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 (Add.17)</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cs="Traditional Arabic"/>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rPr>
                <w:rFonts w:ascii="Verdana" w:hAnsi="Verdana" w:cs="Traditional Arabic"/>
              </w:rPr>
              <w:t>欧洲共同提案</w:t>
            </w:r>
            <w:proofErr w:type="spellEnd"/>
          </w:p>
        </w:tc>
      </w:tr>
      <w:tr w:rsidR="008221A4">
        <w:trPr>
          <w:cantSplit/>
        </w:trPr>
        <w:tc>
          <w:tcPr>
            <w:tcW w:w="10031" w:type="dxa"/>
            <w:gridSpan w:val="2"/>
          </w:tcPr>
          <w:p w:rsidR="008221A4" w:rsidRDefault="00C34318" w:rsidP="00C34318">
            <w:pPr>
              <w:pStyle w:val="Title1"/>
            </w:pPr>
            <w:bookmarkStart w:id="5" w:name="dtitle1" w:colFirst="0" w:colLast="0"/>
            <w:bookmarkEnd w:id="4"/>
            <w:r>
              <w:rPr>
                <w:rFonts w:ascii="Verdana" w:hAnsi="Verdana" w:cs="Traditional Arabic"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0001A5">
              <w:rPr>
                <w:rFonts w:asciiTheme="majorBidi" w:hAnsiTheme="majorBidi" w:cstheme="majorBidi"/>
              </w:rPr>
              <w:t>1.17</w:t>
            </w:r>
          </w:p>
        </w:tc>
      </w:tr>
    </w:tbl>
    <w:bookmarkEnd w:id="7"/>
    <w:p w:rsidR="008B60D0" w:rsidRPr="00D556E6" w:rsidRDefault="00366EE7" w:rsidP="00C621F4">
      <w:pPr>
        <w:rPr>
          <w:lang w:eastAsia="zh-CN"/>
        </w:rPr>
      </w:pPr>
      <w:r w:rsidRPr="009C33AA">
        <w:rPr>
          <w:lang w:eastAsia="zh-CN"/>
        </w:rPr>
        <w:t>1.17</w:t>
      </w:r>
      <w:r w:rsidRPr="009C33AA">
        <w:rPr>
          <w:lang w:eastAsia="zh-CN"/>
        </w:rPr>
        <w:tab/>
      </w:r>
      <w:r w:rsidRPr="009C33AA">
        <w:rPr>
          <w:rFonts w:hint="eastAsia"/>
          <w:lang w:eastAsia="zh-CN"/>
        </w:rPr>
        <w:t>按照第</w:t>
      </w:r>
      <w:r w:rsidRPr="009C33AA">
        <w:rPr>
          <w:b/>
          <w:bCs/>
          <w:lang w:eastAsia="zh-CN"/>
        </w:rPr>
        <w:t>423</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lang w:eastAsia="zh-CN"/>
        </w:rPr>
        <w:t>，考虑可能的频谱需求和规则行动，包括适当的航空划分，以支持无线航空电子机内通信（</w:t>
      </w:r>
      <w:r w:rsidRPr="009C33AA">
        <w:rPr>
          <w:lang w:eastAsia="zh-CN"/>
        </w:rPr>
        <w:t>WAIC</w:t>
      </w:r>
      <w:r w:rsidRPr="009C33AA">
        <w:rPr>
          <w:rFonts w:hint="eastAsia"/>
          <w:lang w:eastAsia="zh-CN"/>
        </w:rPr>
        <w:t>）；</w:t>
      </w:r>
    </w:p>
    <w:p w:rsidR="000001A5" w:rsidRPr="00827B15" w:rsidRDefault="00C34318" w:rsidP="00C34318">
      <w:pPr>
        <w:pStyle w:val="Headingb"/>
        <w:rPr>
          <w:lang w:val="en-US" w:eastAsia="zh-CN"/>
        </w:rPr>
      </w:pPr>
      <w:r>
        <w:rPr>
          <w:rFonts w:hint="eastAsia"/>
          <w:lang w:val="en-US" w:eastAsia="zh-CN"/>
        </w:rPr>
        <w:t>引言</w:t>
      </w:r>
    </w:p>
    <w:p w:rsidR="000001A5" w:rsidRPr="00827B15" w:rsidRDefault="00A259F7" w:rsidP="00F44EC6">
      <w:pPr>
        <w:ind w:firstLineChars="200" w:firstLine="480"/>
        <w:rPr>
          <w:lang w:eastAsia="zh-CN"/>
        </w:rPr>
      </w:pPr>
      <w:r>
        <w:rPr>
          <w:rFonts w:hint="eastAsia"/>
          <w:lang w:eastAsia="zh-CN"/>
        </w:rPr>
        <w:t>本</w:t>
      </w:r>
      <w:r w:rsidR="0085070C" w:rsidRPr="00CC1FEB">
        <w:rPr>
          <w:rFonts w:hint="eastAsia"/>
          <w:lang w:eastAsia="zh-CN"/>
        </w:rPr>
        <w:t>议项研究支</w:t>
      </w:r>
      <w:r w:rsidRPr="00CC1FEB">
        <w:rPr>
          <w:rFonts w:hint="eastAsia"/>
          <w:lang w:eastAsia="zh-CN"/>
        </w:rPr>
        <w:t>持</w:t>
      </w:r>
      <w:r>
        <w:rPr>
          <w:rFonts w:hint="eastAsia"/>
          <w:lang w:eastAsia="zh-CN"/>
        </w:rPr>
        <w:t>无线航空电子机内通信（</w:t>
      </w:r>
      <w:r w:rsidR="0085070C" w:rsidRPr="00CC1FEB">
        <w:rPr>
          <w:lang w:eastAsia="zh-CN"/>
        </w:rPr>
        <w:t>WAIC</w:t>
      </w:r>
      <w:r>
        <w:rPr>
          <w:rFonts w:hint="eastAsia"/>
          <w:lang w:eastAsia="zh-CN"/>
        </w:rPr>
        <w:t>）</w:t>
      </w:r>
      <w:r w:rsidR="0085070C" w:rsidRPr="00CC1FEB">
        <w:rPr>
          <w:rFonts w:hint="eastAsia"/>
          <w:lang w:eastAsia="zh-CN"/>
        </w:rPr>
        <w:t>的频谱需求和规则行动。</w:t>
      </w:r>
      <w:r w:rsidR="0085070C" w:rsidRPr="00CC1FEB">
        <w:rPr>
          <w:lang w:eastAsia="zh-CN"/>
        </w:rPr>
        <w:t>WAIC</w:t>
      </w:r>
      <w:r w:rsidR="0085070C" w:rsidRPr="00CC1FEB">
        <w:rPr>
          <w:rFonts w:hint="eastAsia"/>
          <w:lang w:eastAsia="zh-CN"/>
        </w:rPr>
        <w:t>系统采用一架</w:t>
      </w:r>
      <w:r w:rsidR="0085070C">
        <w:rPr>
          <w:rFonts w:hint="eastAsia"/>
          <w:lang w:eastAsia="zh-CN"/>
        </w:rPr>
        <w:t>航空器</w:t>
      </w:r>
      <w:r w:rsidR="0085070C" w:rsidRPr="00CC1FEB">
        <w:rPr>
          <w:rFonts w:hint="eastAsia"/>
          <w:lang w:eastAsia="zh-CN"/>
        </w:rPr>
        <w:t>上搭载的两个或多个台站之间的无线电通信，</w:t>
      </w:r>
      <w:r w:rsidR="00F44EC6">
        <w:rPr>
          <w:rFonts w:hint="eastAsia"/>
          <w:lang w:eastAsia="zh-CN"/>
        </w:rPr>
        <w:t>它包括了</w:t>
      </w:r>
      <w:r w:rsidR="0085070C" w:rsidRPr="00CC1FEB">
        <w:rPr>
          <w:rFonts w:hint="eastAsia"/>
          <w:lang w:eastAsia="zh-CN"/>
        </w:rPr>
        <w:t>支持</w:t>
      </w:r>
      <w:r w:rsidR="0085070C">
        <w:rPr>
          <w:rFonts w:hint="eastAsia"/>
          <w:lang w:eastAsia="zh-CN"/>
        </w:rPr>
        <w:t>航空器</w:t>
      </w:r>
      <w:r w:rsidR="0085070C" w:rsidRPr="00CC1FEB">
        <w:rPr>
          <w:rFonts w:hint="eastAsia"/>
          <w:lang w:eastAsia="zh-CN"/>
        </w:rPr>
        <w:t>安全</w:t>
      </w:r>
      <w:r w:rsidR="0085070C">
        <w:rPr>
          <w:rFonts w:hint="eastAsia"/>
          <w:lang w:eastAsia="zh-CN"/>
        </w:rPr>
        <w:t>运行</w:t>
      </w:r>
      <w:r w:rsidR="00F44EC6">
        <w:rPr>
          <w:rFonts w:hint="eastAsia"/>
          <w:lang w:eastAsia="zh-CN"/>
        </w:rPr>
        <w:t>的机载网络</w:t>
      </w:r>
      <w:r w:rsidR="0085070C" w:rsidRPr="00CC1FEB">
        <w:rPr>
          <w:rFonts w:hint="eastAsia"/>
          <w:lang w:eastAsia="zh-CN"/>
        </w:rPr>
        <w:t>。</w:t>
      </w:r>
      <w:r w:rsidR="000001A5" w:rsidRPr="00827B15">
        <w:rPr>
          <w:lang w:eastAsia="zh-CN"/>
        </w:rPr>
        <w:t>WAIC</w:t>
      </w:r>
      <w:r w:rsidR="00F44EC6">
        <w:rPr>
          <w:rFonts w:hint="eastAsia"/>
          <w:lang w:eastAsia="zh-CN"/>
        </w:rPr>
        <w:t>系统的发射并不限于飞机结构内部。例如，安装在机翼或发动机上的传感器可与安装内机内的系统进行通信。</w:t>
      </w:r>
    </w:p>
    <w:p w:rsidR="0000665B" w:rsidRDefault="0085070C" w:rsidP="0000665B">
      <w:pPr>
        <w:ind w:firstLineChars="200" w:firstLine="480"/>
        <w:rPr>
          <w:lang w:eastAsia="zh-CN"/>
        </w:rPr>
      </w:pPr>
      <w:r w:rsidRPr="00CC1FEB">
        <w:rPr>
          <w:rFonts w:hint="eastAsia"/>
          <w:lang w:val="en-US" w:eastAsia="zh-CN"/>
        </w:rPr>
        <w:t>民用航空业正在不断开发未来的飞机。每种下一代</w:t>
      </w:r>
      <w:r>
        <w:rPr>
          <w:rFonts w:hint="eastAsia"/>
          <w:lang w:val="en-US" w:eastAsia="zh-CN"/>
        </w:rPr>
        <w:t>航空器</w:t>
      </w:r>
      <w:r w:rsidRPr="00CC1FEB">
        <w:rPr>
          <w:rFonts w:hint="eastAsia"/>
          <w:lang w:val="en-US" w:eastAsia="zh-CN"/>
        </w:rPr>
        <w:t>旨在提高效率和可靠性，同时维持当前的安全水平。</w:t>
      </w:r>
      <w:r w:rsidRPr="00CC1FEB">
        <w:rPr>
          <w:iCs/>
          <w:lang w:val="en-US" w:eastAsia="zh-CN"/>
        </w:rPr>
        <w:t>WAIC</w:t>
      </w:r>
      <w:r w:rsidRPr="00CC1FEB">
        <w:rPr>
          <w:rFonts w:hint="eastAsia"/>
          <w:iCs/>
          <w:lang w:val="en-US" w:eastAsia="zh-CN"/>
        </w:rPr>
        <w:t>系统将</w:t>
      </w:r>
      <w:r w:rsidR="009F6993">
        <w:rPr>
          <w:rFonts w:hint="eastAsia"/>
          <w:iCs/>
          <w:lang w:val="en-US" w:eastAsia="zh-CN"/>
        </w:rPr>
        <w:t>用于安全相关的航空器应用，提供飞机内部的通信。</w:t>
      </w:r>
      <w:r w:rsidRPr="00CC1FEB">
        <w:rPr>
          <w:bCs/>
          <w:lang w:eastAsia="zh-CN"/>
        </w:rPr>
        <w:t>WAIC</w:t>
      </w:r>
      <w:r w:rsidRPr="00CC1FEB">
        <w:rPr>
          <w:rFonts w:hint="eastAsia"/>
          <w:bCs/>
          <w:lang w:eastAsia="zh-CN"/>
        </w:rPr>
        <w:t>系统</w:t>
      </w:r>
      <w:r w:rsidR="009F6993">
        <w:rPr>
          <w:rFonts w:hint="eastAsia"/>
          <w:bCs/>
          <w:lang w:eastAsia="zh-CN"/>
        </w:rPr>
        <w:t>并不提供飞机与地面、另一架飞机或卫星之间的通信。</w:t>
      </w:r>
      <w:r w:rsidRPr="00CC1FEB">
        <w:rPr>
          <w:lang w:eastAsia="zh-CN"/>
        </w:rPr>
        <w:t>WAIC</w:t>
      </w:r>
      <w:r w:rsidRPr="00CC1FEB">
        <w:rPr>
          <w:rFonts w:hint="eastAsia"/>
          <w:lang w:eastAsia="zh-CN"/>
        </w:rPr>
        <w:t>系统</w:t>
      </w:r>
      <w:r w:rsidR="009F6993">
        <w:rPr>
          <w:rFonts w:hint="eastAsia"/>
          <w:lang w:eastAsia="zh-CN"/>
        </w:rPr>
        <w:t>提供了低成本运营和保护环境的机遇</w:t>
      </w:r>
      <w:r w:rsidRPr="00CC1FEB">
        <w:rPr>
          <w:rFonts w:hint="eastAsia"/>
          <w:lang w:eastAsia="zh-CN"/>
        </w:rPr>
        <w:t>。</w:t>
      </w:r>
      <w:r w:rsidRPr="00CC1FEB">
        <w:rPr>
          <w:rFonts w:hint="eastAsia"/>
          <w:lang w:eastAsia="zh-CN"/>
        </w:rPr>
        <w:t xml:space="preserve"> </w:t>
      </w:r>
    </w:p>
    <w:p w:rsidR="000001A5" w:rsidRPr="00827B15" w:rsidRDefault="0085070C" w:rsidP="0000665B">
      <w:pPr>
        <w:ind w:firstLineChars="200" w:firstLine="480"/>
        <w:rPr>
          <w:lang w:eastAsia="zh-CN"/>
        </w:rPr>
      </w:pPr>
      <w:r w:rsidRPr="00CC1FEB">
        <w:rPr>
          <w:rFonts w:hint="eastAsia"/>
          <w:szCs w:val="24"/>
          <w:lang w:eastAsia="zh-CN"/>
        </w:rPr>
        <w:t>无线感知是一种重要的</w:t>
      </w:r>
      <w:r w:rsidRPr="00CC1FEB">
        <w:rPr>
          <w:szCs w:val="24"/>
          <w:lang w:eastAsia="zh-CN"/>
        </w:rPr>
        <w:t>WAIC</w:t>
      </w:r>
      <w:r w:rsidRPr="00CC1FEB">
        <w:rPr>
          <w:rFonts w:hint="eastAsia"/>
          <w:szCs w:val="24"/>
          <w:lang w:eastAsia="zh-CN"/>
        </w:rPr>
        <w:t>系统应用。预计现有和未来的</w:t>
      </w:r>
      <w:r>
        <w:rPr>
          <w:rFonts w:hint="eastAsia"/>
          <w:szCs w:val="24"/>
          <w:lang w:eastAsia="zh-CN"/>
        </w:rPr>
        <w:t>航空器</w:t>
      </w:r>
      <w:r w:rsidRPr="00CC1FEB">
        <w:rPr>
          <w:rFonts w:hint="eastAsia"/>
          <w:szCs w:val="24"/>
          <w:lang w:eastAsia="zh-CN"/>
        </w:rPr>
        <w:t>将装配</w:t>
      </w:r>
      <w:r w:rsidR="0000665B">
        <w:rPr>
          <w:rFonts w:hint="eastAsia"/>
          <w:szCs w:val="24"/>
          <w:lang w:eastAsia="zh-CN"/>
        </w:rPr>
        <w:t>各种</w:t>
      </w:r>
      <w:r w:rsidRPr="00CC1FEB">
        <w:rPr>
          <w:rFonts w:hint="eastAsia"/>
          <w:szCs w:val="24"/>
          <w:lang w:eastAsia="zh-CN"/>
        </w:rPr>
        <w:t>无线传感器。这些传感器可置于</w:t>
      </w:r>
      <w:r>
        <w:rPr>
          <w:rFonts w:hint="eastAsia"/>
          <w:szCs w:val="24"/>
          <w:lang w:eastAsia="zh-CN"/>
        </w:rPr>
        <w:t>航空器</w:t>
      </w:r>
      <w:r w:rsidRPr="00CC1FEB">
        <w:rPr>
          <w:rFonts w:hint="eastAsia"/>
          <w:szCs w:val="24"/>
          <w:lang w:eastAsia="zh-CN"/>
        </w:rPr>
        <w:t>各处，用于</w:t>
      </w:r>
      <w:r w:rsidR="0000665B">
        <w:rPr>
          <w:rFonts w:hint="eastAsia"/>
          <w:szCs w:val="24"/>
          <w:lang w:eastAsia="zh-CN"/>
        </w:rPr>
        <w:t>无线</w:t>
      </w:r>
      <w:r w:rsidRPr="00CC1FEB">
        <w:rPr>
          <w:rFonts w:hint="eastAsia"/>
          <w:szCs w:val="24"/>
          <w:lang w:eastAsia="zh-CN"/>
        </w:rPr>
        <w:t>监控</w:t>
      </w:r>
      <w:r>
        <w:rPr>
          <w:rFonts w:hint="eastAsia"/>
          <w:szCs w:val="24"/>
          <w:lang w:eastAsia="zh-CN"/>
        </w:rPr>
        <w:t>航空器</w:t>
      </w:r>
      <w:r w:rsidRPr="00CC1FEB">
        <w:rPr>
          <w:rFonts w:hint="eastAsia"/>
          <w:szCs w:val="24"/>
          <w:lang w:eastAsia="zh-CN"/>
        </w:rPr>
        <w:t>结构及重要系统的状况并</w:t>
      </w:r>
      <w:r w:rsidR="0000665B">
        <w:rPr>
          <w:rFonts w:hint="eastAsia"/>
          <w:szCs w:val="24"/>
          <w:lang w:eastAsia="zh-CN"/>
        </w:rPr>
        <w:t>在飞机内将这些重要</w:t>
      </w:r>
      <w:r w:rsidRPr="00CC1FEB">
        <w:rPr>
          <w:rFonts w:hint="eastAsia"/>
          <w:szCs w:val="24"/>
          <w:lang w:eastAsia="zh-CN"/>
        </w:rPr>
        <w:t>信息</w:t>
      </w:r>
      <w:r w:rsidR="0000665B">
        <w:rPr>
          <w:rFonts w:hint="eastAsia"/>
          <w:szCs w:val="24"/>
          <w:lang w:eastAsia="zh-CN"/>
        </w:rPr>
        <w:t>传送给中央机载装置</w:t>
      </w:r>
      <w:r w:rsidRPr="00CC1FEB">
        <w:rPr>
          <w:rFonts w:hint="eastAsia"/>
          <w:szCs w:val="24"/>
          <w:lang w:eastAsia="zh-CN"/>
        </w:rPr>
        <w:t>。</w:t>
      </w:r>
      <w:r w:rsidRPr="00CC1FEB">
        <w:rPr>
          <w:szCs w:val="24"/>
          <w:lang w:eastAsia="zh-CN"/>
        </w:rPr>
        <w:t>WAIC</w:t>
      </w:r>
      <w:r>
        <w:rPr>
          <w:rFonts w:hint="eastAsia"/>
          <w:szCs w:val="24"/>
          <w:lang w:eastAsia="zh-CN"/>
        </w:rPr>
        <w:t>系统也计划用于支持数据、话音和安全相关视频监视</w:t>
      </w:r>
      <w:r w:rsidRPr="00CC1FEB">
        <w:rPr>
          <w:rFonts w:hint="eastAsia"/>
          <w:szCs w:val="24"/>
          <w:lang w:eastAsia="zh-CN"/>
        </w:rPr>
        <w:t>应用（如滑行摄像头），并可包括机组人员用于</w:t>
      </w:r>
      <w:r>
        <w:rPr>
          <w:rFonts w:hint="eastAsia"/>
          <w:szCs w:val="24"/>
          <w:lang w:eastAsia="zh-CN"/>
        </w:rPr>
        <w:t>航空器</w:t>
      </w:r>
      <w:r w:rsidRPr="00CC1FEB">
        <w:rPr>
          <w:rFonts w:hint="eastAsia"/>
          <w:szCs w:val="24"/>
          <w:lang w:eastAsia="zh-CN"/>
        </w:rPr>
        <w:t>安全</w:t>
      </w:r>
      <w:r>
        <w:rPr>
          <w:rFonts w:hint="eastAsia"/>
          <w:szCs w:val="24"/>
          <w:lang w:eastAsia="zh-CN"/>
        </w:rPr>
        <w:t>运行</w:t>
      </w:r>
      <w:r w:rsidRPr="00CC1FEB">
        <w:rPr>
          <w:rFonts w:hint="eastAsia"/>
          <w:szCs w:val="24"/>
          <w:lang w:eastAsia="zh-CN"/>
        </w:rPr>
        <w:t>的通信系统。</w:t>
      </w:r>
    </w:p>
    <w:p w:rsidR="002E6EB0" w:rsidRDefault="0085070C" w:rsidP="000C4CD3">
      <w:pPr>
        <w:ind w:firstLineChars="200" w:firstLine="480"/>
        <w:rPr>
          <w:lang w:eastAsia="zh-CN"/>
        </w:rPr>
      </w:pPr>
      <w:r w:rsidRPr="00CC1FEB">
        <w:rPr>
          <w:lang w:eastAsia="zh-CN"/>
        </w:rPr>
        <w:t>ITU-R M.2318</w:t>
      </w:r>
      <w:r w:rsidRPr="00CC1FEB">
        <w:rPr>
          <w:rFonts w:hint="eastAsia"/>
          <w:lang w:val="en-US" w:eastAsia="zh-CN"/>
        </w:rPr>
        <w:t>号报告</w:t>
      </w:r>
      <w:r w:rsidR="00BA192C">
        <w:rPr>
          <w:rFonts w:hint="eastAsia"/>
          <w:lang w:val="en-US" w:eastAsia="zh-CN"/>
        </w:rPr>
        <w:t>“</w:t>
      </w:r>
      <w:r w:rsidR="003533FA" w:rsidRPr="009C33AA">
        <w:rPr>
          <w:rFonts w:hint="eastAsia"/>
          <w:lang w:eastAsia="zh-CN"/>
        </w:rPr>
        <w:t>无线航空电子机内通信</w:t>
      </w:r>
      <w:r w:rsidR="003533FA">
        <w:rPr>
          <w:rFonts w:hint="eastAsia"/>
          <w:lang w:eastAsia="zh-CN"/>
        </w:rPr>
        <w:t>支持其安全操作的技术特性和频谱需求</w:t>
      </w:r>
      <w:r w:rsidR="00BA192C">
        <w:rPr>
          <w:rFonts w:hint="eastAsia"/>
          <w:lang w:val="en-US" w:eastAsia="zh-CN"/>
        </w:rPr>
        <w:t>”</w:t>
      </w:r>
      <w:r w:rsidR="002E6EB0">
        <w:rPr>
          <w:rFonts w:hint="eastAsia"/>
          <w:lang w:val="en-US" w:eastAsia="zh-CN"/>
        </w:rPr>
        <w:t>提供</w:t>
      </w:r>
      <w:r w:rsidRPr="00CC1FEB">
        <w:rPr>
          <w:rFonts w:hint="eastAsia"/>
          <w:lang w:val="en-US" w:eastAsia="zh-CN"/>
        </w:rPr>
        <w:t>了</w:t>
      </w:r>
      <w:r w:rsidR="002E6EB0">
        <w:rPr>
          <w:rFonts w:hint="eastAsia"/>
          <w:lang w:val="en-US" w:eastAsia="zh-CN"/>
        </w:rPr>
        <w:t>确定根据第</w:t>
      </w:r>
      <w:r w:rsidR="002E6EB0">
        <w:rPr>
          <w:rFonts w:hint="eastAsia"/>
          <w:lang w:val="en-US" w:eastAsia="zh-CN"/>
        </w:rPr>
        <w:t>423</w:t>
      </w:r>
      <w:r w:rsidR="002E6EB0">
        <w:rPr>
          <w:rFonts w:hint="eastAsia"/>
          <w:lang w:val="en-US" w:eastAsia="zh-CN"/>
        </w:rPr>
        <w:t>号决议（</w:t>
      </w:r>
      <w:r w:rsidR="002E6EB0">
        <w:rPr>
          <w:rFonts w:hint="eastAsia"/>
          <w:lang w:val="en-US" w:eastAsia="zh-CN"/>
        </w:rPr>
        <w:t>WRC-1</w:t>
      </w:r>
      <w:r w:rsidR="000C4CD3">
        <w:rPr>
          <w:lang w:val="en-US" w:eastAsia="zh-CN"/>
        </w:rPr>
        <w:t>5</w:t>
      </w:r>
      <w:r w:rsidR="002E6EB0">
        <w:rPr>
          <w:rFonts w:hint="eastAsia"/>
          <w:lang w:val="en-US" w:eastAsia="zh-CN"/>
        </w:rPr>
        <w:t>）的要求并为响应</w:t>
      </w:r>
      <w:r w:rsidRPr="00CC1FEB">
        <w:rPr>
          <w:lang w:val="en-US" w:eastAsia="zh-CN"/>
        </w:rPr>
        <w:t>WRC-1</w:t>
      </w:r>
      <w:r w:rsidR="002E6EB0">
        <w:rPr>
          <w:rFonts w:hint="eastAsia"/>
          <w:lang w:val="en-US" w:eastAsia="zh-CN"/>
        </w:rPr>
        <w:t>2</w:t>
      </w:r>
      <w:r w:rsidRPr="00CC1FEB">
        <w:rPr>
          <w:rFonts w:hint="eastAsia"/>
          <w:lang w:val="en-US" w:eastAsia="zh-CN"/>
        </w:rPr>
        <w:t>议项</w:t>
      </w:r>
      <w:r w:rsidRPr="00CC1FEB">
        <w:rPr>
          <w:lang w:val="en-US" w:eastAsia="zh-CN"/>
        </w:rPr>
        <w:t>1.17</w:t>
      </w:r>
      <w:r w:rsidR="002E6EB0">
        <w:rPr>
          <w:rFonts w:hint="eastAsia"/>
          <w:lang w:val="en-US" w:eastAsia="zh-CN"/>
        </w:rPr>
        <w:t>而操作</w:t>
      </w:r>
      <w:r w:rsidR="002E6EB0" w:rsidRPr="00CC1FEB">
        <w:rPr>
          <w:lang w:eastAsia="zh-CN"/>
        </w:rPr>
        <w:t>WAIC</w:t>
      </w:r>
      <w:r w:rsidR="002E6EB0" w:rsidRPr="00CC1FEB">
        <w:rPr>
          <w:rFonts w:hint="eastAsia"/>
          <w:lang w:eastAsia="zh-CN"/>
        </w:rPr>
        <w:t>系统</w:t>
      </w:r>
      <w:r w:rsidR="002E6EB0">
        <w:rPr>
          <w:rFonts w:hint="eastAsia"/>
          <w:lang w:eastAsia="zh-CN"/>
        </w:rPr>
        <w:t>所需频谱数量的分析。根据这项分析，需要</w:t>
      </w:r>
      <w:r w:rsidR="002E6EB0">
        <w:rPr>
          <w:rFonts w:hint="eastAsia"/>
          <w:lang w:eastAsia="zh-CN"/>
        </w:rPr>
        <w:t>145</w:t>
      </w:r>
      <w:r w:rsidR="002E6EB0" w:rsidRPr="002E6EB0">
        <w:rPr>
          <w:lang w:eastAsia="zh-CN"/>
        </w:rPr>
        <w:t xml:space="preserve"> </w:t>
      </w:r>
      <w:r w:rsidR="002E6EB0" w:rsidRPr="00CC1FEB">
        <w:rPr>
          <w:lang w:eastAsia="zh-CN"/>
        </w:rPr>
        <w:t>MHz</w:t>
      </w:r>
      <w:r w:rsidR="002E6EB0">
        <w:rPr>
          <w:rFonts w:hint="eastAsia"/>
          <w:lang w:eastAsia="zh-CN"/>
        </w:rPr>
        <w:t>的频谱才能满足</w:t>
      </w:r>
      <w:r w:rsidR="002E6EB0" w:rsidRPr="00CC1FEB">
        <w:rPr>
          <w:lang w:eastAsia="zh-CN"/>
        </w:rPr>
        <w:t>WAIC</w:t>
      </w:r>
      <w:r w:rsidR="002E6EB0" w:rsidRPr="00CC1FEB">
        <w:rPr>
          <w:rFonts w:hint="eastAsia"/>
          <w:lang w:eastAsia="zh-CN"/>
        </w:rPr>
        <w:t>系统的</w:t>
      </w:r>
      <w:r w:rsidR="002E6EB0">
        <w:rPr>
          <w:rFonts w:hint="eastAsia"/>
          <w:lang w:eastAsia="zh-CN"/>
        </w:rPr>
        <w:t>频谱需求。欧洲支持</w:t>
      </w:r>
      <w:r w:rsidR="002E6EB0">
        <w:rPr>
          <w:rFonts w:hint="eastAsia"/>
          <w:lang w:eastAsia="zh-CN"/>
        </w:rPr>
        <w:t>145</w:t>
      </w:r>
      <w:r w:rsidR="002E6EB0" w:rsidRPr="002E6EB0">
        <w:rPr>
          <w:lang w:eastAsia="zh-CN"/>
        </w:rPr>
        <w:t xml:space="preserve"> </w:t>
      </w:r>
      <w:r w:rsidR="002E6EB0" w:rsidRPr="00CC1FEB">
        <w:rPr>
          <w:lang w:eastAsia="zh-CN"/>
        </w:rPr>
        <w:t>MHz</w:t>
      </w:r>
      <w:r w:rsidR="002E6EB0">
        <w:rPr>
          <w:rFonts w:hint="eastAsia"/>
          <w:lang w:eastAsia="zh-CN"/>
        </w:rPr>
        <w:t>的频谱需求。欧洲进一步认为，</w:t>
      </w:r>
      <w:r w:rsidR="002E6EB0" w:rsidRPr="00827B15">
        <w:rPr>
          <w:lang w:eastAsia="zh-CN"/>
        </w:rPr>
        <w:t>AM(R)S</w:t>
      </w:r>
      <w:r w:rsidR="002E6EB0">
        <w:rPr>
          <w:rFonts w:hint="eastAsia"/>
          <w:lang w:eastAsia="zh-CN"/>
        </w:rPr>
        <w:t>是针对</w:t>
      </w:r>
      <w:r w:rsidR="002E6EB0" w:rsidRPr="00CC1FEB">
        <w:rPr>
          <w:lang w:eastAsia="zh-CN"/>
        </w:rPr>
        <w:t>WAIC</w:t>
      </w:r>
      <w:r w:rsidR="002E6EB0" w:rsidRPr="00CC1FEB">
        <w:rPr>
          <w:rFonts w:hint="eastAsia"/>
          <w:lang w:eastAsia="zh-CN"/>
        </w:rPr>
        <w:t>系统</w:t>
      </w:r>
      <w:r w:rsidR="002E6EB0">
        <w:rPr>
          <w:rFonts w:hint="eastAsia"/>
          <w:lang w:eastAsia="zh-CN"/>
        </w:rPr>
        <w:t>的适当无线电通信业务。</w:t>
      </w:r>
    </w:p>
    <w:p w:rsidR="00182A8F" w:rsidRDefault="002E6EB0" w:rsidP="00182A8F">
      <w:pPr>
        <w:ind w:firstLineChars="200" w:firstLine="480"/>
        <w:rPr>
          <w:lang w:val="en-US" w:eastAsia="zh-CN"/>
        </w:rPr>
      </w:pPr>
      <w:r w:rsidRPr="00CC1FEB">
        <w:rPr>
          <w:lang w:eastAsia="zh-CN"/>
        </w:rPr>
        <w:t>ITU-R M.2318</w:t>
      </w:r>
      <w:r w:rsidRPr="00CC1FEB">
        <w:rPr>
          <w:rFonts w:hint="eastAsia"/>
          <w:lang w:val="en-US" w:eastAsia="zh-CN"/>
        </w:rPr>
        <w:t>号报告</w:t>
      </w:r>
      <w:r>
        <w:rPr>
          <w:rFonts w:hint="eastAsia"/>
          <w:lang w:val="en-US" w:eastAsia="zh-CN"/>
        </w:rPr>
        <w:t>包含了根据</w:t>
      </w:r>
      <w:r>
        <w:rPr>
          <w:rFonts w:hint="eastAsia"/>
          <w:lang w:val="en-US" w:eastAsia="zh-CN"/>
        </w:rPr>
        <w:t>2015</w:t>
      </w:r>
      <w:r>
        <w:rPr>
          <w:rFonts w:hint="eastAsia"/>
          <w:lang w:val="en-US" w:eastAsia="zh-CN"/>
        </w:rPr>
        <w:t>年世界无线电通信大会（</w:t>
      </w:r>
      <w:r>
        <w:rPr>
          <w:rFonts w:hint="eastAsia"/>
          <w:lang w:val="en-US" w:eastAsia="zh-CN"/>
        </w:rPr>
        <w:t>WRC-15</w:t>
      </w:r>
      <w:r>
        <w:rPr>
          <w:rFonts w:hint="eastAsia"/>
          <w:lang w:val="en-US" w:eastAsia="zh-CN"/>
        </w:rPr>
        <w:t>）议项</w:t>
      </w:r>
      <w:r>
        <w:rPr>
          <w:rFonts w:hint="eastAsia"/>
          <w:lang w:val="en-US" w:eastAsia="zh-CN"/>
        </w:rPr>
        <w:t>1.17</w:t>
      </w:r>
      <w:r>
        <w:rPr>
          <w:rFonts w:hint="eastAsia"/>
          <w:lang w:val="en-US" w:eastAsia="zh-CN"/>
        </w:rPr>
        <w:t>开展的</w:t>
      </w:r>
      <w:r w:rsidR="0085070C" w:rsidRPr="00CC1FEB">
        <w:rPr>
          <w:lang w:val="en-US" w:eastAsia="zh-CN"/>
        </w:rPr>
        <w:t>960 MHz</w:t>
      </w:r>
      <w:r w:rsidR="0085070C" w:rsidRPr="00CC1FEB">
        <w:rPr>
          <w:rFonts w:hint="eastAsia"/>
          <w:lang w:val="en-US" w:eastAsia="zh-CN"/>
        </w:rPr>
        <w:t>至</w:t>
      </w:r>
      <w:r w:rsidR="0085070C" w:rsidRPr="00CC1FEB">
        <w:rPr>
          <w:lang w:val="en-US" w:eastAsia="zh-CN"/>
        </w:rPr>
        <w:t>15.7 GHz</w:t>
      </w:r>
      <w:r w:rsidR="0085070C" w:rsidRPr="00CC1FEB">
        <w:rPr>
          <w:rFonts w:hint="eastAsia"/>
          <w:lang w:val="en-US" w:eastAsia="zh-CN"/>
        </w:rPr>
        <w:t>频段的</w:t>
      </w:r>
      <w:r>
        <w:rPr>
          <w:rFonts w:hint="eastAsia"/>
          <w:lang w:val="en-US" w:eastAsia="zh-CN"/>
        </w:rPr>
        <w:t>初步</w:t>
      </w:r>
      <w:r w:rsidR="0085070C" w:rsidRPr="00CC1FEB">
        <w:rPr>
          <w:rFonts w:hint="eastAsia"/>
          <w:lang w:val="en-US" w:eastAsia="zh-CN"/>
        </w:rPr>
        <w:t>评估</w:t>
      </w:r>
      <w:r>
        <w:rPr>
          <w:rFonts w:hint="eastAsia"/>
          <w:lang w:val="en-US" w:eastAsia="zh-CN"/>
        </w:rPr>
        <w:t>以及针对这些</w:t>
      </w:r>
      <w:r w:rsidR="00562162">
        <w:rPr>
          <w:rFonts w:hint="eastAsia"/>
          <w:lang w:val="en-US" w:eastAsia="zh-CN"/>
        </w:rPr>
        <w:t>所评估</w:t>
      </w:r>
      <w:r>
        <w:rPr>
          <w:rFonts w:hint="eastAsia"/>
          <w:lang w:val="en-US" w:eastAsia="zh-CN"/>
        </w:rPr>
        <w:t>频段开展的详细研究的摘要</w:t>
      </w:r>
      <w:r w:rsidR="0085070C" w:rsidRPr="00CC1FEB">
        <w:rPr>
          <w:rFonts w:hint="eastAsia"/>
          <w:lang w:val="en-US" w:eastAsia="zh-CN"/>
        </w:rPr>
        <w:t>。</w:t>
      </w:r>
    </w:p>
    <w:p w:rsidR="00182A8F" w:rsidRDefault="00182A8F" w:rsidP="00182A8F">
      <w:pPr>
        <w:ind w:firstLineChars="200" w:firstLine="480"/>
        <w:rPr>
          <w:lang w:val="en-US" w:eastAsia="zh-CN"/>
        </w:rPr>
      </w:pPr>
      <w:r>
        <w:rPr>
          <w:rFonts w:hint="eastAsia"/>
          <w:lang w:val="en-US" w:eastAsia="zh-CN"/>
        </w:rPr>
        <w:lastRenderedPageBreak/>
        <w:t>根据第</w:t>
      </w:r>
      <w:r>
        <w:rPr>
          <w:rFonts w:hint="eastAsia"/>
          <w:lang w:val="en-US" w:eastAsia="zh-CN"/>
        </w:rPr>
        <w:t>423</w:t>
      </w:r>
      <w:r>
        <w:rPr>
          <w:rFonts w:hint="eastAsia"/>
          <w:lang w:val="en-US" w:eastAsia="zh-CN"/>
        </w:rPr>
        <w:t>号决议（</w:t>
      </w:r>
      <w:r>
        <w:rPr>
          <w:rFonts w:hint="eastAsia"/>
          <w:lang w:val="en-US" w:eastAsia="zh-CN"/>
        </w:rPr>
        <w:t>WRC-12</w:t>
      </w:r>
      <w:r>
        <w:rPr>
          <w:rFonts w:hint="eastAsia"/>
          <w:lang w:val="en-US" w:eastAsia="zh-CN"/>
        </w:rPr>
        <w:t>），评估考虑</w:t>
      </w:r>
      <w:r w:rsidRPr="00CC1FEB">
        <w:rPr>
          <w:lang w:val="en-US" w:eastAsia="zh-CN"/>
        </w:rPr>
        <w:t>960 MHz</w:t>
      </w:r>
      <w:r w:rsidRPr="00CC1FEB">
        <w:rPr>
          <w:rFonts w:hint="eastAsia"/>
          <w:lang w:val="en-US" w:eastAsia="zh-CN"/>
        </w:rPr>
        <w:t>至</w:t>
      </w:r>
      <w:r w:rsidRPr="00CC1FEB">
        <w:rPr>
          <w:lang w:val="en-US" w:eastAsia="zh-CN"/>
        </w:rPr>
        <w:t>15.7 GHz</w:t>
      </w:r>
      <w:r>
        <w:rPr>
          <w:rFonts w:hint="eastAsia"/>
          <w:lang w:val="en-US" w:eastAsia="zh-CN"/>
        </w:rPr>
        <w:t>频率范围内所有航空移动、航空移动（</w:t>
      </w:r>
      <w:r>
        <w:rPr>
          <w:rFonts w:hint="eastAsia"/>
          <w:lang w:val="en-US" w:eastAsia="zh-CN"/>
        </w:rPr>
        <w:t>R</w:t>
      </w:r>
      <w:r>
        <w:rPr>
          <w:rFonts w:hint="eastAsia"/>
          <w:lang w:val="en-US" w:eastAsia="zh-CN"/>
        </w:rPr>
        <w:t>）和航空无线电导航业务划分。</w:t>
      </w:r>
    </w:p>
    <w:p w:rsidR="00182A8F" w:rsidRDefault="00182A8F" w:rsidP="00182A8F">
      <w:pPr>
        <w:ind w:firstLineChars="200" w:firstLine="480"/>
        <w:rPr>
          <w:lang w:eastAsia="zh-CN"/>
        </w:rPr>
      </w:pPr>
      <w:r>
        <w:rPr>
          <w:rFonts w:hint="eastAsia"/>
          <w:lang w:val="en-US" w:eastAsia="zh-CN"/>
        </w:rPr>
        <w:t>在评估的频段中，</w:t>
      </w:r>
      <w:r w:rsidR="000001A5" w:rsidRPr="00827B15">
        <w:rPr>
          <w:lang w:eastAsia="zh-CN"/>
        </w:rPr>
        <w:t>2 700-2 900 MHz</w:t>
      </w:r>
      <w:r>
        <w:rPr>
          <w:rFonts w:hint="eastAsia"/>
          <w:lang w:eastAsia="zh-CN"/>
        </w:rPr>
        <w:t>、</w:t>
      </w:r>
      <w:r w:rsidR="000001A5" w:rsidRPr="00827B15">
        <w:rPr>
          <w:lang w:eastAsia="zh-CN"/>
        </w:rPr>
        <w:t>4 200-4 400 MHz</w:t>
      </w:r>
      <w:r>
        <w:rPr>
          <w:rFonts w:hint="eastAsia"/>
          <w:lang w:eastAsia="zh-CN"/>
        </w:rPr>
        <w:t>和</w:t>
      </w:r>
      <w:r w:rsidR="000001A5" w:rsidRPr="00827B15">
        <w:rPr>
          <w:lang w:eastAsia="zh-CN"/>
        </w:rPr>
        <w:t>5 350-5 460 MHz</w:t>
      </w:r>
      <w:r>
        <w:rPr>
          <w:rFonts w:hint="eastAsia"/>
          <w:lang w:eastAsia="zh-CN"/>
        </w:rPr>
        <w:t>频段因其带宽和属于</w:t>
      </w:r>
      <w:r w:rsidRPr="00827B15">
        <w:rPr>
          <w:lang w:eastAsia="zh-CN"/>
        </w:rPr>
        <w:t>6 GHz</w:t>
      </w:r>
      <w:r>
        <w:rPr>
          <w:rFonts w:hint="eastAsia"/>
          <w:lang w:eastAsia="zh-CN"/>
        </w:rPr>
        <w:t>以下的优选频率范围而被认为适合进行进一步的详细共用研究。</w:t>
      </w:r>
    </w:p>
    <w:p w:rsidR="00182A8F" w:rsidRDefault="00182A8F" w:rsidP="00182A8F">
      <w:pPr>
        <w:ind w:firstLineChars="200" w:firstLine="480"/>
        <w:rPr>
          <w:lang w:eastAsia="zh-CN"/>
        </w:rPr>
      </w:pPr>
      <w:r>
        <w:rPr>
          <w:rFonts w:hint="eastAsia"/>
          <w:lang w:eastAsia="zh-CN"/>
        </w:rPr>
        <w:t>在</w:t>
      </w:r>
      <w:r w:rsidR="000001A5" w:rsidRPr="00827B15">
        <w:rPr>
          <w:lang w:eastAsia="zh-CN"/>
        </w:rPr>
        <w:t>2 700-2 900 MHz</w:t>
      </w:r>
      <w:r>
        <w:rPr>
          <w:rFonts w:hint="eastAsia"/>
          <w:lang w:eastAsia="zh-CN"/>
        </w:rPr>
        <w:t>和</w:t>
      </w:r>
      <w:r w:rsidR="000001A5" w:rsidRPr="00827B15">
        <w:rPr>
          <w:lang w:eastAsia="zh-CN"/>
        </w:rPr>
        <w:t>5 350-5 460 MHz</w:t>
      </w:r>
      <w:r>
        <w:rPr>
          <w:rFonts w:hint="eastAsia"/>
          <w:lang w:eastAsia="zh-CN"/>
        </w:rPr>
        <w:t>频段的研究中，发现</w:t>
      </w:r>
      <w:r w:rsidR="000001A5" w:rsidRPr="00827B15">
        <w:rPr>
          <w:lang w:eastAsia="zh-CN"/>
        </w:rPr>
        <w:t>WAIC</w:t>
      </w:r>
      <w:r>
        <w:rPr>
          <w:rFonts w:hint="eastAsia"/>
          <w:lang w:eastAsia="zh-CN"/>
        </w:rPr>
        <w:t>系统与现有系统不兼容。</w:t>
      </w:r>
    </w:p>
    <w:p w:rsidR="00182A8F" w:rsidRDefault="00182A8F" w:rsidP="00182A8F">
      <w:pPr>
        <w:ind w:firstLineChars="200" w:firstLine="480"/>
        <w:rPr>
          <w:lang w:eastAsia="zh-CN"/>
        </w:rPr>
      </w:pPr>
      <w:r>
        <w:rPr>
          <w:rFonts w:hint="eastAsia"/>
          <w:lang w:eastAsia="zh-CN"/>
        </w:rPr>
        <w:t>述于</w:t>
      </w:r>
      <w:r w:rsidRPr="00827B15">
        <w:rPr>
          <w:lang w:eastAsia="zh-CN"/>
        </w:rPr>
        <w:t>ITU-R M.2319</w:t>
      </w:r>
      <w:r>
        <w:rPr>
          <w:rFonts w:hint="eastAsia"/>
          <w:lang w:eastAsia="zh-CN"/>
        </w:rPr>
        <w:t>号报告中的</w:t>
      </w:r>
      <w:r w:rsidR="000001A5" w:rsidRPr="00827B15">
        <w:rPr>
          <w:lang w:eastAsia="zh-CN"/>
        </w:rPr>
        <w:t>4 200-4 400 MHz</w:t>
      </w:r>
      <w:r>
        <w:rPr>
          <w:rFonts w:hint="eastAsia"/>
          <w:lang w:eastAsia="zh-CN"/>
        </w:rPr>
        <w:t>频段的分析表明，</w:t>
      </w:r>
      <w:r w:rsidR="000001A5" w:rsidRPr="00827B15">
        <w:rPr>
          <w:lang w:eastAsia="zh-CN"/>
        </w:rPr>
        <w:t>WAIC</w:t>
      </w:r>
      <w:r>
        <w:rPr>
          <w:rFonts w:hint="eastAsia"/>
          <w:lang w:eastAsia="zh-CN"/>
        </w:rPr>
        <w:t>系统可与该频段的现有业务和应用共用。</w:t>
      </w:r>
    </w:p>
    <w:p w:rsidR="000001A5" w:rsidRPr="00827B15" w:rsidRDefault="00182A8F" w:rsidP="00182A8F">
      <w:pPr>
        <w:ind w:firstLineChars="200" w:firstLine="480"/>
        <w:rPr>
          <w:lang w:val="en-US" w:eastAsia="zh-CN"/>
        </w:rPr>
      </w:pPr>
      <w:r>
        <w:rPr>
          <w:rFonts w:hint="eastAsia"/>
          <w:lang w:eastAsia="zh-CN"/>
        </w:rPr>
        <w:t>欧洲建议将</w:t>
      </w:r>
      <w:r w:rsidR="000001A5" w:rsidRPr="00827B15">
        <w:rPr>
          <w:lang w:eastAsia="zh-CN"/>
        </w:rPr>
        <w:t>4 200-4 400 MHz</w:t>
      </w:r>
      <w:r>
        <w:rPr>
          <w:rFonts w:hint="eastAsia"/>
          <w:lang w:eastAsia="zh-CN"/>
        </w:rPr>
        <w:t>频段划分给</w:t>
      </w:r>
      <w:r w:rsidR="000001A5" w:rsidRPr="00827B15">
        <w:rPr>
          <w:lang w:eastAsia="zh-CN"/>
        </w:rPr>
        <w:t>AM(R)S</w:t>
      </w:r>
      <w:r>
        <w:rPr>
          <w:rFonts w:hint="eastAsia"/>
          <w:lang w:eastAsia="zh-CN"/>
        </w:rPr>
        <w:t>，专门用于</w:t>
      </w:r>
      <w:r w:rsidR="000001A5" w:rsidRPr="00827B15">
        <w:rPr>
          <w:lang w:eastAsia="zh-CN"/>
        </w:rPr>
        <w:t>WAIC</w:t>
      </w:r>
      <w:r>
        <w:rPr>
          <w:rFonts w:hint="eastAsia"/>
          <w:lang w:eastAsia="zh-CN"/>
        </w:rPr>
        <w:t>系统，以满足本议项，同时辅以相应的规则和技术考虑，以保护现有业务。</w:t>
      </w:r>
    </w:p>
    <w:p w:rsidR="00DB1CAC" w:rsidRDefault="00366EE7" w:rsidP="004709FF">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366EE7" w:rsidP="00DB1CAC">
      <w:pPr>
        <w:pStyle w:val="Arttitle"/>
        <w:rPr>
          <w:lang w:eastAsia="zh-CN"/>
        </w:rPr>
      </w:pPr>
      <w:bookmarkStart w:id="9" w:name="_Toc329768663"/>
      <w:r>
        <w:rPr>
          <w:rFonts w:hint="eastAsia"/>
          <w:lang w:eastAsia="zh-CN"/>
        </w:rPr>
        <w:t>频率划分</w:t>
      </w:r>
      <w:bookmarkEnd w:id="9"/>
    </w:p>
    <w:p w:rsidR="00DB1CAC" w:rsidRDefault="00366EE7"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5512ED" w:rsidRDefault="00366EE7">
      <w:pPr>
        <w:pStyle w:val="Proposal"/>
      </w:pPr>
      <w:r>
        <w:t>MOD</w:t>
      </w:r>
      <w:r>
        <w:tab/>
        <w:t>EUR/9A17/1</w:t>
      </w:r>
    </w:p>
    <w:p w:rsidR="00DB1CAC" w:rsidRDefault="00366EE7"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366EE7" w:rsidP="00DE3DED">
            <w:pPr>
              <w:pStyle w:val="Tablehead"/>
            </w:pPr>
            <w:proofErr w:type="spellStart"/>
            <w:r>
              <w:t>划分给以下业务</w:t>
            </w:r>
            <w:proofErr w:type="spellEnd"/>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366EE7"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366EE7"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366EE7" w:rsidP="00DE3DED">
            <w:pPr>
              <w:pStyle w:val="Tablehead"/>
            </w:pPr>
            <w:r>
              <w:t>3</w:t>
            </w:r>
            <w:r>
              <w:t>区</w:t>
            </w:r>
          </w:p>
        </w:tc>
      </w:tr>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85070C" w:rsidRDefault="0085070C" w:rsidP="0085070C">
            <w:pPr>
              <w:pStyle w:val="TableTextS5"/>
              <w:tabs>
                <w:tab w:val="left" w:pos="2986"/>
              </w:tabs>
              <w:spacing w:before="20" w:after="20" w:line="220" w:lineRule="exact"/>
              <w:ind w:left="567" w:hanging="567"/>
              <w:rPr>
                <w:ins w:id="10" w:author="Author"/>
                <w:rStyle w:val="Artref"/>
                <w:color w:val="000000"/>
                <w:lang w:val="en-AU" w:eastAsia="zh-CN"/>
              </w:rPr>
            </w:pPr>
            <w:r w:rsidRPr="0090657E">
              <w:rPr>
                <w:rStyle w:val="Tablefreq"/>
                <w:lang w:eastAsia="zh-CN"/>
              </w:rPr>
              <w:t>4 200-4 400</w:t>
            </w:r>
            <w:r w:rsidRPr="00041DB7">
              <w:rPr>
                <w:color w:val="000000"/>
                <w:lang w:eastAsia="zh-CN"/>
              </w:rPr>
              <w:tab/>
            </w:r>
            <w:r w:rsidRPr="00756022">
              <w:rPr>
                <w:rFonts w:ascii="SimHei" w:eastAsia="SimHei" w:hAnsi="SimHei" w:cs="SimSun" w:hint="eastAsia"/>
                <w:b/>
                <w:bCs/>
                <w:color w:val="000000"/>
                <w:lang w:val="en-AU" w:eastAsia="zh-CN"/>
              </w:rPr>
              <w:t>航空无线电导航</w:t>
            </w:r>
            <w:r w:rsidRPr="00756022">
              <w:rPr>
                <w:rFonts w:ascii="SimHei" w:eastAsia="SimHei" w:hAnsi="SimHei"/>
                <w:b/>
                <w:bCs/>
                <w:color w:val="000000"/>
                <w:lang w:val="en-AU" w:eastAsia="zh-CN"/>
              </w:rPr>
              <w:t xml:space="preserve"> </w:t>
            </w:r>
            <w:ins w:id="11" w:author="Author">
              <w:r w:rsidRPr="00D65194">
                <w:rPr>
                  <w:lang w:eastAsia="zh-CN"/>
                </w:rPr>
                <w:t xml:space="preserve">MOD </w:t>
              </w:r>
            </w:ins>
            <w:r>
              <w:rPr>
                <w:rStyle w:val="Artref"/>
                <w:color w:val="000000"/>
                <w:lang w:val="en-AU" w:eastAsia="zh-CN"/>
              </w:rPr>
              <w:t>5.438</w:t>
            </w:r>
          </w:p>
          <w:p w:rsidR="0085070C" w:rsidRDefault="0085070C" w:rsidP="0085070C">
            <w:pPr>
              <w:pStyle w:val="TableTextS5"/>
              <w:tabs>
                <w:tab w:val="left" w:pos="2986"/>
              </w:tabs>
              <w:spacing w:before="20" w:after="20" w:line="220" w:lineRule="exact"/>
              <w:ind w:left="567" w:hanging="567"/>
              <w:rPr>
                <w:color w:val="000000"/>
                <w:lang w:val="en-AU"/>
              </w:rPr>
            </w:pPr>
            <w:ins w:id="12" w:author="Yuan, Tianxiang" w:date="2015-07-07T15:38:00Z">
              <w:r>
                <w:rPr>
                  <w:lang w:eastAsia="zh-CN"/>
                </w:rPr>
                <w:tab/>
              </w:r>
            </w:ins>
            <w:ins w:id="13" w:author="Author">
              <w:r>
                <w:rPr>
                  <w:lang w:eastAsia="zh-CN"/>
                </w:rPr>
                <w:tab/>
              </w:r>
              <w:r>
                <w:rPr>
                  <w:lang w:eastAsia="zh-CN"/>
                </w:rPr>
                <w:tab/>
              </w:r>
            </w:ins>
            <w:proofErr w:type="spellStart"/>
            <w:r w:rsidRPr="0085070C">
              <w:rPr>
                <w:rFonts w:ascii="SimHei" w:eastAsia="SimHei" w:hAnsi="SimHei" w:cs="SimSun" w:hint="eastAsia"/>
                <w:b/>
                <w:bCs/>
              </w:rPr>
              <w:t>航空移动</w:t>
            </w:r>
            <w:proofErr w:type="spellEnd"/>
            <w:ins w:id="14" w:author="Author">
              <w:r w:rsidRPr="00D65194">
                <w:t xml:space="preserve"> (R) ADD</w:t>
              </w:r>
              <w:r>
                <w:t xml:space="preserve"> 5.A117</w:t>
              </w:r>
            </w:ins>
          </w:p>
          <w:p w:rsidR="00DB1CAC" w:rsidRPr="00323188" w:rsidRDefault="0085070C" w:rsidP="0085070C">
            <w:pPr>
              <w:pStyle w:val="TableTextS5"/>
              <w:tabs>
                <w:tab w:val="clear" w:pos="3119"/>
                <w:tab w:val="left" w:pos="2977"/>
              </w:tabs>
              <w:spacing w:before="20" w:after="20"/>
            </w:pPr>
            <w:r>
              <w:rPr>
                <w:color w:val="000000"/>
                <w:lang w:val="en-AU"/>
              </w:rPr>
              <w:tab/>
            </w:r>
            <w:r>
              <w:rPr>
                <w:color w:val="000000"/>
                <w:lang w:val="en-AU"/>
              </w:rPr>
              <w:tab/>
            </w:r>
            <w:r>
              <w:rPr>
                <w:rStyle w:val="Artref"/>
                <w:color w:val="000000"/>
                <w:lang w:val="en-AU"/>
              </w:rPr>
              <w:t>5.439</w:t>
            </w:r>
            <w:r>
              <w:rPr>
                <w:color w:val="000000"/>
                <w:lang w:val="en-AU"/>
              </w:rPr>
              <w:t xml:space="preserve">  </w:t>
            </w:r>
            <w:r>
              <w:rPr>
                <w:rStyle w:val="Artref"/>
                <w:color w:val="000000"/>
                <w:lang w:val="en-AU"/>
              </w:rPr>
              <w:t>5.440</w:t>
            </w:r>
            <w:ins w:id="15" w:author="Author">
              <w:r>
                <w:rPr>
                  <w:rStyle w:val="Artref"/>
                  <w:color w:val="000000"/>
                  <w:lang w:val="en-AU"/>
                </w:rPr>
                <w:t xml:space="preserve"> </w:t>
              </w:r>
              <w:r w:rsidRPr="00D65194">
                <w:rPr>
                  <w:rStyle w:val="Artref"/>
                </w:rPr>
                <w:t>ADD</w:t>
              </w:r>
              <w:r>
                <w:rPr>
                  <w:rStyle w:val="Artref"/>
                </w:rPr>
                <w:t xml:space="preserve"> 5.B117</w:t>
              </w:r>
            </w:ins>
          </w:p>
        </w:tc>
      </w:tr>
    </w:tbl>
    <w:p w:rsidR="005512ED" w:rsidRDefault="00366EE7" w:rsidP="00182A8F">
      <w:pPr>
        <w:pStyle w:val="Reasons"/>
        <w:rPr>
          <w:lang w:eastAsia="zh-CN"/>
        </w:rPr>
      </w:pPr>
      <w:r>
        <w:rPr>
          <w:b/>
          <w:lang w:eastAsia="zh-CN"/>
        </w:rPr>
        <w:t>理由：</w:t>
      </w:r>
      <w:r>
        <w:rPr>
          <w:lang w:eastAsia="zh-CN"/>
        </w:rPr>
        <w:tab/>
      </w:r>
      <w:r w:rsidR="00182A8F">
        <w:rPr>
          <w:rFonts w:hint="eastAsia"/>
          <w:lang w:eastAsia="zh-CN"/>
        </w:rPr>
        <w:t>此修订提供了根据</w:t>
      </w:r>
      <w:r w:rsidR="00182A8F">
        <w:rPr>
          <w:rFonts w:hint="eastAsia"/>
          <w:lang w:val="en-US" w:eastAsia="zh-CN"/>
        </w:rPr>
        <w:t>第</w:t>
      </w:r>
      <w:r w:rsidR="00182A8F">
        <w:rPr>
          <w:rFonts w:hint="eastAsia"/>
          <w:lang w:val="en-US" w:eastAsia="zh-CN"/>
        </w:rPr>
        <w:t>423</w:t>
      </w:r>
      <w:r w:rsidR="00182A8F">
        <w:rPr>
          <w:rFonts w:hint="eastAsia"/>
          <w:lang w:val="en-US" w:eastAsia="zh-CN"/>
        </w:rPr>
        <w:t>号决议（</w:t>
      </w:r>
      <w:r w:rsidR="00182A8F">
        <w:rPr>
          <w:rFonts w:hint="eastAsia"/>
          <w:lang w:val="en-US" w:eastAsia="zh-CN"/>
        </w:rPr>
        <w:t>WRC-12</w:t>
      </w:r>
      <w:r w:rsidR="00182A8F">
        <w:rPr>
          <w:rFonts w:hint="eastAsia"/>
          <w:lang w:val="en-US" w:eastAsia="zh-CN"/>
        </w:rPr>
        <w:t>）</w:t>
      </w:r>
      <w:r w:rsidR="00182A8F">
        <w:rPr>
          <w:rFonts w:hint="eastAsia"/>
          <w:lang w:eastAsia="zh-CN"/>
        </w:rPr>
        <w:t>支持</w:t>
      </w:r>
      <w:r w:rsidR="00182A8F" w:rsidRPr="009C33AA">
        <w:rPr>
          <w:rFonts w:hint="eastAsia"/>
          <w:lang w:eastAsia="zh-CN"/>
        </w:rPr>
        <w:t>无线航空电子机内通信（</w:t>
      </w:r>
      <w:r w:rsidR="00182A8F" w:rsidRPr="009C33AA">
        <w:rPr>
          <w:lang w:eastAsia="zh-CN"/>
        </w:rPr>
        <w:t>WAIC</w:t>
      </w:r>
      <w:r w:rsidR="00182A8F" w:rsidRPr="009C33AA">
        <w:rPr>
          <w:rFonts w:hint="eastAsia"/>
          <w:lang w:eastAsia="zh-CN"/>
        </w:rPr>
        <w:t>）</w:t>
      </w:r>
      <w:r w:rsidR="00182A8F">
        <w:rPr>
          <w:rFonts w:hint="eastAsia"/>
          <w:lang w:eastAsia="zh-CN"/>
        </w:rPr>
        <w:t>所需的频谱和规则框架。</w:t>
      </w:r>
    </w:p>
    <w:p w:rsidR="005512ED" w:rsidRDefault="00366EE7">
      <w:pPr>
        <w:pStyle w:val="Proposal"/>
        <w:rPr>
          <w:lang w:eastAsia="zh-CN"/>
        </w:rPr>
      </w:pPr>
      <w:r>
        <w:rPr>
          <w:lang w:eastAsia="zh-CN"/>
        </w:rPr>
        <w:t>MOD</w:t>
      </w:r>
      <w:r>
        <w:rPr>
          <w:lang w:eastAsia="zh-CN"/>
        </w:rPr>
        <w:tab/>
        <w:t>EUR/9A17/2</w:t>
      </w:r>
    </w:p>
    <w:p w:rsidR="00DB1CAC" w:rsidRPr="00974163" w:rsidRDefault="00366EE7" w:rsidP="0036425E">
      <w:pPr>
        <w:pStyle w:val="Note"/>
        <w:rPr>
          <w:lang w:eastAsia="zh-CN"/>
        </w:rPr>
      </w:pPr>
      <w:r w:rsidRPr="00C11E57">
        <w:rPr>
          <w:rStyle w:val="Artdef"/>
          <w:rFonts w:hint="eastAsia"/>
          <w:lang w:eastAsia="zh-CN"/>
        </w:rPr>
        <w:t>5.438</w:t>
      </w:r>
      <w:r w:rsidRPr="00974163">
        <w:rPr>
          <w:rFonts w:hint="eastAsia"/>
          <w:lang w:eastAsia="zh-CN"/>
        </w:rPr>
        <w:tab/>
      </w:r>
      <w:r w:rsidRPr="00974163">
        <w:rPr>
          <w:rFonts w:hint="eastAsia"/>
          <w:lang w:eastAsia="zh-CN"/>
        </w:rPr>
        <w:t>航空无线电导航业务使用</w:t>
      </w:r>
      <w:r w:rsidRPr="00974163">
        <w:rPr>
          <w:rFonts w:hint="eastAsia"/>
          <w:lang w:eastAsia="zh-CN"/>
        </w:rPr>
        <w:t>4</w:t>
      </w:r>
      <w:r w:rsidRPr="00974163">
        <w:rPr>
          <w:lang w:eastAsia="zh-CN"/>
        </w:rPr>
        <w:t> </w:t>
      </w:r>
      <w:r w:rsidRPr="00974163">
        <w:rPr>
          <w:rFonts w:hint="eastAsia"/>
          <w:lang w:eastAsia="zh-CN"/>
        </w:rPr>
        <w:t>200-4</w:t>
      </w:r>
      <w:r w:rsidRPr="00974163">
        <w:rPr>
          <w:lang w:eastAsia="zh-CN"/>
        </w:rPr>
        <w:t> </w:t>
      </w:r>
      <w:r w:rsidRPr="00974163">
        <w:rPr>
          <w:rFonts w:hint="eastAsia"/>
          <w:lang w:eastAsia="zh-CN"/>
        </w:rPr>
        <w:t>400</w:t>
      </w:r>
      <w:r w:rsidRPr="00974163">
        <w:rPr>
          <w:lang w:eastAsia="zh-CN"/>
        </w:rPr>
        <w:t> </w:t>
      </w:r>
      <w:r w:rsidRPr="00974163">
        <w:rPr>
          <w:rFonts w:hint="eastAsia"/>
          <w:lang w:eastAsia="zh-CN"/>
        </w:rPr>
        <w:t>MHz</w:t>
      </w:r>
      <w:r w:rsidRPr="00974163">
        <w:rPr>
          <w:rFonts w:hint="eastAsia"/>
          <w:lang w:eastAsia="zh-CN"/>
        </w:rPr>
        <w:t>频段，专供安装在航空器上的无线电高度计和在地面上的有关应答器使用。</w:t>
      </w:r>
      <w:del w:id="16" w:author="Yuan, Tianxiang" w:date="2015-07-07T15:41:00Z">
        <w:r w:rsidRPr="00974163" w:rsidDel="00756022">
          <w:rPr>
            <w:rFonts w:hint="eastAsia"/>
            <w:lang w:eastAsia="zh-CN"/>
          </w:rPr>
          <w:delText>但是可准许卫星地球探测业务和空间研究业务的无源遥感，以次要使用条件在这一频段内工作（无线电高度计不对其提供保护）。</w:delText>
        </w:r>
      </w:del>
      <w:r w:rsidR="00756022">
        <w:rPr>
          <w:sz w:val="16"/>
          <w:szCs w:val="16"/>
          <w:lang w:eastAsia="zh-CN"/>
        </w:rPr>
        <w:t>     </w:t>
      </w:r>
      <w:ins w:id="17" w:author="Tao, Yingsheng" w:date="2015-07-13T09:21:00Z">
        <w:r w:rsidR="0036425E" w:rsidRPr="00D65194">
          <w:rPr>
            <w:sz w:val="16"/>
            <w:szCs w:val="16"/>
            <w:lang w:eastAsia="zh-CN"/>
          </w:rPr>
          <w:t>(WRC</w:t>
        </w:r>
        <w:r w:rsidR="0036425E">
          <w:rPr>
            <w:sz w:val="16"/>
            <w:szCs w:val="16"/>
            <w:lang w:eastAsia="zh-CN"/>
          </w:rPr>
          <w:noBreakHyphen/>
        </w:r>
        <w:r w:rsidR="0036425E" w:rsidRPr="00D65194">
          <w:rPr>
            <w:sz w:val="16"/>
            <w:szCs w:val="16"/>
            <w:lang w:eastAsia="zh-CN"/>
          </w:rPr>
          <w:t>15)</w:t>
        </w:r>
      </w:ins>
    </w:p>
    <w:p w:rsidR="005512ED" w:rsidRDefault="00366EE7" w:rsidP="000C4CD3">
      <w:pPr>
        <w:pStyle w:val="Reasons"/>
        <w:rPr>
          <w:lang w:eastAsia="zh-CN"/>
        </w:rPr>
      </w:pPr>
      <w:r>
        <w:rPr>
          <w:b/>
          <w:lang w:eastAsia="zh-CN"/>
        </w:rPr>
        <w:t>理由：</w:t>
      </w:r>
      <w:r>
        <w:rPr>
          <w:lang w:eastAsia="zh-CN"/>
        </w:rPr>
        <w:tab/>
      </w:r>
      <w:r w:rsidR="0036425E">
        <w:rPr>
          <w:rFonts w:hint="eastAsia"/>
          <w:lang w:eastAsia="zh-CN"/>
        </w:rPr>
        <w:t>在该频段</w:t>
      </w:r>
      <w:r w:rsidR="000C4CD3">
        <w:rPr>
          <w:rFonts w:hint="eastAsia"/>
          <w:lang w:eastAsia="zh-CN"/>
        </w:rPr>
        <w:t>做出</w:t>
      </w:r>
      <w:r w:rsidR="0036425E">
        <w:rPr>
          <w:rFonts w:hint="eastAsia"/>
          <w:lang w:eastAsia="zh-CN"/>
        </w:rPr>
        <w:t>了一项主要业务划分，建议修订该脚注并将删除的案文</w:t>
      </w:r>
      <w:r w:rsidR="000C4CD3">
        <w:rPr>
          <w:rFonts w:hint="eastAsia"/>
          <w:lang w:eastAsia="zh-CN"/>
        </w:rPr>
        <w:t>置于</w:t>
      </w:r>
      <w:r w:rsidR="0036425E">
        <w:rPr>
          <w:rFonts w:hint="eastAsia"/>
          <w:lang w:eastAsia="zh-CN"/>
        </w:rPr>
        <w:t>一个新脚注（</w:t>
      </w:r>
      <w:r w:rsidR="0036425E" w:rsidRPr="006C01A8">
        <w:rPr>
          <w:lang w:eastAsia="zh-CN"/>
        </w:rPr>
        <w:t>5.B117</w:t>
      </w:r>
      <w:r w:rsidR="0036425E">
        <w:rPr>
          <w:rFonts w:hint="eastAsia"/>
          <w:lang w:eastAsia="zh-CN"/>
        </w:rPr>
        <w:t>）中。</w:t>
      </w:r>
    </w:p>
    <w:p w:rsidR="005512ED" w:rsidRDefault="00366EE7">
      <w:pPr>
        <w:pStyle w:val="Proposal"/>
        <w:rPr>
          <w:lang w:eastAsia="zh-CN"/>
        </w:rPr>
      </w:pPr>
      <w:r>
        <w:rPr>
          <w:lang w:eastAsia="zh-CN"/>
        </w:rPr>
        <w:t>ADD</w:t>
      </w:r>
      <w:r>
        <w:rPr>
          <w:lang w:eastAsia="zh-CN"/>
        </w:rPr>
        <w:tab/>
        <w:t>EUR/9A17/3</w:t>
      </w:r>
    </w:p>
    <w:p w:rsidR="005512ED" w:rsidRDefault="00366EE7" w:rsidP="00097FCA">
      <w:pPr>
        <w:rPr>
          <w:lang w:eastAsia="zh-CN"/>
        </w:rPr>
      </w:pPr>
      <w:r>
        <w:rPr>
          <w:rStyle w:val="Artdef"/>
          <w:lang w:eastAsia="zh-CN"/>
        </w:rPr>
        <w:t>5.A117</w:t>
      </w:r>
      <w:r>
        <w:rPr>
          <w:lang w:eastAsia="zh-CN"/>
        </w:rPr>
        <w:tab/>
      </w:r>
      <w:r w:rsidR="007A41C1">
        <w:rPr>
          <w:rFonts w:ascii="SimSun" w:hAnsi="SimSun" w:cs="SimSun" w:hint="eastAsia"/>
          <w:lang w:eastAsia="zh-CN"/>
        </w:rPr>
        <w:t>航空移动</w:t>
      </w:r>
      <w:r w:rsidR="007A41C1" w:rsidRPr="009C4BCC">
        <w:rPr>
          <w:lang w:eastAsia="zh-CN"/>
        </w:rPr>
        <w:t xml:space="preserve"> (R)</w:t>
      </w:r>
      <w:r w:rsidR="00097FCA">
        <w:rPr>
          <w:rFonts w:hint="eastAsia"/>
          <w:lang w:eastAsia="zh-CN"/>
        </w:rPr>
        <w:t>业务对</w:t>
      </w:r>
      <w:r w:rsidR="00097FCA" w:rsidRPr="009C4BCC">
        <w:rPr>
          <w:lang w:eastAsia="zh-CN"/>
        </w:rPr>
        <w:t>4</w:t>
      </w:r>
      <w:r w:rsidR="00097FCA">
        <w:rPr>
          <w:lang w:eastAsia="zh-CN"/>
        </w:rPr>
        <w:t> </w:t>
      </w:r>
      <w:r w:rsidR="00097FCA" w:rsidRPr="009C4BCC">
        <w:rPr>
          <w:lang w:eastAsia="zh-CN"/>
        </w:rPr>
        <w:t>200-4</w:t>
      </w:r>
      <w:r w:rsidR="00097FCA">
        <w:rPr>
          <w:lang w:eastAsia="zh-CN"/>
        </w:rPr>
        <w:t> </w:t>
      </w:r>
      <w:r w:rsidR="00097FCA" w:rsidRPr="009C4BCC">
        <w:rPr>
          <w:lang w:eastAsia="zh-CN"/>
        </w:rPr>
        <w:t>400</w:t>
      </w:r>
      <w:r w:rsidR="00097FCA">
        <w:rPr>
          <w:lang w:eastAsia="zh-CN"/>
        </w:rPr>
        <w:t> </w:t>
      </w:r>
      <w:r w:rsidR="00097FCA" w:rsidRPr="009C4BCC">
        <w:rPr>
          <w:lang w:eastAsia="zh-CN"/>
        </w:rPr>
        <w:t>MHz</w:t>
      </w:r>
      <w:r w:rsidR="00097FCA">
        <w:rPr>
          <w:rFonts w:hint="eastAsia"/>
          <w:lang w:eastAsia="zh-CN"/>
        </w:rPr>
        <w:t>频段的使用专门用于根据经认可的国际航空标准操作的</w:t>
      </w:r>
      <w:r w:rsidR="00097FCA" w:rsidRPr="009C33AA">
        <w:rPr>
          <w:rFonts w:hint="eastAsia"/>
          <w:lang w:eastAsia="zh-CN"/>
        </w:rPr>
        <w:t>无线航空电子机内通信</w:t>
      </w:r>
      <w:r w:rsidR="00097FCA">
        <w:rPr>
          <w:rFonts w:hint="eastAsia"/>
          <w:lang w:eastAsia="zh-CN"/>
        </w:rPr>
        <w:t>。</w:t>
      </w:r>
      <w:r w:rsidR="00097FCA">
        <w:rPr>
          <w:rFonts w:hint="eastAsia"/>
          <w:lang w:eastAsia="zh-CN"/>
        </w:rPr>
        <w:t xml:space="preserve"> </w:t>
      </w:r>
      <w:r w:rsidR="00097FCA">
        <w:rPr>
          <w:rFonts w:hint="eastAsia"/>
          <w:lang w:eastAsia="zh-CN"/>
        </w:rPr>
        <w:t>此类使用须遵循</w:t>
      </w:r>
      <w:r w:rsidR="007A41C1" w:rsidRPr="009C4BCC">
        <w:rPr>
          <w:b/>
          <w:lang w:eastAsia="zh-CN"/>
        </w:rPr>
        <w:t>[</w:t>
      </w:r>
      <w:r w:rsidR="007A41C1">
        <w:rPr>
          <w:b/>
          <w:lang w:eastAsia="zh-CN"/>
        </w:rPr>
        <w:t>EUR-</w:t>
      </w:r>
      <w:r w:rsidR="007A41C1" w:rsidRPr="009C4BCC">
        <w:rPr>
          <w:b/>
          <w:lang w:eastAsia="zh-CN"/>
        </w:rPr>
        <w:t>A117-WAIC]</w:t>
      </w:r>
      <w:r w:rsidR="00097FCA" w:rsidRPr="00097FCA">
        <w:rPr>
          <w:rFonts w:hint="eastAsia"/>
          <w:bCs/>
          <w:lang w:eastAsia="zh-CN"/>
        </w:rPr>
        <w:t>号决议</w:t>
      </w:r>
      <w:r w:rsidR="007A41C1" w:rsidRPr="00097FCA">
        <w:rPr>
          <w:bCs/>
          <w:lang w:eastAsia="zh-CN"/>
        </w:rPr>
        <w:t>(</w:t>
      </w:r>
      <w:r w:rsidR="007A41C1" w:rsidRPr="00D65194">
        <w:rPr>
          <w:b/>
          <w:lang w:eastAsia="zh-CN"/>
        </w:rPr>
        <w:t>WRC</w:t>
      </w:r>
      <w:r w:rsidR="007A41C1">
        <w:rPr>
          <w:b/>
          <w:lang w:eastAsia="zh-CN"/>
        </w:rPr>
        <w:noBreakHyphen/>
      </w:r>
      <w:r w:rsidR="007A41C1" w:rsidRPr="00D65194">
        <w:rPr>
          <w:b/>
          <w:lang w:eastAsia="zh-CN"/>
        </w:rPr>
        <w:t>15)</w:t>
      </w:r>
      <w:r w:rsidR="00097FCA">
        <w:rPr>
          <w:rFonts w:hint="eastAsia"/>
          <w:sz w:val="16"/>
          <w:szCs w:val="16"/>
          <w:lang w:eastAsia="zh-CN"/>
        </w:rPr>
        <w:t>。</w:t>
      </w:r>
      <w:r w:rsidR="007A41C1">
        <w:rPr>
          <w:sz w:val="16"/>
          <w:szCs w:val="16"/>
          <w:lang w:eastAsia="zh-CN"/>
        </w:rPr>
        <w:t>    </w:t>
      </w:r>
      <w:r w:rsidR="007A41C1" w:rsidRPr="00D65194">
        <w:rPr>
          <w:sz w:val="16"/>
          <w:szCs w:val="16"/>
          <w:lang w:eastAsia="zh-CN"/>
        </w:rPr>
        <w:t>(WRC</w:t>
      </w:r>
      <w:r w:rsidR="007A41C1">
        <w:rPr>
          <w:sz w:val="16"/>
          <w:szCs w:val="16"/>
          <w:lang w:eastAsia="zh-CN"/>
        </w:rPr>
        <w:noBreakHyphen/>
      </w:r>
      <w:r w:rsidR="007A41C1" w:rsidRPr="00D65194">
        <w:rPr>
          <w:sz w:val="16"/>
          <w:szCs w:val="16"/>
          <w:lang w:eastAsia="zh-CN"/>
        </w:rPr>
        <w:t>15)</w:t>
      </w:r>
    </w:p>
    <w:p w:rsidR="005512ED" w:rsidRDefault="00366EE7">
      <w:pPr>
        <w:pStyle w:val="Reasons"/>
        <w:rPr>
          <w:lang w:eastAsia="zh-CN"/>
        </w:rPr>
      </w:pPr>
      <w:r>
        <w:rPr>
          <w:b/>
          <w:lang w:eastAsia="zh-CN"/>
        </w:rPr>
        <w:t>理由：</w:t>
      </w:r>
      <w:r>
        <w:rPr>
          <w:lang w:eastAsia="zh-CN"/>
        </w:rPr>
        <w:tab/>
      </w:r>
      <w:r w:rsidR="007A41C1" w:rsidRPr="00CC1FEB">
        <w:rPr>
          <w:rFonts w:hint="eastAsia"/>
          <w:lang w:eastAsia="zh-CN"/>
        </w:rPr>
        <w:t>有关</w:t>
      </w:r>
      <w:r w:rsidR="007A41C1" w:rsidRPr="00CC1FEB">
        <w:rPr>
          <w:lang w:eastAsia="zh-CN"/>
        </w:rPr>
        <w:t>WAIC</w:t>
      </w:r>
      <w:r w:rsidR="007A41C1" w:rsidRPr="00CC1FEB">
        <w:rPr>
          <w:rFonts w:hint="eastAsia"/>
          <w:lang w:eastAsia="zh-CN"/>
        </w:rPr>
        <w:t>系统技术和操作特性的进一步信息，可查阅</w:t>
      </w:r>
      <w:r w:rsidR="007A41C1" w:rsidRPr="00CC1FEB">
        <w:rPr>
          <w:lang w:eastAsia="zh-CN"/>
        </w:rPr>
        <w:t>ITU-R M.2283</w:t>
      </w:r>
      <w:r w:rsidR="007A41C1" w:rsidRPr="00CC1FEB">
        <w:rPr>
          <w:rFonts w:hint="eastAsia"/>
          <w:lang w:eastAsia="zh-CN"/>
        </w:rPr>
        <w:t>报告</w:t>
      </w:r>
      <w:r w:rsidR="007A41C1">
        <w:rPr>
          <w:rFonts w:hint="eastAsia"/>
          <w:lang w:eastAsia="zh-CN"/>
        </w:rPr>
        <w:t>。</w:t>
      </w:r>
    </w:p>
    <w:p w:rsidR="005512ED" w:rsidRDefault="00366EE7">
      <w:pPr>
        <w:pStyle w:val="Proposal"/>
        <w:rPr>
          <w:lang w:eastAsia="zh-CN"/>
        </w:rPr>
      </w:pPr>
      <w:r>
        <w:rPr>
          <w:lang w:eastAsia="zh-CN"/>
        </w:rPr>
        <w:lastRenderedPageBreak/>
        <w:t>ADD</w:t>
      </w:r>
      <w:r>
        <w:rPr>
          <w:lang w:eastAsia="zh-CN"/>
        </w:rPr>
        <w:tab/>
        <w:t>EUR/9A17/4</w:t>
      </w:r>
    </w:p>
    <w:p w:rsidR="005512ED" w:rsidRDefault="00366EE7" w:rsidP="00097FCA">
      <w:pPr>
        <w:rPr>
          <w:lang w:eastAsia="zh-CN"/>
        </w:rPr>
      </w:pPr>
      <w:r>
        <w:rPr>
          <w:rStyle w:val="Artdef"/>
          <w:lang w:eastAsia="zh-CN"/>
        </w:rPr>
        <w:t>5.B117</w:t>
      </w:r>
      <w:r>
        <w:rPr>
          <w:lang w:eastAsia="zh-CN"/>
        </w:rPr>
        <w:tab/>
      </w:r>
      <w:r w:rsidR="00097FCA">
        <w:rPr>
          <w:rFonts w:hint="eastAsia"/>
          <w:lang w:eastAsia="zh-CN"/>
        </w:rPr>
        <w:t>可准许卫星地球探测业务和空间研究业务的无源遥感作为次要业务使用该频段。</w:t>
      </w:r>
      <w:r w:rsidR="007A41C1">
        <w:rPr>
          <w:sz w:val="16"/>
          <w:szCs w:val="16"/>
          <w:lang w:eastAsia="zh-CN"/>
        </w:rPr>
        <w:t>     </w:t>
      </w:r>
      <w:r w:rsidR="007A41C1" w:rsidRPr="00D65194">
        <w:rPr>
          <w:sz w:val="16"/>
          <w:szCs w:val="16"/>
          <w:lang w:eastAsia="zh-CN"/>
        </w:rPr>
        <w:t>(WRC</w:t>
      </w:r>
      <w:r w:rsidR="007A41C1">
        <w:rPr>
          <w:sz w:val="16"/>
          <w:szCs w:val="16"/>
          <w:lang w:eastAsia="zh-CN"/>
        </w:rPr>
        <w:noBreakHyphen/>
      </w:r>
      <w:r w:rsidR="007A41C1" w:rsidRPr="00D65194">
        <w:rPr>
          <w:sz w:val="16"/>
          <w:szCs w:val="16"/>
          <w:lang w:eastAsia="zh-CN"/>
        </w:rPr>
        <w:t>15)</w:t>
      </w:r>
    </w:p>
    <w:p w:rsidR="005512ED" w:rsidRDefault="00366EE7" w:rsidP="000C4CD3">
      <w:pPr>
        <w:pStyle w:val="Reasons"/>
        <w:rPr>
          <w:lang w:eastAsia="zh-CN"/>
        </w:rPr>
      </w:pPr>
      <w:r>
        <w:rPr>
          <w:b/>
          <w:lang w:eastAsia="zh-CN"/>
        </w:rPr>
        <w:t>理由：</w:t>
      </w:r>
      <w:r>
        <w:rPr>
          <w:lang w:eastAsia="zh-CN"/>
        </w:rPr>
        <w:tab/>
      </w:r>
      <w:r w:rsidR="00097FCA">
        <w:rPr>
          <w:rFonts w:hint="eastAsia"/>
          <w:lang w:eastAsia="zh-CN"/>
        </w:rPr>
        <w:t>避免对有关现有</w:t>
      </w:r>
      <w:r w:rsidR="00097FCA" w:rsidRPr="009C4BCC">
        <w:rPr>
          <w:lang w:eastAsia="zh-CN"/>
        </w:rPr>
        <w:t>ARNS</w:t>
      </w:r>
      <w:r w:rsidR="00097FCA">
        <w:rPr>
          <w:rFonts w:hint="eastAsia"/>
          <w:lang w:eastAsia="zh-CN"/>
        </w:rPr>
        <w:t>和新建议的</w:t>
      </w:r>
      <w:r w:rsidR="00097FCA" w:rsidRPr="009C4BCC">
        <w:rPr>
          <w:lang w:eastAsia="zh-CN"/>
        </w:rPr>
        <w:t>AM(R)S</w:t>
      </w:r>
      <w:r w:rsidR="00097FCA">
        <w:rPr>
          <w:rFonts w:hint="eastAsia"/>
          <w:lang w:eastAsia="zh-CN"/>
        </w:rPr>
        <w:t>划分脚注案文之间的相互关系产生任何歧义。</w:t>
      </w:r>
    </w:p>
    <w:p w:rsidR="005512ED" w:rsidRDefault="00366EE7">
      <w:pPr>
        <w:pStyle w:val="Proposal"/>
        <w:rPr>
          <w:lang w:eastAsia="zh-CN"/>
        </w:rPr>
      </w:pPr>
      <w:r>
        <w:rPr>
          <w:lang w:eastAsia="zh-CN"/>
        </w:rPr>
        <w:t>SUP</w:t>
      </w:r>
      <w:r>
        <w:rPr>
          <w:lang w:eastAsia="zh-CN"/>
        </w:rPr>
        <w:tab/>
        <w:t>EUR/9A17/5</w:t>
      </w:r>
    </w:p>
    <w:p w:rsidR="007B4F46" w:rsidRDefault="00366EE7" w:rsidP="000E10F5">
      <w:pPr>
        <w:pStyle w:val="ResNo"/>
        <w:rPr>
          <w:lang w:eastAsia="zh-CN"/>
        </w:rPr>
      </w:pPr>
      <w:bookmarkStart w:id="18" w:name="_Toc328053119"/>
      <w:r w:rsidRPr="00510604">
        <w:rPr>
          <w:rFonts w:hint="eastAsia"/>
          <w:lang w:eastAsia="zh-CN"/>
        </w:rPr>
        <w:t>第</w:t>
      </w:r>
      <w:r w:rsidRPr="00501F21">
        <w:rPr>
          <w:rStyle w:val="href"/>
          <w:rFonts w:hint="eastAsia"/>
          <w:lang w:eastAsia="zh-CN"/>
        </w:rPr>
        <w:t>423</w:t>
      </w:r>
      <w:r w:rsidRPr="00510604">
        <w:rPr>
          <w:rFonts w:hint="eastAsia"/>
          <w:lang w:eastAsia="zh-CN"/>
        </w:rPr>
        <w:t>号决议</w:t>
      </w:r>
      <w:r>
        <w:rPr>
          <w:lang w:eastAsia="zh-CN"/>
        </w:rPr>
        <w:t>（</w:t>
      </w:r>
      <w:r w:rsidRPr="00361A48">
        <w:rPr>
          <w:lang w:eastAsia="zh-CN"/>
        </w:rPr>
        <w:t>WRC-12</w:t>
      </w:r>
      <w:r>
        <w:rPr>
          <w:lang w:eastAsia="zh-CN"/>
        </w:rPr>
        <w:t>）</w:t>
      </w:r>
      <w:bookmarkEnd w:id="18"/>
    </w:p>
    <w:p w:rsidR="007B4F46" w:rsidRPr="001F07B6" w:rsidRDefault="00366EE7" w:rsidP="007B4F46">
      <w:pPr>
        <w:pStyle w:val="Restitle"/>
        <w:rPr>
          <w:bCs/>
          <w:lang w:eastAsia="zh-CN"/>
        </w:rPr>
      </w:pPr>
      <w:bookmarkStart w:id="19" w:name="_Toc328053120"/>
      <w:r>
        <w:rPr>
          <w:rFonts w:hint="eastAsia"/>
          <w:lang w:eastAsia="zh-CN"/>
        </w:rPr>
        <w:t>为支持无线航空电子机内通信考虑采取</w:t>
      </w:r>
      <w:r>
        <w:rPr>
          <w:lang w:eastAsia="zh-CN"/>
        </w:rPr>
        <w:br/>
      </w:r>
      <w:r>
        <w:rPr>
          <w:rFonts w:hint="eastAsia"/>
          <w:lang w:eastAsia="zh-CN"/>
        </w:rPr>
        <w:t>规则行动（包括划分）</w:t>
      </w:r>
      <w:bookmarkEnd w:id="19"/>
    </w:p>
    <w:p w:rsidR="005512ED" w:rsidRDefault="00366EE7" w:rsidP="00097FCA">
      <w:pPr>
        <w:pStyle w:val="Reasons"/>
        <w:rPr>
          <w:lang w:eastAsia="zh-CN"/>
        </w:rPr>
      </w:pPr>
      <w:r>
        <w:rPr>
          <w:b/>
          <w:lang w:eastAsia="zh-CN"/>
        </w:rPr>
        <w:t>理由：</w:t>
      </w:r>
      <w:r>
        <w:rPr>
          <w:lang w:eastAsia="zh-CN"/>
        </w:rPr>
        <w:tab/>
      </w:r>
      <w:r w:rsidR="00097FCA">
        <w:rPr>
          <w:rFonts w:hint="eastAsia"/>
          <w:lang w:eastAsia="zh-CN"/>
        </w:rPr>
        <w:t>拟议的《无线电规则》修订完全涵盖了</w:t>
      </w:r>
      <w:r w:rsidR="00097FCA">
        <w:rPr>
          <w:rFonts w:hint="eastAsia"/>
          <w:lang w:val="en-US" w:eastAsia="zh-CN"/>
        </w:rPr>
        <w:t>第</w:t>
      </w:r>
      <w:r w:rsidR="00097FCA">
        <w:rPr>
          <w:rFonts w:hint="eastAsia"/>
          <w:lang w:val="en-US" w:eastAsia="zh-CN"/>
        </w:rPr>
        <w:t>423</w:t>
      </w:r>
      <w:r w:rsidR="00097FCA">
        <w:rPr>
          <w:rFonts w:hint="eastAsia"/>
          <w:lang w:val="en-US" w:eastAsia="zh-CN"/>
        </w:rPr>
        <w:t>号决议（</w:t>
      </w:r>
      <w:r w:rsidR="00097FCA">
        <w:rPr>
          <w:rFonts w:hint="eastAsia"/>
          <w:lang w:val="en-US" w:eastAsia="zh-CN"/>
        </w:rPr>
        <w:t>WRC-12</w:t>
      </w:r>
      <w:r w:rsidR="00097FCA">
        <w:rPr>
          <w:rFonts w:hint="eastAsia"/>
          <w:lang w:val="en-US" w:eastAsia="zh-CN"/>
        </w:rPr>
        <w:t>）的宗旨。</w:t>
      </w:r>
    </w:p>
    <w:p w:rsidR="005512ED" w:rsidRDefault="00366EE7">
      <w:pPr>
        <w:pStyle w:val="Proposal"/>
        <w:rPr>
          <w:lang w:eastAsia="zh-CN"/>
        </w:rPr>
      </w:pPr>
      <w:r>
        <w:rPr>
          <w:lang w:eastAsia="zh-CN"/>
        </w:rPr>
        <w:t>ADD</w:t>
      </w:r>
      <w:r>
        <w:rPr>
          <w:lang w:eastAsia="zh-CN"/>
        </w:rPr>
        <w:tab/>
        <w:t>EUR/9A17/6</w:t>
      </w:r>
    </w:p>
    <w:p w:rsidR="005512ED" w:rsidRDefault="00366EE7">
      <w:pPr>
        <w:pStyle w:val="ResNo"/>
        <w:rPr>
          <w:lang w:eastAsia="zh-CN"/>
        </w:rPr>
      </w:pPr>
      <w:r>
        <w:rPr>
          <w:lang w:eastAsia="zh-CN"/>
        </w:rPr>
        <w:t>新决议草案</w:t>
      </w:r>
      <w:r>
        <w:rPr>
          <w:lang w:eastAsia="zh-CN"/>
        </w:rPr>
        <w:t xml:space="preserve"> [EUR-A117-WAIC]</w:t>
      </w:r>
      <w:r w:rsidR="004158C2" w:rsidRPr="004158C2">
        <w:rPr>
          <w:lang w:eastAsia="zh-CN"/>
        </w:rPr>
        <w:t xml:space="preserve"> </w:t>
      </w:r>
      <w:r w:rsidR="004158C2">
        <w:rPr>
          <w:lang w:eastAsia="zh-CN"/>
        </w:rPr>
        <w:t>(wrc</w:t>
      </w:r>
      <w:r w:rsidR="004158C2">
        <w:rPr>
          <w:lang w:eastAsia="zh-CN"/>
        </w:rPr>
        <w:noBreakHyphen/>
        <w:t>15)</w:t>
      </w:r>
    </w:p>
    <w:p w:rsidR="00366EE7" w:rsidRPr="003701EC" w:rsidRDefault="00366EE7" w:rsidP="00366EE7">
      <w:pPr>
        <w:pStyle w:val="Restitle"/>
        <w:rPr>
          <w:lang w:eastAsia="zh-CN"/>
        </w:rPr>
      </w:pPr>
      <w:r w:rsidRPr="003701EC">
        <w:rPr>
          <w:rFonts w:hint="eastAsia"/>
          <w:lang w:val="en-US" w:eastAsia="zh-CN"/>
        </w:rPr>
        <w:t>在</w:t>
      </w:r>
      <w:r w:rsidRPr="003701EC">
        <w:rPr>
          <w:lang w:val="en-US" w:eastAsia="zh-CN"/>
        </w:rPr>
        <w:t>4 200-4 400 MHz</w:t>
      </w:r>
      <w:r w:rsidRPr="003701EC">
        <w:rPr>
          <w:rFonts w:hint="eastAsia"/>
          <w:lang w:val="en-US" w:eastAsia="zh-CN"/>
        </w:rPr>
        <w:t>频段内无线航空</w:t>
      </w:r>
      <w:r>
        <w:rPr>
          <w:rFonts w:hint="eastAsia"/>
          <w:lang w:val="en-US" w:eastAsia="zh-CN"/>
        </w:rPr>
        <w:t>电子机内</w:t>
      </w:r>
      <w:r w:rsidRPr="003701EC">
        <w:rPr>
          <w:rFonts w:hint="eastAsia"/>
          <w:lang w:val="en-US" w:eastAsia="zh-CN"/>
        </w:rPr>
        <w:t>通信的使用</w:t>
      </w:r>
    </w:p>
    <w:p w:rsidR="00366EE7" w:rsidRPr="003701EC" w:rsidRDefault="00366EE7" w:rsidP="00366EE7">
      <w:pPr>
        <w:pStyle w:val="Normalaftertitle0"/>
        <w:rPr>
          <w:lang w:eastAsia="zh-CN"/>
        </w:rPr>
      </w:pPr>
      <w:r w:rsidRPr="003701EC">
        <w:rPr>
          <w:rFonts w:hint="eastAsia"/>
          <w:lang w:eastAsia="zh-CN"/>
        </w:rPr>
        <w:t>世界无线电通信大会（</w:t>
      </w:r>
      <w:r w:rsidRPr="003701EC">
        <w:rPr>
          <w:lang w:eastAsia="zh-CN"/>
        </w:rPr>
        <w:t>2015</w:t>
      </w:r>
      <w:r w:rsidRPr="003701EC">
        <w:rPr>
          <w:rFonts w:hint="eastAsia"/>
          <w:lang w:eastAsia="zh-CN"/>
        </w:rPr>
        <w:t>年，日内瓦），</w:t>
      </w:r>
    </w:p>
    <w:p w:rsidR="00366EE7" w:rsidRPr="003701EC" w:rsidRDefault="00366EE7" w:rsidP="00366EE7">
      <w:pPr>
        <w:pStyle w:val="Call"/>
        <w:rPr>
          <w:lang w:val="en-US" w:eastAsia="ja-JP"/>
        </w:rPr>
      </w:pPr>
      <w:r w:rsidRPr="003701EC">
        <w:rPr>
          <w:rFonts w:hint="eastAsia"/>
          <w:lang w:val="en-US" w:eastAsia="zh-CN"/>
        </w:rPr>
        <w:t>考虑到</w:t>
      </w:r>
    </w:p>
    <w:p w:rsidR="00366EE7" w:rsidRPr="003701EC" w:rsidRDefault="00366EE7" w:rsidP="00366EE7">
      <w:pPr>
        <w:rPr>
          <w:lang w:eastAsia="zh-CN"/>
        </w:rPr>
      </w:pPr>
      <w:r w:rsidRPr="003701EC">
        <w:rPr>
          <w:i/>
          <w:lang w:val="en-US" w:eastAsia="ja-JP"/>
        </w:rPr>
        <w:t>a)</w:t>
      </w:r>
      <w:r w:rsidRPr="003701EC">
        <w:rPr>
          <w:lang w:val="en-US" w:eastAsia="ja-JP"/>
        </w:rPr>
        <w:tab/>
      </w:r>
      <w:r>
        <w:rPr>
          <w:rFonts w:hint="eastAsia"/>
          <w:lang w:eastAsia="zh-CN"/>
        </w:rPr>
        <w:t>航空器</w:t>
      </w:r>
      <w:r w:rsidRPr="003701EC">
        <w:rPr>
          <w:rFonts w:hint="eastAsia"/>
          <w:lang w:eastAsia="zh-CN"/>
        </w:rPr>
        <w:t>的设计更高效、可靠和安全，而且更加环保；</w:t>
      </w:r>
    </w:p>
    <w:p w:rsidR="00366EE7" w:rsidRPr="003701EC" w:rsidRDefault="00366EE7" w:rsidP="00366EE7">
      <w:pPr>
        <w:rPr>
          <w:lang w:eastAsia="zh-CN"/>
        </w:rPr>
      </w:pPr>
      <w:r w:rsidRPr="003701EC">
        <w:rPr>
          <w:i/>
          <w:lang w:val="en-US" w:eastAsia="ja-JP"/>
        </w:rPr>
        <w:t>b)</w:t>
      </w:r>
      <w:r w:rsidRPr="003701EC">
        <w:rPr>
          <w:lang w:val="en-US" w:eastAsia="ja-JP"/>
        </w:rPr>
        <w:tab/>
      </w:r>
      <w:r w:rsidRPr="003701EC">
        <w:rPr>
          <w:rFonts w:hint="eastAsia"/>
          <w:lang w:eastAsia="zh-CN"/>
        </w:rPr>
        <w:t>无线航空电子机内通信（</w:t>
      </w:r>
      <w:r w:rsidRPr="003701EC">
        <w:rPr>
          <w:lang w:eastAsia="zh-CN"/>
        </w:rPr>
        <w:t>WAIC</w:t>
      </w:r>
      <w:r w:rsidRPr="003701EC">
        <w:rPr>
          <w:rFonts w:hint="eastAsia"/>
          <w:lang w:eastAsia="zh-CN"/>
        </w:rPr>
        <w:t>）系统在整合或安装在单个</w:t>
      </w:r>
      <w:r>
        <w:rPr>
          <w:rFonts w:hint="eastAsia"/>
          <w:lang w:eastAsia="zh-CN"/>
        </w:rPr>
        <w:t>航空器</w:t>
      </w:r>
      <w:r w:rsidRPr="003701EC">
        <w:rPr>
          <w:rFonts w:hint="eastAsia"/>
          <w:lang w:eastAsia="zh-CN"/>
        </w:rPr>
        <w:t>内的两个或多个航空器电台之间提供无线电通信，用于支持航空器的安全</w:t>
      </w:r>
      <w:r>
        <w:rPr>
          <w:rFonts w:hint="eastAsia"/>
          <w:lang w:eastAsia="zh-CN"/>
        </w:rPr>
        <w:t>运行</w:t>
      </w:r>
      <w:r w:rsidRPr="003701EC">
        <w:rPr>
          <w:rFonts w:hint="eastAsia"/>
          <w:lang w:eastAsia="zh-CN"/>
        </w:rPr>
        <w:t>；</w:t>
      </w:r>
    </w:p>
    <w:p w:rsidR="00366EE7" w:rsidRPr="003701EC" w:rsidRDefault="00366EE7" w:rsidP="00366EE7">
      <w:pPr>
        <w:rPr>
          <w:lang w:eastAsia="zh-CN"/>
        </w:rPr>
      </w:pPr>
      <w:r w:rsidRPr="003701EC">
        <w:rPr>
          <w:i/>
          <w:lang w:val="en-US" w:eastAsia="ja-JP"/>
        </w:rPr>
        <w:t>c)</w:t>
      </w:r>
      <w:r w:rsidRPr="003701EC">
        <w:rPr>
          <w:lang w:val="en-US" w:eastAsia="ja-JP"/>
        </w:rPr>
        <w:tab/>
      </w:r>
      <w:r w:rsidRPr="003701EC">
        <w:rPr>
          <w:lang w:eastAsia="zh-CN"/>
        </w:rPr>
        <w:t>WAIC</w:t>
      </w:r>
      <w:r w:rsidRPr="003701EC">
        <w:rPr>
          <w:rFonts w:hint="eastAsia"/>
          <w:lang w:eastAsia="zh-CN"/>
        </w:rPr>
        <w:t>系统未提供</w:t>
      </w:r>
      <w:r>
        <w:rPr>
          <w:rFonts w:hint="eastAsia"/>
          <w:lang w:eastAsia="zh-CN"/>
        </w:rPr>
        <w:t>航空器与</w:t>
      </w:r>
      <w:r w:rsidRPr="003701EC">
        <w:rPr>
          <w:rFonts w:hint="eastAsia"/>
          <w:lang w:eastAsia="zh-CN"/>
        </w:rPr>
        <w:t>地面、另一</w:t>
      </w:r>
      <w:r>
        <w:rPr>
          <w:rFonts w:hint="eastAsia"/>
          <w:lang w:eastAsia="zh-CN"/>
        </w:rPr>
        <w:t>航空器</w:t>
      </w:r>
      <w:r w:rsidRPr="003701EC">
        <w:rPr>
          <w:rFonts w:hint="eastAsia"/>
          <w:lang w:eastAsia="zh-CN"/>
        </w:rPr>
        <w:t>或一颗卫星之间的通信；</w:t>
      </w:r>
    </w:p>
    <w:p w:rsidR="00366EE7" w:rsidRPr="003701EC" w:rsidRDefault="00366EE7" w:rsidP="00366EE7">
      <w:pPr>
        <w:rPr>
          <w:lang w:eastAsia="zh-CN"/>
        </w:rPr>
      </w:pPr>
      <w:r w:rsidRPr="003701EC">
        <w:rPr>
          <w:i/>
          <w:lang w:val="en-US" w:eastAsia="ja-JP"/>
        </w:rPr>
        <w:t>d)</w:t>
      </w:r>
      <w:r w:rsidRPr="003701EC">
        <w:rPr>
          <w:lang w:val="en-US" w:eastAsia="ja-JP"/>
        </w:rPr>
        <w:tab/>
      </w:r>
      <w:r w:rsidRPr="003701EC">
        <w:rPr>
          <w:lang w:eastAsia="zh-CN"/>
        </w:rPr>
        <w:t>WAIC</w:t>
      </w:r>
      <w:r w:rsidRPr="003701EC">
        <w:rPr>
          <w:rFonts w:hint="eastAsia"/>
          <w:lang w:eastAsia="zh-CN"/>
        </w:rPr>
        <w:t>系统以能确保</w:t>
      </w:r>
      <w:r>
        <w:rPr>
          <w:rFonts w:hint="eastAsia"/>
          <w:lang w:eastAsia="zh-CN"/>
        </w:rPr>
        <w:t>航空器</w:t>
      </w:r>
      <w:r w:rsidRPr="003701EC">
        <w:rPr>
          <w:rFonts w:hint="eastAsia"/>
          <w:lang w:eastAsia="zh-CN"/>
        </w:rPr>
        <w:t>的安全的方式</w:t>
      </w:r>
      <w:r>
        <w:rPr>
          <w:rFonts w:hint="eastAsia"/>
          <w:lang w:eastAsia="zh-CN"/>
        </w:rPr>
        <w:t>运行</w:t>
      </w:r>
      <w:r w:rsidRPr="003701EC">
        <w:rPr>
          <w:rFonts w:hint="eastAsia"/>
          <w:lang w:eastAsia="zh-CN"/>
        </w:rPr>
        <w:t>；</w:t>
      </w:r>
    </w:p>
    <w:p w:rsidR="00366EE7" w:rsidRPr="003701EC" w:rsidRDefault="00366EE7" w:rsidP="00366EE7">
      <w:pPr>
        <w:rPr>
          <w:lang w:eastAsia="zh-CN"/>
        </w:rPr>
      </w:pPr>
      <w:r w:rsidRPr="003701EC">
        <w:rPr>
          <w:i/>
          <w:lang w:val="en-US" w:eastAsia="ja-JP"/>
        </w:rPr>
        <w:t>e)</w:t>
      </w:r>
      <w:r w:rsidRPr="003701EC">
        <w:rPr>
          <w:lang w:val="en-US" w:eastAsia="ja-JP"/>
        </w:rPr>
        <w:tab/>
      </w:r>
      <w:r w:rsidRPr="003701EC">
        <w:rPr>
          <w:lang w:eastAsia="zh-CN"/>
        </w:rPr>
        <w:t>WAIC</w:t>
      </w:r>
      <w:r w:rsidRPr="003701EC">
        <w:rPr>
          <w:rFonts w:hint="eastAsia"/>
          <w:lang w:eastAsia="zh-CN"/>
        </w:rPr>
        <w:t>系统在飞行的全过程中</w:t>
      </w:r>
      <w:r>
        <w:rPr>
          <w:rFonts w:hint="eastAsia"/>
          <w:lang w:eastAsia="zh-CN"/>
        </w:rPr>
        <w:t>运行，包括在</w:t>
      </w:r>
      <w:r w:rsidRPr="003701EC">
        <w:rPr>
          <w:rFonts w:hint="eastAsia"/>
          <w:lang w:eastAsia="zh-CN"/>
        </w:rPr>
        <w:t>地面</w:t>
      </w:r>
      <w:r>
        <w:rPr>
          <w:rFonts w:hint="eastAsia"/>
          <w:lang w:eastAsia="zh-CN"/>
        </w:rPr>
        <w:t>时</w:t>
      </w:r>
      <w:r w:rsidRPr="003701EC">
        <w:rPr>
          <w:rFonts w:hint="eastAsia"/>
          <w:lang w:eastAsia="zh-CN"/>
        </w:rPr>
        <w:t>；</w:t>
      </w:r>
    </w:p>
    <w:p w:rsidR="00366EE7" w:rsidRPr="003701EC" w:rsidRDefault="00366EE7" w:rsidP="00366EE7">
      <w:pPr>
        <w:rPr>
          <w:lang w:eastAsia="zh-CN"/>
        </w:rPr>
      </w:pPr>
      <w:r w:rsidRPr="003701EC">
        <w:rPr>
          <w:i/>
          <w:lang w:val="en-US" w:eastAsia="ja-JP"/>
        </w:rPr>
        <w:t>f)</w:t>
      </w:r>
      <w:r w:rsidRPr="003701EC">
        <w:rPr>
          <w:lang w:val="en-US" w:eastAsia="ja-JP"/>
        </w:rPr>
        <w:tab/>
      </w:r>
      <w:r w:rsidRPr="003701EC">
        <w:rPr>
          <w:rFonts w:hint="eastAsia"/>
          <w:lang w:eastAsia="zh-CN"/>
        </w:rPr>
        <w:t>装有</w:t>
      </w:r>
      <w:r w:rsidRPr="003701EC">
        <w:rPr>
          <w:lang w:eastAsia="zh-CN"/>
        </w:rPr>
        <w:t>WAIC</w:t>
      </w:r>
      <w:r w:rsidRPr="003701EC">
        <w:rPr>
          <w:rFonts w:hint="eastAsia"/>
          <w:lang w:eastAsia="zh-CN"/>
        </w:rPr>
        <w:t>系统的</w:t>
      </w:r>
      <w:r>
        <w:rPr>
          <w:rFonts w:hint="eastAsia"/>
          <w:lang w:eastAsia="zh-CN"/>
        </w:rPr>
        <w:t>航空器</w:t>
      </w:r>
      <w:r w:rsidRPr="003701EC">
        <w:rPr>
          <w:rFonts w:hint="eastAsia"/>
          <w:lang w:eastAsia="zh-CN"/>
        </w:rPr>
        <w:t>在全球</w:t>
      </w:r>
      <w:r>
        <w:rPr>
          <w:rFonts w:hint="eastAsia"/>
          <w:lang w:eastAsia="zh-CN"/>
        </w:rPr>
        <w:t>运行</w:t>
      </w:r>
      <w:r w:rsidRPr="003701EC">
        <w:rPr>
          <w:rFonts w:hint="eastAsia"/>
          <w:lang w:eastAsia="zh-CN"/>
        </w:rPr>
        <w:t>；</w:t>
      </w:r>
    </w:p>
    <w:p w:rsidR="00366EE7" w:rsidRPr="003701EC" w:rsidRDefault="00366EE7" w:rsidP="00366EE7">
      <w:pPr>
        <w:rPr>
          <w:lang w:eastAsia="zh-CN"/>
        </w:rPr>
      </w:pPr>
      <w:r w:rsidRPr="003701EC">
        <w:rPr>
          <w:i/>
          <w:lang w:val="en-US" w:eastAsia="ja-JP"/>
        </w:rPr>
        <w:t>g)</w:t>
      </w:r>
      <w:r w:rsidRPr="003701EC">
        <w:rPr>
          <w:lang w:val="en-US" w:eastAsia="ja-JP"/>
        </w:rPr>
        <w:tab/>
      </w:r>
      <w:r w:rsidRPr="003701EC">
        <w:rPr>
          <w:rFonts w:hint="eastAsia"/>
          <w:lang w:eastAsia="zh-CN"/>
        </w:rPr>
        <w:t>在</w:t>
      </w:r>
      <w:r>
        <w:rPr>
          <w:rFonts w:hint="eastAsia"/>
          <w:lang w:eastAsia="zh-CN"/>
        </w:rPr>
        <w:t>航空器</w:t>
      </w:r>
      <w:r w:rsidRPr="003701EC">
        <w:rPr>
          <w:rFonts w:hint="eastAsia"/>
          <w:lang w:eastAsia="zh-CN"/>
        </w:rPr>
        <w:t>内工作的</w:t>
      </w:r>
      <w:r w:rsidRPr="003701EC">
        <w:rPr>
          <w:lang w:eastAsia="zh-CN"/>
        </w:rPr>
        <w:t>WAIC</w:t>
      </w:r>
      <w:r w:rsidRPr="003701EC">
        <w:rPr>
          <w:rFonts w:hint="eastAsia"/>
          <w:lang w:eastAsia="zh-CN"/>
        </w:rPr>
        <w:t>系统受益于机身衰减，有利于与其它业务的共用；</w:t>
      </w:r>
    </w:p>
    <w:p w:rsidR="00366EE7" w:rsidRPr="003701EC" w:rsidRDefault="00366EE7" w:rsidP="00366EE7">
      <w:pPr>
        <w:rPr>
          <w:lang w:eastAsia="zh-CN"/>
        </w:rPr>
      </w:pPr>
      <w:r w:rsidRPr="003701EC">
        <w:rPr>
          <w:i/>
          <w:iCs/>
          <w:lang w:val="en-US" w:eastAsia="ja-JP"/>
        </w:rPr>
        <w:t>h</w:t>
      </w:r>
      <w:r w:rsidRPr="003701EC">
        <w:rPr>
          <w:i/>
          <w:lang w:val="en-US" w:eastAsia="ja-JP"/>
        </w:rPr>
        <w:t>)</w:t>
      </w:r>
      <w:r w:rsidRPr="003701EC">
        <w:rPr>
          <w:lang w:val="en-US" w:eastAsia="ja-JP"/>
        </w:rPr>
        <w:tab/>
      </w:r>
      <w:r w:rsidRPr="003701EC">
        <w:rPr>
          <w:lang w:eastAsia="zh-CN"/>
        </w:rPr>
        <w:t>ITU-R M.2067</w:t>
      </w:r>
      <w:r w:rsidRPr="003701EC">
        <w:rPr>
          <w:rFonts w:hint="eastAsia"/>
          <w:lang w:eastAsia="zh-CN"/>
        </w:rPr>
        <w:t>号报告提供了有关</w:t>
      </w:r>
      <w:r w:rsidRPr="003701EC">
        <w:rPr>
          <w:lang w:eastAsia="zh-CN"/>
        </w:rPr>
        <w:t>WAIC</w:t>
      </w:r>
      <w:r w:rsidRPr="003701EC">
        <w:rPr>
          <w:rFonts w:hint="eastAsia"/>
          <w:lang w:eastAsia="zh-CN"/>
        </w:rPr>
        <w:t>系统的技术特性和</w:t>
      </w:r>
      <w:r>
        <w:rPr>
          <w:rFonts w:hint="eastAsia"/>
          <w:lang w:eastAsia="zh-CN"/>
        </w:rPr>
        <w:t>运行</w:t>
      </w:r>
      <w:r w:rsidRPr="003701EC">
        <w:rPr>
          <w:rFonts w:hint="eastAsia"/>
          <w:lang w:eastAsia="zh-CN"/>
        </w:rPr>
        <w:t>目标，</w:t>
      </w:r>
    </w:p>
    <w:p w:rsidR="00366EE7" w:rsidRPr="003701EC" w:rsidRDefault="00366EE7" w:rsidP="00366EE7">
      <w:pPr>
        <w:pStyle w:val="Call"/>
        <w:rPr>
          <w:lang w:val="en-US" w:eastAsia="ja-JP"/>
        </w:rPr>
      </w:pPr>
      <w:r w:rsidRPr="003701EC">
        <w:rPr>
          <w:rFonts w:hint="eastAsia"/>
          <w:lang w:val="en-US" w:eastAsia="zh-CN"/>
        </w:rPr>
        <w:t>认识到</w:t>
      </w:r>
    </w:p>
    <w:p w:rsidR="00366EE7" w:rsidRPr="003701EC" w:rsidRDefault="00366EE7" w:rsidP="000C4CD3">
      <w:pPr>
        <w:ind w:firstLineChars="200" w:firstLine="480"/>
        <w:rPr>
          <w:lang w:eastAsia="zh-CN"/>
        </w:rPr>
      </w:pPr>
      <w:r w:rsidRPr="003701EC">
        <w:rPr>
          <w:rFonts w:hint="eastAsia"/>
          <w:lang w:eastAsia="zh-CN"/>
        </w:rPr>
        <w:t>《国际民用航空公约》附件</w:t>
      </w:r>
      <w:r w:rsidRPr="003701EC">
        <w:rPr>
          <w:lang w:eastAsia="zh-CN"/>
        </w:rPr>
        <w:t>10</w:t>
      </w:r>
      <w:r w:rsidRPr="003701EC">
        <w:rPr>
          <w:rFonts w:hint="eastAsia"/>
          <w:lang w:eastAsia="zh-CN"/>
        </w:rPr>
        <w:t>中包含国际民用航空</w:t>
      </w:r>
      <w:r w:rsidR="000C4CD3">
        <w:rPr>
          <w:rFonts w:hint="eastAsia"/>
          <w:lang w:eastAsia="zh-CN"/>
        </w:rPr>
        <w:t>所</w:t>
      </w:r>
      <w:r w:rsidR="000C4CD3">
        <w:rPr>
          <w:lang w:eastAsia="zh-CN"/>
        </w:rPr>
        <w:t>使用</w:t>
      </w:r>
      <w:r w:rsidRPr="003701EC">
        <w:rPr>
          <w:rFonts w:hint="eastAsia"/>
          <w:lang w:eastAsia="zh-CN"/>
        </w:rPr>
        <w:t>的航空无线电导航系统和无线电通信系统</w:t>
      </w:r>
      <w:bookmarkStart w:id="20" w:name="_GoBack"/>
      <w:bookmarkEnd w:id="20"/>
      <w:r>
        <w:rPr>
          <w:lang w:eastAsia="zh-CN"/>
        </w:rPr>
        <w:t>的</w:t>
      </w:r>
      <w:r w:rsidRPr="003701EC">
        <w:rPr>
          <w:rFonts w:hint="eastAsia"/>
          <w:lang w:eastAsia="zh-CN"/>
        </w:rPr>
        <w:t>《标准</w:t>
      </w:r>
      <w:r>
        <w:rPr>
          <w:rFonts w:hint="eastAsia"/>
          <w:lang w:eastAsia="zh-CN"/>
        </w:rPr>
        <w:t>和建议措施</w:t>
      </w:r>
      <w:r w:rsidRPr="003701EC">
        <w:rPr>
          <w:rFonts w:hint="eastAsia"/>
          <w:lang w:eastAsia="zh-CN"/>
        </w:rPr>
        <w:t>》（</w:t>
      </w:r>
      <w:r w:rsidRPr="003701EC">
        <w:rPr>
          <w:lang w:eastAsia="zh-CN"/>
        </w:rPr>
        <w:t>SARP</w:t>
      </w:r>
      <w:r w:rsidRPr="003701EC">
        <w:rPr>
          <w:rFonts w:hint="eastAsia"/>
          <w:lang w:eastAsia="zh-CN"/>
        </w:rPr>
        <w:t>），</w:t>
      </w:r>
    </w:p>
    <w:p w:rsidR="00366EE7" w:rsidRPr="003701EC" w:rsidRDefault="00366EE7" w:rsidP="00366EE7">
      <w:pPr>
        <w:pStyle w:val="Call"/>
        <w:rPr>
          <w:lang w:val="en-US" w:eastAsia="ja-JP"/>
        </w:rPr>
      </w:pPr>
      <w:r w:rsidRPr="003701EC">
        <w:rPr>
          <w:rFonts w:hint="eastAsia"/>
          <w:lang w:val="en-US" w:eastAsia="zh-CN"/>
        </w:rPr>
        <w:t>做出决议</w:t>
      </w:r>
    </w:p>
    <w:p w:rsidR="00366EE7" w:rsidRPr="003701EC" w:rsidRDefault="00366EE7" w:rsidP="00366EE7">
      <w:pPr>
        <w:rPr>
          <w:lang w:eastAsia="ja-JP"/>
        </w:rPr>
      </w:pPr>
      <w:r w:rsidRPr="003701EC">
        <w:rPr>
          <w:lang w:eastAsia="ja-JP"/>
        </w:rPr>
        <w:t>1</w:t>
      </w:r>
      <w:r w:rsidRPr="003701EC">
        <w:rPr>
          <w:lang w:eastAsia="ja-JP"/>
        </w:rPr>
        <w:tab/>
      </w:r>
      <w:r w:rsidRPr="003701EC">
        <w:rPr>
          <w:rFonts w:hint="eastAsia"/>
          <w:lang w:eastAsia="zh-CN"/>
        </w:rPr>
        <w:t>无线航空内部通信被定义为设在单一</w:t>
      </w:r>
      <w:r>
        <w:rPr>
          <w:rFonts w:hint="eastAsia"/>
          <w:lang w:eastAsia="zh-CN"/>
        </w:rPr>
        <w:t>航空器</w:t>
      </w:r>
      <w:r w:rsidRPr="003701EC">
        <w:rPr>
          <w:rFonts w:hint="eastAsia"/>
          <w:lang w:eastAsia="zh-CN"/>
        </w:rPr>
        <w:t>上的一个或多个</w:t>
      </w:r>
      <w:r>
        <w:rPr>
          <w:rFonts w:hint="eastAsia"/>
          <w:lang w:eastAsia="zh-CN"/>
        </w:rPr>
        <w:t>航空器</w:t>
      </w:r>
      <w:r w:rsidRPr="003701EC">
        <w:rPr>
          <w:rFonts w:hint="eastAsia"/>
          <w:lang w:eastAsia="zh-CN"/>
        </w:rPr>
        <w:t>电台之间的无线电通信</w:t>
      </w:r>
      <w:r>
        <w:rPr>
          <w:rFonts w:hint="eastAsia"/>
          <w:lang w:eastAsia="zh-CN"/>
        </w:rPr>
        <w:t>，用于</w:t>
      </w:r>
      <w:r w:rsidRPr="003701EC">
        <w:rPr>
          <w:rFonts w:hint="eastAsia"/>
          <w:lang w:eastAsia="zh-CN"/>
        </w:rPr>
        <w:t>支持</w:t>
      </w:r>
      <w:r>
        <w:rPr>
          <w:rFonts w:hint="eastAsia"/>
          <w:lang w:eastAsia="zh-CN"/>
        </w:rPr>
        <w:t>航空器</w:t>
      </w:r>
      <w:r w:rsidRPr="003701EC">
        <w:rPr>
          <w:rFonts w:hint="eastAsia"/>
          <w:lang w:eastAsia="zh-CN"/>
        </w:rPr>
        <w:t>的安全运行；</w:t>
      </w:r>
    </w:p>
    <w:p w:rsidR="00366EE7" w:rsidRPr="003701EC" w:rsidRDefault="00366EE7" w:rsidP="00366EE7">
      <w:pPr>
        <w:rPr>
          <w:lang w:eastAsia="zh-CN"/>
        </w:rPr>
      </w:pPr>
      <w:r w:rsidRPr="003701EC">
        <w:rPr>
          <w:lang w:eastAsia="zh-CN"/>
        </w:rPr>
        <w:lastRenderedPageBreak/>
        <w:t>2</w:t>
      </w:r>
      <w:r w:rsidRPr="003701EC">
        <w:rPr>
          <w:lang w:eastAsia="zh-CN"/>
        </w:rPr>
        <w:tab/>
      </w:r>
      <w:r w:rsidRPr="003701EC">
        <w:rPr>
          <w:rFonts w:hint="eastAsia"/>
          <w:lang w:eastAsia="zh-CN"/>
        </w:rPr>
        <w:t>在</w:t>
      </w:r>
      <w:r w:rsidRPr="003701EC">
        <w:rPr>
          <w:lang w:eastAsia="zh-CN"/>
        </w:rPr>
        <w:t>4 200</w:t>
      </w:r>
      <w:r w:rsidRPr="003701EC">
        <w:rPr>
          <w:lang w:eastAsia="zh-CN"/>
        </w:rPr>
        <w:noBreakHyphen/>
        <w:t>4 400 MHz</w:t>
      </w:r>
      <w:r w:rsidRPr="003701EC">
        <w:rPr>
          <w:rFonts w:hint="eastAsia"/>
          <w:lang w:eastAsia="zh-CN"/>
        </w:rPr>
        <w:t>频段内运行的所有</w:t>
      </w:r>
      <w:r w:rsidRPr="003701EC">
        <w:rPr>
          <w:lang w:eastAsia="zh-CN"/>
        </w:rPr>
        <w:t>WAIC</w:t>
      </w:r>
      <w:r w:rsidRPr="003701EC">
        <w:rPr>
          <w:rFonts w:hint="eastAsia"/>
          <w:lang w:eastAsia="zh-CN"/>
        </w:rPr>
        <w:t>系统，均不得对根据国际航空标准在此频段</w:t>
      </w:r>
      <w:r>
        <w:rPr>
          <w:rFonts w:hint="eastAsia"/>
          <w:lang w:eastAsia="zh-CN"/>
        </w:rPr>
        <w:t>操作</w:t>
      </w:r>
      <w:r w:rsidRPr="003701EC">
        <w:rPr>
          <w:rFonts w:hint="eastAsia"/>
          <w:lang w:eastAsia="zh-CN"/>
        </w:rPr>
        <w:t>的航空无线电导航业务系统造成有害干扰，亦不得</w:t>
      </w:r>
      <w:r>
        <w:rPr>
          <w:rFonts w:hint="eastAsia"/>
          <w:lang w:eastAsia="zh-CN"/>
        </w:rPr>
        <w:t>提出</w:t>
      </w:r>
      <w:r w:rsidRPr="003701EC">
        <w:rPr>
          <w:rFonts w:hint="eastAsia"/>
          <w:lang w:eastAsia="zh-CN"/>
        </w:rPr>
        <w:t>保护要求；</w:t>
      </w:r>
    </w:p>
    <w:p w:rsidR="00366EE7" w:rsidRPr="003701EC" w:rsidRDefault="00366EE7" w:rsidP="00366EE7">
      <w:pPr>
        <w:rPr>
          <w:lang w:eastAsia="zh-CN"/>
        </w:rPr>
      </w:pPr>
      <w:r w:rsidRPr="003701EC">
        <w:rPr>
          <w:lang w:eastAsia="zh-CN"/>
        </w:rPr>
        <w:t>3</w:t>
      </w:r>
      <w:r w:rsidRPr="003701EC">
        <w:rPr>
          <w:lang w:eastAsia="zh-CN"/>
        </w:rPr>
        <w:tab/>
      </w:r>
      <w:r w:rsidRPr="003701EC">
        <w:rPr>
          <w:rFonts w:hint="eastAsia"/>
          <w:lang w:eastAsia="zh-CN"/>
        </w:rPr>
        <w:t>在</w:t>
      </w:r>
      <w:r w:rsidRPr="003701EC">
        <w:rPr>
          <w:lang w:eastAsia="zh-CN"/>
        </w:rPr>
        <w:t>4 200</w:t>
      </w:r>
      <w:r w:rsidRPr="003701EC">
        <w:rPr>
          <w:lang w:eastAsia="zh-CN"/>
        </w:rPr>
        <w:noBreakHyphen/>
        <w:t>4 400 MHz</w:t>
      </w:r>
      <w:r w:rsidRPr="003701EC">
        <w:rPr>
          <w:rFonts w:hint="eastAsia"/>
          <w:lang w:eastAsia="zh-CN"/>
        </w:rPr>
        <w:t>频段内运行的所有</w:t>
      </w:r>
      <w:r w:rsidRPr="003701EC">
        <w:rPr>
          <w:lang w:eastAsia="zh-CN"/>
        </w:rPr>
        <w:t>WAIC</w:t>
      </w:r>
      <w:r w:rsidRPr="003701EC">
        <w:rPr>
          <w:rFonts w:hint="eastAsia"/>
          <w:lang w:eastAsia="zh-CN"/>
        </w:rPr>
        <w:t>系统，均应遵守《国际民用航空公约》附件</w:t>
      </w:r>
      <w:r w:rsidRPr="003701EC">
        <w:rPr>
          <w:lang w:eastAsia="zh-CN"/>
        </w:rPr>
        <w:t>10</w:t>
      </w:r>
      <w:r w:rsidRPr="003701EC">
        <w:rPr>
          <w:rFonts w:hint="eastAsia"/>
          <w:lang w:eastAsia="zh-CN"/>
        </w:rPr>
        <w:t>发布的《标准</w:t>
      </w:r>
      <w:r>
        <w:rPr>
          <w:rFonts w:hint="eastAsia"/>
          <w:lang w:eastAsia="zh-CN"/>
        </w:rPr>
        <w:t>和建议措施</w:t>
      </w:r>
      <w:r w:rsidRPr="003701EC">
        <w:rPr>
          <w:rFonts w:hint="eastAsia"/>
          <w:lang w:eastAsia="zh-CN"/>
        </w:rPr>
        <w:t>》；</w:t>
      </w:r>
    </w:p>
    <w:p w:rsidR="00366EE7" w:rsidRPr="003701EC" w:rsidRDefault="00366EE7" w:rsidP="00366EE7">
      <w:pPr>
        <w:rPr>
          <w:lang w:eastAsia="zh-CN"/>
        </w:rPr>
      </w:pPr>
      <w:r w:rsidRPr="003701EC">
        <w:rPr>
          <w:lang w:eastAsia="zh-CN"/>
        </w:rPr>
        <w:t>4</w:t>
      </w:r>
      <w:r w:rsidRPr="003701EC">
        <w:rPr>
          <w:lang w:eastAsia="zh-CN"/>
        </w:rPr>
        <w:tab/>
      </w:r>
      <w:r w:rsidRPr="003701EC">
        <w:rPr>
          <w:rFonts w:hint="eastAsia"/>
          <w:lang w:eastAsia="zh-CN"/>
        </w:rPr>
        <w:t>第</w:t>
      </w:r>
      <w:r w:rsidRPr="003701EC">
        <w:rPr>
          <w:b/>
          <w:bCs/>
          <w:lang w:eastAsia="ja-JP"/>
        </w:rPr>
        <w:t>43.1</w:t>
      </w:r>
      <w:r w:rsidRPr="003701EC">
        <w:rPr>
          <w:rFonts w:eastAsiaTheme="minorEastAsia" w:hint="eastAsia"/>
          <w:lang w:eastAsia="zh-CN"/>
        </w:rPr>
        <w:t>款</w:t>
      </w:r>
      <w:r w:rsidRPr="003701EC">
        <w:rPr>
          <w:rFonts w:hint="eastAsia"/>
          <w:lang w:eastAsia="zh-CN"/>
        </w:rPr>
        <w:t>不适用</w:t>
      </w:r>
      <w:r>
        <w:rPr>
          <w:rFonts w:hint="eastAsia"/>
          <w:lang w:eastAsia="zh-CN"/>
        </w:rPr>
        <w:t>于</w:t>
      </w:r>
      <w:r>
        <w:rPr>
          <w:rFonts w:hint="eastAsia"/>
          <w:lang w:eastAsia="zh-CN"/>
        </w:rPr>
        <w:t>WAIC</w:t>
      </w:r>
      <w:r>
        <w:rPr>
          <w:lang w:eastAsia="zh-CN"/>
        </w:rPr>
        <w:t>系统</w:t>
      </w:r>
      <w:r w:rsidRPr="003701EC">
        <w:rPr>
          <w:rFonts w:hint="eastAsia"/>
          <w:lang w:eastAsia="zh-CN"/>
        </w:rPr>
        <w:t>，</w:t>
      </w:r>
    </w:p>
    <w:p w:rsidR="00366EE7" w:rsidRPr="003701EC" w:rsidRDefault="00366EE7" w:rsidP="00366EE7">
      <w:pPr>
        <w:pStyle w:val="Call"/>
        <w:rPr>
          <w:lang w:eastAsia="zh-CN"/>
        </w:rPr>
      </w:pPr>
      <w:r w:rsidRPr="003701EC">
        <w:rPr>
          <w:rFonts w:hint="eastAsia"/>
          <w:lang w:eastAsia="zh-CN"/>
        </w:rPr>
        <w:t>责成秘书长</w:t>
      </w:r>
    </w:p>
    <w:p w:rsidR="00366EE7" w:rsidRPr="003701EC" w:rsidRDefault="00366EE7" w:rsidP="00366EE7">
      <w:pPr>
        <w:ind w:firstLineChars="200" w:firstLine="480"/>
        <w:rPr>
          <w:lang w:eastAsia="zh-CN"/>
        </w:rPr>
      </w:pPr>
      <w:r w:rsidRPr="003701EC">
        <w:rPr>
          <w:rFonts w:hint="eastAsia"/>
          <w:lang w:eastAsia="zh-CN"/>
        </w:rPr>
        <w:t>提请</w:t>
      </w:r>
      <w:r w:rsidRPr="003701EC">
        <w:rPr>
          <w:lang w:eastAsia="zh-CN"/>
        </w:rPr>
        <w:t>ICAO</w:t>
      </w:r>
      <w:r w:rsidRPr="003701EC">
        <w:rPr>
          <w:rFonts w:hint="eastAsia"/>
          <w:lang w:eastAsia="zh-CN"/>
        </w:rPr>
        <w:t>注意本决议，</w:t>
      </w:r>
    </w:p>
    <w:p w:rsidR="00366EE7" w:rsidRPr="003701EC" w:rsidRDefault="00366EE7" w:rsidP="00366EE7">
      <w:pPr>
        <w:pStyle w:val="Call"/>
        <w:rPr>
          <w:rFonts w:ascii="Times New Roman" w:hAnsi="Times New Roman"/>
          <w:lang w:eastAsia="zh-CN"/>
        </w:rPr>
      </w:pPr>
      <w:r w:rsidRPr="003701EC">
        <w:rPr>
          <w:rFonts w:ascii="Times New Roman" w:hAnsi="Times New Roman"/>
          <w:lang w:eastAsia="zh-CN"/>
        </w:rPr>
        <w:t>请</w:t>
      </w:r>
      <w:r w:rsidRPr="003701EC">
        <w:rPr>
          <w:rFonts w:ascii="Times New Roman" w:hAnsi="Times New Roman"/>
          <w:lang w:eastAsia="zh-CN"/>
        </w:rPr>
        <w:t>ICAO</w:t>
      </w:r>
    </w:p>
    <w:p w:rsidR="00366EE7" w:rsidRPr="003701EC" w:rsidRDefault="00366EE7" w:rsidP="00366EE7">
      <w:pPr>
        <w:ind w:firstLineChars="200" w:firstLine="480"/>
        <w:rPr>
          <w:lang w:eastAsia="zh-CN"/>
        </w:rPr>
      </w:pPr>
      <w:r w:rsidRPr="003701EC">
        <w:rPr>
          <w:rFonts w:hint="eastAsia"/>
          <w:lang w:eastAsia="zh-CN"/>
        </w:rPr>
        <w:t>在起草用于</w:t>
      </w:r>
      <w:r w:rsidRPr="003701EC">
        <w:rPr>
          <w:lang w:eastAsia="zh-CN"/>
        </w:rPr>
        <w:t>WAIC</w:t>
      </w:r>
      <w:r w:rsidRPr="003701EC">
        <w:rPr>
          <w:rFonts w:hint="eastAsia"/>
          <w:lang w:eastAsia="zh-CN"/>
        </w:rPr>
        <w:t>的</w:t>
      </w:r>
      <w:r w:rsidRPr="003701EC">
        <w:rPr>
          <w:lang w:eastAsia="zh-CN"/>
        </w:rPr>
        <w:t>SARP</w:t>
      </w:r>
      <w:r w:rsidRPr="003701EC">
        <w:rPr>
          <w:rFonts w:hint="eastAsia"/>
          <w:lang w:eastAsia="zh-CN"/>
        </w:rPr>
        <w:t>的过程中，</w:t>
      </w:r>
      <w:r>
        <w:rPr>
          <w:rFonts w:hint="eastAsia"/>
          <w:lang w:eastAsia="zh-CN"/>
        </w:rPr>
        <w:t>考虑</w:t>
      </w:r>
      <w:r w:rsidRPr="003701EC">
        <w:rPr>
          <w:lang w:eastAsia="ja-JP"/>
        </w:rPr>
        <w:t>ITU-R M.[WAIC-CONDITIONS]</w:t>
      </w:r>
      <w:r w:rsidRPr="003701EC">
        <w:rPr>
          <w:rFonts w:hint="eastAsia"/>
          <w:lang w:eastAsia="zh-CN"/>
        </w:rPr>
        <w:t>建议书。</w:t>
      </w:r>
    </w:p>
    <w:p w:rsidR="005512ED" w:rsidRDefault="00366EE7">
      <w:pPr>
        <w:pStyle w:val="Reasons"/>
        <w:rPr>
          <w:lang w:eastAsia="zh-CN"/>
        </w:rPr>
      </w:pPr>
      <w:r>
        <w:rPr>
          <w:b/>
          <w:lang w:eastAsia="zh-CN"/>
        </w:rPr>
        <w:t>理由：</w:t>
      </w:r>
      <w:r>
        <w:rPr>
          <w:lang w:eastAsia="zh-CN"/>
        </w:rPr>
        <w:tab/>
      </w:r>
      <w:r w:rsidRPr="003701EC">
        <w:rPr>
          <w:rFonts w:hint="eastAsia"/>
          <w:lang w:eastAsia="zh-CN"/>
        </w:rPr>
        <w:t>该决议提供了满足该议项的相关规则条款。</w:t>
      </w:r>
    </w:p>
    <w:p w:rsidR="00366EE7" w:rsidRDefault="00366EE7">
      <w:pPr>
        <w:pStyle w:val="Reasons"/>
        <w:rPr>
          <w:lang w:eastAsia="zh-CN"/>
        </w:rPr>
      </w:pPr>
    </w:p>
    <w:p w:rsidR="00366EE7" w:rsidRDefault="00366EE7" w:rsidP="0032202E">
      <w:pPr>
        <w:pStyle w:val="Reasons"/>
        <w:rPr>
          <w:lang w:eastAsia="zh-CN"/>
        </w:rPr>
      </w:pPr>
    </w:p>
    <w:p w:rsidR="00366EE7" w:rsidRDefault="00366EE7">
      <w:pPr>
        <w:jc w:val="center"/>
      </w:pPr>
      <w:r>
        <w:t>______________</w:t>
      </w:r>
    </w:p>
    <w:p w:rsidR="00366EE7" w:rsidRDefault="00366EE7">
      <w:pPr>
        <w:pStyle w:val="Reasons"/>
        <w:rPr>
          <w:lang w:eastAsia="zh-CN"/>
        </w:rPr>
      </w:pPr>
    </w:p>
    <w:sectPr w:rsidR="00366EE7">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2C" w:rsidRDefault="00097FCA" w:rsidP="00F7412C">
    <w:pPr>
      <w:pStyle w:val="Footer"/>
    </w:pPr>
    <w:fldSimple w:instr=" FILENAME \p  \* MERGEFORMAT ">
      <w:r w:rsidR="00694DC3">
        <w:t>P:\CHI\ITU-R\CONF-R\CMR15\000\009ADD17C.docx</w:t>
      </w:r>
    </w:fldSimple>
    <w:r w:rsidR="00F7412C">
      <w:t xml:space="preserve"> (383544)</w:t>
    </w:r>
    <w:r w:rsidR="00F7412C">
      <w:tab/>
    </w:r>
    <w:r w:rsidR="00F7412C">
      <w:fldChar w:fldCharType="begin"/>
    </w:r>
    <w:r w:rsidR="00F7412C">
      <w:instrText xml:space="preserve"> SAVEDATE \@ DD.MM.YY </w:instrText>
    </w:r>
    <w:r w:rsidR="00F7412C">
      <w:fldChar w:fldCharType="separate"/>
    </w:r>
    <w:r w:rsidR="00694DC3">
      <w:t>13.07.15</w:t>
    </w:r>
    <w:r w:rsidR="00F7412C">
      <w:fldChar w:fldCharType="end"/>
    </w:r>
    <w:r w:rsidR="00F7412C">
      <w:tab/>
    </w:r>
    <w:r w:rsidR="00F7412C">
      <w:fldChar w:fldCharType="begin"/>
    </w:r>
    <w:r w:rsidR="00F7412C">
      <w:instrText xml:space="preserve"> PRINTDATE \@ DD.MM.YY </w:instrText>
    </w:r>
    <w:r w:rsidR="00F7412C">
      <w:fldChar w:fldCharType="separate"/>
    </w:r>
    <w:r w:rsidR="00694DC3">
      <w:t>13.07.15</w:t>
    </w:r>
    <w:r w:rsidR="00F7412C">
      <w:fldChar w:fldCharType="end"/>
    </w:r>
  </w:p>
  <w:p w:rsidR="00B851D4" w:rsidRPr="00F7412C" w:rsidRDefault="00B851D4" w:rsidP="00F74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2C" w:rsidRDefault="00097FCA" w:rsidP="00F7412C">
    <w:pPr>
      <w:pStyle w:val="Footer"/>
    </w:pPr>
    <w:fldSimple w:instr=" FILENAME \p  \* MERGEFORMAT ">
      <w:r w:rsidR="00694DC3">
        <w:t>P:\CHI\ITU-R\CONF-R\CMR15\000\009ADD17C.docx</w:t>
      </w:r>
    </w:fldSimple>
    <w:r w:rsidR="00F7412C">
      <w:t xml:space="preserve"> (383544)</w:t>
    </w:r>
    <w:r w:rsidR="00F7412C">
      <w:tab/>
    </w:r>
    <w:r w:rsidR="00F7412C">
      <w:fldChar w:fldCharType="begin"/>
    </w:r>
    <w:r w:rsidR="00F7412C">
      <w:instrText xml:space="preserve"> SAVEDATE \@ DD.MM.YY </w:instrText>
    </w:r>
    <w:r w:rsidR="00F7412C">
      <w:fldChar w:fldCharType="separate"/>
    </w:r>
    <w:r w:rsidR="00694DC3">
      <w:t>13.07.15</w:t>
    </w:r>
    <w:r w:rsidR="00F7412C">
      <w:fldChar w:fldCharType="end"/>
    </w:r>
    <w:r w:rsidR="00F7412C">
      <w:tab/>
    </w:r>
    <w:r w:rsidR="00F7412C">
      <w:fldChar w:fldCharType="begin"/>
    </w:r>
    <w:r w:rsidR="00F7412C">
      <w:instrText xml:space="preserve"> PRINTDATE \@ DD.MM.YY </w:instrText>
    </w:r>
    <w:r w:rsidR="00F7412C">
      <w:fldChar w:fldCharType="separate"/>
    </w:r>
    <w:r w:rsidR="00694DC3">
      <w:t>13.07.15</w:t>
    </w:r>
    <w:r w:rsidR="00F7412C">
      <w:fldChar w:fldCharType="end"/>
    </w:r>
  </w:p>
  <w:p w:rsidR="00B851D4" w:rsidRPr="00F7412C" w:rsidRDefault="00B851D4" w:rsidP="00F741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94DC3">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9(Add.17)-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01A5"/>
    <w:rsid w:val="0000665B"/>
    <w:rsid w:val="000264C2"/>
    <w:rsid w:val="000273B7"/>
    <w:rsid w:val="00037C90"/>
    <w:rsid w:val="00097FCA"/>
    <w:rsid w:val="000C09BA"/>
    <w:rsid w:val="000C1F1E"/>
    <w:rsid w:val="000C4CD3"/>
    <w:rsid w:val="000C6AA7"/>
    <w:rsid w:val="000E10F5"/>
    <w:rsid w:val="000E26F6"/>
    <w:rsid w:val="00123C07"/>
    <w:rsid w:val="00166859"/>
    <w:rsid w:val="001765EC"/>
    <w:rsid w:val="00182A8F"/>
    <w:rsid w:val="001853E8"/>
    <w:rsid w:val="001B6360"/>
    <w:rsid w:val="001F4EA6"/>
    <w:rsid w:val="00214959"/>
    <w:rsid w:val="002260A6"/>
    <w:rsid w:val="002742B3"/>
    <w:rsid w:val="002A4C9C"/>
    <w:rsid w:val="002B509B"/>
    <w:rsid w:val="002E2A59"/>
    <w:rsid w:val="002E4507"/>
    <w:rsid w:val="002E6EB0"/>
    <w:rsid w:val="00305254"/>
    <w:rsid w:val="003169D2"/>
    <w:rsid w:val="003533FA"/>
    <w:rsid w:val="0036425E"/>
    <w:rsid w:val="00366EE7"/>
    <w:rsid w:val="003B4BEF"/>
    <w:rsid w:val="003C6B45"/>
    <w:rsid w:val="0041282E"/>
    <w:rsid w:val="004158C2"/>
    <w:rsid w:val="00437869"/>
    <w:rsid w:val="00465A34"/>
    <w:rsid w:val="004C4554"/>
    <w:rsid w:val="004D2DEC"/>
    <w:rsid w:val="004F2BE6"/>
    <w:rsid w:val="00527E8A"/>
    <w:rsid w:val="00542E85"/>
    <w:rsid w:val="005512ED"/>
    <w:rsid w:val="00562162"/>
    <w:rsid w:val="00562479"/>
    <w:rsid w:val="00576849"/>
    <w:rsid w:val="005A0ACB"/>
    <w:rsid w:val="005E08D2"/>
    <w:rsid w:val="005E7FD8"/>
    <w:rsid w:val="00622560"/>
    <w:rsid w:val="00644391"/>
    <w:rsid w:val="00647712"/>
    <w:rsid w:val="00662E12"/>
    <w:rsid w:val="00691142"/>
    <w:rsid w:val="00694DC3"/>
    <w:rsid w:val="006B67CE"/>
    <w:rsid w:val="006C38ED"/>
    <w:rsid w:val="006E6182"/>
    <w:rsid w:val="006F3C60"/>
    <w:rsid w:val="00736415"/>
    <w:rsid w:val="00756022"/>
    <w:rsid w:val="00770D2A"/>
    <w:rsid w:val="007864F6"/>
    <w:rsid w:val="007A41C1"/>
    <w:rsid w:val="007B7C4B"/>
    <w:rsid w:val="007F0FC5"/>
    <w:rsid w:val="007F5C36"/>
    <w:rsid w:val="008047DB"/>
    <w:rsid w:val="008129A9"/>
    <w:rsid w:val="008221A4"/>
    <w:rsid w:val="00824BD6"/>
    <w:rsid w:val="0083672D"/>
    <w:rsid w:val="00844734"/>
    <w:rsid w:val="0085070C"/>
    <w:rsid w:val="00865DFB"/>
    <w:rsid w:val="008A7416"/>
    <w:rsid w:val="008B6852"/>
    <w:rsid w:val="008C26FF"/>
    <w:rsid w:val="008D1D14"/>
    <w:rsid w:val="008E1785"/>
    <w:rsid w:val="008E7127"/>
    <w:rsid w:val="008E7C8E"/>
    <w:rsid w:val="00912959"/>
    <w:rsid w:val="0092295C"/>
    <w:rsid w:val="009657F9"/>
    <w:rsid w:val="0099525B"/>
    <w:rsid w:val="009C72B7"/>
    <w:rsid w:val="009F6993"/>
    <w:rsid w:val="00A0052C"/>
    <w:rsid w:val="00A259F7"/>
    <w:rsid w:val="00A31B14"/>
    <w:rsid w:val="00A323DC"/>
    <w:rsid w:val="00A466E6"/>
    <w:rsid w:val="00A815BE"/>
    <w:rsid w:val="00AA5DA1"/>
    <w:rsid w:val="00AE369F"/>
    <w:rsid w:val="00B026CB"/>
    <w:rsid w:val="00B711CC"/>
    <w:rsid w:val="00B851D4"/>
    <w:rsid w:val="00B868FC"/>
    <w:rsid w:val="00B95072"/>
    <w:rsid w:val="00BA192C"/>
    <w:rsid w:val="00BB26CD"/>
    <w:rsid w:val="00C07239"/>
    <w:rsid w:val="00C34318"/>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5633C"/>
    <w:rsid w:val="00E92319"/>
    <w:rsid w:val="00F44EC6"/>
    <w:rsid w:val="00F7412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DFEAF-64CB-4516-8127-CACD5552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erChar">
    <w:name w:val="Footer Char"/>
    <w:basedOn w:val="DefaultParagraphFont"/>
    <w:link w:val="Footer"/>
    <w:rsid w:val="00F7412C"/>
    <w:rPr>
      <w:rFonts w:ascii="Times New Roman" w:hAnsi="Times New Roman"/>
      <w:caps/>
      <w:noProof/>
      <w:sz w:val="16"/>
      <w:lang w:val="en-GB" w:eastAsia="en-US"/>
    </w:rPr>
  </w:style>
  <w:style w:type="character" w:customStyle="1" w:styleId="NormalaftertitleChar">
    <w:name w:val="Normal after title Char"/>
    <w:basedOn w:val="DefaultParagraphFont"/>
    <w:link w:val="Normalaftertitle0"/>
    <w:locked/>
    <w:rsid w:val="00366EE7"/>
    <w:rPr>
      <w:rFonts w:ascii="Times New Roman" w:hAnsi="Times New Roman"/>
      <w:sz w:val="24"/>
      <w:lang w:val="en-GB" w:eastAsia="en-US"/>
    </w:rPr>
  </w:style>
  <w:style w:type="character" w:customStyle="1" w:styleId="CallChar">
    <w:name w:val="Call Char"/>
    <w:link w:val="Call"/>
    <w:locked/>
    <w:rsid w:val="00366EE7"/>
    <w:rPr>
      <w:rFonts w:ascii="STKaiti" w:eastAsia="STKaiti" w:hAnsi="STKaiti"/>
      <w:sz w:val="24"/>
      <w:lang w:val="en-GB" w:eastAsia="en-US"/>
    </w:rPr>
  </w:style>
  <w:style w:type="character" w:customStyle="1" w:styleId="RestitleChar">
    <w:name w:val="Res_title Char"/>
    <w:link w:val="Restitle"/>
    <w:rsid w:val="00366EE7"/>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R15-WRC15-C-0009!A17!MSW-C</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8AA82BFA-2585-418E-9575-9022598D6BC1}">
  <ds:schemaRefs>
    <ds:schemaRef ds:uri="996b2e75-67fd-4955-a3b0-5ab9934cb50b"/>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32a1a8c5-2265-4ebc-b7a0-2071e2c5c9bb"/>
    <ds:schemaRef ds:uri="http://purl.org/dc/elements/1.1/"/>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1996</Words>
  <Characters>2620</Characters>
  <Application>Microsoft Office Word</Application>
  <DocSecurity>0</DocSecurity>
  <Lines>119</Lines>
  <Paragraphs>73</Paragraphs>
  <ScaleCrop>false</ScaleCrop>
  <HeadingPairs>
    <vt:vector size="2" baseType="variant">
      <vt:variant>
        <vt:lpstr>Title</vt:lpstr>
      </vt:variant>
      <vt:variant>
        <vt:i4>1</vt:i4>
      </vt:variant>
    </vt:vector>
  </HeadingPairs>
  <TitlesOfParts>
    <vt:vector size="1" baseType="lpstr">
      <vt:lpstr>R15-WRC15-C-0009!A17!MSW-C</vt:lpstr>
    </vt:vector>
  </TitlesOfParts>
  <Manager>General Secretariat - Pool</Manager>
  <Company>International Telecommunication Union (ITU)</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R15-WRC15-C-0009!A17!MSW-C</dc:title>
  <dc:subject>World Radiocommunication Conference - 2015</dc:subject>
  <dc:creator>Documents Proposals Manager (DPM)</dc:creator>
  <cp:keywords>DPM_v5.2015.7.6_prod</cp:keywords>
  <dc:description/>
  <cp:lastModifiedBy>Yuan, Tianxiang</cp:lastModifiedBy>
  <cp:revision>4</cp:revision>
  <cp:lastPrinted>2015-07-13T12:30:00Z</cp:lastPrinted>
  <dcterms:created xsi:type="dcterms:W3CDTF">2015-07-13T12:22:00Z</dcterms:created>
  <dcterms:modified xsi:type="dcterms:W3CDTF">2015-07-13T12:30:00Z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