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7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9(Add.1)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</w:t>
            </w:r>
          </w:p>
        </w:tc>
      </w:tr>
    </w:tbl>
    <w:p w:rsidR="005118F7" w:rsidRDefault="00C17BD6" w:rsidP="002119E8">
      <w:pPr>
        <w:overflowPunct/>
        <w:autoSpaceDE/>
        <w:autoSpaceDN/>
        <w:adjustRightInd/>
        <w:textAlignment w:val="auto"/>
      </w:pPr>
      <w:bookmarkStart w:id="9" w:name="dbreak"/>
      <w:bookmarkEnd w:id="7"/>
      <w:bookmarkEnd w:id="8"/>
      <w:bookmarkEnd w:id="9"/>
      <w:r w:rsidRPr="009A2B70">
        <w:t>1.1</w:t>
      </w:r>
      <w:r w:rsidRPr="009A2B70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9A2B70">
        <w:rPr>
          <w:b/>
          <w:bCs/>
        </w:rPr>
        <w:t>233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3072D6" w:rsidRPr="009A2B70" w:rsidRDefault="003072D6" w:rsidP="002119E8">
      <w:pPr>
        <w:overflowPunct/>
        <w:autoSpaceDE/>
        <w:autoSpaceDN/>
        <w:adjustRightInd/>
        <w:textAlignment w:val="auto"/>
      </w:pPr>
    </w:p>
    <w:p w:rsidR="00D20AA8" w:rsidRDefault="00D20AA8" w:rsidP="00D20AA8">
      <w:pPr>
        <w:pStyle w:val="Parttitle"/>
      </w:pPr>
      <w:r>
        <w:t>European Proposals on no change for allocations to services in Article 5</w:t>
      </w:r>
    </w:p>
    <w:p w:rsidR="00D20AA8" w:rsidRDefault="00D20AA8" w:rsidP="00D20AA8">
      <w:pPr>
        <w:pStyle w:val="Parttitle"/>
      </w:pPr>
      <w:r>
        <w:t xml:space="preserve">2 700-2 900 </w:t>
      </w:r>
      <w:r w:rsidRPr="009F293C">
        <w:t>MHz</w:t>
      </w:r>
    </w:p>
    <w:p w:rsidR="00D20AA8" w:rsidRPr="000D1FEA" w:rsidRDefault="00D20AA8" w:rsidP="003072D6">
      <w:pPr>
        <w:pStyle w:val="Headingb"/>
        <w:rPr>
          <w:lang w:val="en-GB"/>
        </w:rPr>
      </w:pPr>
      <w:r w:rsidRPr="000D1FEA">
        <w:rPr>
          <w:lang w:val="en-GB"/>
        </w:rPr>
        <w:t xml:space="preserve">Introduction </w:t>
      </w:r>
    </w:p>
    <w:p w:rsidR="00D20AA8" w:rsidRPr="00D20AA8" w:rsidRDefault="00D20AA8" w:rsidP="003072D6">
      <w:r w:rsidRPr="00D20AA8">
        <w:t>The frequency band 2 700-2 900 MHz is allocated on a primary basis to the aeronautical radionavigation service, restricted to ground based radar and associated transponders through No</w:t>
      </w:r>
      <w:r w:rsidRPr="00D20AA8">
        <w:rPr>
          <w:b/>
          <w:bCs/>
        </w:rPr>
        <w:t>. </w:t>
      </w:r>
      <w:r w:rsidRPr="00D20AA8">
        <w:rPr>
          <w:rStyle w:val="Artdef"/>
          <w:b w:val="0"/>
          <w:bCs/>
        </w:rPr>
        <w:t>5.337</w:t>
      </w:r>
      <w:r w:rsidRPr="00D20AA8">
        <w:t xml:space="preserve">, and the radiolocation service on a secondary basis. Additionally, No. </w:t>
      </w:r>
      <w:r w:rsidRPr="00D20AA8">
        <w:rPr>
          <w:rStyle w:val="Artdef"/>
          <w:b w:val="0"/>
          <w:bCs/>
        </w:rPr>
        <w:t>5.423</w:t>
      </w:r>
      <w:r w:rsidRPr="00D20AA8">
        <w:t xml:space="preserve"> permits the use of ground based radars for meteorological purposes on an equal basis to radars operating in the aeronautical radionavigation service. Aeronautical radionavigation</w:t>
      </w:r>
      <w:r w:rsidR="003072D6">
        <w:t xml:space="preserve"> </w:t>
      </w:r>
      <w:r w:rsidRPr="00D20AA8">
        <w:t xml:space="preserve">radars are protected in accordance with No. </w:t>
      </w:r>
      <w:r w:rsidRPr="00D20AA8">
        <w:rPr>
          <w:rStyle w:val="Artdef"/>
          <w:b w:val="0"/>
          <w:bCs/>
        </w:rPr>
        <w:t>4.10</w:t>
      </w:r>
      <w:r w:rsidRPr="00D20AA8">
        <w:t>.</w:t>
      </w:r>
    </w:p>
    <w:p w:rsidR="00D20AA8" w:rsidRPr="00D20AA8" w:rsidRDefault="00D20AA8" w:rsidP="003072D6">
      <w:r w:rsidRPr="00D20AA8">
        <w:t xml:space="preserve">Several studies have been carried out with respect to the frequency band 2 700-2 900 MHz. All of the co-channel studies show that within the same geographical area (several </w:t>
      </w:r>
      <w:r w:rsidR="000D1FEA" w:rsidRPr="00D20AA8">
        <w:t>hundreds</w:t>
      </w:r>
      <w:r w:rsidRPr="00D20AA8">
        <w:t xml:space="preserve"> of </w:t>
      </w:r>
      <w:r w:rsidR="003072D6" w:rsidRPr="00D20AA8">
        <w:t>kilometres</w:t>
      </w:r>
      <w:r w:rsidRPr="00D20AA8">
        <w:t>) co-channel operation of mobile broadband systems and radar is not feasible. As a result, global allocation and harmonization of any portion of the 2 700-2 900 MHz frequency band to mobile service for the implementation of the IMT may be very difficult.</w:t>
      </w:r>
    </w:p>
    <w:p w:rsidR="00D20AA8" w:rsidRPr="00D20AA8" w:rsidRDefault="00D20AA8" w:rsidP="003072D6">
      <w:r w:rsidRPr="00D20AA8">
        <w:t>Therefore CEPT does not support the allocation to mobile service/identification for IMT in this frequency band.</w:t>
      </w:r>
    </w:p>
    <w:p w:rsidR="00187BD9" w:rsidRPr="00D20AA8" w:rsidRDefault="00187BD9" w:rsidP="00D20A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20AA8">
        <w:br w:type="page"/>
      </w:r>
    </w:p>
    <w:p w:rsidR="009B463A" w:rsidRDefault="00C17BD6" w:rsidP="009B463A">
      <w:pPr>
        <w:pStyle w:val="ArtNo"/>
        <w:rPr>
          <w:lang w:val="en-AU"/>
        </w:rPr>
      </w:pPr>
      <w:bookmarkStart w:id="10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10"/>
    </w:p>
    <w:p w:rsidR="009B463A" w:rsidRDefault="00C17BD6" w:rsidP="009B463A">
      <w:pPr>
        <w:pStyle w:val="Arttitle"/>
        <w:rPr>
          <w:lang w:val="en-US"/>
        </w:rPr>
      </w:pPr>
      <w:bookmarkStart w:id="11" w:name="_Toc327956583"/>
      <w:r w:rsidRPr="006D07BF">
        <w:t>Frequency</w:t>
      </w:r>
      <w:r>
        <w:t xml:space="preserve"> allocations</w:t>
      </w:r>
      <w:bookmarkEnd w:id="11"/>
    </w:p>
    <w:p w:rsidR="009B463A" w:rsidRPr="00B25B23" w:rsidRDefault="00C17BD6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B17B56" w:rsidRDefault="00C17BD6">
      <w:pPr>
        <w:pStyle w:val="Proposal"/>
      </w:pPr>
      <w:r>
        <w:rPr>
          <w:u w:val="single"/>
        </w:rPr>
        <w:t>NOC</w:t>
      </w:r>
      <w:r>
        <w:tab/>
        <w:t>EUR/9A1A7/1</w:t>
      </w:r>
    </w:p>
    <w:p w:rsidR="009B463A" w:rsidRDefault="00C17BD6" w:rsidP="009B463A">
      <w:pPr>
        <w:pStyle w:val="Tabletitle"/>
      </w:pPr>
      <w:r w:rsidRPr="003C288B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C17BD6" w:rsidP="00477577">
            <w:pPr>
              <w:pStyle w:val="Tablehead"/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C17BD6" w:rsidP="00477577">
            <w:pPr>
              <w:pStyle w:val="Tablehead"/>
            </w:pPr>
            <w:r>
              <w:t>Region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C17BD6" w:rsidP="00477577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C17BD6" w:rsidP="00477577">
            <w:pPr>
              <w:pStyle w:val="Tablehead"/>
            </w:pPr>
            <w:r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C17BD6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  <w:lang w:val="fr-FR"/>
              </w:rPr>
            </w:pPr>
            <w:r w:rsidRPr="0090657E">
              <w:rPr>
                <w:rStyle w:val="Tablefreq"/>
              </w:rPr>
              <w:t>2 700-2 900</w:t>
            </w:r>
            <w:r>
              <w:rPr>
                <w:color w:val="000000"/>
              </w:rPr>
              <w:tab/>
              <w:t xml:space="preserve">AERONAUTICAL RADIONAVIGATION  </w:t>
            </w:r>
            <w:r>
              <w:rPr>
                <w:rStyle w:val="Artref"/>
                <w:color w:val="000000"/>
              </w:rPr>
              <w:t>5.337</w:t>
            </w:r>
          </w:p>
          <w:p w:rsidR="009B463A" w:rsidRDefault="00C17BD6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Radiolocation</w:t>
            </w:r>
          </w:p>
          <w:p w:rsidR="009B463A" w:rsidRDefault="00C17BD6" w:rsidP="00477577">
            <w:pPr>
              <w:pStyle w:val="TableTextS5"/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5.423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5.424</w:t>
            </w:r>
          </w:p>
        </w:tc>
      </w:tr>
    </w:tbl>
    <w:p w:rsidR="00B17B56" w:rsidRDefault="00C17BD6">
      <w:pPr>
        <w:pStyle w:val="Reasons"/>
      </w:pPr>
      <w:r>
        <w:rPr>
          <w:b/>
        </w:rPr>
        <w:t>Reasons:</w:t>
      </w:r>
      <w:r>
        <w:tab/>
      </w:r>
      <w:r w:rsidR="00D20AA8">
        <w:t>The</w:t>
      </w:r>
      <w:r w:rsidR="00D20AA8" w:rsidRPr="009F2929">
        <w:t xml:space="preserve"> band </w:t>
      </w:r>
      <w:r w:rsidR="00D20AA8">
        <w:t xml:space="preserve">2 700-2 900 MHz </w:t>
      </w:r>
      <w:r w:rsidR="00D20AA8" w:rsidRPr="009F2929">
        <w:t>is used by aeronautical radionavigation and meteorological radars. The compatibility studies indicate that co-channel sharing between mobile service and radiodetermination service in this band in the same geographical area is not feasible. Global harmonisation of any part of the band is not feasible.</w:t>
      </w:r>
    </w:p>
    <w:p w:rsidR="00D20AA8" w:rsidRDefault="00D20AA8" w:rsidP="003072D6"/>
    <w:p w:rsidR="003072D6" w:rsidRDefault="003072D6" w:rsidP="003072D6"/>
    <w:p w:rsidR="003072D6" w:rsidRDefault="003072D6" w:rsidP="0032202E">
      <w:pPr>
        <w:pStyle w:val="Reasons"/>
      </w:pPr>
    </w:p>
    <w:p w:rsidR="003072D6" w:rsidRDefault="003072D6">
      <w:pPr>
        <w:jc w:val="center"/>
      </w:pPr>
      <w:r>
        <w:t>______________</w:t>
      </w:r>
    </w:p>
    <w:p w:rsidR="00D20AA8" w:rsidRDefault="00D20AA8">
      <w:pPr>
        <w:pStyle w:val="Reasons"/>
      </w:pPr>
    </w:p>
    <w:sectPr w:rsidR="00D20A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7732">
      <w:rPr>
        <w:noProof/>
        <w:lang w:val="en-US"/>
      </w:rPr>
      <w:t>P:\ENG\ITU-R\CONF-R\CMR15\000\009ADD01ADD07E.docx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7732">
      <w:rPr>
        <w:noProof/>
      </w:rPr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7732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2D6" w:rsidRPr="0041348E" w:rsidRDefault="003072D6" w:rsidP="003072D6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7732">
      <w:rPr>
        <w:lang w:val="en-US"/>
      </w:rPr>
      <w:t>P:\ENG\ITU-R\CONF-R\CMR15\000\009ADD01ADD07E.docx</w:t>
    </w:r>
    <w:r>
      <w:fldChar w:fldCharType="end"/>
    </w:r>
    <w:r>
      <w:t xml:space="preserve"> (388331)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7732"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7732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7732">
      <w:rPr>
        <w:lang w:val="en-US"/>
      </w:rPr>
      <w:t>P:\ENG\ITU-R\CONF-R\CMR15\000\009ADD01ADD07E.docx</w:t>
    </w:r>
    <w:r>
      <w:fldChar w:fldCharType="end"/>
    </w:r>
    <w:r w:rsidR="003072D6">
      <w:t xml:space="preserve"> (388331)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7732"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7732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2D6" w:rsidRDefault="003072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17732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9(Add.1)(Add.7)</w:t>
    </w:r>
    <w:bookmarkEnd w:id="12"/>
    <w:bookmarkEnd w:id="13"/>
    <w:bookmarkEnd w:id="14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2D6" w:rsidRDefault="003072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D1FEA"/>
    <w:rsid w:val="000E1B92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34655"/>
    <w:rsid w:val="00241FA2"/>
    <w:rsid w:val="00271316"/>
    <w:rsid w:val="002B349C"/>
    <w:rsid w:val="002D58BE"/>
    <w:rsid w:val="003072D6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8C37EE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17732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17B56"/>
    <w:rsid w:val="00B639E9"/>
    <w:rsid w:val="00B817CD"/>
    <w:rsid w:val="00B81A7D"/>
    <w:rsid w:val="00B94AD0"/>
    <w:rsid w:val="00BB3A95"/>
    <w:rsid w:val="00BD6CCE"/>
    <w:rsid w:val="00C0018F"/>
    <w:rsid w:val="00C16A5A"/>
    <w:rsid w:val="00C17BD6"/>
    <w:rsid w:val="00C20466"/>
    <w:rsid w:val="00C214ED"/>
    <w:rsid w:val="00C234E6"/>
    <w:rsid w:val="00C324A8"/>
    <w:rsid w:val="00C533FA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0AA8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5DFF56B-4B1B-49A6-A13F-DDCB0890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R15-WRC15-C-0009!A1-A7!MSW-E</DPM_x0020_File_x0020_name>
    <DPM_x0020_Author xmlns="32a1a8c5-2265-4ebc-b7a0-2071e2c5c9bb" xsi:nil="false">Documents Proposals Manager (DPM)</DPM_x0020_Author>
    <DPM_x0020_Version xmlns="32a1a8c5-2265-4ebc-b7a0-2071e2c5c9bb" xsi:nil="false">DPM_v5.2015.10.14_prod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656D1-8D3B-4530-934F-F7CD8B45F2D1}">
  <ds:schemaRefs>
    <ds:schemaRef ds:uri="http://www.w3.org/XML/1998/namespace"/>
    <ds:schemaRef ds:uri="32a1a8c5-2265-4ebc-b7a0-2071e2c5c9b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7A5ABB6F-6F54-48E9-BBA1-4C3E4610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6</TotalTime>
  <Pages>1</Pages>
  <Words>348</Words>
  <Characters>2029</Characters>
  <Application>Microsoft Office Word</Application>
  <DocSecurity>0</DocSecurity>
  <Lines>64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R15-WRC15-C-0009!A1-A7!MSW-E</vt:lpstr>
    </vt:vector>
  </TitlesOfParts>
  <Manager>General Secretariat - Pool</Manager>
  <Company>International Telecommunication Union (ITU)</Company>
  <LinksUpToDate>false</LinksUpToDate>
  <CharactersWithSpaces>2360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R15-WRC15-C-0009!A1-A7!MSW-E</dc:title>
  <dc:subject>World Radiocommunication Conference - 2015</dc:subject>
  <dc:creator>Documents Proposals Manager (DPM)</dc:creator>
  <cp:keywords>DPM_v5.2015.10.14_prod</cp:keywords>
  <dc:description>Uploaded on 2015.07.06</dc:description>
  <cp:lastModifiedBy>Jones, Jacqueline</cp:lastModifiedBy>
  <cp:revision>5</cp:revision>
  <cp:lastPrinted>2015-10-25T18:16:00Z</cp:lastPrinted>
  <dcterms:created xsi:type="dcterms:W3CDTF">2015-10-20T07:41:00Z</dcterms:created>
  <dcterms:modified xsi:type="dcterms:W3CDTF">2015-10-25T18:16:00Z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