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9 (Add.1)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24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rPr>
                <w:rFonts w:ascii="Verdana" w:hAnsi="Verdana" w:cs="Traditional Arabic"/>
              </w:rPr>
              <w:t>欧洲共同提案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Pr="005C346C" w:rsidRDefault="009C41CC" w:rsidP="008221A4">
            <w:pPr>
              <w:pStyle w:val="Title1"/>
              <w:rPr>
                <w:lang w:val="fr-CH" w:eastAsia="zh-CN" w:bidi="ar-EG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</w:t>
            </w:r>
            <w:r w:rsidRPr="00387E2F">
              <w:t>工作</w:t>
            </w:r>
            <w:r>
              <w:rPr>
                <w:lang w:eastAsia="zh-CN"/>
              </w:rPr>
              <w:t>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Pr="00505BE2" w:rsidRDefault="008221A4" w:rsidP="00505BE2">
            <w:pPr>
              <w:pStyle w:val="Agendaitem"/>
            </w:pPr>
            <w:bookmarkStart w:id="7" w:name="dtitle3" w:colFirst="0" w:colLast="0"/>
            <w:bookmarkEnd w:id="6"/>
            <w:r w:rsidRPr="00505BE2">
              <w:t>议项</w:t>
            </w:r>
            <w:r w:rsidRPr="00505BE2">
              <w:t>1.1</w:t>
            </w:r>
          </w:p>
        </w:tc>
      </w:tr>
    </w:tbl>
    <w:bookmarkEnd w:id="7"/>
    <w:p w:rsidR="008B60D0" w:rsidRPr="00111152" w:rsidRDefault="007E5E62" w:rsidP="009C41CC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9C41CC" w:rsidRPr="007F76DA" w:rsidRDefault="009C41CC" w:rsidP="009C41CC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9C41CC" w:rsidRPr="007F76DA" w:rsidRDefault="002F5DF9" w:rsidP="00196D28">
      <w:pPr>
        <w:ind w:firstLineChars="200" w:firstLine="480"/>
        <w:rPr>
          <w:lang w:eastAsia="zh-CN"/>
        </w:rPr>
      </w:pPr>
      <w:r w:rsidRPr="002F5DF9">
        <w:rPr>
          <w:rFonts w:hint="eastAsia"/>
          <w:lang w:eastAsia="zh-CN"/>
        </w:rPr>
        <w:t>第</w:t>
      </w:r>
      <w:r w:rsidRPr="002F5DF9">
        <w:rPr>
          <w:rFonts w:hint="eastAsia"/>
          <w:lang w:eastAsia="zh-CN"/>
        </w:rPr>
        <w:t>233</w:t>
      </w:r>
      <w:r w:rsidRPr="002F5DF9">
        <w:rPr>
          <w:rFonts w:hint="eastAsia"/>
          <w:lang w:eastAsia="zh-CN"/>
        </w:rPr>
        <w:t>号决议（</w:t>
      </w:r>
      <w:r w:rsidRPr="002F5DF9">
        <w:rPr>
          <w:rFonts w:hint="eastAsia"/>
          <w:lang w:eastAsia="zh-CN"/>
        </w:rPr>
        <w:t>WRC</w:t>
      </w:r>
      <w:r>
        <w:rPr>
          <w:lang w:eastAsia="zh-CN"/>
        </w:rPr>
        <w:t>-</w:t>
      </w:r>
      <w:r w:rsidRPr="002F5DF9">
        <w:rPr>
          <w:rFonts w:hint="eastAsia"/>
          <w:lang w:eastAsia="zh-CN"/>
        </w:rPr>
        <w:t>12</w:t>
      </w:r>
      <w:r w:rsidRPr="002F5DF9">
        <w:rPr>
          <w:rFonts w:hint="eastAsia"/>
          <w:lang w:eastAsia="zh-CN"/>
        </w:rPr>
        <w:t>）</w:t>
      </w:r>
      <w:r w:rsidR="00196D28">
        <w:rPr>
          <w:rFonts w:hint="eastAsia"/>
          <w:lang w:eastAsia="zh-CN"/>
        </w:rPr>
        <w:t>要求</w:t>
      </w:r>
      <w:r w:rsidR="00911DBA">
        <w:rPr>
          <w:lang w:eastAsia="zh-CN"/>
        </w:rPr>
        <w:t>对国际移动通信（</w:t>
      </w:r>
      <w:r w:rsidR="00911DBA">
        <w:rPr>
          <w:rFonts w:hint="eastAsia"/>
          <w:lang w:eastAsia="zh-CN"/>
        </w:rPr>
        <w:t>IMT</w:t>
      </w:r>
      <w:r w:rsidR="00911DBA">
        <w:rPr>
          <w:lang w:eastAsia="zh-CN"/>
        </w:rPr>
        <w:t>）</w:t>
      </w:r>
      <w:r w:rsidR="00911DBA">
        <w:rPr>
          <w:rFonts w:hint="eastAsia"/>
          <w:lang w:eastAsia="zh-CN"/>
        </w:rPr>
        <w:t>和</w:t>
      </w:r>
      <w:r w:rsidR="00911DBA">
        <w:rPr>
          <w:lang w:eastAsia="zh-CN"/>
        </w:rPr>
        <w:t>潜在候选频段的附加频谱需求进行研究。</w:t>
      </w:r>
    </w:p>
    <w:p w:rsidR="009C41CC" w:rsidRPr="007F76DA" w:rsidRDefault="00911DBA" w:rsidP="00196D2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频谱</w:t>
      </w:r>
      <w:r>
        <w:rPr>
          <w:lang w:eastAsia="zh-CN"/>
        </w:rPr>
        <w:t>需求研究应考虑到</w:t>
      </w:r>
      <w:r w:rsidR="002F5DF9" w:rsidRPr="002F5DF9">
        <w:rPr>
          <w:rFonts w:hint="eastAsia"/>
          <w:lang w:eastAsia="zh-CN"/>
        </w:rPr>
        <w:t>IMT</w:t>
      </w:r>
      <w:r w:rsidR="002F5DF9" w:rsidRPr="002F5DF9">
        <w:rPr>
          <w:rFonts w:hint="eastAsia"/>
          <w:lang w:eastAsia="zh-CN"/>
        </w:rPr>
        <w:t>系统的技术和操作特性</w:t>
      </w:r>
      <w:r w:rsidR="00196D28">
        <w:rPr>
          <w:rFonts w:hint="eastAsia"/>
          <w:lang w:eastAsia="zh-CN"/>
        </w:rPr>
        <w:t>和</w:t>
      </w:r>
      <w:r w:rsidR="002F5DF9" w:rsidRPr="002F5DF9">
        <w:rPr>
          <w:rFonts w:hint="eastAsia"/>
          <w:lang w:eastAsia="zh-CN"/>
        </w:rPr>
        <w:t>目前为</w:t>
      </w:r>
      <w:r w:rsidR="002F5DF9" w:rsidRPr="002F5DF9">
        <w:rPr>
          <w:rFonts w:hint="eastAsia"/>
          <w:lang w:eastAsia="zh-CN"/>
        </w:rPr>
        <w:t>IMT</w:t>
      </w:r>
      <w:r w:rsidR="002F5DF9" w:rsidRPr="002F5DF9">
        <w:rPr>
          <w:rFonts w:hint="eastAsia"/>
          <w:lang w:eastAsia="zh-CN"/>
        </w:rPr>
        <w:t>确定的频段</w:t>
      </w:r>
      <w:r w:rsidR="007A56EB">
        <w:rPr>
          <w:rFonts w:hint="eastAsia"/>
          <w:lang w:eastAsia="zh-CN"/>
        </w:rPr>
        <w:t>，</w:t>
      </w:r>
      <w:r w:rsidR="007A56EB" w:rsidRPr="007A56EB">
        <w:rPr>
          <w:rFonts w:hint="eastAsia"/>
          <w:lang w:eastAsia="zh-CN"/>
        </w:rPr>
        <w:t>其使用的技术条件和优化这些频段使用的可能性，以便提高频谱效率</w:t>
      </w:r>
      <w:r w:rsidR="007A56EB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还应到考虑到</w:t>
      </w:r>
      <w:r w:rsidR="007A56EB" w:rsidRPr="007A56EB">
        <w:rPr>
          <w:rFonts w:hint="eastAsia"/>
          <w:lang w:eastAsia="zh-CN"/>
        </w:rPr>
        <w:t>不断演进的需求，包括用户对</w:t>
      </w:r>
      <w:r w:rsidR="007A56EB" w:rsidRPr="007A56EB">
        <w:rPr>
          <w:rFonts w:hint="eastAsia"/>
          <w:lang w:eastAsia="zh-CN"/>
        </w:rPr>
        <w:t>IMT</w:t>
      </w:r>
      <w:r w:rsidR="007A56EB" w:rsidRPr="007A56EB">
        <w:rPr>
          <w:rFonts w:hint="eastAsia"/>
          <w:lang w:eastAsia="zh-CN"/>
        </w:rPr>
        <w:t>和其他地面移动宽带应用的需求</w:t>
      </w:r>
      <w:r w:rsidR="00196D28">
        <w:rPr>
          <w:rFonts w:hint="eastAsia"/>
          <w:lang w:eastAsia="zh-CN"/>
        </w:rPr>
        <w:t>和</w:t>
      </w:r>
      <w:r w:rsidR="007A56EB" w:rsidRPr="007A56EB">
        <w:rPr>
          <w:rFonts w:hint="eastAsia"/>
          <w:lang w:eastAsia="zh-CN"/>
        </w:rPr>
        <w:t>需要频谱的时间表</w:t>
      </w:r>
      <w:r w:rsidR="007A56EB">
        <w:rPr>
          <w:rFonts w:hint="eastAsia"/>
          <w:lang w:eastAsia="zh-CN"/>
        </w:rPr>
        <w:t>。</w:t>
      </w:r>
    </w:p>
    <w:p w:rsidR="009C41CC" w:rsidRPr="007F76DA" w:rsidRDefault="00196D28" w:rsidP="00196D2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</w:t>
      </w:r>
      <w:r w:rsidR="00911DBA">
        <w:rPr>
          <w:lang w:eastAsia="zh-CN"/>
        </w:rPr>
        <w:t>潜在候选频段的研究应考虑到</w:t>
      </w:r>
      <w:r>
        <w:rPr>
          <w:rFonts w:hint="eastAsia"/>
          <w:lang w:eastAsia="zh-CN"/>
        </w:rPr>
        <w:t>，</w:t>
      </w:r>
      <w:r w:rsidR="0035517E" w:rsidRPr="0035517E">
        <w:rPr>
          <w:rFonts w:hint="eastAsia"/>
          <w:lang w:eastAsia="zh-CN"/>
        </w:rPr>
        <w:t>在潜在的候选频段和相邻频段内</w:t>
      </w:r>
      <w:r>
        <w:rPr>
          <w:rFonts w:hint="eastAsia"/>
          <w:lang w:eastAsia="zh-CN"/>
        </w:rPr>
        <w:t>，</w:t>
      </w:r>
      <w:r w:rsidR="0035517E" w:rsidRPr="0035517E">
        <w:rPr>
          <w:rFonts w:hint="eastAsia"/>
          <w:lang w:eastAsia="zh-CN"/>
        </w:rPr>
        <w:t>已有</w:t>
      </w:r>
      <w:r>
        <w:rPr>
          <w:rFonts w:hint="eastAsia"/>
          <w:lang w:eastAsia="zh-CN"/>
        </w:rPr>
        <w:t>对</w:t>
      </w:r>
      <w:r w:rsidR="0035517E" w:rsidRPr="0035517E">
        <w:rPr>
          <w:rFonts w:hint="eastAsia"/>
          <w:lang w:eastAsia="zh-CN"/>
        </w:rPr>
        <w:t>划分业务的共用和兼容性研究</w:t>
      </w:r>
      <w:r>
        <w:rPr>
          <w:rFonts w:hint="eastAsia"/>
          <w:lang w:eastAsia="zh-CN"/>
        </w:rPr>
        <w:t>，以及</w:t>
      </w:r>
      <w:r w:rsidR="0035517E" w:rsidRPr="0035517E">
        <w:rPr>
          <w:rFonts w:hint="eastAsia"/>
          <w:lang w:eastAsia="zh-CN"/>
        </w:rPr>
        <w:t>现有业务目前和计划对这些频段的使用以及</w:t>
      </w:r>
      <w:r w:rsidR="0035517E" w:rsidRPr="0035517E">
        <w:rPr>
          <w:rFonts w:hint="eastAsia"/>
          <w:lang w:eastAsia="zh-CN"/>
        </w:rPr>
        <w:t>ITU-R</w:t>
      </w:r>
      <w:r w:rsidR="0035517E" w:rsidRPr="0035517E">
        <w:rPr>
          <w:rFonts w:hint="eastAsia"/>
          <w:lang w:eastAsia="zh-CN"/>
        </w:rPr>
        <w:t>已开展的适用研究</w:t>
      </w:r>
      <w:r w:rsidR="0035517E">
        <w:rPr>
          <w:rFonts w:hint="eastAsia"/>
          <w:lang w:eastAsia="zh-CN"/>
        </w:rPr>
        <w:t>。</w:t>
      </w:r>
    </w:p>
    <w:p w:rsidR="009C41CC" w:rsidRPr="007F76DA" w:rsidRDefault="00911DBA" w:rsidP="009C41CC">
      <w:pPr>
        <w:pStyle w:val="Headingb"/>
        <w:rPr>
          <w:lang w:eastAsia="zh-CN"/>
        </w:rPr>
      </w:pPr>
      <w:r>
        <w:rPr>
          <w:rFonts w:hint="eastAsia"/>
          <w:lang w:eastAsia="zh-CN"/>
        </w:rPr>
        <w:t>频谱协调</w:t>
      </w:r>
    </w:p>
    <w:p w:rsidR="009C41CC" w:rsidRPr="007F76DA" w:rsidRDefault="00196D28" w:rsidP="00196D2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伴</w:t>
      </w:r>
      <w:r w:rsidR="00911DBA">
        <w:rPr>
          <w:rFonts w:hint="eastAsia"/>
          <w:lang w:eastAsia="zh-CN"/>
        </w:rPr>
        <w:t>随</w:t>
      </w:r>
      <w:r w:rsidR="00911DBA">
        <w:rPr>
          <w:lang w:eastAsia="zh-CN"/>
        </w:rPr>
        <w:t>全球频谱协调的是设备价格的下降，</w:t>
      </w:r>
      <w:r>
        <w:rPr>
          <w:lang w:eastAsia="zh-CN"/>
        </w:rPr>
        <w:t>技术采用率的</w:t>
      </w:r>
      <w:r w:rsidR="00911DBA">
        <w:rPr>
          <w:lang w:eastAsia="zh-CN"/>
        </w:rPr>
        <w:t>提高</w:t>
      </w:r>
      <w:r>
        <w:rPr>
          <w:rFonts w:hint="eastAsia"/>
          <w:lang w:eastAsia="zh-CN"/>
        </w:rPr>
        <w:t>和</w:t>
      </w:r>
      <w:r w:rsidR="00911DBA">
        <w:rPr>
          <w:lang w:eastAsia="zh-CN"/>
        </w:rPr>
        <w:t>对经济增长</w:t>
      </w:r>
      <w:r>
        <w:rPr>
          <w:rFonts w:hint="eastAsia"/>
          <w:lang w:eastAsia="zh-CN"/>
        </w:rPr>
        <w:t>的</w:t>
      </w:r>
      <w:r w:rsidR="00911DBA">
        <w:rPr>
          <w:lang w:eastAsia="zh-CN"/>
        </w:rPr>
        <w:t>直接和</w:t>
      </w:r>
      <w:r w:rsidR="00911DBA">
        <w:rPr>
          <w:rFonts w:hint="eastAsia"/>
          <w:lang w:eastAsia="zh-CN"/>
        </w:rPr>
        <w:t>间接</w:t>
      </w:r>
      <w:r w:rsidR="00911DBA">
        <w:rPr>
          <w:lang w:eastAsia="zh-CN"/>
        </w:rPr>
        <w:t>影响。这一</w:t>
      </w:r>
      <w:r w:rsidR="00911DBA">
        <w:rPr>
          <w:rFonts w:hint="eastAsia"/>
          <w:lang w:eastAsia="zh-CN"/>
        </w:rPr>
        <w:t>增长</w:t>
      </w:r>
      <w:r w:rsidR="00911DBA">
        <w:rPr>
          <w:lang w:eastAsia="zh-CN"/>
        </w:rPr>
        <w:t>包括生产率、就业机会、</w:t>
      </w:r>
      <w:r>
        <w:rPr>
          <w:rFonts w:hint="eastAsia"/>
          <w:lang w:eastAsia="zh-CN"/>
        </w:rPr>
        <w:t>创业能力</w:t>
      </w:r>
      <w:r w:rsidR="00911DBA">
        <w:rPr>
          <w:lang w:eastAsia="zh-CN"/>
        </w:rPr>
        <w:t>、基础设施投资和税收的增长，所有这些都</w:t>
      </w:r>
      <w:r>
        <w:rPr>
          <w:rFonts w:hint="eastAsia"/>
          <w:lang w:eastAsia="zh-CN"/>
        </w:rPr>
        <w:t>促成</w:t>
      </w:r>
      <w:r w:rsidR="00911DBA">
        <w:rPr>
          <w:lang w:eastAsia="zh-CN"/>
        </w:rPr>
        <w:t>GDP</w:t>
      </w:r>
      <w:r w:rsidR="00911DBA">
        <w:rPr>
          <w:lang w:eastAsia="zh-CN"/>
        </w:rPr>
        <w:t>的增加。</w:t>
      </w:r>
    </w:p>
    <w:p w:rsidR="009C41CC" w:rsidRPr="007F76DA" w:rsidRDefault="00196D28" w:rsidP="00196D28">
      <w:pPr>
        <w:ind w:firstLineChars="200" w:firstLine="480"/>
        <w:rPr>
          <w:lang w:eastAsia="zh-CN"/>
        </w:rPr>
      </w:pPr>
      <w:r>
        <w:rPr>
          <w:lang w:eastAsia="zh-CN"/>
        </w:rPr>
        <w:t>全球</w:t>
      </w:r>
      <w:r w:rsidR="00911DBA">
        <w:rPr>
          <w:rFonts w:hint="eastAsia"/>
          <w:lang w:eastAsia="zh-CN"/>
        </w:rPr>
        <w:t>频段</w:t>
      </w:r>
      <w:r w:rsidR="00911DBA">
        <w:rPr>
          <w:lang w:eastAsia="zh-CN"/>
        </w:rPr>
        <w:t>和频段规划协调</w:t>
      </w:r>
      <w:r>
        <w:rPr>
          <w:lang w:eastAsia="zh-CN"/>
        </w:rPr>
        <w:t>的好处</w:t>
      </w:r>
      <w:r>
        <w:rPr>
          <w:rFonts w:hint="eastAsia"/>
          <w:lang w:eastAsia="zh-CN"/>
        </w:rPr>
        <w:t>如</w:t>
      </w:r>
      <w:r w:rsidR="00911DBA">
        <w:rPr>
          <w:lang w:eastAsia="zh-CN"/>
        </w:rPr>
        <w:t>下：</w:t>
      </w:r>
    </w:p>
    <w:p w:rsidR="009C41CC" w:rsidRPr="007F76DA" w:rsidRDefault="009C41CC" w:rsidP="0006497A">
      <w:pPr>
        <w:pStyle w:val="enumlev1"/>
        <w:rPr>
          <w:lang w:eastAsia="zh-CN"/>
        </w:rPr>
      </w:pPr>
      <w:r w:rsidRPr="007F76DA">
        <w:rPr>
          <w:lang w:eastAsia="zh-CN"/>
        </w:rPr>
        <w:t>–</w:t>
      </w:r>
      <w:r w:rsidRPr="007F76DA">
        <w:rPr>
          <w:lang w:eastAsia="zh-CN"/>
        </w:rPr>
        <w:tab/>
      </w:r>
      <w:r w:rsidR="00911DBA">
        <w:rPr>
          <w:rFonts w:hint="eastAsia"/>
          <w:lang w:eastAsia="zh-CN"/>
        </w:rPr>
        <w:t>提供</w:t>
      </w:r>
      <w:r w:rsidR="00911DBA">
        <w:rPr>
          <w:lang w:eastAsia="zh-CN"/>
        </w:rPr>
        <w:t>规模效益；</w:t>
      </w:r>
    </w:p>
    <w:p w:rsidR="009C41CC" w:rsidRPr="007F76DA" w:rsidRDefault="009C41CC" w:rsidP="007D497C">
      <w:pPr>
        <w:pStyle w:val="enumlev1"/>
        <w:rPr>
          <w:lang w:eastAsia="zh-CN"/>
        </w:rPr>
      </w:pPr>
      <w:r w:rsidRPr="007F76DA">
        <w:rPr>
          <w:lang w:eastAsia="zh-CN"/>
        </w:rPr>
        <w:t>–</w:t>
      </w:r>
      <w:r w:rsidRPr="007F76DA">
        <w:rPr>
          <w:lang w:eastAsia="zh-CN"/>
        </w:rPr>
        <w:tab/>
      </w:r>
      <w:r w:rsidR="00911DBA">
        <w:rPr>
          <w:rFonts w:hint="eastAsia"/>
          <w:lang w:eastAsia="zh-CN"/>
        </w:rPr>
        <w:t>使</w:t>
      </w:r>
      <w:r w:rsidR="00911DBA">
        <w:rPr>
          <w:lang w:eastAsia="zh-CN"/>
        </w:rPr>
        <w:t>消费者</w:t>
      </w:r>
      <w:r w:rsidR="007D497C">
        <w:rPr>
          <w:rFonts w:hint="eastAsia"/>
          <w:lang w:eastAsia="zh-CN"/>
        </w:rPr>
        <w:t>增加</w:t>
      </w:r>
      <w:r w:rsidR="00911DBA">
        <w:rPr>
          <w:lang w:eastAsia="zh-CN"/>
        </w:rPr>
        <w:t>业务提供商和设备品牌</w:t>
      </w:r>
      <w:r w:rsidR="007D497C">
        <w:rPr>
          <w:rFonts w:hint="eastAsia"/>
          <w:lang w:eastAsia="zh-CN"/>
        </w:rPr>
        <w:t>的</w:t>
      </w:r>
      <w:r w:rsidR="00911DBA">
        <w:rPr>
          <w:lang w:eastAsia="zh-CN"/>
        </w:rPr>
        <w:t>选择；</w:t>
      </w:r>
    </w:p>
    <w:p w:rsidR="009C41CC" w:rsidRPr="007F76DA" w:rsidRDefault="009C41CC" w:rsidP="007D497C">
      <w:pPr>
        <w:pStyle w:val="enumlev1"/>
        <w:rPr>
          <w:lang w:eastAsia="zh-CN"/>
        </w:rPr>
      </w:pPr>
      <w:r w:rsidRPr="007F76DA">
        <w:rPr>
          <w:lang w:eastAsia="zh-CN"/>
        </w:rPr>
        <w:t>–</w:t>
      </w:r>
      <w:r w:rsidRPr="007F76DA">
        <w:rPr>
          <w:lang w:eastAsia="zh-CN"/>
        </w:rPr>
        <w:tab/>
      </w:r>
      <w:r w:rsidR="00911DBA">
        <w:rPr>
          <w:rFonts w:hint="eastAsia"/>
          <w:lang w:eastAsia="zh-CN"/>
        </w:rPr>
        <w:t>避免</w:t>
      </w:r>
      <w:r w:rsidR="00911DBA">
        <w:rPr>
          <w:lang w:eastAsia="zh-CN"/>
        </w:rPr>
        <w:t>市场</w:t>
      </w:r>
      <w:r w:rsidR="007D497C">
        <w:rPr>
          <w:rFonts w:hint="eastAsia"/>
          <w:lang w:eastAsia="zh-CN"/>
        </w:rPr>
        <w:t>分裂</w:t>
      </w:r>
      <w:r w:rsidR="00911DBA">
        <w:rPr>
          <w:rFonts w:hint="eastAsia"/>
          <w:lang w:eastAsia="zh-CN"/>
        </w:rPr>
        <w:t>；</w:t>
      </w:r>
    </w:p>
    <w:p w:rsidR="009C41CC" w:rsidRPr="007F76DA" w:rsidRDefault="009C41CC" w:rsidP="007D497C">
      <w:pPr>
        <w:pStyle w:val="enumlev1"/>
        <w:rPr>
          <w:lang w:eastAsia="zh-CN"/>
        </w:rPr>
      </w:pPr>
      <w:r w:rsidRPr="007F76DA">
        <w:rPr>
          <w:lang w:eastAsia="zh-CN"/>
        </w:rPr>
        <w:t>–</w:t>
      </w:r>
      <w:r w:rsidRPr="007F76DA">
        <w:rPr>
          <w:lang w:eastAsia="zh-CN"/>
        </w:rPr>
        <w:tab/>
      </w:r>
      <w:r w:rsidR="00911DBA">
        <w:rPr>
          <w:rFonts w:hint="eastAsia"/>
          <w:lang w:eastAsia="zh-CN"/>
        </w:rPr>
        <w:t>减少了</w:t>
      </w:r>
      <w:r w:rsidR="00911DBA">
        <w:rPr>
          <w:lang w:eastAsia="zh-CN"/>
        </w:rPr>
        <w:t>陆地移动业务中的</w:t>
      </w:r>
      <w:r w:rsidR="007D497C">
        <w:rPr>
          <w:rFonts w:hint="eastAsia"/>
          <w:lang w:eastAsia="zh-CN"/>
        </w:rPr>
        <w:t>潜在</w:t>
      </w:r>
      <w:r w:rsidR="00911DBA">
        <w:rPr>
          <w:lang w:eastAsia="zh-CN"/>
        </w:rPr>
        <w:t>无线电干扰；</w:t>
      </w:r>
    </w:p>
    <w:p w:rsidR="009C41CC" w:rsidRPr="007F76DA" w:rsidRDefault="009C41CC" w:rsidP="0006497A">
      <w:pPr>
        <w:pStyle w:val="enumlev1"/>
        <w:rPr>
          <w:lang w:eastAsia="zh-CN"/>
        </w:rPr>
      </w:pPr>
      <w:r w:rsidRPr="007F76DA">
        <w:rPr>
          <w:lang w:eastAsia="zh-CN"/>
        </w:rPr>
        <w:lastRenderedPageBreak/>
        <w:t>–</w:t>
      </w:r>
      <w:r w:rsidRPr="007F76DA">
        <w:rPr>
          <w:lang w:eastAsia="zh-CN"/>
        </w:rPr>
        <w:tab/>
      </w:r>
      <w:r w:rsidR="00911DBA">
        <w:rPr>
          <w:rFonts w:hint="eastAsia"/>
          <w:lang w:eastAsia="zh-CN"/>
        </w:rPr>
        <w:t>促进</w:t>
      </w:r>
      <w:r w:rsidR="00911DBA">
        <w:rPr>
          <w:lang w:eastAsia="zh-CN"/>
        </w:rPr>
        <w:t>全球漫游；</w:t>
      </w:r>
    </w:p>
    <w:p w:rsidR="009C41CC" w:rsidRPr="007F76DA" w:rsidRDefault="009C41CC" w:rsidP="007D497C">
      <w:pPr>
        <w:pStyle w:val="enumlev1"/>
        <w:rPr>
          <w:lang w:eastAsia="zh-CN"/>
        </w:rPr>
      </w:pPr>
      <w:r w:rsidRPr="007F76DA">
        <w:rPr>
          <w:lang w:eastAsia="zh-CN"/>
        </w:rPr>
        <w:t>–</w:t>
      </w:r>
      <w:r w:rsidRPr="007F76DA">
        <w:rPr>
          <w:lang w:eastAsia="zh-CN"/>
        </w:rPr>
        <w:tab/>
      </w:r>
      <w:r w:rsidR="00911DBA">
        <w:rPr>
          <w:rFonts w:hint="eastAsia"/>
          <w:lang w:eastAsia="zh-CN"/>
        </w:rPr>
        <w:t>使</w:t>
      </w:r>
      <w:r w:rsidR="00911DBA">
        <w:rPr>
          <w:lang w:eastAsia="zh-CN"/>
        </w:rPr>
        <w:t>经济</w:t>
      </w:r>
      <w:r w:rsidR="007D497C">
        <w:rPr>
          <w:lang w:eastAsia="zh-CN"/>
        </w:rPr>
        <w:t>总</w:t>
      </w:r>
      <w:r w:rsidR="00911DBA">
        <w:rPr>
          <w:lang w:eastAsia="zh-CN"/>
        </w:rPr>
        <w:t>值最大化。</w:t>
      </w:r>
    </w:p>
    <w:p w:rsidR="009C41CC" w:rsidRPr="007F76DA" w:rsidRDefault="00911DBA" w:rsidP="0006497A">
      <w:pPr>
        <w:pStyle w:val="Headingb"/>
        <w:rPr>
          <w:lang w:eastAsia="zh-CN"/>
        </w:rPr>
      </w:pPr>
      <w:r>
        <w:rPr>
          <w:rFonts w:hint="eastAsia"/>
          <w:lang w:eastAsia="zh-CN"/>
        </w:rPr>
        <w:t>欧洲</w:t>
      </w:r>
      <w:r>
        <w:rPr>
          <w:lang w:eastAsia="zh-CN"/>
        </w:rPr>
        <w:t>有关频段提案的总结</w:t>
      </w:r>
      <w:r>
        <w:rPr>
          <w:rFonts w:hint="eastAsia"/>
          <w:lang w:eastAsia="zh-CN"/>
        </w:rPr>
        <w:t>：</w:t>
      </w:r>
    </w:p>
    <w:p w:rsidR="009C41CC" w:rsidRPr="007F76DA" w:rsidRDefault="00911DBA" w:rsidP="007D497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这些</w:t>
      </w:r>
      <w:r>
        <w:rPr>
          <w:lang w:eastAsia="zh-CN"/>
        </w:rPr>
        <w:t>欧洲提案支持确定将</w:t>
      </w:r>
      <w:r>
        <w:rPr>
          <w:rFonts w:hint="eastAsia"/>
          <w:lang w:eastAsia="zh-CN"/>
        </w:rPr>
        <w:t>1 427</w:t>
      </w:r>
      <w:r>
        <w:rPr>
          <w:lang w:eastAsia="zh-CN"/>
        </w:rPr>
        <w:t>-1 518</w:t>
      </w:r>
      <w:r w:rsidR="0006497A">
        <w:rPr>
          <w:lang w:eastAsia="zh-CN"/>
        </w:rPr>
        <w:t xml:space="preserve"> </w:t>
      </w:r>
      <w:r>
        <w:rPr>
          <w:lang w:eastAsia="zh-CN"/>
        </w:rPr>
        <w:t>MHz</w:t>
      </w:r>
      <w:r>
        <w:rPr>
          <w:lang w:eastAsia="zh-CN"/>
        </w:rPr>
        <w:t>频段用于</w:t>
      </w:r>
      <w:r>
        <w:rPr>
          <w:lang w:eastAsia="zh-CN"/>
        </w:rPr>
        <w:t>IMT</w:t>
      </w:r>
      <w:r w:rsidR="007D497C">
        <w:rPr>
          <w:rFonts w:hint="eastAsia"/>
          <w:lang w:eastAsia="zh-CN"/>
        </w:rPr>
        <w:t>，</w:t>
      </w:r>
      <w:r>
        <w:rPr>
          <w:lang w:eastAsia="zh-CN"/>
        </w:rPr>
        <w:t>在第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r>
        <w:rPr>
          <w:lang w:eastAsia="zh-CN"/>
        </w:rPr>
        <w:t>的频率划分表中将</w:t>
      </w:r>
      <w:r>
        <w:rPr>
          <w:rFonts w:hint="eastAsia"/>
          <w:lang w:eastAsia="zh-CN"/>
        </w:rPr>
        <w:t>3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400</w:t>
      </w:r>
      <w:r>
        <w:rPr>
          <w:lang w:eastAsia="zh-CN"/>
        </w:rPr>
        <w:t>-3 800</w:t>
      </w:r>
      <w:r w:rsidR="0006497A">
        <w:rPr>
          <w:lang w:eastAsia="zh-CN"/>
        </w:rPr>
        <w:t xml:space="preserve"> </w:t>
      </w:r>
      <w:r>
        <w:rPr>
          <w:lang w:eastAsia="zh-CN"/>
        </w:rPr>
        <w:t>MHz</w:t>
      </w:r>
      <w:r>
        <w:rPr>
          <w:lang w:eastAsia="zh-CN"/>
        </w:rPr>
        <w:t>频段划分给</w:t>
      </w:r>
      <w:r>
        <w:rPr>
          <w:rFonts w:hint="eastAsia"/>
          <w:lang w:val="en-US" w:eastAsia="zh-CN"/>
        </w:rPr>
        <w:t>做为</w:t>
      </w:r>
      <w:r>
        <w:rPr>
          <w:lang w:val="en-US" w:eastAsia="zh-CN"/>
        </w:rPr>
        <w:t>主要业务的移动业务，并酌情将该频段确定用于</w:t>
      </w:r>
      <w:r>
        <w:rPr>
          <w:lang w:val="en-US" w:eastAsia="zh-CN"/>
        </w:rPr>
        <w:t>IMT</w:t>
      </w:r>
      <w:r>
        <w:rPr>
          <w:lang w:val="en-US" w:eastAsia="zh-CN"/>
        </w:rPr>
        <w:t>。</w:t>
      </w:r>
    </w:p>
    <w:p w:rsidR="009C41CC" w:rsidRPr="007F76DA" w:rsidRDefault="00911DBA" w:rsidP="007D497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欧洲</w:t>
      </w:r>
      <w:r>
        <w:rPr>
          <w:lang w:eastAsia="zh-CN"/>
        </w:rPr>
        <w:t>的这些提案不支持</w:t>
      </w:r>
      <w:r w:rsidR="007D497C">
        <w:rPr>
          <w:rFonts w:hint="eastAsia"/>
          <w:lang w:eastAsia="zh-CN"/>
        </w:rPr>
        <w:t>在</w:t>
      </w:r>
      <w:r>
        <w:rPr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r>
        <w:rPr>
          <w:lang w:eastAsia="zh-CN"/>
        </w:rPr>
        <w:t>频率划分表中</w:t>
      </w:r>
      <w:r w:rsidR="007D497C">
        <w:rPr>
          <w:lang w:eastAsia="zh-CN"/>
        </w:rPr>
        <w:t>将</w:t>
      </w:r>
      <w:r w:rsidR="009C41CC" w:rsidRPr="007F76DA">
        <w:rPr>
          <w:lang w:eastAsia="zh-CN"/>
        </w:rPr>
        <w:t>470-694 MHz</w:t>
      </w:r>
      <w:r>
        <w:rPr>
          <w:rFonts w:hint="eastAsia"/>
          <w:lang w:eastAsia="zh-CN"/>
        </w:rPr>
        <w:t>、</w:t>
      </w:r>
      <w:r w:rsidR="009C41CC" w:rsidRPr="007F76DA">
        <w:rPr>
          <w:lang w:eastAsia="zh-CN"/>
        </w:rPr>
        <w:t>1 300-1 350 MHz</w:t>
      </w:r>
      <w:r w:rsidR="009C41CC" w:rsidRPr="007F76DA">
        <w:rPr>
          <w:rStyle w:val="FootnoteReference"/>
          <w:lang w:eastAsia="zh-CN"/>
        </w:rPr>
        <w:footnoteReference w:customMarkFollows="1" w:id="1"/>
        <w:t>*</w:t>
      </w:r>
      <w:r>
        <w:rPr>
          <w:rFonts w:hint="eastAsia"/>
          <w:lang w:eastAsia="zh-CN"/>
        </w:rPr>
        <w:t>、</w:t>
      </w:r>
      <w:r w:rsidR="009C41CC" w:rsidRPr="007F76DA">
        <w:rPr>
          <w:lang w:eastAsia="zh-CN"/>
        </w:rPr>
        <w:t>1 350-1 400 MHz</w:t>
      </w:r>
      <w:r>
        <w:rPr>
          <w:rFonts w:hint="eastAsia"/>
          <w:lang w:eastAsia="zh-CN"/>
        </w:rPr>
        <w:t>、</w:t>
      </w:r>
      <w:r w:rsidR="009C41CC" w:rsidRPr="007F76DA">
        <w:rPr>
          <w:lang w:eastAsia="zh-CN"/>
        </w:rPr>
        <w:t>1 518-1 525 MHz</w:t>
      </w:r>
      <w:r>
        <w:rPr>
          <w:rFonts w:hint="eastAsia"/>
          <w:lang w:eastAsia="zh-CN"/>
        </w:rPr>
        <w:t>、</w:t>
      </w:r>
      <w:r w:rsidR="009C41CC" w:rsidRPr="007F76DA">
        <w:rPr>
          <w:lang w:eastAsia="zh-CN"/>
        </w:rPr>
        <w:t>1 695-1 710 MHz</w:t>
      </w:r>
      <w:r>
        <w:rPr>
          <w:rFonts w:hint="eastAsia"/>
          <w:lang w:eastAsia="zh-CN"/>
        </w:rPr>
        <w:t>、</w:t>
      </w:r>
      <w:r w:rsidR="009C41CC" w:rsidRPr="007F76DA">
        <w:rPr>
          <w:lang w:eastAsia="zh-CN"/>
        </w:rPr>
        <w:t>2 025-2 110 MHz</w:t>
      </w:r>
      <w:r w:rsidR="009C41CC" w:rsidRPr="007F76DA">
        <w:rPr>
          <w:sz w:val="18"/>
          <w:szCs w:val="18"/>
          <w:lang w:eastAsia="zh-CN"/>
        </w:rPr>
        <w:t>*</w:t>
      </w:r>
      <w:r>
        <w:rPr>
          <w:rFonts w:hint="eastAsia"/>
          <w:lang w:eastAsia="zh-CN"/>
        </w:rPr>
        <w:t>、</w:t>
      </w:r>
      <w:r w:rsidR="009C41CC" w:rsidRPr="007F76DA">
        <w:rPr>
          <w:lang w:eastAsia="zh-CN"/>
        </w:rPr>
        <w:t>2</w:t>
      </w:r>
      <w:r w:rsidR="00C75873">
        <w:rPr>
          <w:lang w:val="en-US" w:eastAsia="zh-CN"/>
        </w:rPr>
        <w:t> </w:t>
      </w:r>
      <w:r w:rsidR="009C41CC" w:rsidRPr="007F76DA">
        <w:rPr>
          <w:lang w:eastAsia="zh-CN"/>
        </w:rPr>
        <w:t>200-2</w:t>
      </w:r>
      <w:r>
        <w:rPr>
          <w:lang w:val="en-US" w:eastAsia="zh-CN"/>
        </w:rPr>
        <w:t> </w:t>
      </w:r>
      <w:r w:rsidR="009C41CC" w:rsidRPr="007F76DA">
        <w:rPr>
          <w:lang w:eastAsia="zh-CN"/>
        </w:rPr>
        <w:t>290</w:t>
      </w:r>
      <w:r>
        <w:rPr>
          <w:lang w:val="en-US" w:eastAsia="zh-CN"/>
        </w:rPr>
        <w:t> </w:t>
      </w:r>
      <w:r w:rsidR="009C41CC" w:rsidRPr="007F76DA">
        <w:rPr>
          <w:lang w:eastAsia="zh-CN"/>
        </w:rPr>
        <w:t>MHz</w:t>
      </w:r>
      <w:r w:rsidR="009C41CC" w:rsidRPr="007F76DA">
        <w:rPr>
          <w:sz w:val="18"/>
          <w:szCs w:val="18"/>
          <w:lang w:eastAsia="zh-CN"/>
        </w:rPr>
        <w:t>*</w:t>
      </w:r>
      <w:r>
        <w:rPr>
          <w:rFonts w:hint="eastAsia"/>
          <w:lang w:eastAsia="zh-CN"/>
        </w:rPr>
        <w:t>、</w:t>
      </w:r>
      <w:r w:rsidR="009C41CC" w:rsidRPr="007F76DA">
        <w:rPr>
          <w:lang w:eastAsia="zh-CN"/>
        </w:rPr>
        <w:t>2 900-3 100 MHz</w:t>
      </w:r>
      <w:r w:rsidR="009C41CC" w:rsidRPr="007F76DA">
        <w:rPr>
          <w:sz w:val="18"/>
          <w:szCs w:val="18"/>
          <w:lang w:eastAsia="zh-CN"/>
        </w:rPr>
        <w:t>*</w:t>
      </w:r>
      <w:r w:rsidR="00C75873">
        <w:rPr>
          <w:rFonts w:hint="eastAsia"/>
          <w:lang w:eastAsia="zh-CN"/>
        </w:rPr>
        <w:t>、</w:t>
      </w:r>
      <w:r w:rsidR="009C41CC" w:rsidRPr="007F76DA">
        <w:rPr>
          <w:lang w:eastAsia="zh-CN"/>
        </w:rPr>
        <w:t>3 300-3 400 MHz</w:t>
      </w:r>
      <w:r w:rsidR="00C75873">
        <w:rPr>
          <w:rFonts w:hint="eastAsia"/>
          <w:lang w:eastAsia="zh-CN"/>
        </w:rPr>
        <w:t>、</w:t>
      </w:r>
      <w:r w:rsidR="009C41CC" w:rsidRPr="007F76DA">
        <w:rPr>
          <w:lang w:eastAsia="zh-CN"/>
        </w:rPr>
        <w:t>3 800-4 200 MHz</w:t>
      </w:r>
      <w:r w:rsidR="00C75873">
        <w:rPr>
          <w:rFonts w:hint="eastAsia"/>
          <w:lang w:eastAsia="zh-CN"/>
        </w:rPr>
        <w:t>、</w:t>
      </w:r>
      <w:r w:rsidR="009C41CC" w:rsidRPr="007F76DA">
        <w:rPr>
          <w:lang w:eastAsia="zh-CN"/>
        </w:rPr>
        <w:t>4 400-5 000 MHz</w:t>
      </w:r>
      <w:r w:rsidR="00C75873">
        <w:rPr>
          <w:rFonts w:hint="eastAsia"/>
          <w:lang w:eastAsia="zh-CN"/>
        </w:rPr>
        <w:t>、</w:t>
      </w:r>
      <w:r w:rsidR="009C41CC" w:rsidRPr="007F76DA">
        <w:rPr>
          <w:lang w:eastAsia="zh-CN"/>
        </w:rPr>
        <w:t>5</w:t>
      </w:r>
      <w:r w:rsidR="00C75873">
        <w:rPr>
          <w:lang w:val="en-US" w:eastAsia="zh-CN"/>
        </w:rPr>
        <w:t> </w:t>
      </w:r>
      <w:r w:rsidR="009C41CC" w:rsidRPr="007F76DA">
        <w:rPr>
          <w:lang w:eastAsia="zh-CN"/>
        </w:rPr>
        <w:t>350-5 470 MHz</w:t>
      </w:r>
      <w:r w:rsidR="00C75873">
        <w:rPr>
          <w:rFonts w:hint="eastAsia"/>
          <w:lang w:eastAsia="zh-CN"/>
        </w:rPr>
        <w:t>、</w:t>
      </w:r>
      <w:r w:rsidR="009C41CC" w:rsidRPr="007F76DA">
        <w:rPr>
          <w:lang w:eastAsia="zh-CN"/>
        </w:rPr>
        <w:t>5 725-5 850 MHz</w:t>
      </w:r>
      <w:r w:rsidR="00C75873">
        <w:rPr>
          <w:lang w:eastAsia="zh-CN"/>
        </w:rPr>
        <w:t>和</w:t>
      </w:r>
      <w:r w:rsidR="009C41CC" w:rsidRPr="007F76DA">
        <w:rPr>
          <w:lang w:eastAsia="zh-CN"/>
        </w:rPr>
        <w:t>5 925-6 425 MHz</w:t>
      </w:r>
      <w:r>
        <w:rPr>
          <w:rFonts w:hint="eastAsia"/>
          <w:lang w:eastAsia="zh-CN"/>
        </w:rPr>
        <w:t>划分给</w:t>
      </w:r>
      <w:r>
        <w:rPr>
          <w:lang w:eastAsia="zh-CN"/>
        </w:rPr>
        <w:t>做为主要业务的移动业务并酌情</w:t>
      </w:r>
      <w:r w:rsidR="007D497C">
        <w:rPr>
          <w:lang w:eastAsia="zh-CN"/>
        </w:rPr>
        <w:t>确定</w:t>
      </w:r>
      <w:r>
        <w:rPr>
          <w:lang w:eastAsia="zh-CN"/>
        </w:rPr>
        <w:t>将这些频段用于</w:t>
      </w:r>
      <w:r>
        <w:rPr>
          <w:lang w:eastAsia="zh-CN"/>
        </w:rPr>
        <w:t>IMT</w:t>
      </w:r>
      <w:r>
        <w:rPr>
          <w:lang w:eastAsia="zh-CN"/>
        </w:rPr>
        <w:t>。</w:t>
      </w:r>
    </w:p>
    <w:p w:rsidR="009C41CC" w:rsidRPr="004765E6" w:rsidRDefault="00C75873" w:rsidP="00C75873">
      <w:pPr>
        <w:ind w:firstLineChars="200" w:firstLine="480"/>
        <w:rPr>
          <w:rStyle w:val="FootnoteTextChar"/>
          <w:sz w:val="24"/>
          <w:szCs w:val="24"/>
          <w:lang w:eastAsia="zh-CN"/>
        </w:rPr>
      </w:pPr>
      <w:r w:rsidRPr="004765E6">
        <w:rPr>
          <w:rStyle w:val="FootnoteTextChar"/>
          <w:sz w:val="24"/>
          <w:szCs w:val="24"/>
          <w:lang w:eastAsia="zh-CN"/>
        </w:rPr>
        <w:t>欧洲提案归纳的上述内容</w:t>
      </w:r>
      <w:r w:rsidRPr="004765E6">
        <w:rPr>
          <w:rStyle w:val="FootnoteTextChar"/>
          <w:rFonts w:hint="eastAsia"/>
          <w:sz w:val="24"/>
          <w:szCs w:val="24"/>
          <w:lang w:val="en-US" w:eastAsia="zh-CN"/>
        </w:rPr>
        <w:t>可</w:t>
      </w:r>
      <w:r w:rsidRPr="004765E6">
        <w:rPr>
          <w:rStyle w:val="FootnoteTextChar"/>
          <w:sz w:val="24"/>
          <w:szCs w:val="24"/>
          <w:lang w:val="en-US" w:eastAsia="zh-CN"/>
        </w:rPr>
        <w:t>分为以下补遗：</w:t>
      </w:r>
    </w:p>
    <w:p w:rsidR="009C41CC" w:rsidRPr="004765E6" w:rsidRDefault="00C75873" w:rsidP="007D497C">
      <w:pPr>
        <w:pStyle w:val="enumlev1"/>
        <w:tabs>
          <w:tab w:val="clear" w:pos="1134"/>
          <w:tab w:val="clear" w:pos="1871"/>
          <w:tab w:val="left" w:pos="1843"/>
        </w:tabs>
        <w:ind w:left="1843" w:hanging="1843"/>
        <w:rPr>
          <w:szCs w:val="24"/>
          <w:lang w:eastAsia="zh-CN"/>
        </w:rPr>
      </w:pPr>
      <w:r w:rsidRPr="004765E6">
        <w:rPr>
          <w:rFonts w:hint="eastAsia"/>
          <w:b/>
          <w:szCs w:val="24"/>
          <w:lang w:eastAsia="zh-CN"/>
        </w:rPr>
        <w:t>补遗</w:t>
      </w:r>
      <w:r w:rsidR="009C41CC" w:rsidRPr="004765E6">
        <w:rPr>
          <w:b/>
          <w:szCs w:val="24"/>
          <w:lang w:eastAsia="zh-CN"/>
        </w:rPr>
        <w:t>1</w:t>
      </w:r>
      <w:r w:rsidR="009C41CC" w:rsidRPr="004765E6">
        <w:rPr>
          <w:szCs w:val="24"/>
          <w:lang w:eastAsia="zh-CN"/>
        </w:rPr>
        <w:tab/>
      </w:r>
      <w:r w:rsidR="007D497C">
        <w:rPr>
          <w:rFonts w:hint="eastAsia"/>
          <w:szCs w:val="24"/>
          <w:lang w:eastAsia="zh-CN"/>
        </w:rPr>
        <w:t>与</w:t>
      </w:r>
      <w:r w:rsidR="009C41CC" w:rsidRPr="004765E6">
        <w:rPr>
          <w:szCs w:val="24"/>
          <w:lang w:eastAsia="zh-CN"/>
        </w:rPr>
        <w:t>1 427-1 518 MHz</w:t>
      </w:r>
      <w:r w:rsidR="009037E1" w:rsidRPr="004765E6">
        <w:rPr>
          <w:rFonts w:hint="eastAsia"/>
          <w:szCs w:val="24"/>
          <w:lang w:eastAsia="zh-CN"/>
        </w:rPr>
        <w:t>频段</w:t>
      </w:r>
      <w:r w:rsidR="007D497C">
        <w:rPr>
          <w:rFonts w:hint="eastAsia"/>
          <w:szCs w:val="24"/>
          <w:lang w:eastAsia="zh-CN"/>
        </w:rPr>
        <w:t>相关</w:t>
      </w:r>
      <w:r w:rsidR="009037E1" w:rsidRPr="004765E6">
        <w:rPr>
          <w:rFonts w:hint="eastAsia"/>
          <w:szCs w:val="24"/>
          <w:lang w:eastAsia="zh-CN"/>
        </w:rPr>
        <w:t>的</w:t>
      </w:r>
      <w:r w:rsidR="009037E1" w:rsidRPr="004765E6">
        <w:rPr>
          <w:szCs w:val="24"/>
          <w:lang w:eastAsia="zh-CN"/>
        </w:rPr>
        <w:t>提案</w:t>
      </w:r>
    </w:p>
    <w:p w:rsidR="009C41CC" w:rsidRPr="004765E6" w:rsidRDefault="00C75873" w:rsidP="007D497C">
      <w:pPr>
        <w:pStyle w:val="enumlev1"/>
        <w:tabs>
          <w:tab w:val="clear" w:pos="1134"/>
          <w:tab w:val="clear" w:pos="1871"/>
          <w:tab w:val="left" w:pos="1843"/>
        </w:tabs>
        <w:ind w:left="1843" w:hanging="1843"/>
        <w:rPr>
          <w:szCs w:val="24"/>
          <w:lang w:eastAsia="zh-CN"/>
        </w:rPr>
      </w:pPr>
      <w:r w:rsidRPr="004765E6">
        <w:rPr>
          <w:rFonts w:hint="eastAsia"/>
          <w:b/>
          <w:szCs w:val="24"/>
          <w:lang w:eastAsia="zh-CN"/>
        </w:rPr>
        <w:t>补遗</w:t>
      </w:r>
      <w:r w:rsidR="009C41CC" w:rsidRPr="004765E6">
        <w:rPr>
          <w:b/>
          <w:szCs w:val="24"/>
          <w:lang w:eastAsia="zh-CN"/>
        </w:rPr>
        <w:t>2</w:t>
      </w:r>
      <w:r w:rsidR="009C41CC" w:rsidRPr="004765E6">
        <w:rPr>
          <w:szCs w:val="24"/>
          <w:lang w:eastAsia="zh-CN"/>
        </w:rPr>
        <w:tab/>
      </w:r>
      <w:r w:rsidR="007D497C">
        <w:rPr>
          <w:rFonts w:hint="eastAsia"/>
          <w:szCs w:val="24"/>
          <w:lang w:eastAsia="zh-CN"/>
        </w:rPr>
        <w:t>与</w:t>
      </w:r>
      <w:r w:rsidR="009C41CC" w:rsidRPr="004765E6">
        <w:rPr>
          <w:szCs w:val="24"/>
          <w:lang w:eastAsia="zh-CN"/>
        </w:rPr>
        <w:t>3 400-3 800 MHz</w:t>
      </w:r>
      <w:r w:rsidR="007D497C" w:rsidRPr="007D497C">
        <w:rPr>
          <w:rFonts w:hint="eastAsia"/>
          <w:szCs w:val="24"/>
          <w:lang w:eastAsia="zh-CN"/>
        </w:rPr>
        <w:t>频段相关的</w:t>
      </w:r>
      <w:r w:rsidR="007D497C" w:rsidRPr="007D497C">
        <w:rPr>
          <w:szCs w:val="24"/>
          <w:lang w:eastAsia="zh-CN"/>
        </w:rPr>
        <w:t>提案</w:t>
      </w:r>
    </w:p>
    <w:p w:rsidR="009C41CC" w:rsidRPr="004765E6" w:rsidRDefault="00C75873" w:rsidP="007D497C">
      <w:pPr>
        <w:pStyle w:val="enumlev1"/>
        <w:tabs>
          <w:tab w:val="clear" w:pos="1134"/>
          <w:tab w:val="clear" w:pos="1871"/>
          <w:tab w:val="left" w:pos="1843"/>
        </w:tabs>
        <w:ind w:left="1843" w:hanging="1843"/>
        <w:rPr>
          <w:szCs w:val="24"/>
          <w:lang w:eastAsia="zh-CN"/>
        </w:rPr>
      </w:pPr>
      <w:r w:rsidRPr="004765E6">
        <w:rPr>
          <w:rFonts w:hint="eastAsia"/>
          <w:b/>
          <w:szCs w:val="24"/>
          <w:lang w:eastAsia="zh-CN"/>
        </w:rPr>
        <w:t>补遗</w:t>
      </w:r>
      <w:r w:rsidR="009C41CC" w:rsidRPr="004765E6">
        <w:rPr>
          <w:b/>
          <w:szCs w:val="24"/>
          <w:lang w:eastAsia="zh-CN"/>
        </w:rPr>
        <w:t>3</w:t>
      </w:r>
      <w:r w:rsidR="009C41CC" w:rsidRPr="004765E6">
        <w:rPr>
          <w:szCs w:val="24"/>
          <w:lang w:eastAsia="zh-CN"/>
        </w:rPr>
        <w:tab/>
      </w:r>
      <w:r w:rsidR="007D497C">
        <w:rPr>
          <w:rFonts w:hint="eastAsia"/>
          <w:szCs w:val="24"/>
          <w:lang w:eastAsia="zh-CN"/>
        </w:rPr>
        <w:t>与</w:t>
      </w:r>
      <w:r w:rsidR="009C41CC" w:rsidRPr="004765E6">
        <w:rPr>
          <w:szCs w:val="24"/>
          <w:lang w:eastAsia="zh-CN"/>
        </w:rPr>
        <w:t>470-694 MHz</w:t>
      </w:r>
      <w:r w:rsidR="007D497C" w:rsidRPr="004765E6">
        <w:rPr>
          <w:rFonts w:hint="eastAsia"/>
          <w:szCs w:val="24"/>
          <w:lang w:eastAsia="zh-CN"/>
        </w:rPr>
        <w:t>频段</w:t>
      </w:r>
      <w:r w:rsidR="007D497C">
        <w:rPr>
          <w:rFonts w:hint="eastAsia"/>
          <w:szCs w:val="24"/>
          <w:lang w:eastAsia="zh-CN"/>
        </w:rPr>
        <w:t>相关</w:t>
      </w:r>
      <w:r w:rsidR="007D497C" w:rsidRPr="004765E6">
        <w:rPr>
          <w:rFonts w:hint="eastAsia"/>
          <w:szCs w:val="24"/>
          <w:lang w:eastAsia="zh-CN"/>
        </w:rPr>
        <w:t>的</w:t>
      </w:r>
      <w:r w:rsidR="007D497C" w:rsidRPr="004765E6">
        <w:rPr>
          <w:szCs w:val="24"/>
          <w:lang w:eastAsia="zh-CN"/>
        </w:rPr>
        <w:t>提案</w:t>
      </w:r>
    </w:p>
    <w:p w:rsidR="009C41CC" w:rsidRPr="004765E6" w:rsidRDefault="00C75873" w:rsidP="007D497C">
      <w:pPr>
        <w:pStyle w:val="enumlev1"/>
        <w:tabs>
          <w:tab w:val="clear" w:pos="1134"/>
          <w:tab w:val="clear" w:pos="1871"/>
          <w:tab w:val="left" w:pos="1843"/>
        </w:tabs>
        <w:ind w:left="1843" w:hanging="1843"/>
        <w:rPr>
          <w:szCs w:val="24"/>
          <w:lang w:eastAsia="zh-CN"/>
        </w:rPr>
      </w:pPr>
      <w:r w:rsidRPr="004765E6">
        <w:rPr>
          <w:rFonts w:hint="eastAsia"/>
          <w:b/>
          <w:szCs w:val="24"/>
          <w:lang w:eastAsia="zh-CN"/>
        </w:rPr>
        <w:t>补遗</w:t>
      </w:r>
      <w:r w:rsidR="009C41CC" w:rsidRPr="004765E6">
        <w:rPr>
          <w:b/>
          <w:szCs w:val="24"/>
          <w:lang w:eastAsia="zh-CN"/>
        </w:rPr>
        <w:t>4</w:t>
      </w:r>
      <w:r w:rsidR="009C41CC" w:rsidRPr="004765E6">
        <w:rPr>
          <w:szCs w:val="24"/>
          <w:lang w:eastAsia="zh-CN"/>
        </w:rPr>
        <w:tab/>
      </w:r>
      <w:r w:rsidR="007D497C">
        <w:rPr>
          <w:rFonts w:hint="eastAsia"/>
          <w:szCs w:val="24"/>
          <w:lang w:eastAsia="zh-CN"/>
        </w:rPr>
        <w:t>与</w:t>
      </w:r>
      <w:r w:rsidR="009C41CC" w:rsidRPr="004765E6">
        <w:rPr>
          <w:szCs w:val="24"/>
          <w:lang w:eastAsia="zh-CN"/>
        </w:rPr>
        <w:t>1 300-1 350 MHz</w:t>
      </w:r>
      <w:r w:rsidR="004765E6">
        <w:rPr>
          <w:rFonts w:hint="eastAsia"/>
          <w:szCs w:val="24"/>
          <w:lang w:eastAsia="zh-CN"/>
        </w:rPr>
        <w:t>、</w:t>
      </w:r>
      <w:r w:rsidR="009C41CC" w:rsidRPr="004765E6">
        <w:rPr>
          <w:szCs w:val="24"/>
          <w:lang w:eastAsia="zh-CN"/>
        </w:rPr>
        <w:t>1 350-1 400 MHz</w:t>
      </w:r>
      <w:r w:rsidR="009037E1" w:rsidRPr="004765E6">
        <w:rPr>
          <w:rFonts w:hint="eastAsia"/>
          <w:szCs w:val="24"/>
          <w:lang w:eastAsia="zh-CN"/>
        </w:rPr>
        <w:t>、</w:t>
      </w:r>
      <w:r w:rsidR="009C41CC" w:rsidRPr="004765E6">
        <w:rPr>
          <w:szCs w:val="24"/>
          <w:lang w:eastAsia="zh-CN"/>
        </w:rPr>
        <w:t>1 518-1 525 MHz</w:t>
      </w:r>
      <w:r w:rsidR="009037E1" w:rsidRPr="004765E6">
        <w:rPr>
          <w:rFonts w:hint="eastAsia"/>
          <w:szCs w:val="24"/>
          <w:lang w:eastAsia="zh-CN"/>
        </w:rPr>
        <w:t>、</w:t>
      </w:r>
      <w:r w:rsidR="009C41CC" w:rsidRPr="004765E6">
        <w:rPr>
          <w:szCs w:val="24"/>
          <w:lang w:eastAsia="zh-CN"/>
        </w:rPr>
        <w:t>1 695-1</w:t>
      </w:r>
      <w:r w:rsidR="009E1CFA" w:rsidRPr="004765E6">
        <w:rPr>
          <w:szCs w:val="24"/>
          <w:lang w:val="en-US" w:eastAsia="zh-CN"/>
        </w:rPr>
        <w:t> </w:t>
      </w:r>
      <w:r w:rsidR="009C41CC" w:rsidRPr="004765E6">
        <w:rPr>
          <w:szCs w:val="24"/>
          <w:lang w:eastAsia="zh-CN"/>
        </w:rPr>
        <w:t>710</w:t>
      </w:r>
      <w:r w:rsidR="009E1CFA" w:rsidRPr="004765E6">
        <w:rPr>
          <w:szCs w:val="24"/>
          <w:lang w:val="en-US" w:eastAsia="zh-CN"/>
        </w:rPr>
        <w:t> </w:t>
      </w:r>
      <w:r w:rsidR="009C41CC" w:rsidRPr="004765E6">
        <w:rPr>
          <w:szCs w:val="24"/>
          <w:lang w:eastAsia="zh-CN"/>
        </w:rPr>
        <w:t>MHz</w:t>
      </w:r>
      <w:r w:rsidR="009037E1" w:rsidRPr="004765E6">
        <w:rPr>
          <w:rFonts w:hint="eastAsia"/>
          <w:szCs w:val="24"/>
          <w:lang w:eastAsia="zh-CN"/>
        </w:rPr>
        <w:t>、</w:t>
      </w:r>
      <w:r w:rsidR="009C41CC" w:rsidRPr="004765E6">
        <w:rPr>
          <w:szCs w:val="24"/>
          <w:lang w:eastAsia="zh-CN"/>
        </w:rPr>
        <w:t>2 025-2 110 MHz</w:t>
      </w:r>
      <w:r w:rsidR="009037E1" w:rsidRPr="004765E6">
        <w:rPr>
          <w:rFonts w:hint="eastAsia"/>
          <w:szCs w:val="24"/>
          <w:lang w:eastAsia="zh-CN"/>
        </w:rPr>
        <w:t>、</w:t>
      </w:r>
      <w:r w:rsidR="009C41CC" w:rsidRPr="004765E6">
        <w:rPr>
          <w:szCs w:val="24"/>
          <w:lang w:eastAsia="zh-CN"/>
        </w:rPr>
        <w:t>2 200-2 290 MHz</w:t>
      </w:r>
      <w:r w:rsidR="009037E1" w:rsidRPr="004765E6">
        <w:rPr>
          <w:rFonts w:hint="eastAsia"/>
          <w:szCs w:val="24"/>
          <w:lang w:eastAsia="zh-CN"/>
        </w:rPr>
        <w:t>、</w:t>
      </w:r>
      <w:r w:rsidR="009C41CC" w:rsidRPr="004765E6">
        <w:rPr>
          <w:szCs w:val="24"/>
          <w:lang w:eastAsia="zh-CN"/>
        </w:rPr>
        <w:t>2 900</w:t>
      </w:r>
      <w:r w:rsidR="009C41CC" w:rsidRPr="004765E6">
        <w:rPr>
          <w:szCs w:val="24"/>
          <w:lang w:eastAsia="zh-CN"/>
        </w:rPr>
        <w:noBreakHyphen/>
        <w:t>3 100 MHz</w:t>
      </w:r>
      <w:r w:rsidR="009037E1" w:rsidRPr="004765E6">
        <w:rPr>
          <w:rFonts w:hint="eastAsia"/>
          <w:szCs w:val="24"/>
          <w:lang w:eastAsia="zh-CN"/>
        </w:rPr>
        <w:t>、</w:t>
      </w:r>
      <w:r w:rsidR="009C41CC" w:rsidRPr="004765E6">
        <w:rPr>
          <w:szCs w:val="24"/>
          <w:lang w:eastAsia="zh-CN"/>
        </w:rPr>
        <w:t>3</w:t>
      </w:r>
      <w:r w:rsidR="009E1CFA" w:rsidRPr="004765E6">
        <w:rPr>
          <w:szCs w:val="24"/>
          <w:lang w:val="en-US" w:eastAsia="zh-CN"/>
        </w:rPr>
        <w:t> </w:t>
      </w:r>
      <w:r w:rsidR="009C41CC" w:rsidRPr="004765E6">
        <w:rPr>
          <w:szCs w:val="24"/>
          <w:lang w:eastAsia="zh-CN"/>
        </w:rPr>
        <w:t>300-3 400 MHz</w:t>
      </w:r>
      <w:r w:rsidR="009037E1" w:rsidRPr="004765E6">
        <w:rPr>
          <w:rFonts w:hint="eastAsia"/>
          <w:szCs w:val="24"/>
          <w:lang w:eastAsia="zh-CN"/>
        </w:rPr>
        <w:t>、</w:t>
      </w:r>
      <w:r w:rsidR="009C41CC" w:rsidRPr="004765E6">
        <w:rPr>
          <w:szCs w:val="24"/>
          <w:lang w:eastAsia="zh-CN"/>
        </w:rPr>
        <w:t>4 500-4 800 MHz</w:t>
      </w:r>
      <w:r w:rsidR="009037E1" w:rsidRPr="004765E6">
        <w:rPr>
          <w:rFonts w:hint="eastAsia"/>
          <w:szCs w:val="24"/>
          <w:lang w:eastAsia="zh-CN"/>
        </w:rPr>
        <w:t>、</w:t>
      </w:r>
      <w:r w:rsidR="009C41CC" w:rsidRPr="004765E6">
        <w:rPr>
          <w:szCs w:val="24"/>
          <w:lang w:eastAsia="zh-CN"/>
        </w:rPr>
        <w:t>5 350-5 470 MHz</w:t>
      </w:r>
      <w:r w:rsidR="009037E1" w:rsidRPr="004765E6">
        <w:rPr>
          <w:rFonts w:hint="eastAsia"/>
          <w:szCs w:val="24"/>
          <w:lang w:eastAsia="zh-CN"/>
        </w:rPr>
        <w:t>、</w:t>
      </w:r>
      <w:r w:rsidR="009C41CC" w:rsidRPr="004765E6">
        <w:rPr>
          <w:szCs w:val="24"/>
          <w:lang w:eastAsia="zh-CN"/>
        </w:rPr>
        <w:t>5 725-5 850</w:t>
      </w:r>
      <w:r w:rsidR="009E1CFA" w:rsidRPr="004765E6">
        <w:rPr>
          <w:szCs w:val="24"/>
          <w:lang w:val="en-US" w:eastAsia="zh-CN"/>
        </w:rPr>
        <w:t> </w:t>
      </w:r>
      <w:r w:rsidR="009C41CC" w:rsidRPr="004765E6">
        <w:rPr>
          <w:szCs w:val="24"/>
          <w:lang w:eastAsia="zh-CN"/>
        </w:rPr>
        <w:t>MHz</w:t>
      </w:r>
      <w:r w:rsidR="007D497C" w:rsidRPr="007D497C">
        <w:rPr>
          <w:rFonts w:hint="eastAsia"/>
          <w:szCs w:val="24"/>
          <w:lang w:eastAsia="zh-CN"/>
        </w:rPr>
        <w:t>频段相关的</w:t>
      </w:r>
      <w:r w:rsidR="007D497C" w:rsidRPr="007D497C">
        <w:rPr>
          <w:szCs w:val="24"/>
          <w:lang w:eastAsia="zh-CN"/>
        </w:rPr>
        <w:t>提案</w:t>
      </w:r>
    </w:p>
    <w:p w:rsidR="009C41CC" w:rsidRPr="004765E6" w:rsidRDefault="00C75873" w:rsidP="007D497C">
      <w:pPr>
        <w:pStyle w:val="enumlev1"/>
        <w:tabs>
          <w:tab w:val="clear" w:pos="1134"/>
          <w:tab w:val="clear" w:pos="1871"/>
          <w:tab w:val="left" w:pos="1843"/>
        </w:tabs>
        <w:ind w:left="1843" w:hanging="1843"/>
        <w:rPr>
          <w:szCs w:val="24"/>
          <w:lang w:eastAsia="zh-CN"/>
        </w:rPr>
      </w:pPr>
      <w:r w:rsidRPr="004765E6">
        <w:rPr>
          <w:rFonts w:hint="eastAsia"/>
          <w:b/>
          <w:szCs w:val="24"/>
          <w:lang w:eastAsia="zh-CN"/>
        </w:rPr>
        <w:t>补遗</w:t>
      </w:r>
      <w:r w:rsidR="009C41CC" w:rsidRPr="004765E6">
        <w:rPr>
          <w:b/>
          <w:szCs w:val="24"/>
          <w:lang w:eastAsia="zh-CN"/>
        </w:rPr>
        <w:t>5</w:t>
      </w:r>
      <w:r w:rsidR="009C41CC" w:rsidRPr="004765E6">
        <w:rPr>
          <w:szCs w:val="24"/>
          <w:lang w:eastAsia="zh-CN"/>
        </w:rPr>
        <w:tab/>
      </w:r>
      <w:r w:rsidR="007D497C">
        <w:rPr>
          <w:rFonts w:hint="eastAsia"/>
          <w:szCs w:val="24"/>
          <w:lang w:eastAsia="zh-CN"/>
        </w:rPr>
        <w:t>与</w:t>
      </w:r>
      <w:r w:rsidR="009C41CC" w:rsidRPr="004765E6">
        <w:rPr>
          <w:szCs w:val="24"/>
          <w:lang w:eastAsia="zh-CN"/>
        </w:rPr>
        <w:t>3 800-4 200 MHz</w:t>
      </w:r>
      <w:r w:rsidR="007D497C" w:rsidRPr="007D497C">
        <w:rPr>
          <w:rFonts w:hint="eastAsia"/>
          <w:szCs w:val="24"/>
          <w:lang w:eastAsia="zh-CN"/>
        </w:rPr>
        <w:t>频段相关的</w:t>
      </w:r>
      <w:r w:rsidR="007D497C" w:rsidRPr="007D497C">
        <w:rPr>
          <w:szCs w:val="24"/>
          <w:lang w:eastAsia="zh-CN"/>
        </w:rPr>
        <w:t>提案</w:t>
      </w:r>
    </w:p>
    <w:p w:rsidR="009C41CC" w:rsidRPr="004765E6" w:rsidRDefault="00C75873" w:rsidP="007D497C">
      <w:pPr>
        <w:pStyle w:val="enumlev1"/>
        <w:tabs>
          <w:tab w:val="clear" w:pos="1134"/>
          <w:tab w:val="clear" w:pos="1871"/>
          <w:tab w:val="left" w:pos="1843"/>
        </w:tabs>
        <w:ind w:left="1843" w:hanging="1843"/>
        <w:rPr>
          <w:szCs w:val="24"/>
          <w:lang w:eastAsia="zh-CN"/>
        </w:rPr>
      </w:pPr>
      <w:r w:rsidRPr="004765E6">
        <w:rPr>
          <w:rFonts w:hint="eastAsia"/>
          <w:b/>
          <w:szCs w:val="24"/>
          <w:lang w:eastAsia="zh-CN"/>
        </w:rPr>
        <w:t>补遗</w:t>
      </w:r>
      <w:r w:rsidR="009C41CC" w:rsidRPr="004765E6">
        <w:rPr>
          <w:b/>
          <w:szCs w:val="24"/>
          <w:lang w:eastAsia="zh-CN"/>
        </w:rPr>
        <w:t>6</w:t>
      </w:r>
      <w:r w:rsidR="009C41CC" w:rsidRPr="004765E6">
        <w:rPr>
          <w:szCs w:val="24"/>
          <w:lang w:eastAsia="zh-CN"/>
        </w:rPr>
        <w:tab/>
      </w:r>
      <w:r w:rsidR="007D497C">
        <w:rPr>
          <w:rFonts w:hint="eastAsia"/>
          <w:szCs w:val="24"/>
          <w:lang w:eastAsia="zh-CN"/>
        </w:rPr>
        <w:t>与</w:t>
      </w:r>
      <w:r w:rsidR="009C41CC" w:rsidRPr="004765E6">
        <w:rPr>
          <w:szCs w:val="24"/>
          <w:lang w:eastAsia="zh-CN"/>
        </w:rPr>
        <w:t>4 400-4 500 MHz</w:t>
      </w:r>
      <w:r w:rsidR="009037E1" w:rsidRPr="004765E6">
        <w:rPr>
          <w:rFonts w:hint="eastAsia"/>
          <w:szCs w:val="24"/>
          <w:lang w:eastAsia="zh-CN"/>
        </w:rPr>
        <w:t>、</w:t>
      </w:r>
      <w:r w:rsidR="009C41CC" w:rsidRPr="004765E6">
        <w:rPr>
          <w:szCs w:val="24"/>
          <w:lang w:eastAsia="zh-CN"/>
        </w:rPr>
        <w:t>4 800-5 000 MHz</w:t>
      </w:r>
      <w:r w:rsidR="009037E1" w:rsidRPr="004765E6">
        <w:rPr>
          <w:rFonts w:hint="eastAsia"/>
          <w:szCs w:val="24"/>
          <w:lang w:eastAsia="zh-CN"/>
        </w:rPr>
        <w:t>和</w:t>
      </w:r>
      <w:r w:rsidR="009C41CC" w:rsidRPr="004765E6">
        <w:rPr>
          <w:szCs w:val="24"/>
          <w:lang w:eastAsia="zh-CN"/>
        </w:rPr>
        <w:t>5 925-6 425 MHz</w:t>
      </w:r>
      <w:r w:rsidR="007D497C" w:rsidRPr="007D497C">
        <w:rPr>
          <w:rFonts w:hint="eastAsia"/>
          <w:szCs w:val="24"/>
          <w:lang w:eastAsia="zh-CN"/>
        </w:rPr>
        <w:t>频段相关的</w:t>
      </w:r>
      <w:r w:rsidR="007D497C" w:rsidRPr="007D497C">
        <w:rPr>
          <w:szCs w:val="24"/>
          <w:lang w:eastAsia="zh-CN"/>
        </w:rPr>
        <w:t>提案</w:t>
      </w:r>
    </w:p>
    <w:p w:rsidR="00B868FC" w:rsidRDefault="00C75873" w:rsidP="007D497C">
      <w:pPr>
        <w:pStyle w:val="enumlev1"/>
        <w:tabs>
          <w:tab w:val="clear" w:pos="1134"/>
          <w:tab w:val="clear" w:pos="1871"/>
          <w:tab w:val="left" w:pos="1843"/>
        </w:tabs>
        <w:ind w:left="1843" w:hanging="1843"/>
        <w:rPr>
          <w:lang w:eastAsia="zh-CN"/>
        </w:rPr>
      </w:pPr>
      <w:r w:rsidRPr="004765E6">
        <w:rPr>
          <w:rFonts w:hint="eastAsia"/>
          <w:b/>
          <w:szCs w:val="24"/>
          <w:lang w:eastAsia="zh-CN"/>
        </w:rPr>
        <w:t>补遗</w:t>
      </w:r>
      <w:r w:rsidR="009C41CC" w:rsidRPr="004765E6">
        <w:rPr>
          <w:b/>
          <w:szCs w:val="24"/>
          <w:lang w:eastAsia="zh-CN"/>
        </w:rPr>
        <w:t>7</w:t>
      </w:r>
      <w:r w:rsidR="009C41CC" w:rsidRPr="004765E6">
        <w:rPr>
          <w:szCs w:val="24"/>
          <w:lang w:eastAsia="zh-CN"/>
        </w:rPr>
        <w:tab/>
      </w:r>
      <w:r w:rsidR="007D497C">
        <w:rPr>
          <w:rFonts w:hint="eastAsia"/>
          <w:szCs w:val="24"/>
          <w:lang w:eastAsia="zh-CN"/>
        </w:rPr>
        <w:t>与</w:t>
      </w:r>
      <w:r w:rsidR="009C41CC" w:rsidRPr="004765E6">
        <w:rPr>
          <w:szCs w:val="24"/>
          <w:lang w:eastAsia="zh-CN"/>
        </w:rPr>
        <w:t>2 700-2 900 MHz</w:t>
      </w:r>
      <w:r w:rsidR="007D497C" w:rsidRPr="007D497C">
        <w:rPr>
          <w:rFonts w:hint="eastAsia"/>
          <w:szCs w:val="24"/>
          <w:lang w:eastAsia="zh-CN"/>
        </w:rPr>
        <w:t>频段相关的</w:t>
      </w:r>
      <w:r w:rsidR="007D497C" w:rsidRPr="007D497C">
        <w:rPr>
          <w:szCs w:val="24"/>
          <w:lang w:eastAsia="zh-CN"/>
        </w:rPr>
        <w:t>提案</w:t>
      </w:r>
    </w:p>
    <w:p w:rsidR="00C75873" w:rsidRDefault="00C75873" w:rsidP="0032202E">
      <w:pPr>
        <w:pStyle w:val="Reasons"/>
        <w:rPr>
          <w:lang w:eastAsia="zh-CN"/>
        </w:rPr>
      </w:pPr>
      <w:bookmarkStart w:id="8" w:name="_GoBack"/>
      <w:bookmarkEnd w:id="8"/>
    </w:p>
    <w:p w:rsidR="00C75873" w:rsidRDefault="00C75873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:rsidR="00C75873" w:rsidRDefault="00C75873" w:rsidP="00C75873">
      <w:pPr>
        <w:pStyle w:val="enumlev1"/>
        <w:tabs>
          <w:tab w:val="clear" w:pos="1134"/>
          <w:tab w:val="clear" w:pos="1871"/>
          <w:tab w:val="left" w:pos="1843"/>
        </w:tabs>
        <w:ind w:left="1843" w:hanging="1843"/>
        <w:rPr>
          <w:lang w:eastAsia="zh-CN"/>
        </w:rPr>
      </w:pPr>
    </w:p>
    <w:sectPr w:rsidR="00C75873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9C41CC" w:rsidRDefault="009E7B2C" w:rsidP="009E7B2C">
    <w:pPr>
      <w:pStyle w:val="Footer"/>
    </w:pPr>
    <w:fldSimple w:instr=" FILENAME \p  \* MERGEFORMAT ">
      <w:r w:rsidR="00505BE2">
        <w:t>P:\CHI\ITU-R\CONF-R\CMR15\000\009ADD01C.docx</w:t>
      </w:r>
    </w:fldSimple>
    <w:r w:rsidR="009C41CC">
      <w:t xml:space="preserve"> (383782)</w:t>
    </w:r>
    <w:r w:rsidR="009C41CC">
      <w:tab/>
    </w:r>
    <w:r w:rsidR="009C41CC">
      <w:fldChar w:fldCharType="begin"/>
    </w:r>
    <w:r w:rsidR="009C41CC">
      <w:instrText xml:space="preserve"> SAVEDATE \@ DD.MM.YY </w:instrText>
    </w:r>
    <w:r w:rsidR="009C41CC">
      <w:fldChar w:fldCharType="separate"/>
    </w:r>
    <w:r w:rsidR="00505BE2">
      <w:t>22.07.15</w:t>
    </w:r>
    <w:r w:rsidR="009C41CC">
      <w:fldChar w:fldCharType="end"/>
    </w:r>
    <w:r w:rsidR="009C41CC">
      <w:tab/>
    </w:r>
    <w:r w:rsidR="009C41CC">
      <w:fldChar w:fldCharType="begin"/>
    </w:r>
    <w:r w:rsidR="009C41CC">
      <w:instrText xml:space="preserve"> PRINTDATE \@ DD.MM.YY </w:instrText>
    </w:r>
    <w:r w:rsidR="009C41CC">
      <w:fldChar w:fldCharType="separate"/>
    </w:r>
    <w:r w:rsidR="00505BE2">
      <w:t>22.07.15</w:t>
    </w:r>
    <w:r w:rsidR="009C41C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9C41CC" w:rsidRDefault="009E7B2C" w:rsidP="009E7B2C">
    <w:pPr>
      <w:pStyle w:val="Footer"/>
    </w:pPr>
    <w:fldSimple w:instr=" FILENAME \p  \* MERGEFORMAT ">
      <w:r w:rsidR="00505BE2">
        <w:t>P:\CHI\ITU-R\CONF-R\CMR15\000\009ADD01C.docx</w:t>
      </w:r>
    </w:fldSimple>
    <w:r w:rsidR="009C41CC">
      <w:t xml:space="preserve"> (383782)</w:t>
    </w:r>
    <w:r w:rsidR="009C41CC">
      <w:tab/>
    </w:r>
    <w:r w:rsidR="009C41CC">
      <w:fldChar w:fldCharType="begin"/>
    </w:r>
    <w:r w:rsidR="009C41CC">
      <w:instrText xml:space="preserve"> SAVEDATE \@ DD.MM.YY </w:instrText>
    </w:r>
    <w:r w:rsidR="009C41CC">
      <w:fldChar w:fldCharType="separate"/>
    </w:r>
    <w:r w:rsidR="00505BE2">
      <w:t>22.07.15</w:t>
    </w:r>
    <w:r w:rsidR="009C41CC">
      <w:fldChar w:fldCharType="end"/>
    </w:r>
    <w:r w:rsidR="009C41CC">
      <w:tab/>
    </w:r>
    <w:r w:rsidR="009C41CC">
      <w:fldChar w:fldCharType="begin"/>
    </w:r>
    <w:r w:rsidR="009C41CC">
      <w:instrText xml:space="preserve"> PRINTDATE \@ DD.MM.YY </w:instrText>
    </w:r>
    <w:r w:rsidR="009C41CC">
      <w:fldChar w:fldCharType="separate"/>
    </w:r>
    <w:r w:rsidR="00505BE2">
      <w:t>22.07.15</w:t>
    </w:r>
    <w:r w:rsidR="009C41C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  <w:footnote w:id="1">
    <w:p w:rsidR="009C41CC" w:rsidRPr="00256D7B" w:rsidRDefault="009C41CC" w:rsidP="009037E1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ab/>
      </w:r>
      <w:r w:rsidR="009037E1">
        <w:rPr>
          <w:rFonts w:hint="eastAsia"/>
          <w:lang w:eastAsia="zh-CN"/>
        </w:rPr>
        <w:t>这些</w:t>
      </w:r>
      <w:r w:rsidR="009037E1">
        <w:rPr>
          <w:lang w:eastAsia="zh-CN"/>
        </w:rPr>
        <w:t>频段不被视为</w:t>
      </w:r>
      <w:r w:rsidR="009037E1">
        <w:rPr>
          <w:lang w:eastAsia="zh-CN"/>
        </w:rPr>
        <w:t>CPM</w:t>
      </w:r>
      <w:r w:rsidR="009037E1">
        <w:rPr>
          <w:lang w:eastAsia="zh-CN"/>
        </w:rPr>
        <w:t>报告议项</w:t>
      </w:r>
      <w:r w:rsidR="009037E1">
        <w:rPr>
          <w:rFonts w:hint="eastAsia"/>
          <w:lang w:eastAsia="zh-CN"/>
        </w:rPr>
        <w:t>1.1</w:t>
      </w:r>
      <w:r w:rsidR="009037E1">
        <w:rPr>
          <w:rFonts w:hint="eastAsia"/>
          <w:lang w:eastAsia="zh-CN"/>
        </w:rPr>
        <w:t>涉及</w:t>
      </w:r>
      <w:r w:rsidR="009037E1">
        <w:rPr>
          <w:lang w:eastAsia="zh-CN"/>
        </w:rPr>
        <w:t>的候选频段。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5BE2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9(Add.1)-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6497A"/>
    <w:rsid w:val="000C09BA"/>
    <w:rsid w:val="000C1F1E"/>
    <w:rsid w:val="000C6AA7"/>
    <w:rsid w:val="000E26F6"/>
    <w:rsid w:val="00123C07"/>
    <w:rsid w:val="00166859"/>
    <w:rsid w:val="001765EC"/>
    <w:rsid w:val="001853E8"/>
    <w:rsid w:val="00196D28"/>
    <w:rsid w:val="001B6360"/>
    <w:rsid w:val="001F4EA6"/>
    <w:rsid w:val="00214959"/>
    <w:rsid w:val="002260A6"/>
    <w:rsid w:val="002742B3"/>
    <w:rsid w:val="002A4C9C"/>
    <w:rsid w:val="002B509B"/>
    <w:rsid w:val="002D4DAD"/>
    <w:rsid w:val="002E2A59"/>
    <w:rsid w:val="002E4507"/>
    <w:rsid w:val="002F5DF9"/>
    <w:rsid w:val="00305254"/>
    <w:rsid w:val="003169D2"/>
    <w:rsid w:val="0035517E"/>
    <w:rsid w:val="003B4BEF"/>
    <w:rsid w:val="003C6B45"/>
    <w:rsid w:val="0041282E"/>
    <w:rsid w:val="00437869"/>
    <w:rsid w:val="00465A34"/>
    <w:rsid w:val="004765E6"/>
    <w:rsid w:val="004C4554"/>
    <w:rsid w:val="004D2DEC"/>
    <w:rsid w:val="004F2BE6"/>
    <w:rsid w:val="00505BE2"/>
    <w:rsid w:val="00527E8A"/>
    <w:rsid w:val="00542E85"/>
    <w:rsid w:val="00562479"/>
    <w:rsid w:val="00576849"/>
    <w:rsid w:val="005A0ACB"/>
    <w:rsid w:val="005C346C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12C34"/>
    <w:rsid w:val="00736415"/>
    <w:rsid w:val="00770D2A"/>
    <w:rsid w:val="007864F6"/>
    <w:rsid w:val="007A56EB"/>
    <w:rsid w:val="007B7C4B"/>
    <w:rsid w:val="007D497C"/>
    <w:rsid w:val="007E5E62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037E1"/>
    <w:rsid w:val="00911DBA"/>
    <w:rsid w:val="00912959"/>
    <w:rsid w:val="009657F9"/>
    <w:rsid w:val="0099525B"/>
    <w:rsid w:val="009C41CC"/>
    <w:rsid w:val="009C72B7"/>
    <w:rsid w:val="009E1CFA"/>
    <w:rsid w:val="009E7B2C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75873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054B68-240C-4716-A10E-821E8484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FootnoteTextChar">
    <w:name w:val="Footnote Text Char"/>
    <w:basedOn w:val="DefaultParagraphFont"/>
    <w:link w:val="FootnoteText"/>
    <w:rsid w:val="009C41CC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R15-WRC15-C-0009!A1!MSW-C</DPM_x0020_File_x0020_name>
    <DPM_x0020_Author xmlns="32a1a8c5-2265-4ebc-b7a0-2071e2c5c9bb" xsi:nil="false">Documents Proposals Manager (DPM)</DPM_x0020_Author>
    <DPM_x0020_Version xmlns="32a1a8c5-2265-4ebc-b7a0-2071e2c5c9bb" xsi:nil="false">DPM_v5.2015.7.13_prod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A3707-0AED-4362-A65C-9BE2E0F8D99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996b2e75-67fd-4955-a3b0-5ab9934cb50b"/>
    <ds:schemaRef ds:uri="http://www.w3.org/XML/1998/namespace"/>
    <ds:schemaRef ds:uri="http://purl.org/dc/terms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F9A905-F8FE-453C-90AB-8B5C9D0A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923</Words>
  <Characters>1290</Characters>
  <Application>Microsoft Office Word</Application>
  <DocSecurity>0</DocSecurity>
  <Lines>62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R15-WRC15-C-0009!A1!MSW-C</vt:lpstr>
    </vt:vector>
  </TitlesOfParts>
  <Manager>General Secretariat - Pool</Manager>
  <Company>International Telecommunication Union (ITU)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R15-WRC15-C-0009!A1!MSW-C</dc:title>
  <dc:subject>World Radiocommunication Conference - 2015</dc:subject>
  <dc:creator>Documents Proposals Manager (DPM)</dc:creator>
  <cp:keywords>DPM_v5.2015.7.13_prod</cp:keywords>
  <dc:description/>
  <cp:lastModifiedBy>Zheng, Bingyue</cp:lastModifiedBy>
  <cp:revision>4</cp:revision>
  <cp:lastPrinted>2015-07-22T12:28:00Z</cp:lastPrinted>
  <dcterms:created xsi:type="dcterms:W3CDTF">2015-07-22T12:07:00Z</dcterms:created>
  <dcterms:modified xsi:type="dcterms:W3CDTF">2015-07-22T12:28:00Z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