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eastAsia="SimSun" w:hAnsi="Verdana" w:cs="Traditional Arabic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D268B3" w:rsidRDefault="00FF5EA8" w:rsidP="00D268B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D268B3">
              <w:rPr>
                <w:rFonts w:ascii="Verdana" w:eastAsia="SimSun" w:hAnsi="Verdana" w:cs="Traditional Arabic"/>
                <w:b/>
                <w:sz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A066F1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5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8</w:t>
            </w:r>
            <w:r w:rsidR="00A066F1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="005E10C9" w:rsidRPr="005E10C9">
              <w:rPr>
                <w:rFonts w:ascii="Verdana" w:eastAsia="SimSun" w:hAnsi="Verdana" w:cs="Traditional Arabic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324A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A066F1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5 June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066F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C324A8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55816">
              <w:rPr>
                <w:rFonts w:ascii="Verdana" w:eastAsia="SimSun" w:hAnsi="Verdana" w:cs="Traditional Arabic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677B22">
            <w:pPr>
              <w:pStyle w:val="Source"/>
            </w:pPr>
            <w:r w:rsidRPr="00677B22">
              <w:rPr>
                <w:rFonts w:eastAsia="SimSun"/>
              </w:rPr>
              <w:t>Regional</w:t>
            </w:r>
            <w:r>
              <w:rPr>
                <w:rFonts w:eastAsia="SimSun"/>
              </w:rPr>
              <w:t xml:space="preserve">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677B22">
            <w:pPr>
              <w:pStyle w:val="Title1"/>
            </w:pPr>
            <w:r>
              <w:rPr>
                <w:rFonts w:eastAsia="SimSun"/>
              </w:rPr>
              <w:t xml:space="preserve">Proposals </w:t>
            </w:r>
            <w:r w:rsidRPr="00677B22">
              <w:rPr>
                <w:rFonts w:eastAsia="SimSun"/>
              </w:rPr>
              <w:t>for</w:t>
            </w:r>
            <w:r>
              <w:rPr>
                <w:rFonts w:eastAsia="SimSun"/>
              </w:rPr>
              <w:t xml:space="preserve">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677B22">
            <w:pPr>
              <w:pStyle w:val="Agendaitem"/>
            </w:pPr>
            <w:r>
              <w:rPr>
                <w:rFonts w:eastAsia="SimSun"/>
              </w:rPr>
              <w:t xml:space="preserve">Agenda </w:t>
            </w:r>
            <w:proofErr w:type="spellStart"/>
            <w:r>
              <w:rPr>
                <w:rFonts w:eastAsia="SimSun"/>
              </w:rPr>
              <w:t>item</w:t>
            </w:r>
            <w:proofErr w:type="spellEnd"/>
            <w:r>
              <w:rPr>
                <w:rFonts w:eastAsia="SimSun"/>
              </w:rPr>
              <w:t xml:space="preserve"> 1.5</w:t>
            </w:r>
          </w:p>
        </w:tc>
      </w:tr>
    </w:tbl>
    <w:bookmarkEnd w:id="6"/>
    <w:bookmarkEnd w:id="7"/>
    <w:p w:rsidR="00FC5DFA" w:rsidRPr="009A2B70" w:rsidRDefault="001B19DF" w:rsidP="00677B22">
      <w:pPr>
        <w:pStyle w:val="Normalaftertitle"/>
      </w:pPr>
      <w:r w:rsidRPr="009A2B70">
        <w:t>1.5</w:t>
      </w:r>
      <w:r w:rsidRPr="009A2B70">
        <w:tab/>
        <w:t>to consider the use of frequency bands allocated to the fixed-satellite service not subject to Appendices </w:t>
      </w:r>
      <w:r w:rsidRPr="009A2B70">
        <w:rPr>
          <w:b/>
          <w:bCs/>
        </w:rPr>
        <w:t>30</w:t>
      </w:r>
      <w:r w:rsidRPr="009A2B70">
        <w:t xml:space="preserve">, </w:t>
      </w:r>
      <w:r w:rsidRPr="009A2B70">
        <w:rPr>
          <w:b/>
          <w:bCs/>
        </w:rPr>
        <w:t>30A</w:t>
      </w:r>
      <w:r w:rsidRPr="009A2B70">
        <w:t xml:space="preserve"> and </w:t>
      </w:r>
      <w:r w:rsidRPr="009A2B70">
        <w:rPr>
          <w:b/>
          <w:bCs/>
        </w:rPr>
        <w:t>30B</w:t>
      </w:r>
      <w:r w:rsidRPr="009A2B70">
        <w:t xml:space="preserve"> for the control and non-payload communications of unmanned aircraft systems (UAS) in non-segregated airspaces, in accordance with Resolution </w:t>
      </w:r>
      <w:r w:rsidRPr="009A2B70">
        <w:rPr>
          <w:b/>
          <w:bCs/>
        </w:rPr>
        <w:t>153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677B22" w:rsidRPr="006905BC" w:rsidRDefault="00677B22" w:rsidP="001B19DF">
      <w:r w:rsidRPr="006905BC">
        <w:t xml:space="preserve">Resolution </w:t>
      </w:r>
      <w:r w:rsidRPr="00677B22">
        <w:rPr>
          <w:rStyle w:val="href"/>
          <w:b/>
          <w:bCs/>
        </w:rPr>
        <w:t>153</w:t>
      </w:r>
      <w:r w:rsidRPr="00677B22">
        <w:rPr>
          <w:b/>
          <w:bCs/>
        </w:rPr>
        <w:t xml:space="preserve"> (WRC</w:t>
      </w:r>
      <w:r w:rsidRPr="00677B22">
        <w:rPr>
          <w:b/>
          <w:bCs/>
        </w:rPr>
        <w:noBreakHyphen/>
        <w:t>12)</w:t>
      </w:r>
      <w:r>
        <w:t>:</w:t>
      </w:r>
      <w:r w:rsidRPr="006905BC">
        <w:t xml:space="preserve"> The use of frequency bands allocated to the fixed-satellite service not subject to Appendices 30, 30A and 30B for the control and non-payload communications of unmanned aircraft systems in non-segregated airspaces </w:t>
      </w:r>
    </w:p>
    <w:p w:rsidR="00241FA2" w:rsidRDefault="004B6082" w:rsidP="00E85B4B">
      <w:pPr>
        <w:pStyle w:val="Headingb"/>
      </w:pPr>
      <w:proofErr w:type="spellStart"/>
      <w:r>
        <w:t>Proposals</w:t>
      </w:r>
      <w:proofErr w:type="spellEnd"/>
    </w:p>
    <w:p w:rsidR="004B6082" w:rsidRPr="00677B22" w:rsidRDefault="004B6082" w:rsidP="00677B22"/>
    <w:p w:rsidR="00187BD9" w:rsidRPr="00677B22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77B22">
        <w:br w:type="page"/>
      </w:r>
    </w:p>
    <w:p w:rsidR="009B463A" w:rsidRDefault="001B19DF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1B19DF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B519AD" w:rsidRDefault="001B19DF">
      <w:pPr>
        <w:pStyle w:val="Proposal"/>
      </w:pPr>
      <w:r>
        <w:rPr>
          <w:u w:val="single"/>
        </w:rPr>
        <w:t>NOC</w:t>
      </w:r>
      <w:r>
        <w:tab/>
        <w:t>RCC/8A5/1</w:t>
      </w:r>
    </w:p>
    <w:p w:rsidR="009B463A" w:rsidRPr="00B25B23" w:rsidRDefault="001B19DF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</w:t>
      </w:r>
      <w:r w:rsidR="00824E07">
        <w:rPr>
          <w:lang w:val="en-AU"/>
        </w:rPr>
        <w:t xml:space="preserve">Allocations 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B519AD" w:rsidRPr="00B86BBB" w:rsidRDefault="001B19DF" w:rsidP="007B553E">
      <w:pPr>
        <w:pStyle w:val="Reasons"/>
        <w:rPr>
          <w:rFonts w:asciiTheme="majorBidi" w:eastAsia="TimesNewRoman-Identity-H" w:hAnsiTheme="majorBidi" w:cstheme="majorBidi"/>
          <w:szCs w:val="24"/>
          <w:lang w:val="en-US" w:eastAsia="zh-CN"/>
        </w:rPr>
      </w:pPr>
      <w:r>
        <w:rPr>
          <w:b/>
        </w:rPr>
        <w:t>Reasons:</w:t>
      </w:r>
      <w:r>
        <w:tab/>
      </w:r>
      <w:r w:rsidR="00E47D7E">
        <w:t>The u</w:t>
      </w:r>
      <w:r w:rsidR="00D711F3">
        <w:t xml:space="preserve">se of radiofrequency bands allocated to the FSS </w:t>
      </w:r>
      <w:r w:rsidR="00BC52E8">
        <w:t xml:space="preserve">not subject to </w:t>
      </w:r>
      <w:r w:rsidR="00D711F3">
        <w:t xml:space="preserve">Appendices </w:t>
      </w:r>
      <w:r w:rsidR="00D711F3" w:rsidRPr="00776468">
        <w:t>30, 30A and 30B</w:t>
      </w:r>
      <w:r w:rsidR="00824E07" w:rsidRPr="00776468">
        <w:t xml:space="preserve"> </w:t>
      </w:r>
      <w:r w:rsidR="00BC52E8" w:rsidRPr="00776468">
        <w:t>for the</w:t>
      </w:r>
      <w:r w:rsidR="00D711F3" w:rsidRPr="00776468">
        <w:t xml:space="preserve"> </w:t>
      </w:r>
      <w:r w:rsidR="00B86BBB" w:rsidRPr="00776468">
        <w:rPr>
          <w:color w:val="000000"/>
        </w:rPr>
        <w:t xml:space="preserve">control and non-payload communications (CNPC) links </w:t>
      </w:r>
      <w:r w:rsidR="00BC52E8" w:rsidRPr="00776468">
        <w:rPr>
          <w:color w:val="000000"/>
        </w:rPr>
        <w:t>of</w:t>
      </w:r>
      <w:r w:rsidR="00B86BBB" w:rsidRPr="00776468">
        <w:rPr>
          <w:color w:val="000000"/>
        </w:rPr>
        <w:t xml:space="preserve"> unmanned aircraft</w:t>
      </w:r>
      <w:r w:rsidR="00B86BBB">
        <w:rPr>
          <w:color w:val="000000"/>
        </w:rPr>
        <w:t xml:space="preserve"> systems (UAS) </w:t>
      </w:r>
      <w:r w:rsidR="00D711F3">
        <w:t>in the “Earth</w:t>
      </w:r>
      <w:r w:rsidR="00D711F3">
        <w:noBreakHyphen/>
        <w:t xml:space="preserve">space” link </w:t>
      </w:r>
      <w:r w:rsidR="005933DA">
        <w:t>could</w:t>
      </w:r>
      <w:r w:rsidR="00D711F3">
        <w:t xml:space="preserve"> fundamentally </w:t>
      </w:r>
      <w:r w:rsidR="00824E07">
        <w:t>change</w:t>
      </w:r>
      <w:r w:rsidR="00D711F3">
        <w:t xml:space="preserve"> the conditions for using FSS systems. Such use will not </w:t>
      </w:r>
      <w:r w:rsidR="00824E07">
        <w:t>correspond</w:t>
      </w:r>
      <w:r w:rsidR="00D711F3">
        <w:t xml:space="preserve"> to current </w:t>
      </w:r>
      <w:r w:rsidR="00824E07">
        <w:t>conditions</w:t>
      </w:r>
      <w:r w:rsidR="00D711F3">
        <w:t xml:space="preserve"> for coordinating FSS with terrestria</w:t>
      </w:r>
      <w:bookmarkStart w:id="10" w:name="_GoBack"/>
      <w:bookmarkEnd w:id="10"/>
      <w:r w:rsidR="00D711F3">
        <w:t xml:space="preserve">l </w:t>
      </w:r>
      <w:r w:rsidR="00824E07">
        <w:t>and satellite radio services and may result in the creation of unacceptable interference to those radio services.</w:t>
      </w:r>
      <w:r w:rsidR="00B86BBB">
        <w:t xml:space="preserve"> </w:t>
      </w:r>
      <w:r w:rsidR="00B86BBB" w:rsidRPr="00B86BBB">
        <w:rPr>
          <w:rFonts w:asciiTheme="majorBidi" w:eastAsia="TimesNewRoman-Identity-H" w:hAnsiTheme="majorBidi" w:cstheme="majorBidi"/>
          <w:szCs w:val="24"/>
          <w:lang w:val="en-US" w:eastAsia="zh-CN"/>
        </w:rPr>
        <w:t xml:space="preserve">Moreover, existing allocations for </w:t>
      </w:r>
      <w:r w:rsidR="005B1757">
        <w:rPr>
          <w:rFonts w:asciiTheme="majorBidi" w:eastAsia="TimesNewRoman-Identity-H" w:hAnsiTheme="majorBidi" w:cstheme="majorBidi"/>
          <w:szCs w:val="24"/>
          <w:lang w:val="en-US" w:eastAsia="zh-CN"/>
        </w:rPr>
        <w:t>AMS(R</w:t>
      </w:r>
      <w:r w:rsidR="003470AE">
        <w:rPr>
          <w:rFonts w:asciiTheme="majorBidi" w:eastAsia="TimesNewRoman-Identity-H" w:hAnsiTheme="majorBidi" w:cstheme="majorBidi"/>
          <w:szCs w:val="24"/>
          <w:lang w:val="en-US" w:eastAsia="zh-CN"/>
        </w:rPr>
        <w:t>)</w:t>
      </w:r>
      <w:r w:rsidR="005B1757">
        <w:rPr>
          <w:rFonts w:asciiTheme="majorBidi" w:eastAsia="TimesNewRoman-Identity-H" w:hAnsiTheme="majorBidi" w:cstheme="majorBidi"/>
          <w:szCs w:val="24"/>
          <w:lang w:val="en-US" w:eastAsia="zh-CN"/>
        </w:rPr>
        <w:t>S as well as AMSS and MSS</w:t>
      </w:r>
      <w:r w:rsidR="00B86BBB" w:rsidRPr="00B86BBB">
        <w:rPr>
          <w:rFonts w:asciiTheme="majorBidi" w:eastAsia="TimesNewRoman-Identity-H" w:hAnsiTheme="majorBidi" w:cstheme="majorBidi"/>
          <w:szCs w:val="24"/>
          <w:lang w:val="en-US" w:eastAsia="zh-CN"/>
        </w:rPr>
        <w:t xml:space="preserve"> under certain</w:t>
      </w:r>
      <w:r w:rsidR="00E47D7E">
        <w:rPr>
          <w:rFonts w:asciiTheme="majorBidi" w:eastAsia="TimesNewRoman-Identity-H" w:hAnsiTheme="majorBidi" w:cstheme="majorBidi"/>
          <w:szCs w:val="24"/>
          <w:lang w:val="en-US" w:eastAsia="zh-CN"/>
        </w:rPr>
        <w:t xml:space="preserve"> </w:t>
      </w:r>
      <w:r w:rsidR="00B86BBB" w:rsidRPr="00B86BBB">
        <w:rPr>
          <w:rFonts w:asciiTheme="majorBidi" w:eastAsia="TimesNewRoman-Identity-H" w:hAnsiTheme="majorBidi" w:cstheme="majorBidi"/>
          <w:szCs w:val="24"/>
          <w:lang w:val="en-US" w:eastAsia="zh-CN"/>
        </w:rPr>
        <w:t>conditions could satisfy the requirements for UAS CNPC in the frequency bands of these services</w:t>
      </w:r>
      <w:r w:rsidR="00B86BBB">
        <w:rPr>
          <w:rFonts w:asciiTheme="majorBidi" w:eastAsia="TimesNewRoman-Identity-H" w:hAnsiTheme="majorBidi" w:cstheme="majorBidi"/>
          <w:szCs w:val="24"/>
          <w:lang w:val="en-US" w:eastAsia="zh-CN"/>
        </w:rPr>
        <w:t>.</w:t>
      </w:r>
    </w:p>
    <w:p w:rsidR="00B519AD" w:rsidRDefault="001B19DF">
      <w:pPr>
        <w:pStyle w:val="Proposal"/>
      </w:pPr>
      <w:r>
        <w:t>SUP</w:t>
      </w:r>
      <w:r>
        <w:tab/>
        <w:t>RCC/8A5/2</w:t>
      </w:r>
    </w:p>
    <w:p w:rsidR="003638D8" w:rsidRPr="006905BC" w:rsidRDefault="001B19DF" w:rsidP="003638D8">
      <w:pPr>
        <w:pStyle w:val="ResNo"/>
      </w:pPr>
      <w:bookmarkStart w:id="11" w:name="_Toc327364375"/>
      <w:r w:rsidRPr="006905BC">
        <w:t xml:space="preserve">RESOLUTION </w:t>
      </w:r>
      <w:r w:rsidRPr="006905BC">
        <w:rPr>
          <w:rStyle w:val="href"/>
        </w:rPr>
        <w:t>153</w:t>
      </w:r>
      <w:r w:rsidRPr="006905BC">
        <w:t xml:space="preserve"> (WRC</w:t>
      </w:r>
      <w:r w:rsidRPr="006905BC">
        <w:noBreakHyphen/>
        <w:t>12)</w:t>
      </w:r>
      <w:bookmarkEnd w:id="11"/>
    </w:p>
    <w:p w:rsidR="003638D8" w:rsidRPr="006905BC" w:rsidRDefault="001B19DF" w:rsidP="00026A83">
      <w:pPr>
        <w:pStyle w:val="Restitle"/>
      </w:pPr>
      <w:bookmarkStart w:id="12" w:name="_Toc327364376"/>
      <w:r w:rsidRPr="006905BC">
        <w:t xml:space="preserve">The use of frequency bands allocated to the fixed-satellite service not subject to Appendices 30, 30A and 30B for the control and non-payload communications </w:t>
      </w:r>
      <w:r w:rsidRPr="006905BC">
        <w:br/>
        <w:t>of unmanned aircraft systems in non-segregated airspaces</w:t>
      </w:r>
      <w:bookmarkEnd w:id="12"/>
      <w:r w:rsidRPr="006905BC">
        <w:t xml:space="preserve"> </w:t>
      </w:r>
    </w:p>
    <w:p w:rsidR="00B519AD" w:rsidRDefault="001B19DF" w:rsidP="00824E07">
      <w:pPr>
        <w:pStyle w:val="Reasons"/>
      </w:pPr>
      <w:r>
        <w:rPr>
          <w:b/>
        </w:rPr>
        <w:t>Reasons:</w:t>
      </w:r>
      <w:r>
        <w:tab/>
      </w:r>
      <w:r w:rsidR="00824E07">
        <w:t>This resolution is no longer required.</w:t>
      </w:r>
    </w:p>
    <w:p w:rsidR="001B19DF" w:rsidRDefault="001B19DF">
      <w:pPr>
        <w:pStyle w:val="Reasons"/>
      </w:pPr>
    </w:p>
    <w:p w:rsidR="001B19DF" w:rsidRDefault="001B19DF">
      <w:pPr>
        <w:jc w:val="center"/>
      </w:pPr>
      <w:r>
        <w:t>______________</w:t>
      </w:r>
    </w:p>
    <w:sectPr w:rsidR="001B19D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CE" w:rsidRDefault="003852CE">
      <w:r>
        <w:separator/>
      </w:r>
    </w:p>
  </w:endnote>
  <w:endnote w:type="continuationSeparator" w:id="0">
    <w:p w:rsidR="003852CE" w:rsidRDefault="003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BC52E8" w:rsidRDefault="00E45D05">
    <w:pPr>
      <w:ind w:right="360"/>
      <w:rPr>
        <w:lang w:val="es-ES"/>
      </w:rPr>
    </w:pPr>
    <w:r>
      <w:fldChar w:fldCharType="begin"/>
    </w:r>
    <w:r w:rsidRPr="00BC52E8">
      <w:rPr>
        <w:lang w:val="es-ES"/>
      </w:rPr>
      <w:instrText xml:space="preserve"> FILENAME \p  \* MERGEFORMAT </w:instrText>
    </w:r>
    <w:r>
      <w:fldChar w:fldCharType="separate"/>
    </w:r>
    <w:r w:rsidR="00F7060B">
      <w:rPr>
        <w:noProof/>
        <w:lang w:val="es-ES"/>
      </w:rPr>
      <w:t>P:\TRAD\E\ITU-R\CONF-R\CMR15\000\008ADD05E.docx</w:t>
    </w:r>
    <w:r>
      <w:fldChar w:fldCharType="end"/>
    </w:r>
    <w:r w:rsidRPr="00BC52E8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0477">
      <w:rPr>
        <w:noProof/>
      </w:rPr>
      <w:t>17.06.15</w:t>
    </w:r>
    <w:r>
      <w:fldChar w:fldCharType="end"/>
    </w:r>
    <w:r w:rsidRPr="00BC52E8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060B">
      <w:rPr>
        <w:noProof/>
      </w:rPr>
      <w:t>11.06.15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22" w:rsidRPr="005933DA" w:rsidRDefault="00677B22" w:rsidP="00677B22">
    <w:pPr>
      <w:pStyle w:val="Footer"/>
    </w:pPr>
    <w:r>
      <w:fldChar w:fldCharType="begin"/>
    </w:r>
    <w:r w:rsidRPr="005933DA">
      <w:instrText xml:space="preserve"> FILENAME \p  \* MERGEFORMAT </w:instrText>
    </w:r>
    <w:r>
      <w:fldChar w:fldCharType="separate"/>
    </w:r>
    <w:r w:rsidR="00776468">
      <w:t>P:\ENG\ITU-R\CONF-R\CMR15\000\008A5V2E.docx</w:t>
    </w:r>
    <w:r>
      <w:fldChar w:fldCharType="end"/>
    </w:r>
    <w:r w:rsidRPr="005933DA">
      <w:t xml:space="preserve"> (382285)</w:t>
    </w:r>
    <w:r w:rsidRPr="005933DA">
      <w:tab/>
    </w:r>
    <w:r>
      <w:fldChar w:fldCharType="begin"/>
    </w:r>
    <w:r>
      <w:instrText xml:space="preserve"> SAVEDATE \@ DD.MM.YY </w:instrText>
    </w:r>
    <w:r>
      <w:fldChar w:fldCharType="separate"/>
    </w:r>
    <w:r w:rsidR="00776468">
      <w:t>22.06.15</w:t>
    </w:r>
    <w:r>
      <w:fldChar w:fldCharType="end"/>
    </w:r>
    <w:r w:rsidRPr="005933DA">
      <w:tab/>
    </w:r>
    <w:r>
      <w:fldChar w:fldCharType="begin"/>
    </w:r>
    <w:r>
      <w:instrText xml:space="preserve"> PRINTDATE \@ DD.MM.YY </w:instrText>
    </w:r>
    <w:r>
      <w:fldChar w:fldCharType="separate"/>
    </w:r>
    <w:r w:rsidR="00776468">
      <w:t>11.06.15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5933DA" w:rsidRDefault="00E45D05" w:rsidP="00A30305">
    <w:pPr>
      <w:pStyle w:val="Footer"/>
    </w:pPr>
    <w:r>
      <w:fldChar w:fldCharType="begin"/>
    </w:r>
    <w:r w:rsidRPr="005933DA">
      <w:instrText xml:space="preserve"> FILENAME \p  \* MERGEFORMAT </w:instrText>
    </w:r>
    <w:r>
      <w:fldChar w:fldCharType="separate"/>
    </w:r>
    <w:r w:rsidR="00776468">
      <w:t>P:\ENG\ITU-R\CONF-R\CMR15\000\008A5V2E.docx</w:t>
    </w:r>
    <w:r>
      <w:fldChar w:fldCharType="end"/>
    </w:r>
    <w:r w:rsidR="00677B22" w:rsidRPr="005933DA">
      <w:t xml:space="preserve"> (382285)</w:t>
    </w:r>
    <w:r w:rsidRPr="005933DA">
      <w:tab/>
    </w:r>
    <w:r>
      <w:fldChar w:fldCharType="begin"/>
    </w:r>
    <w:r>
      <w:instrText xml:space="preserve"> SAVEDATE \@ DD.MM.YY </w:instrText>
    </w:r>
    <w:r>
      <w:fldChar w:fldCharType="separate"/>
    </w:r>
    <w:r w:rsidR="00776468">
      <w:t>22.06.15</w:t>
    </w:r>
    <w:r>
      <w:fldChar w:fldCharType="end"/>
    </w:r>
    <w:r w:rsidRPr="005933DA">
      <w:tab/>
    </w:r>
    <w:r>
      <w:fldChar w:fldCharType="begin"/>
    </w:r>
    <w:r>
      <w:instrText xml:space="preserve"> PRINTDATE \@ DD.MM.YY </w:instrText>
    </w:r>
    <w:r>
      <w:fldChar w:fldCharType="separate"/>
    </w:r>
    <w:r w:rsidR="00776468">
      <w:t>11.06.15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CE" w:rsidRDefault="003852CE">
      <w:r>
        <w:rPr>
          <w:b/>
        </w:rPr>
        <w:t>_______________</w:t>
      </w:r>
    </w:p>
  </w:footnote>
  <w:footnote w:type="continuationSeparator" w:id="0">
    <w:p w:rsidR="003852CE" w:rsidRDefault="0038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76468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3" w:name="OLE_LINK1"/>
    <w:bookmarkStart w:id="14" w:name="OLE_LINK2"/>
    <w:bookmarkStart w:id="15" w:name="OLE_LINK3"/>
    <w:r w:rsidR="00EB55C6">
      <w:t>8(Add.5)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371F1"/>
    <w:rsid w:val="00051E39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B19DF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26FD9"/>
    <w:rsid w:val="003470A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018E"/>
    <w:rsid w:val="00492075"/>
    <w:rsid w:val="004969AD"/>
    <w:rsid w:val="004A26C4"/>
    <w:rsid w:val="004B13CB"/>
    <w:rsid w:val="004B6082"/>
    <w:rsid w:val="004D5D5C"/>
    <w:rsid w:val="0050139F"/>
    <w:rsid w:val="0055140B"/>
    <w:rsid w:val="005933DA"/>
    <w:rsid w:val="005964AB"/>
    <w:rsid w:val="005B1757"/>
    <w:rsid w:val="005C099A"/>
    <w:rsid w:val="005C31A5"/>
    <w:rsid w:val="005E10C9"/>
    <w:rsid w:val="005E61DD"/>
    <w:rsid w:val="006023DF"/>
    <w:rsid w:val="00657DE0"/>
    <w:rsid w:val="00677B22"/>
    <w:rsid w:val="00685313"/>
    <w:rsid w:val="00692833"/>
    <w:rsid w:val="006944CF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76468"/>
    <w:rsid w:val="00790D70"/>
    <w:rsid w:val="007A6F1F"/>
    <w:rsid w:val="007B553E"/>
    <w:rsid w:val="007D5320"/>
    <w:rsid w:val="00800972"/>
    <w:rsid w:val="00804475"/>
    <w:rsid w:val="00811633"/>
    <w:rsid w:val="00824E07"/>
    <w:rsid w:val="00872FC8"/>
    <w:rsid w:val="008845D0"/>
    <w:rsid w:val="008B43F2"/>
    <w:rsid w:val="008B6CFF"/>
    <w:rsid w:val="009274B4"/>
    <w:rsid w:val="00934EA2"/>
    <w:rsid w:val="00944A5C"/>
    <w:rsid w:val="00952A66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0477"/>
    <w:rsid w:val="00A93B85"/>
    <w:rsid w:val="00AA0B18"/>
    <w:rsid w:val="00AA3C65"/>
    <w:rsid w:val="00AA666F"/>
    <w:rsid w:val="00B519AD"/>
    <w:rsid w:val="00B639E9"/>
    <w:rsid w:val="00B817CD"/>
    <w:rsid w:val="00B86BBB"/>
    <w:rsid w:val="00B94AD0"/>
    <w:rsid w:val="00BB3A95"/>
    <w:rsid w:val="00BC52E8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11F3"/>
    <w:rsid w:val="00D74898"/>
    <w:rsid w:val="00D801ED"/>
    <w:rsid w:val="00D936BC"/>
    <w:rsid w:val="00D96530"/>
    <w:rsid w:val="00DB337A"/>
    <w:rsid w:val="00DD44AF"/>
    <w:rsid w:val="00DE2AC3"/>
    <w:rsid w:val="00DE5692"/>
    <w:rsid w:val="00E03C94"/>
    <w:rsid w:val="00E048EF"/>
    <w:rsid w:val="00E205BC"/>
    <w:rsid w:val="00E26226"/>
    <w:rsid w:val="00E45D05"/>
    <w:rsid w:val="00E47D7E"/>
    <w:rsid w:val="00E55816"/>
    <w:rsid w:val="00E55AEF"/>
    <w:rsid w:val="00E85B4B"/>
    <w:rsid w:val="00E976C1"/>
    <w:rsid w:val="00EA12E5"/>
    <w:rsid w:val="00EB55C6"/>
    <w:rsid w:val="00F02766"/>
    <w:rsid w:val="00F0386A"/>
    <w:rsid w:val="00F05BD4"/>
    <w:rsid w:val="00F6155B"/>
    <w:rsid w:val="00F65C19"/>
    <w:rsid w:val="00F7060B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0252C119-0340-4C26-9432-2CB7FA0F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FD18D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R15-WRC15-C-0008!A5!MSW-E</DPM_x0020_File_x0020_name>
    <DPM_x0020_Author xmlns="32a1a8c5-2265-4ebc-b7a0-2071e2c5c9bb" xsi:nil="false">Documents Proposals Manager (DPM)</DPM_x0020_Author>
    <DPM_x0020_Version xmlns="32a1a8c5-2265-4ebc-b7a0-2071e2c5c9bb" xsi:nil="false">DPM_v5.2015.5.26_prod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69DE0-8758-4C62-AF5C-AA2DEC2EF08B}">
  <ds:schemaRefs>
    <ds:schemaRef ds:uri="http://purl.org/dc/terms/"/>
    <ds:schemaRef ds:uri="996b2e75-67fd-4955-a3b0-5ab9934cb50b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4B0719-973F-43DF-963D-281FB551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1680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R15-WRC15-C-0008!A5!MSW-E</vt:lpstr>
    </vt:vector>
  </TitlesOfParts>
  <Manager>General Secretariat - Pool</Manager>
  <Company>International Telecommunication Union (ITU)</Company>
  <LinksUpToDate>false</LinksUpToDate>
  <CharactersWithSpaces>1924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R15-WRC15-C-0008!A5!MSW-E</dc:title>
  <dc:subject>World Radiocommunication Conference - 2012</dc:subject>
  <dc:creator>Documents Proposals Manager (DPM)</dc:creator>
  <cp:keywords>DPM_v5.2015.5.26_prod</cp:keywords>
  <dc:description>PE_WRC12.dotm  For: Document date: Saved by MM-106465 at 12:06:40 on 21/03/11</dc:description>
  <cp:lastModifiedBy>Murphy, Margaret</cp:lastModifiedBy>
  <cp:revision>3</cp:revision>
  <cp:lastPrinted>2015-06-11T08:19:00Z</cp:lastPrinted>
  <dcterms:created xsi:type="dcterms:W3CDTF">2015-06-22T10:44:00Z</dcterms:created>
  <dcterms:modified xsi:type="dcterms:W3CDTF">2015-06-22T10:45:00Z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