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ascii="Verdana" w:eastAsia="SimSun" w:hAnsi="Verdana"/>
                <w:rtl/>
              </w:rPr>
              <w:t xml:space="preserve">المؤتمر العالمي للاتصالات الراديوية </w:t>
            </w:r>
            <w:r w:rsidRPr="00584333">
              <w:rPr>
                <w:rFonts w:ascii="Verdana" w:eastAsia="SimSun" w:hAnsi="Verdana"/>
              </w:rPr>
              <w:t>(WRC-1</w:t>
            </w:r>
            <w:r>
              <w:rPr>
                <w:rFonts w:ascii="Verdana" w:eastAsia="SimSun" w:hAnsi="Verdana"/>
              </w:rPr>
              <w:t>5</w:t>
            </w:r>
            <w:r w:rsidRPr="00584333">
              <w:rPr>
                <w:rFonts w:ascii="Verdana" w:eastAsia="SimSun" w:hAnsi="Verdana"/>
              </w:rPr>
              <w:t>)</w:t>
            </w:r>
          </w:p>
          <w:p w:rsidR="00280E04" w:rsidRPr="00F16602" w:rsidRDefault="00461FA7" w:rsidP="001B4248">
            <w:pPr>
              <w:pStyle w:val="LOGO"/>
              <w:framePr w:hSpace="0" w:wrap="auto" w:xAlign="left" w:yAlign="inline"/>
              <w:spacing w:before="120"/>
              <w:rPr>
                <w:rtl/>
              </w:rPr>
            </w:pPr>
            <w:r w:rsidRPr="003E1D90">
              <w:rPr>
                <w:rFonts w:ascii="Verdana" w:eastAsia="SimSun" w:hAnsi="Verdana"/>
                <w:sz w:val="25"/>
                <w:szCs w:val="38"/>
                <w:rtl/>
              </w:rPr>
              <w:t xml:space="preserve">جنيف، </w:t>
            </w:r>
            <w:r w:rsidRPr="00A809E8">
              <w:rPr>
                <w:rFonts w:ascii="Verdana" w:eastAsia="SimSun" w:hAnsi="Verdana"/>
                <w:sz w:val="24"/>
                <w:szCs w:val="36"/>
              </w:rPr>
              <w:t>27</w:t>
            </w:r>
            <w:r w:rsidR="001B4248">
              <w:rPr>
                <w:rFonts w:ascii="Verdana" w:eastAsia="SimSun" w:hAnsi="Verdana"/>
                <w:sz w:val="24"/>
                <w:szCs w:val="36"/>
              </w:rPr>
              <w:t>-2</w:t>
            </w:r>
            <w:r w:rsidRPr="003E1D90">
              <w:rPr>
                <w:rFonts w:ascii="Verdana" w:eastAsia="SimSun" w:hAnsi="Verdana"/>
                <w:sz w:val="25"/>
                <w:szCs w:val="38"/>
                <w:rtl/>
              </w:rPr>
              <w:t xml:space="preserve"> </w:t>
            </w:r>
            <w:r w:rsidRPr="00A809E8">
              <w:rPr>
                <w:rFonts w:ascii="Verdana" w:eastAsia="SimSun" w:hAnsi="Verdana"/>
                <w:sz w:val="25"/>
                <w:szCs w:val="38"/>
                <w:rtl/>
              </w:rPr>
              <w:t>نوفمبر</w:t>
            </w:r>
            <w:r w:rsidRPr="003E1D90">
              <w:rPr>
                <w:rFonts w:ascii="Verdana" w:eastAsia="SimSun" w:hAnsi="Verdana"/>
                <w:sz w:val="25"/>
                <w:szCs w:val="38"/>
                <w:rtl/>
              </w:rPr>
              <w:t xml:space="preserve"> </w:t>
            </w:r>
            <w:r w:rsidRPr="00A809E8">
              <w:rPr>
                <w:rFonts w:ascii="Verdana" w:eastAsia="SimSun" w:hAnsi="Verdana"/>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rFonts w:ascii="Verdana" w:eastAsia="SimSun" w:hAnsi="Verdana"/>
                <w:b/>
                <w:bCs/>
                <w:sz w:val="24"/>
                <w:szCs w:val="32"/>
                <w:rtl/>
              </w:rPr>
              <w:t>الاتحــــاد الـدولــــي للاتصــــالات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F87C10"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F87C10">
              <w:rPr>
                <w:rFonts w:ascii="Verdana Bold" w:eastAsia="SimSun" w:hAnsi="Verdana Bold" w:cs="Traditional Arabic"/>
                <w:bCs/>
                <w:sz w:val="19"/>
                <w:szCs w:val="30"/>
                <w:rtl/>
                <w:lang w:val="en-US" w:bidi="ar-EG"/>
              </w:rPr>
              <w:t>الجلسة العامة</w:t>
            </w:r>
          </w:p>
        </w:tc>
        <w:tc>
          <w:tcPr>
            <w:tcW w:w="3053" w:type="dxa"/>
            <w:shd w:val="clear" w:color="auto" w:fill="auto"/>
            <w:vAlign w:val="center"/>
          </w:tcPr>
          <w:p w:rsidR="003E1608" w:rsidRPr="00F87C10" w:rsidRDefault="003E1608" w:rsidP="00F87C10">
            <w:pPr>
              <w:pStyle w:val="Adress"/>
              <w:framePr w:hSpace="0" w:wrap="auto" w:xAlign="left" w:yAlign="inline"/>
              <w:rPr>
                <w:rFonts w:asciiTheme="minorHAnsi" w:hAnsiTheme="minorHAnsi"/>
              </w:rPr>
            </w:pPr>
            <w:r w:rsidRPr="00F87C10">
              <w:rPr>
                <w:rtl/>
              </w:rPr>
              <w:t xml:space="preserve">الإضافة </w:t>
            </w:r>
            <w:r w:rsidRPr="00F87C10">
              <w:t>5</w:t>
            </w:r>
            <w:r w:rsidRPr="00F87C10">
              <w:br/>
            </w:r>
            <w:r w:rsidRPr="00F87C10">
              <w:rPr>
                <w:rtl/>
              </w:rPr>
              <w:t>للوثيقة</w:t>
            </w:r>
            <w:r w:rsidR="00F87C10">
              <w:rPr>
                <w:rFonts w:hint="cs"/>
                <w:rtl/>
              </w:rPr>
              <w:t xml:space="preserve"> </w:t>
            </w:r>
            <w:r w:rsidR="00F87C10" w:rsidRPr="00F87C10">
              <w:t>8-A</w:t>
            </w:r>
          </w:p>
        </w:tc>
      </w:tr>
      <w:tr w:rsidR="00764079" w:rsidTr="003E1608">
        <w:trPr>
          <w:cantSplit/>
        </w:trPr>
        <w:tc>
          <w:tcPr>
            <w:tcW w:w="6619" w:type="dxa"/>
            <w:shd w:val="clear" w:color="auto" w:fill="auto"/>
          </w:tcPr>
          <w:p w:rsidR="00764079" w:rsidRPr="00F87C10" w:rsidRDefault="00764079" w:rsidP="00D44350">
            <w:pPr>
              <w:pStyle w:val="Adress"/>
              <w:framePr w:hSpace="0" w:wrap="auto" w:xAlign="left" w:yAlign="inline"/>
              <w:rPr>
                <w:rtl/>
              </w:rPr>
            </w:pPr>
          </w:p>
        </w:tc>
        <w:tc>
          <w:tcPr>
            <w:tcW w:w="3053" w:type="dxa"/>
            <w:shd w:val="clear" w:color="auto" w:fill="auto"/>
            <w:vAlign w:val="center"/>
          </w:tcPr>
          <w:p w:rsidR="00764079" w:rsidRPr="00F87C10" w:rsidRDefault="00764079" w:rsidP="00D44350">
            <w:pPr>
              <w:pStyle w:val="Adress"/>
              <w:framePr w:hSpace="0" w:wrap="auto" w:xAlign="left" w:yAlign="inline"/>
              <w:rPr>
                <w:rtl/>
              </w:rPr>
            </w:pPr>
            <w:r w:rsidRPr="00F87C10">
              <w:rPr>
                <w:rFonts w:eastAsia="SimSun"/>
              </w:rPr>
              <w:t>5</w:t>
            </w:r>
            <w:r w:rsidRPr="00F87C10">
              <w:rPr>
                <w:rFonts w:eastAsia="SimSun"/>
                <w:rtl/>
              </w:rPr>
              <w:t xml:space="preserve"> يونيو </w:t>
            </w:r>
            <w:r w:rsidRPr="00F87C10">
              <w:rPr>
                <w:rFonts w:eastAsia="SimSun"/>
              </w:rPr>
              <w:t>2015</w:t>
            </w:r>
          </w:p>
        </w:tc>
      </w:tr>
      <w:tr w:rsidR="00764079" w:rsidTr="003E1608">
        <w:trPr>
          <w:cantSplit/>
        </w:trPr>
        <w:tc>
          <w:tcPr>
            <w:tcW w:w="6619" w:type="dxa"/>
          </w:tcPr>
          <w:p w:rsidR="00764079" w:rsidRPr="00F87C10" w:rsidRDefault="00764079" w:rsidP="00D44350">
            <w:pPr>
              <w:pStyle w:val="Adress"/>
              <w:framePr w:hSpace="0" w:wrap="auto" w:xAlign="left" w:yAlign="inline"/>
              <w:rPr>
                <w:rFonts w:eastAsia="SimSun" w:hint="eastAsia"/>
                <w:rtl/>
              </w:rPr>
            </w:pPr>
          </w:p>
        </w:tc>
        <w:tc>
          <w:tcPr>
            <w:tcW w:w="3053" w:type="dxa"/>
            <w:vAlign w:val="center"/>
          </w:tcPr>
          <w:p w:rsidR="00764079" w:rsidRPr="00F87C10" w:rsidRDefault="00764079" w:rsidP="00D44350">
            <w:pPr>
              <w:pStyle w:val="Adress"/>
              <w:framePr w:hSpace="0" w:wrap="auto" w:xAlign="left" w:yAlign="inline"/>
              <w:rPr>
                <w:rFonts w:eastAsia="SimSun" w:hint="eastAsia"/>
              </w:rPr>
            </w:pPr>
            <w:r w:rsidRPr="00F87C10">
              <w:rPr>
                <w:rFonts w:eastAsia="SimSun"/>
                <w:rtl/>
              </w:rPr>
              <w:t>الأصل: بالروسية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Fonts w:ascii="Verdana" w:eastAsia="SimSun" w:hAnsi="Verdana"/>
                <w:rtl/>
              </w:rPr>
              <w:t>مقترحات مشتركة مقدمة من الكومنولث الإقليمي في مجال الاتصالات</w:t>
            </w:r>
          </w:p>
        </w:tc>
      </w:tr>
      <w:tr w:rsidR="00764079" w:rsidTr="003E1608">
        <w:trPr>
          <w:cantSplit/>
        </w:trPr>
        <w:tc>
          <w:tcPr>
            <w:tcW w:w="9672" w:type="dxa"/>
            <w:gridSpan w:val="2"/>
          </w:tcPr>
          <w:p w:rsidR="00764079" w:rsidRPr="00BD6EF3" w:rsidRDefault="00F87C10" w:rsidP="00D44350">
            <w:pPr>
              <w:pStyle w:val="Title1"/>
              <w:spacing w:before="240"/>
              <w:rPr>
                <w:rtl/>
              </w:rPr>
            </w:pPr>
            <w:r>
              <w:rPr>
                <w:rFonts w:ascii="Verdana" w:eastAsia="SimSun" w:hAnsi="Verdana" w:hint="cs"/>
                <w:rtl/>
              </w:rPr>
              <w:t>مقترحات بشأن أعمال المؤتمر</w:t>
            </w:r>
          </w:p>
        </w:tc>
      </w:tr>
      <w:tr w:rsidR="00764079" w:rsidTr="003E1608">
        <w:trPr>
          <w:cantSplit/>
        </w:trPr>
        <w:tc>
          <w:tcPr>
            <w:tcW w:w="9672" w:type="dxa"/>
            <w:gridSpan w:val="2"/>
          </w:tcPr>
          <w:p w:rsidR="00764079" w:rsidRPr="00BD6EF3" w:rsidRDefault="00764079" w:rsidP="00A66489">
            <w:pPr>
              <w:rPr>
                <w:rtl/>
                <w:lang w:bidi="ar-SY"/>
              </w:rPr>
            </w:pPr>
          </w:p>
        </w:tc>
      </w:tr>
      <w:tr w:rsidR="00764079" w:rsidTr="003E1608">
        <w:trPr>
          <w:cantSplit/>
        </w:trPr>
        <w:tc>
          <w:tcPr>
            <w:tcW w:w="9672" w:type="dxa"/>
            <w:gridSpan w:val="2"/>
          </w:tcPr>
          <w:p w:rsidR="00764079" w:rsidRPr="00A66489" w:rsidRDefault="00764079" w:rsidP="00A66489">
            <w:pPr>
              <w:pStyle w:val="Agendaitem"/>
              <w:spacing w:before="240" w:line="192" w:lineRule="auto"/>
            </w:pPr>
            <w:r w:rsidRPr="00A66489">
              <w:rPr>
                <w:rFonts w:eastAsia="SimSun"/>
                <w:rtl/>
              </w:rPr>
              <w:t xml:space="preserve">البنـد </w:t>
            </w:r>
            <w:r w:rsidR="00A66489" w:rsidRPr="00A66489">
              <w:rPr>
                <w:rFonts w:eastAsia="SimSun"/>
              </w:rPr>
              <w:t>5.1</w:t>
            </w:r>
            <w:r w:rsidRPr="00A66489">
              <w:rPr>
                <w:rFonts w:eastAsia="SimSun"/>
                <w:rtl/>
              </w:rPr>
              <w:t xml:space="preserve"> من جدول الأعمال</w:t>
            </w:r>
          </w:p>
        </w:tc>
      </w:tr>
    </w:tbl>
    <w:p w:rsidR="001D597A" w:rsidRPr="00431196" w:rsidRDefault="00722FF4" w:rsidP="00A66489">
      <w:pPr>
        <w:pStyle w:val="Normalaftertitle"/>
        <w:rPr>
          <w:rFonts w:eastAsia="SimSun"/>
          <w:rtl/>
        </w:rPr>
      </w:pPr>
      <w:r w:rsidRPr="00431196">
        <w:rPr>
          <w:rFonts w:eastAsia="SimSun"/>
        </w:rPr>
        <w:t>5.1</w:t>
      </w:r>
      <w:r w:rsidRPr="00431196">
        <w:rPr>
          <w:rFonts w:eastAsia="SimSun" w:hint="cs"/>
          <w:rtl/>
        </w:rPr>
        <w:tab/>
        <w:t xml:space="preserve">النظر في استعمال نطاقات التردد الموزعة للخدمة الثابتة الساتلية التي لا تخضع للتذييلات </w:t>
      </w:r>
      <w:r w:rsidRPr="00431196">
        <w:rPr>
          <w:rFonts w:eastAsia="SimSun"/>
          <w:b/>
          <w:bCs/>
        </w:rPr>
        <w:t>30</w:t>
      </w:r>
      <w:r w:rsidRPr="00431196">
        <w:rPr>
          <w:rFonts w:eastAsia="SimSun" w:hint="cs"/>
          <w:rtl/>
        </w:rPr>
        <w:t xml:space="preserve"> و</w:t>
      </w:r>
      <w:r w:rsidRPr="00431196">
        <w:rPr>
          <w:rFonts w:eastAsia="SimSun"/>
          <w:b/>
          <w:bCs/>
        </w:rPr>
        <w:t>30A</w:t>
      </w:r>
      <w:r w:rsidRPr="00431196">
        <w:rPr>
          <w:rFonts w:eastAsia="SimSun" w:hint="cs"/>
          <w:rtl/>
        </w:rPr>
        <w:t xml:space="preserve"> و</w:t>
      </w:r>
      <w:r w:rsidRPr="00431196">
        <w:rPr>
          <w:rFonts w:eastAsia="SimSun"/>
          <w:b/>
          <w:bCs/>
        </w:rPr>
        <w:t>30B</w:t>
      </w:r>
      <w:r w:rsidRPr="00431196">
        <w:rPr>
          <w:rFonts w:eastAsia="SimSun" w:hint="cs"/>
          <w:rtl/>
        </w:rPr>
        <w:t xml:space="preserve"> من أجل اتصالات المراقبة والاتصالات خارج الحمولة النافعة لأنظمة الطائرات دون طيار</w:t>
      </w:r>
      <w:r w:rsidR="00727DB2">
        <w:rPr>
          <w:rFonts w:eastAsia="SimSun" w:hint="eastAsia"/>
          <w:rtl/>
        </w:rPr>
        <w:t> </w:t>
      </w:r>
      <w:r w:rsidR="00727DB2">
        <w:rPr>
          <w:rFonts w:eastAsia="SimSun"/>
        </w:rPr>
        <w:t>(UAS)</w:t>
      </w:r>
      <w:r w:rsidRPr="00431196">
        <w:rPr>
          <w:rFonts w:eastAsia="SimSun" w:hint="cs"/>
          <w:rtl/>
        </w:rPr>
        <w:t xml:space="preserve"> في الفضاء الجوي غير المحجوز، وفقاً للقرار</w:t>
      </w:r>
      <w:r w:rsidRPr="00431196">
        <w:rPr>
          <w:rFonts w:eastAsia="SimSun" w:hint="eastAsia"/>
          <w:rtl/>
        </w:rPr>
        <w:t> </w:t>
      </w:r>
      <w:r w:rsidRPr="00431196">
        <w:rPr>
          <w:rFonts w:eastAsia="SimSun"/>
          <w:b/>
          <w:bCs/>
        </w:rPr>
        <w:t>153 (WRC</w:t>
      </w:r>
      <w:r w:rsidRPr="00431196">
        <w:rPr>
          <w:rFonts w:eastAsia="SimSun"/>
          <w:b/>
          <w:bCs/>
        </w:rPr>
        <w:noBreakHyphen/>
        <w:t>12)</w:t>
      </w:r>
      <w:r w:rsidRPr="00431196">
        <w:rPr>
          <w:rFonts w:eastAsia="SimSun" w:hint="cs"/>
          <w:rtl/>
        </w:rPr>
        <w:t>؛</w:t>
      </w:r>
    </w:p>
    <w:p w:rsidR="00F16602" w:rsidRDefault="00A66489" w:rsidP="00727DB2">
      <w:pPr>
        <w:rPr>
          <w:rtl/>
        </w:rPr>
      </w:pPr>
      <w:r w:rsidRPr="00727DB2">
        <w:rPr>
          <w:rFonts w:hint="cs"/>
          <w:rtl/>
        </w:rPr>
        <w:t>القرار</w:t>
      </w:r>
      <w:r w:rsidRPr="00A66489">
        <w:rPr>
          <w:rFonts w:hint="cs"/>
          <w:b/>
          <w:bCs/>
          <w:rtl/>
        </w:rPr>
        <w:t xml:space="preserve"> </w:t>
      </w:r>
      <w:r w:rsidRPr="00A66489">
        <w:rPr>
          <w:b/>
          <w:bCs/>
        </w:rPr>
        <w:t>153 (WRC</w:t>
      </w:r>
      <w:r w:rsidRPr="00A66489">
        <w:rPr>
          <w:b/>
          <w:bCs/>
        </w:rPr>
        <w:noBreakHyphen/>
        <w:t>12)</w:t>
      </w:r>
      <w:r w:rsidRPr="00A66489">
        <w:rPr>
          <w:rFonts w:hint="cs"/>
          <w:b/>
          <w:bCs/>
          <w:rtl/>
          <w:lang w:bidi="ar-SY"/>
        </w:rPr>
        <w:t>:</w:t>
      </w:r>
      <w:r>
        <w:rPr>
          <w:rFonts w:hint="cs"/>
          <w:rtl/>
          <w:lang w:bidi="ar-SY"/>
        </w:rPr>
        <w:t xml:space="preserve"> </w:t>
      </w:r>
      <w:r w:rsidRPr="00A66489">
        <w:rPr>
          <w:rFonts w:hint="cs"/>
          <w:rtl/>
        </w:rPr>
        <w:t>استعمال نطاقات التردد الموزعة للخدمة الثابتة الساتلية التي لا</w:t>
      </w:r>
      <w:r w:rsidR="00727DB2">
        <w:rPr>
          <w:rFonts w:hint="eastAsia"/>
          <w:rtl/>
        </w:rPr>
        <w:t> </w:t>
      </w:r>
      <w:r w:rsidRPr="00A66489">
        <w:rPr>
          <w:rFonts w:hint="cs"/>
          <w:rtl/>
        </w:rPr>
        <w:t xml:space="preserve">تخضع للتذييلات </w:t>
      </w:r>
      <w:r w:rsidRPr="00A66489">
        <w:rPr>
          <w:lang w:bidi="ar-SY"/>
        </w:rPr>
        <w:t>30</w:t>
      </w:r>
      <w:r w:rsidRPr="00A66489">
        <w:rPr>
          <w:rFonts w:hint="cs"/>
          <w:rtl/>
        </w:rPr>
        <w:t xml:space="preserve"> و</w:t>
      </w:r>
      <w:r w:rsidRPr="00A66489">
        <w:rPr>
          <w:lang w:bidi="ar-SY"/>
        </w:rPr>
        <w:t>30A</w:t>
      </w:r>
      <w:r w:rsidR="00DF2D0C">
        <w:rPr>
          <w:rFonts w:hint="eastAsia"/>
          <w:rtl/>
        </w:rPr>
        <w:t> </w:t>
      </w:r>
      <w:r w:rsidRPr="00A66489">
        <w:rPr>
          <w:rFonts w:hint="cs"/>
          <w:rtl/>
        </w:rPr>
        <w:t>و</w:t>
      </w:r>
      <w:r w:rsidRPr="00A66489">
        <w:rPr>
          <w:lang w:bidi="ar-SY"/>
        </w:rPr>
        <w:t>30B</w:t>
      </w:r>
      <w:r w:rsidRPr="00A66489">
        <w:rPr>
          <w:rFonts w:hint="cs"/>
          <w:rtl/>
        </w:rPr>
        <w:t xml:space="preserve"> من أجل اتصالات المراقبة والاتصالات خارج الحمولة النافعة لأنظمة الطائرات دون طيار في الفضاء الجوي غير</w:t>
      </w:r>
      <w:r w:rsidR="00DF2D0C">
        <w:rPr>
          <w:rFonts w:hint="eastAsia"/>
          <w:rtl/>
        </w:rPr>
        <w:t> </w:t>
      </w:r>
      <w:r w:rsidRPr="00A66489">
        <w:rPr>
          <w:rFonts w:hint="cs"/>
          <w:rtl/>
        </w:rPr>
        <w:t>المحجوز</w:t>
      </w:r>
    </w:p>
    <w:p w:rsidR="00A66489" w:rsidRDefault="00A66489" w:rsidP="00A66489">
      <w:pPr>
        <w:pStyle w:val="Headingb"/>
        <w:rPr>
          <w:rtl/>
        </w:rPr>
      </w:pPr>
      <w:r>
        <w:rPr>
          <w:rFonts w:hint="cs"/>
          <w:rtl/>
        </w:rPr>
        <w:t>المقترحات</w:t>
      </w:r>
    </w:p>
    <w:p w:rsidR="00A66489" w:rsidRDefault="00A66489" w:rsidP="00A66489">
      <w:pPr>
        <w:rPr>
          <w:rtl/>
          <w:lang w:bidi="ar-SY"/>
        </w:rPr>
      </w:pPr>
    </w:p>
    <w:p w:rsidR="002919E1" w:rsidRPr="002919E1" w:rsidRDefault="008F4626" w:rsidP="00531DC7">
      <w:pPr>
        <w:rPr>
          <w:noProof/>
          <w:rtl/>
          <w:lang w:bidi="ar-SY"/>
        </w:rPr>
      </w:pPr>
      <w:r w:rsidRPr="002919E1">
        <w:rPr>
          <w:rtl/>
        </w:rPr>
        <w:br w:type="page"/>
      </w:r>
    </w:p>
    <w:p w:rsidR="009F37C9" w:rsidRDefault="00722FF4" w:rsidP="008A6056">
      <w:pPr>
        <w:pStyle w:val="ArtNo"/>
        <w:rPr>
          <w:rtl/>
        </w:rPr>
      </w:pPr>
      <w:r>
        <w:rPr>
          <w:rtl/>
        </w:rPr>
        <w:lastRenderedPageBreak/>
        <w:t xml:space="preserve">المـادة </w:t>
      </w:r>
      <w:r w:rsidRPr="008462AD">
        <w:rPr>
          <w:rStyle w:val="href"/>
        </w:rPr>
        <w:t>5</w:t>
      </w:r>
    </w:p>
    <w:p w:rsidR="009F37C9" w:rsidRPr="007031A9" w:rsidRDefault="00722FF4" w:rsidP="009F37C9">
      <w:pPr>
        <w:pStyle w:val="Arttitle"/>
        <w:rPr>
          <w:b w:val="0"/>
          <w:rtl/>
        </w:rPr>
      </w:pPr>
      <w:bookmarkStart w:id="1" w:name="_Toc331055733"/>
      <w:r w:rsidRPr="007031A9">
        <w:rPr>
          <w:b w:val="0"/>
          <w:rtl/>
        </w:rPr>
        <w:t>توزيع نطاقات التردد</w:t>
      </w:r>
      <w:bookmarkEnd w:id="1"/>
    </w:p>
    <w:p w:rsidR="00DE4D31" w:rsidRDefault="00722FF4">
      <w:pPr>
        <w:pStyle w:val="Proposal"/>
      </w:pPr>
      <w:r>
        <w:rPr>
          <w:u w:val="single"/>
        </w:rPr>
        <w:t>NOC</w:t>
      </w:r>
      <w:r>
        <w:tab/>
        <w:t>RCC/8A5/1</w:t>
      </w:r>
    </w:p>
    <w:p w:rsidR="009F37C9" w:rsidRDefault="00722FF4"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465A93" w:rsidRPr="00465A93" w:rsidRDefault="00722FF4" w:rsidP="0080386E">
      <w:pPr>
        <w:pStyle w:val="Reasons"/>
      </w:pPr>
      <w:r>
        <w:rPr>
          <w:rtl/>
        </w:rPr>
        <w:t>الأسباب:</w:t>
      </w:r>
      <w:r>
        <w:tab/>
      </w:r>
      <w:r w:rsidR="003D540F" w:rsidRPr="003D540F">
        <w:rPr>
          <w:rFonts w:hint="cs"/>
          <w:b w:val="0"/>
          <w:bCs w:val="0"/>
          <w:rtl/>
        </w:rPr>
        <w:t>استعمال نطاقات الترددات الراديوية الموزعة للخدمة الثابتة الساتلية غير الخاضعة للتذييلات</w:t>
      </w:r>
      <w:r w:rsidR="00DF2D0C">
        <w:rPr>
          <w:rFonts w:hint="eastAsia"/>
          <w:b w:val="0"/>
          <w:bCs w:val="0"/>
          <w:rtl/>
          <w:lang w:bidi="ar-EG"/>
        </w:rPr>
        <w:t> </w:t>
      </w:r>
      <w:r w:rsidR="003D540F" w:rsidRPr="0080386E">
        <w:rPr>
          <w:b w:val="0"/>
          <w:lang w:bidi="ar-EG"/>
        </w:rPr>
        <w:t>30</w:t>
      </w:r>
      <w:r w:rsidR="003D540F" w:rsidRPr="0080386E">
        <w:rPr>
          <w:rFonts w:hint="cs"/>
          <w:b w:val="0"/>
          <w:bCs w:val="0"/>
          <w:rtl/>
          <w:lang w:bidi="ar-EG"/>
        </w:rPr>
        <w:t xml:space="preserve"> و</w:t>
      </w:r>
      <w:r w:rsidR="003D540F" w:rsidRPr="0080386E">
        <w:rPr>
          <w:b w:val="0"/>
          <w:lang w:bidi="ar-EG"/>
        </w:rPr>
        <w:t>30A</w:t>
      </w:r>
      <w:r w:rsidR="003D540F" w:rsidRPr="0080386E">
        <w:rPr>
          <w:rFonts w:hint="cs"/>
          <w:b w:val="0"/>
          <w:bCs w:val="0"/>
          <w:rtl/>
          <w:lang w:bidi="ar-EG"/>
        </w:rPr>
        <w:t xml:space="preserve"> و</w:t>
      </w:r>
      <w:r w:rsidR="003D540F" w:rsidRPr="0080386E">
        <w:rPr>
          <w:b w:val="0"/>
          <w:lang w:bidi="ar-EG"/>
        </w:rPr>
        <w:t>30B</w:t>
      </w:r>
      <w:r w:rsidR="003D540F" w:rsidRPr="003D540F">
        <w:rPr>
          <w:rFonts w:hint="cs"/>
          <w:b w:val="0"/>
          <w:bCs w:val="0"/>
          <w:rtl/>
          <w:lang w:bidi="ar-EG"/>
        </w:rPr>
        <w:t xml:space="preserve"> </w:t>
      </w:r>
      <w:r w:rsidR="003D540F" w:rsidRPr="003D540F">
        <w:rPr>
          <w:rFonts w:eastAsia="SimSun" w:hint="cs"/>
          <w:b w:val="0"/>
          <w:bCs w:val="0"/>
          <w:rtl/>
        </w:rPr>
        <w:t>من أجل اتصالات المراقبة والاتصالات خارج الحمولة النافعة</w:t>
      </w:r>
      <w:r w:rsidR="0080386E">
        <w:rPr>
          <w:rFonts w:eastAsia="SimSun" w:hint="eastAsia"/>
          <w:b w:val="0"/>
          <w:bCs w:val="0"/>
          <w:rtl/>
        </w:rPr>
        <w:t> </w:t>
      </w:r>
      <w:r w:rsidR="0080386E">
        <w:rPr>
          <w:rFonts w:eastAsia="SimSun"/>
          <w:b w:val="0"/>
          <w:bCs w:val="0"/>
        </w:rPr>
        <w:t>(CNPC)</w:t>
      </w:r>
      <w:r w:rsidR="003D540F" w:rsidRPr="003D540F">
        <w:rPr>
          <w:rFonts w:eastAsia="SimSun" w:hint="cs"/>
          <w:b w:val="0"/>
          <w:bCs w:val="0"/>
          <w:rtl/>
        </w:rPr>
        <w:t xml:space="preserve"> لأنظمة الطائرات دون طيار</w:t>
      </w:r>
      <w:r w:rsidR="0080386E">
        <w:rPr>
          <w:rFonts w:eastAsia="SimSun" w:hint="eastAsia"/>
          <w:b w:val="0"/>
          <w:bCs w:val="0"/>
          <w:rtl/>
        </w:rPr>
        <w:t> </w:t>
      </w:r>
      <w:r w:rsidR="0080386E">
        <w:rPr>
          <w:rFonts w:eastAsia="SimSun"/>
          <w:b w:val="0"/>
          <w:bCs w:val="0"/>
        </w:rPr>
        <w:t>(UAS)</w:t>
      </w:r>
      <w:r w:rsidR="003D540F" w:rsidRPr="003D540F">
        <w:rPr>
          <w:rFonts w:eastAsia="SimSun" w:hint="cs"/>
          <w:b w:val="0"/>
          <w:bCs w:val="0"/>
          <w:rtl/>
        </w:rPr>
        <w:t xml:space="preserve"> في</w:t>
      </w:r>
      <w:r w:rsidR="00DF2D0C">
        <w:rPr>
          <w:rFonts w:hint="cs"/>
          <w:b w:val="0"/>
          <w:bCs w:val="0"/>
          <w:rtl/>
        </w:rPr>
        <w:t> </w:t>
      </w:r>
      <w:r w:rsidR="003D540F" w:rsidRPr="003D540F">
        <w:rPr>
          <w:rFonts w:eastAsia="SimSun" w:hint="cs"/>
          <w:b w:val="0"/>
          <w:bCs w:val="0"/>
          <w:rtl/>
        </w:rPr>
        <w:t xml:space="preserve">الوصلة </w:t>
      </w:r>
      <w:r w:rsidR="003D540F" w:rsidRPr="003D540F">
        <w:rPr>
          <w:rFonts w:eastAsia="SimSun" w:hint="cs"/>
          <w:b w:val="0"/>
          <w:bCs w:val="0"/>
          <w:rtl/>
          <w:lang w:bidi="ar-EG"/>
        </w:rPr>
        <w:t>"أرض</w:t>
      </w:r>
      <w:r w:rsidR="00DF2D0C">
        <w:rPr>
          <w:rFonts w:eastAsia="SimSun"/>
          <w:b w:val="0"/>
          <w:bCs w:val="0"/>
          <w:rtl/>
          <w:lang w:bidi="ar-EG"/>
        </w:rPr>
        <w:noBreakHyphen/>
      </w:r>
      <w:r w:rsidR="003D540F" w:rsidRPr="003D540F">
        <w:rPr>
          <w:rFonts w:eastAsia="SimSun" w:hint="cs"/>
          <w:b w:val="0"/>
          <w:bCs w:val="0"/>
          <w:rtl/>
          <w:lang w:bidi="ar-EG"/>
        </w:rPr>
        <w:t>فضاء" يمكن أن يغير جذرياً شروط استخدام أنظمة الخدمة الثابتة الساتلية. وهذا الاستعمال لن يقابل الشروط الحالية لتنسيق الخدمة الثابتة الساتلية مع الخدمات الراديوية للأرض والساتلية وقد يؤدي إلى توليد تداخلات غير مقبولة لهذه الخدمات الراديوية.</w:t>
      </w:r>
      <w:r w:rsidR="00A22A12" w:rsidRPr="003D540F">
        <w:rPr>
          <w:rFonts w:hint="cs"/>
          <w:b w:val="0"/>
          <w:bCs w:val="0"/>
          <w:rtl/>
        </w:rPr>
        <w:t xml:space="preserve"> </w:t>
      </w:r>
      <w:r w:rsidR="00A22A12" w:rsidRPr="003D540F">
        <w:rPr>
          <w:b w:val="0"/>
          <w:bCs w:val="0"/>
          <w:rtl/>
        </w:rPr>
        <w:t xml:space="preserve">وعلاوةً على ذلك، يمكن للتوزيعات الحالية للخدمات </w:t>
      </w:r>
      <w:r w:rsidR="00A22A12" w:rsidRPr="003D540F">
        <w:rPr>
          <w:b w:val="0"/>
          <w:bCs w:val="0"/>
        </w:rPr>
        <w:t>AMS(R)S</w:t>
      </w:r>
      <w:r w:rsidR="00A22A12" w:rsidRPr="003D540F">
        <w:rPr>
          <w:b w:val="0"/>
          <w:bCs w:val="0"/>
          <w:rtl/>
        </w:rPr>
        <w:t xml:space="preserve"> و</w:t>
      </w:r>
      <w:r w:rsidR="00A22A12" w:rsidRPr="003D540F">
        <w:rPr>
          <w:b w:val="0"/>
          <w:bCs w:val="0"/>
        </w:rPr>
        <w:t>AMSS</w:t>
      </w:r>
      <w:r w:rsidR="00A22A12" w:rsidRPr="003D540F">
        <w:rPr>
          <w:b w:val="0"/>
          <w:bCs w:val="0"/>
          <w:rtl/>
        </w:rPr>
        <w:t xml:space="preserve"> و</w:t>
      </w:r>
      <w:r w:rsidR="00A22A12" w:rsidRPr="003D540F">
        <w:rPr>
          <w:b w:val="0"/>
          <w:bCs w:val="0"/>
        </w:rPr>
        <w:t>MSS</w:t>
      </w:r>
      <w:r w:rsidR="00A22A12" w:rsidRPr="003D540F">
        <w:rPr>
          <w:b w:val="0"/>
          <w:bCs w:val="0"/>
          <w:rtl/>
        </w:rPr>
        <w:t xml:space="preserve"> تحت ظروف معينة أن تفي بمتطلبات</w:t>
      </w:r>
      <w:r w:rsidR="00DF2D0C">
        <w:rPr>
          <w:rFonts w:hint="cs"/>
          <w:b w:val="0"/>
          <w:bCs w:val="0"/>
          <w:rtl/>
        </w:rPr>
        <w:t> </w:t>
      </w:r>
      <w:r w:rsidR="00A22A12" w:rsidRPr="003D540F">
        <w:rPr>
          <w:b w:val="0"/>
          <w:bCs w:val="0"/>
        </w:rPr>
        <w:t>UAS</w:t>
      </w:r>
      <w:r w:rsidR="00DF2D0C">
        <w:rPr>
          <w:b w:val="0"/>
          <w:bCs w:val="0"/>
        </w:rPr>
        <w:t> </w:t>
      </w:r>
      <w:r w:rsidR="00A22A12" w:rsidRPr="003D540F">
        <w:rPr>
          <w:b w:val="0"/>
          <w:bCs w:val="0"/>
        </w:rPr>
        <w:t>CNPC</w:t>
      </w:r>
      <w:r w:rsidR="00A22A12" w:rsidRPr="003D540F">
        <w:rPr>
          <w:b w:val="0"/>
          <w:bCs w:val="0"/>
          <w:rtl/>
        </w:rPr>
        <w:t xml:space="preserve"> في</w:t>
      </w:r>
      <w:r w:rsidR="00DF2D0C">
        <w:rPr>
          <w:rFonts w:hint="cs"/>
          <w:b w:val="0"/>
          <w:bCs w:val="0"/>
          <w:rtl/>
        </w:rPr>
        <w:t> </w:t>
      </w:r>
      <w:r w:rsidR="00A22A12" w:rsidRPr="003D540F">
        <w:rPr>
          <w:b w:val="0"/>
          <w:bCs w:val="0"/>
          <w:rtl/>
        </w:rPr>
        <w:t>نطاقات التردد لهذه</w:t>
      </w:r>
      <w:r w:rsidR="00DF2D0C">
        <w:rPr>
          <w:rFonts w:hint="cs"/>
          <w:b w:val="0"/>
          <w:bCs w:val="0"/>
          <w:rtl/>
        </w:rPr>
        <w:t> </w:t>
      </w:r>
      <w:r w:rsidR="00A22A12" w:rsidRPr="003D540F">
        <w:rPr>
          <w:b w:val="0"/>
          <w:bCs w:val="0"/>
          <w:rtl/>
        </w:rPr>
        <w:t>الخدمات</w:t>
      </w:r>
      <w:r w:rsidR="00A22A12" w:rsidRPr="003D540F">
        <w:rPr>
          <w:rFonts w:hint="cs"/>
          <w:b w:val="0"/>
          <w:bCs w:val="0"/>
          <w:rtl/>
        </w:rPr>
        <w:t>.</w:t>
      </w:r>
    </w:p>
    <w:p w:rsidR="00DE4D31" w:rsidRDefault="00722FF4">
      <w:pPr>
        <w:pStyle w:val="Proposal"/>
      </w:pPr>
      <w:r>
        <w:t>SUP</w:t>
      </w:r>
      <w:r>
        <w:tab/>
        <w:t>R</w:t>
      </w:r>
      <w:bookmarkStart w:id="2" w:name="_GoBack"/>
      <w:bookmarkEnd w:id="2"/>
      <w:r>
        <w:t>CC/8A5/2</w:t>
      </w:r>
    </w:p>
    <w:p w:rsidR="00622532" w:rsidRPr="00867A17" w:rsidRDefault="00722FF4" w:rsidP="00622532">
      <w:pPr>
        <w:pStyle w:val="ResNo"/>
        <w:rPr>
          <w:rtl/>
        </w:rPr>
      </w:pPr>
      <w:bookmarkStart w:id="3" w:name="_Toc327956609"/>
      <w:r w:rsidRPr="00867A17">
        <w:rPr>
          <w:rFonts w:hint="cs"/>
          <w:rtl/>
        </w:rPr>
        <w:t>الق</w:t>
      </w:r>
      <w:r>
        <w:rPr>
          <w:rFonts w:hint="cs"/>
          <w:rtl/>
        </w:rPr>
        <w:t>ـ</w:t>
      </w:r>
      <w:r w:rsidRPr="00867A17">
        <w:rPr>
          <w:rFonts w:hint="cs"/>
          <w:rtl/>
        </w:rPr>
        <w:t xml:space="preserve">رار </w:t>
      </w:r>
      <w:r w:rsidRPr="00622532">
        <w:rPr>
          <w:rStyle w:val="href"/>
        </w:rPr>
        <w:t>153</w:t>
      </w:r>
      <w:r>
        <w:t> </w:t>
      </w:r>
      <w:r w:rsidRPr="00AB31CC">
        <w:t>(WRC</w:t>
      </w:r>
      <w:r>
        <w:noBreakHyphen/>
      </w:r>
      <w:r w:rsidRPr="00AB31CC">
        <w:t>12)</w:t>
      </w:r>
      <w:bookmarkEnd w:id="3"/>
    </w:p>
    <w:p w:rsidR="00622532" w:rsidRPr="008603F9" w:rsidRDefault="00722FF4" w:rsidP="00C9456C">
      <w:pPr>
        <w:pStyle w:val="Restitle"/>
        <w:rPr>
          <w:rtl/>
        </w:rPr>
      </w:pPr>
      <w:bookmarkStart w:id="4" w:name="_Toc327956610"/>
      <w:r w:rsidRPr="008603F9">
        <w:rPr>
          <w:rFonts w:hint="cs"/>
          <w:rtl/>
        </w:rPr>
        <w:t xml:space="preserve">استعمال نطاقات التردد الموزعة للخدمة الثابتة الساتلية </w:t>
      </w:r>
      <w:r>
        <w:rPr>
          <w:rtl/>
        </w:rPr>
        <w:br/>
      </w:r>
      <w:r w:rsidRPr="008603F9">
        <w:rPr>
          <w:rFonts w:hint="cs"/>
          <w:rtl/>
        </w:rPr>
        <w:t>التي لا تخضع</w:t>
      </w:r>
      <w:r>
        <w:rPr>
          <w:rFonts w:hint="cs"/>
          <w:rtl/>
        </w:rPr>
        <w:t xml:space="preserve"> </w:t>
      </w:r>
      <w:r w:rsidRPr="008603F9">
        <w:rPr>
          <w:rFonts w:hint="cs"/>
          <w:rtl/>
        </w:rPr>
        <w:t xml:space="preserve">للتذييلات </w:t>
      </w:r>
      <w:r w:rsidRPr="00867A17">
        <w:t>30</w:t>
      </w:r>
      <w:r w:rsidRPr="008603F9">
        <w:rPr>
          <w:rFonts w:hint="cs"/>
          <w:rtl/>
        </w:rPr>
        <w:t xml:space="preserve"> و</w:t>
      </w:r>
      <w:r w:rsidRPr="008603F9">
        <w:t>30A</w:t>
      </w:r>
      <w:r w:rsidRPr="008603F9">
        <w:rPr>
          <w:rFonts w:hint="cs"/>
          <w:rtl/>
        </w:rPr>
        <w:t xml:space="preserve"> و</w:t>
      </w:r>
      <w:r w:rsidRPr="008603F9">
        <w:t>30B</w:t>
      </w:r>
      <w:r w:rsidRPr="008603F9">
        <w:rPr>
          <w:rFonts w:hint="cs"/>
          <w:rtl/>
        </w:rPr>
        <w:t xml:space="preserve"> </w:t>
      </w:r>
      <w:r>
        <w:rPr>
          <w:rFonts w:hint="cs"/>
          <w:rtl/>
        </w:rPr>
        <w:t xml:space="preserve">من أجل </w:t>
      </w:r>
      <w:r w:rsidRPr="00894887">
        <w:rPr>
          <w:rFonts w:hint="cs"/>
          <w:rtl/>
        </w:rPr>
        <w:t>اتصالات المراقبة</w:t>
      </w:r>
      <w:r>
        <w:rPr>
          <w:rFonts w:hint="cs"/>
          <w:rtl/>
        </w:rPr>
        <w:t xml:space="preserve"> </w:t>
      </w:r>
      <w:r>
        <w:rPr>
          <w:rtl/>
        </w:rPr>
        <w:br/>
      </w:r>
      <w:r w:rsidRPr="00894887">
        <w:rPr>
          <w:rFonts w:hint="cs"/>
          <w:rtl/>
        </w:rPr>
        <w:t>والاتصالات خارج الحمولة</w:t>
      </w:r>
      <w:r>
        <w:rPr>
          <w:rFonts w:hint="cs"/>
          <w:rtl/>
        </w:rPr>
        <w:t xml:space="preserve"> </w:t>
      </w:r>
      <w:r w:rsidRPr="00894887">
        <w:rPr>
          <w:rFonts w:hint="cs"/>
          <w:rtl/>
        </w:rPr>
        <w:t>النافعة لأنظمة الطائرات دون طيار</w:t>
      </w:r>
      <w:r>
        <w:rPr>
          <w:rFonts w:hint="cs"/>
          <w:rtl/>
        </w:rPr>
        <w:t xml:space="preserve"> </w:t>
      </w:r>
      <w:r>
        <w:rPr>
          <w:rtl/>
        </w:rPr>
        <w:br/>
      </w:r>
      <w:r w:rsidRPr="00894887">
        <w:rPr>
          <w:rFonts w:hint="cs"/>
          <w:rtl/>
        </w:rPr>
        <w:t>في الفضاء الجوي</w:t>
      </w:r>
      <w:r w:rsidRPr="008603F9">
        <w:rPr>
          <w:rFonts w:hint="cs"/>
          <w:rtl/>
        </w:rPr>
        <w:t xml:space="preserve"> غير </w:t>
      </w:r>
      <w:r>
        <w:rPr>
          <w:rFonts w:hint="cs"/>
          <w:rtl/>
        </w:rPr>
        <w:t>المحجوز</w:t>
      </w:r>
      <w:bookmarkEnd w:id="4"/>
    </w:p>
    <w:p w:rsidR="00DE4D31" w:rsidRDefault="00722FF4" w:rsidP="003D540F">
      <w:pPr>
        <w:pStyle w:val="Reasons"/>
        <w:rPr>
          <w:rtl/>
        </w:rPr>
      </w:pPr>
      <w:r>
        <w:rPr>
          <w:rtl/>
        </w:rPr>
        <w:t>الأسباب:</w:t>
      </w:r>
      <w:r>
        <w:tab/>
      </w:r>
      <w:r w:rsidR="003D540F" w:rsidRPr="003D540F">
        <w:rPr>
          <w:rFonts w:hint="cs"/>
          <w:b w:val="0"/>
          <w:bCs w:val="0"/>
          <w:rtl/>
        </w:rPr>
        <w:t>لم تعد هناك حاجة إلى هذا القرار.</w:t>
      </w:r>
    </w:p>
    <w:p w:rsidR="00465A93" w:rsidRPr="00465A93" w:rsidRDefault="00465A93" w:rsidP="00465A93">
      <w:pPr>
        <w:spacing w:before="600"/>
        <w:jc w:val="center"/>
      </w:pPr>
      <w:r>
        <w:rPr>
          <w:rtl/>
        </w:rPr>
        <w:t>___________</w:t>
      </w:r>
    </w:p>
    <w:sectPr w:rsidR="00465A93" w:rsidRPr="00465A93">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6B" w:rsidRPr="00CB4300" w:rsidRDefault="00A24A6B" w:rsidP="00A24A6B">
    <w:pPr>
      <w:pStyle w:val="Footer"/>
      <w:rPr>
        <w:lang w:val="es-ES"/>
      </w:rPr>
    </w:pPr>
    <w:r>
      <w:fldChar w:fldCharType="begin"/>
    </w:r>
    <w:r w:rsidRPr="00CB4300">
      <w:rPr>
        <w:lang w:val="es-ES"/>
      </w:rPr>
      <w:instrText xml:space="preserve"> FILENAME \p \* MERGEFORMAT </w:instrText>
    </w:r>
    <w:r>
      <w:fldChar w:fldCharType="separate"/>
    </w:r>
    <w:r w:rsidR="00727DB2">
      <w:rPr>
        <w:noProof/>
        <w:lang w:val="es-ES"/>
      </w:rPr>
      <w:t>P:\ARA\ITU-R\CONF-R\CMR15\000\008ADD05A.docx</w:t>
    </w:r>
    <w:r>
      <w:fldChar w:fldCharType="end"/>
    </w:r>
    <w:r w:rsidRPr="00CB4300">
      <w:rPr>
        <w:lang w:val="es-ES"/>
      </w:rPr>
      <w:t xml:space="preserve">   (</w:t>
    </w:r>
    <w:r>
      <w:rPr>
        <w:lang w:val="es-ES"/>
      </w:rPr>
      <w:t>382285</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727DB2">
      <w:rPr>
        <w:noProof/>
      </w:rPr>
      <w:t>13.07.15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727DB2">
      <w:rPr>
        <w:noProof/>
      </w:rPr>
      <w:t>13.07.15</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A24A6B">
    <w:pPr>
      <w:pStyle w:val="Footer"/>
      <w:rPr>
        <w:lang w:val="es-ES"/>
      </w:rPr>
    </w:pPr>
    <w:r>
      <w:fldChar w:fldCharType="begin"/>
    </w:r>
    <w:r w:rsidRPr="00CB4300">
      <w:rPr>
        <w:lang w:val="es-ES"/>
      </w:rPr>
      <w:instrText xml:space="preserve"> FILENAME \p \* MERGEFORMAT </w:instrText>
    </w:r>
    <w:r>
      <w:fldChar w:fldCharType="separate"/>
    </w:r>
    <w:r w:rsidR="00727DB2">
      <w:rPr>
        <w:noProof/>
        <w:lang w:val="es-ES"/>
      </w:rPr>
      <w:t>P:\ARA\ITU-R\CONF-R\CMR15\000\008ADD05A.docx</w:t>
    </w:r>
    <w:r>
      <w:fldChar w:fldCharType="end"/>
    </w:r>
    <w:r w:rsidRPr="00CB4300">
      <w:rPr>
        <w:lang w:val="es-ES"/>
      </w:rPr>
      <w:t xml:space="preserve">   (</w:t>
    </w:r>
    <w:r w:rsidR="00A24A6B">
      <w:rPr>
        <w:lang w:val="es-ES"/>
      </w:rPr>
      <w:t>382285</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727DB2">
      <w:rPr>
        <w:noProof/>
      </w:rPr>
      <w:t>13.07.15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727DB2">
      <w:rPr>
        <w:noProof/>
      </w:rPr>
      <w:t>13.07.15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80386E">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8(Add.5)-</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464F2"/>
    <w:rsid w:val="001629EC"/>
    <w:rsid w:val="00167364"/>
    <w:rsid w:val="001903B2"/>
    <w:rsid w:val="001B4248"/>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254C8"/>
    <w:rsid w:val="0033737F"/>
    <w:rsid w:val="00353652"/>
    <w:rsid w:val="003569E1"/>
    <w:rsid w:val="003815E2"/>
    <w:rsid w:val="00381FAD"/>
    <w:rsid w:val="00382A66"/>
    <w:rsid w:val="003923B1"/>
    <w:rsid w:val="003965FE"/>
    <w:rsid w:val="003A6AB4"/>
    <w:rsid w:val="003B27AD"/>
    <w:rsid w:val="003B4F23"/>
    <w:rsid w:val="003C12F6"/>
    <w:rsid w:val="003C3A13"/>
    <w:rsid w:val="003D540F"/>
    <w:rsid w:val="003E02EF"/>
    <w:rsid w:val="003E1608"/>
    <w:rsid w:val="003E1D90"/>
    <w:rsid w:val="00400CD4"/>
    <w:rsid w:val="004147B9"/>
    <w:rsid w:val="00422C04"/>
    <w:rsid w:val="00426144"/>
    <w:rsid w:val="00461FA7"/>
    <w:rsid w:val="00464049"/>
    <w:rsid w:val="00465A93"/>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D7DAA"/>
    <w:rsid w:val="005F05CC"/>
    <w:rsid w:val="005F65DE"/>
    <w:rsid w:val="00613492"/>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2FF4"/>
    <w:rsid w:val="007248EC"/>
    <w:rsid w:val="00727DB2"/>
    <w:rsid w:val="00731150"/>
    <w:rsid w:val="00736DCC"/>
    <w:rsid w:val="00741855"/>
    <w:rsid w:val="00742B73"/>
    <w:rsid w:val="00751251"/>
    <w:rsid w:val="007610E7"/>
    <w:rsid w:val="00764079"/>
    <w:rsid w:val="00770AA0"/>
    <w:rsid w:val="00771F7E"/>
    <w:rsid w:val="00773E9C"/>
    <w:rsid w:val="00776F6B"/>
    <w:rsid w:val="00777694"/>
    <w:rsid w:val="00786A7E"/>
    <w:rsid w:val="00791DAD"/>
    <w:rsid w:val="007A0802"/>
    <w:rsid w:val="007B1FCA"/>
    <w:rsid w:val="007C2C12"/>
    <w:rsid w:val="007C3CFA"/>
    <w:rsid w:val="007E0E8B"/>
    <w:rsid w:val="007F08CA"/>
    <w:rsid w:val="007F7FC3"/>
    <w:rsid w:val="0080386E"/>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72CE0"/>
    <w:rsid w:val="009A3D30"/>
    <w:rsid w:val="009B0BD8"/>
    <w:rsid w:val="009B7E3C"/>
    <w:rsid w:val="009D6348"/>
    <w:rsid w:val="009E613F"/>
    <w:rsid w:val="009F042B"/>
    <w:rsid w:val="009F7BA0"/>
    <w:rsid w:val="00A03FD6"/>
    <w:rsid w:val="00A116A8"/>
    <w:rsid w:val="00A22A12"/>
    <w:rsid w:val="00A22AE9"/>
    <w:rsid w:val="00A24A6B"/>
    <w:rsid w:val="00A26758"/>
    <w:rsid w:val="00A26D0E"/>
    <w:rsid w:val="00A278E9"/>
    <w:rsid w:val="00A3451F"/>
    <w:rsid w:val="00A36268"/>
    <w:rsid w:val="00A40B2C"/>
    <w:rsid w:val="00A66489"/>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2EDA"/>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E4D31"/>
    <w:rsid w:val="00DF2A6A"/>
    <w:rsid w:val="00DF2D0C"/>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87C10"/>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CA26600-6A25-44E6-81A3-9BF8B955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R15-WRC15-C-0008!A5!MSW-A</DPM_x0020_File_x0020_name>
    <DPM_x0020_Author xmlns="32a1a8c5-2265-4ebc-b7a0-2071e2c5c9bb" xsi:nil="false">Documents Proposals Manager (DPM)</DPM_x0020_Author>
    <DPM_x0020_Version xmlns="32a1a8c5-2265-4ebc-b7a0-2071e2c5c9bb" xsi:nil="false">DPM_v5.2015.6.24_prod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645F3-294F-4A7B-9CDE-C954531C25F2}">
  <ds:schemaRefs>
    <ds:schemaRef ds:uri="http://purl.org/dc/dcmitype/"/>
    <ds:schemaRef ds:uri="http://schemas.microsoft.com/office/2006/documentManagement/types"/>
    <ds:schemaRef ds:uri="32a1a8c5-2265-4ebc-b7a0-2071e2c5c9bb"/>
    <ds:schemaRef ds:uri="http://purl.org/dc/terms/"/>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996b2e75-67fd-4955-a3b0-5ab9934cb50b"/>
    <ds:schemaRef ds:uri="http://purl.org/dc/elements/1.1/"/>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088B14-8597-404F-983D-CF565F87F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267</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R15-WRC15-C-0008!A5!MSW-A</vt:lpstr>
    </vt:vector>
  </TitlesOfParts>
  <Manager>General Secretariat - Pool</Manager>
  <Company>International Telecommunication Union (ITU)</Company>
  <LinksUpToDate>false</LinksUpToDate>
  <CharactersWithSpaces>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R15-WRC15-C-0008!A5!MSW-A</dc:title>
  <dc:creator>Documents Proposals Manager (DPM)</dc:creator>
  <cp:keywords>DPM_v5.2015.6.24_prod</cp:keywords>
  <cp:lastModifiedBy>Ajlouni, Nour</cp:lastModifiedBy>
  <cp:revision>5</cp:revision>
  <cp:lastPrinted>2015-07-13T08:42:00Z</cp:lastPrinted>
  <dcterms:created xsi:type="dcterms:W3CDTF">2015-07-13T08:40:00Z</dcterms:created>
  <dcterms:modified xsi:type="dcterms:W3CDTF">2015-07-13T08:50:00Z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