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A2ABA" w:rsidTr="0050008E">
        <w:trPr>
          <w:cantSplit/>
        </w:trPr>
        <w:tc>
          <w:tcPr>
            <w:tcW w:w="6911" w:type="dxa"/>
          </w:tcPr>
          <w:p w:rsidR="0090121B" w:rsidRPr="00BA2ABA" w:rsidRDefault="005D46FB" w:rsidP="0002785D">
            <w:pPr>
              <w:spacing w:before="400" w:after="48" w:line="240" w:lineRule="atLeast"/>
              <w:rPr>
                <w:rFonts w:ascii="Verdana" w:hAnsi="Verdana"/>
                <w:position w:val="6"/>
              </w:rPr>
            </w:pPr>
            <w:r w:rsidRPr="00BA2ABA">
              <w:rPr>
                <w:rFonts w:ascii="Verdana" w:hAnsi="Verdana" w:cs="Times"/>
                <w:b/>
                <w:position w:val="6"/>
                <w:sz w:val="20"/>
              </w:rPr>
              <w:t>Conferencia Mundial de Radiocomunicaciones (CMR-15)</w:t>
            </w:r>
            <w:r w:rsidRPr="00BA2ABA">
              <w:rPr>
                <w:rFonts w:ascii="Verdana" w:hAnsi="Verdana" w:cs="Times"/>
                <w:b/>
                <w:position w:val="6"/>
                <w:sz w:val="20"/>
              </w:rPr>
              <w:br/>
            </w:r>
            <w:r w:rsidRPr="00BA2ABA">
              <w:rPr>
                <w:rFonts w:ascii="Verdana" w:hAnsi="Verdana"/>
                <w:b/>
                <w:bCs/>
                <w:position w:val="6"/>
                <w:sz w:val="18"/>
                <w:szCs w:val="18"/>
              </w:rPr>
              <w:t>Ginebra, 2-27 de noviembre de 2015</w:t>
            </w:r>
          </w:p>
        </w:tc>
        <w:tc>
          <w:tcPr>
            <w:tcW w:w="3120" w:type="dxa"/>
          </w:tcPr>
          <w:p w:rsidR="0090121B" w:rsidRPr="00BA2ABA" w:rsidRDefault="00CE7431" w:rsidP="00CE7431">
            <w:pPr>
              <w:spacing w:before="0" w:line="240" w:lineRule="atLeast"/>
              <w:jc w:val="right"/>
            </w:pPr>
            <w:bookmarkStart w:id="0" w:name="ditulogo"/>
            <w:bookmarkEnd w:id="0"/>
            <w:r w:rsidRPr="00BA2ABA">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A2ABA" w:rsidTr="0050008E">
        <w:trPr>
          <w:cantSplit/>
        </w:trPr>
        <w:tc>
          <w:tcPr>
            <w:tcW w:w="6911" w:type="dxa"/>
            <w:tcBorders>
              <w:bottom w:val="single" w:sz="12" w:space="0" w:color="auto"/>
            </w:tcBorders>
          </w:tcPr>
          <w:p w:rsidR="0090121B" w:rsidRPr="00BA2ABA" w:rsidRDefault="00CE7431" w:rsidP="0090121B">
            <w:pPr>
              <w:spacing w:before="0" w:after="48" w:line="240" w:lineRule="atLeast"/>
              <w:rPr>
                <w:b/>
                <w:smallCaps/>
                <w:szCs w:val="24"/>
              </w:rPr>
            </w:pPr>
            <w:bookmarkStart w:id="1" w:name="dhead"/>
            <w:r w:rsidRPr="00BA2ABA">
              <w:rPr>
                <w:rFonts w:ascii="Verdana" w:hAnsi="Verdana"/>
                <w:b/>
                <w:smallCaps/>
                <w:sz w:val="20"/>
              </w:rPr>
              <w:t>UNIÓN INTERNACIONAL DE TELECOMUNICACIONES</w:t>
            </w:r>
          </w:p>
        </w:tc>
        <w:tc>
          <w:tcPr>
            <w:tcW w:w="3120" w:type="dxa"/>
            <w:tcBorders>
              <w:bottom w:val="single" w:sz="12" w:space="0" w:color="auto"/>
            </w:tcBorders>
          </w:tcPr>
          <w:p w:rsidR="0090121B" w:rsidRPr="00BA2ABA" w:rsidRDefault="0090121B" w:rsidP="0090121B">
            <w:pPr>
              <w:spacing w:before="0" w:line="240" w:lineRule="atLeast"/>
              <w:rPr>
                <w:rFonts w:ascii="Verdana" w:hAnsi="Verdana"/>
                <w:szCs w:val="24"/>
              </w:rPr>
            </w:pPr>
          </w:p>
        </w:tc>
      </w:tr>
      <w:tr w:rsidR="0090121B" w:rsidRPr="00BA2ABA" w:rsidTr="0090121B">
        <w:trPr>
          <w:cantSplit/>
        </w:trPr>
        <w:tc>
          <w:tcPr>
            <w:tcW w:w="6911" w:type="dxa"/>
            <w:tcBorders>
              <w:top w:val="single" w:sz="12" w:space="0" w:color="auto"/>
            </w:tcBorders>
          </w:tcPr>
          <w:p w:rsidR="0090121B" w:rsidRPr="00BA2AB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BA2ABA" w:rsidRDefault="0090121B" w:rsidP="0090121B">
            <w:pPr>
              <w:spacing w:before="0" w:line="240" w:lineRule="atLeast"/>
              <w:rPr>
                <w:rFonts w:ascii="Verdana" w:hAnsi="Verdana"/>
                <w:sz w:val="20"/>
              </w:rPr>
            </w:pPr>
          </w:p>
        </w:tc>
      </w:tr>
      <w:tr w:rsidR="0090121B" w:rsidRPr="00BA2ABA" w:rsidTr="0090121B">
        <w:trPr>
          <w:cantSplit/>
        </w:trPr>
        <w:tc>
          <w:tcPr>
            <w:tcW w:w="6911" w:type="dxa"/>
            <w:shd w:val="clear" w:color="auto" w:fill="auto"/>
          </w:tcPr>
          <w:p w:rsidR="0090121B" w:rsidRPr="00BA2ABA" w:rsidRDefault="00AE658F" w:rsidP="0045384C">
            <w:pPr>
              <w:spacing w:before="0"/>
              <w:rPr>
                <w:rFonts w:ascii="Verdana" w:hAnsi="Verdana"/>
                <w:b/>
                <w:sz w:val="20"/>
              </w:rPr>
            </w:pPr>
            <w:r w:rsidRPr="00BA2ABA">
              <w:rPr>
                <w:rFonts w:ascii="Verdana" w:hAnsi="Verdana"/>
                <w:b/>
                <w:sz w:val="20"/>
              </w:rPr>
              <w:t>SESIÓN PLENARIA</w:t>
            </w:r>
          </w:p>
        </w:tc>
        <w:tc>
          <w:tcPr>
            <w:tcW w:w="3120" w:type="dxa"/>
            <w:shd w:val="clear" w:color="auto" w:fill="auto"/>
          </w:tcPr>
          <w:p w:rsidR="0090121B" w:rsidRPr="00BA2ABA" w:rsidRDefault="00AE658F" w:rsidP="0045384C">
            <w:pPr>
              <w:spacing w:before="0"/>
              <w:rPr>
                <w:rFonts w:ascii="Verdana" w:hAnsi="Verdana"/>
                <w:sz w:val="20"/>
              </w:rPr>
            </w:pPr>
            <w:r w:rsidRPr="00BA2ABA">
              <w:rPr>
                <w:rFonts w:ascii="Verdana" w:eastAsia="SimSun" w:hAnsi="Verdana" w:cs="Traditional Arabic"/>
                <w:b/>
                <w:sz w:val="20"/>
              </w:rPr>
              <w:t>Addéndum 3 al</w:t>
            </w:r>
            <w:r w:rsidRPr="00BA2ABA">
              <w:rPr>
                <w:rFonts w:ascii="Verdana" w:eastAsia="SimSun" w:hAnsi="Verdana" w:cs="Traditional Arabic"/>
                <w:b/>
                <w:sz w:val="20"/>
              </w:rPr>
              <w:br/>
              <w:t>Documento 8</w:t>
            </w:r>
            <w:r w:rsidR="0090121B" w:rsidRPr="00BA2ABA">
              <w:rPr>
                <w:rFonts w:ascii="Verdana" w:hAnsi="Verdana"/>
                <w:b/>
                <w:sz w:val="20"/>
              </w:rPr>
              <w:t>-</w:t>
            </w:r>
            <w:r w:rsidRPr="00BA2ABA">
              <w:rPr>
                <w:rFonts w:ascii="Verdana" w:hAnsi="Verdana"/>
                <w:b/>
                <w:sz w:val="20"/>
              </w:rPr>
              <w:t>S</w:t>
            </w:r>
          </w:p>
        </w:tc>
      </w:tr>
      <w:bookmarkEnd w:id="1"/>
      <w:tr w:rsidR="000A5B9A" w:rsidRPr="00BA2ABA" w:rsidTr="0090121B">
        <w:trPr>
          <w:cantSplit/>
        </w:trPr>
        <w:tc>
          <w:tcPr>
            <w:tcW w:w="6911" w:type="dxa"/>
            <w:shd w:val="clear" w:color="auto" w:fill="auto"/>
          </w:tcPr>
          <w:p w:rsidR="000A5B9A" w:rsidRPr="00BA2ABA" w:rsidRDefault="000A5B9A" w:rsidP="0045384C">
            <w:pPr>
              <w:spacing w:before="0" w:after="48"/>
              <w:rPr>
                <w:rFonts w:ascii="Verdana" w:hAnsi="Verdana"/>
                <w:b/>
                <w:smallCaps/>
                <w:sz w:val="20"/>
              </w:rPr>
            </w:pPr>
          </w:p>
        </w:tc>
        <w:tc>
          <w:tcPr>
            <w:tcW w:w="3120" w:type="dxa"/>
            <w:shd w:val="clear" w:color="auto" w:fill="auto"/>
          </w:tcPr>
          <w:p w:rsidR="000A5B9A" w:rsidRPr="00BA2ABA" w:rsidRDefault="000A5B9A" w:rsidP="0045384C">
            <w:pPr>
              <w:spacing w:before="0"/>
              <w:rPr>
                <w:rFonts w:ascii="Verdana" w:hAnsi="Verdana"/>
                <w:b/>
                <w:sz w:val="20"/>
              </w:rPr>
            </w:pPr>
            <w:r w:rsidRPr="00BA2ABA">
              <w:rPr>
                <w:rFonts w:ascii="Verdana" w:hAnsi="Verdana"/>
                <w:b/>
                <w:sz w:val="20"/>
              </w:rPr>
              <w:t>9 de octubre de 2015</w:t>
            </w:r>
          </w:p>
        </w:tc>
      </w:tr>
      <w:tr w:rsidR="000A5B9A" w:rsidRPr="00BA2ABA" w:rsidTr="0090121B">
        <w:trPr>
          <w:cantSplit/>
        </w:trPr>
        <w:tc>
          <w:tcPr>
            <w:tcW w:w="6911" w:type="dxa"/>
          </w:tcPr>
          <w:p w:rsidR="000A5B9A" w:rsidRPr="00BA2ABA" w:rsidRDefault="000A5B9A" w:rsidP="0045384C">
            <w:pPr>
              <w:spacing w:before="0" w:after="48"/>
              <w:rPr>
                <w:rFonts w:ascii="Verdana" w:hAnsi="Verdana"/>
                <w:b/>
                <w:smallCaps/>
                <w:sz w:val="20"/>
              </w:rPr>
            </w:pPr>
          </w:p>
        </w:tc>
        <w:tc>
          <w:tcPr>
            <w:tcW w:w="3120" w:type="dxa"/>
          </w:tcPr>
          <w:p w:rsidR="000A5B9A" w:rsidRPr="00BA2ABA" w:rsidRDefault="000A5B9A" w:rsidP="0045384C">
            <w:pPr>
              <w:spacing w:before="0"/>
              <w:rPr>
                <w:rFonts w:ascii="Verdana" w:hAnsi="Verdana"/>
                <w:b/>
                <w:sz w:val="20"/>
              </w:rPr>
            </w:pPr>
            <w:r w:rsidRPr="00BA2ABA">
              <w:rPr>
                <w:rFonts w:ascii="Verdana" w:hAnsi="Verdana"/>
                <w:b/>
                <w:sz w:val="20"/>
              </w:rPr>
              <w:t>Original: ruso</w:t>
            </w:r>
          </w:p>
        </w:tc>
      </w:tr>
      <w:tr w:rsidR="000A5B9A" w:rsidRPr="00BA2ABA" w:rsidTr="006744FC">
        <w:trPr>
          <w:cantSplit/>
        </w:trPr>
        <w:tc>
          <w:tcPr>
            <w:tcW w:w="10031" w:type="dxa"/>
            <w:gridSpan w:val="2"/>
          </w:tcPr>
          <w:p w:rsidR="000A5B9A" w:rsidRPr="00BA2ABA" w:rsidRDefault="000A5B9A" w:rsidP="0045384C">
            <w:pPr>
              <w:spacing w:before="0"/>
              <w:rPr>
                <w:rFonts w:ascii="Verdana" w:hAnsi="Verdana"/>
                <w:b/>
                <w:sz w:val="20"/>
              </w:rPr>
            </w:pPr>
          </w:p>
        </w:tc>
      </w:tr>
      <w:tr w:rsidR="000A5B9A" w:rsidRPr="00BA2ABA" w:rsidTr="0050008E">
        <w:trPr>
          <w:cantSplit/>
        </w:trPr>
        <w:tc>
          <w:tcPr>
            <w:tcW w:w="10031" w:type="dxa"/>
            <w:gridSpan w:val="2"/>
          </w:tcPr>
          <w:p w:rsidR="000A5B9A" w:rsidRPr="00BA2ABA" w:rsidRDefault="000A5B9A" w:rsidP="000A5B9A">
            <w:pPr>
              <w:pStyle w:val="Source"/>
            </w:pPr>
            <w:bookmarkStart w:id="2" w:name="dsource" w:colFirst="0" w:colLast="0"/>
            <w:r w:rsidRPr="00BA2ABA">
              <w:t>Propuestas Comunes de la Comunidad Regional de Comunicaciones</w:t>
            </w:r>
          </w:p>
        </w:tc>
      </w:tr>
      <w:tr w:rsidR="000A5B9A" w:rsidRPr="00BA2ABA" w:rsidTr="0050008E">
        <w:trPr>
          <w:cantSplit/>
        </w:trPr>
        <w:tc>
          <w:tcPr>
            <w:tcW w:w="10031" w:type="dxa"/>
            <w:gridSpan w:val="2"/>
          </w:tcPr>
          <w:p w:rsidR="000A5B9A" w:rsidRPr="00BA2ABA" w:rsidRDefault="00C906C9" w:rsidP="000A5B9A">
            <w:pPr>
              <w:pStyle w:val="Title1"/>
            </w:pPr>
            <w:bookmarkStart w:id="3" w:name="dtitle1" w:colFirst="0" w:colLast="0"/>
            <w:bookmarkEnd w:id="2"/>
            <w:r w:rsidRPr="00BA2ABA">
              <w:t>PROPUESTAS PARA LOS TRABAJOS DE LA CONFERENCIA</w:t>
            </w:r>
          </w:p>
        </w:tc>
      </w:tr>
      <w:tr w:rsidR="000A5B9A" w:rsidRPr="00BA2ABA" w:rsidTr="0050008E">
        <w:trPr>
          <w:cantSplit/>
        </w:trPr>
        <w:tc>
          <w:tcPr>
            <w:tcW w:w="10031" w:type="dxa"/>
            <w:gridSpan w:val="2"/>
          </w:tcPr>
          <w:p w:rsidR="000A5B9A" w:rsidRPr="00BA2ABA" w:rsidRDefault="000A5B9A" w:rsidP="000A5B9A">
            <w:pPr>
              <w:pStyle w:val="Title2"/>
            </w:pPr>
            <w:bookmarkStart w:id="4" w:name="dtitle2" w:colFirst="0" w:colLast="0"/>
            <w:bookmarkEnd w:id="3"/>
          </w:p>
        </w:tc>
      </w:tr>
      <w:tr w:rsidR="000A5B9A" w:rsidRPr="00BA2ABA" w:rsidTr="0050008E">
        <w:trPr>
          <w:cantSplit/>
        </w:trPr>
        <w:tc>
          <w:tcPr>
            <w:tcW w:w="10031" w:type="dxa"/>
            <w:gridSpan w:val="2"/>
          </w:tcPr>
          <w:p w:rsidR="000A5B9A" w:rsidRPr="00BA2ABA" w:rsidRDefault="000A5B9A" w:rsidP="000A5B9A">
            <w:pPr>
              <w:pStyle w:val="Agendaitem"/>
            </w:pPr>
            <w:bookmarkStart w:id="5" w:name="dtitle3" w:colFirst="0" w:colLast="0"/>
            <w:bookmarkEnd w:id="4"/>
            <w:r w:rsidRPr="00BA2ABA">
              <w:t>Punto 1.3 del orden del día</w:t>
            </w:r>
          </w:p>
        </w:tc>
      </w:tr>
    </w:tbl>
    <w:bookmarkEnd w:id="5"/>
    <w:p w:rsidR="001C0E40" w:rsidRPr="00BA2ABA" w:rsidRDefault="00700350" w:rsidP="00D220D9">
      <w:r w:rsidRPr="00BA2ABA">
        <w:t>1.3</w:t>
      </w:r>
      <w:r w:rsidRPr="00BA2ABA">
        <w:tab/>
        <w:t xml:space="preserve">examinar y revisar la Resolución </w:t>
      </w:r>
      <w:r w:rsidRPr="00BA2ABA">
        <w:rPr>
          <w:b/>
          <w:bCs/>
        </w:rPr>
        <w:t>646 (Rev.CMR-12)</w:t>
      </w:r>
      <w:r w:rsidRPr="00BA2ABA">
        <w:t xml:space="preserve"> sobre aplicaciones de banda ancha para protección pública y operaciones de socorro en caso de catástrofe (PPDR), de conformidad con la Resolución </w:t>
      </w:r>
      <w:r w:rsidRPr="00BA2ABA">
        <w:rPr>
          <w:b/>
          <w:bCs/>
        </w:rPr>
        <w:t>648 (CMR-12)</w:t>
      </w:r>
      <w:r w:rsidRPr="00BA2ABA">
        <w:t>;</w:t>
      </w:r>
    </w:p>
    <w:p w:rsidR="00F103BA" w:rsidRPr="00BA2ABA" w:rsidRDefault="00F103BA" w:rsidP="00D220D9">
      <w:r w:rsidRPr="00BA2ABA">
        <w:t xml:space="preserve">Resolución </w:t>
      </w:r>
      <w:r w:rsidRPr="00BA2ABA">
        <w:rPr>
          <w:b/>
          <w:bCs/>
        </w:rPr>
        <w:t>648 (CMR-12)</w:t>
      </w:r>
      <w:r w:rsidRPr="00BA2ABA">
        <w:t>: Estudios para apoyar las aplicaciones de banda ancha para la protección pública y operaciones de socorro en caso de catástrofe</w:t>
      </w:r>
    </w:p>
    <w:p w:rsidR="00363A65" w:rsidRPr="00BA2ABA" w:rsidRDefault="00363A65" w:rsidP="009144C9"/>
    <w:p w:rsidR="002B678D" w:rsidRPr="00BA2ABA" w:rsidRDefault="002B678D" w:rsidP="000139CA">
      <w:pPr>
        <w:pStyle w:val="Headingb"/>
      </w:pPr>
      <w:r w:rsidRPr="00BA2ABA">
        <w:t>Introduc</w:t>
      </w:r>
      <w:r w:rsidR="00F103BA" w:rsidRPr="00BA2ABA">
        <w:t>ción</w:t>
      </w:r>
    </w:p>
    <w:p w:rsidR="002B678D" w:rsidRPr="00BA2ABA" w:rsidRDefault="00BE0D07" w:rsidP="000139CA">
      <w:r w:rsidRPr="00BA2ABA">
        <w:t>Las administraciones de la CRC reconocen que las necesidades de los sistemas de protección pública y operaciones de socorro en caso de catástrofe (PPDR) en términos de volumen de espectro disponible y utilizado, de hipótesis de utilización de PPDR, etc., pueden variar notablemente de un país a otro en función de sus intereses nacionales</w:t>
      </w:r>
      <w:r w:rsidR="002B678D" w:rsidRPr="00BA2ABA">
        <w:t>.</w:t>
      </w:r>
    </w:p>
    <w:p w:rsidR="002B678D" w:rsidRPr="00BA2ABA" w:rsidRDefault="00BE0D07" w:rsidP="000139CA">
      <w:r w:rsidRPr="00BA2ABA">
        <w:t xml:space="preserve">Las administraciones de la CRC consideran viable utilizar las normas de la familia IMT para crear redes de protección pública y </w:t>
      </w:r>
      <w:r w:rsidR="00BA2ABA" w:rsidRPr="00BA2ABA">
        <w:t>operaciones</w:t>
      </w:r>
      <w:r w:rsidRPr="00BA2ABA">
        <w:t xml:space="preserve"> de socorro en caso de catástrofe, pero no están a favor de otorgar una atribución al SM y/o de identificar en el Reglamento de Radiocomunicaciones nuevas bandas de frecuencias para el funcionamiento de esas redes</w:t>
      </w:r>
      <w:r w:rsidR="002B678D" w:rsidRPr="00BA2ABA">
        <w:t>.</w:t>
      </w:r>
    </w:p>
    <w:p w:rsidR="002B678D" w:rsidRPr="00BA2ABA" w:rsidRDefault="00BE0D07" w:rsidP="000139CA">
      <w:r w:rsidRPr="00BA2ABA">
        <w:t>Las administraciones de la CRC están a favor de que se modifique la Resolución</w:t>
      </w:r>
      <w:r w:rsidR="002B678D" w:rsidRPr="00BA2ABA">
        <w:t xml:space="preserve"> 646 (Rev.</w:t>
      </w:r>
      <w:r w:rsidRPr="00BA2ABA">
        <w:t>CMR</w:t>
      </w:r>
      <w:r w:rsidR="00D01FB1">
        <w:noBreakHyphen/>
      </w:r>
      <w:r w:rsidR="002B678D" w:rsidRPr="00BA2ABA">
        <w:t xml:space="preserve">12) </w:t>
      </w:r>
      <w:r w:rsidRPr="00BA2ABA">
        <w:t xml:space="preserve">para identificar las necesidades de los sistemas de PPDR de banda ancha. Al mismo tiempo, las administraciones de la CRC consideran que esa </w:t>
      </w:r>
      <w:r w:rsidR="00ED60EE" w:rsidRPr="00BA2ABA">
        <w:t xml:space="preserve">resolución </w:t>
      </w:r>
      <w:r w:rsidRPr="00BA2ABA">
        <w:t xml:space="preserve">no debe contener una lista explícita de </w:t>
      </w:r>
      <w:r w:rsidRPr="00BA2ABA">
        <w:lastRenderedPageBreak/>
        <w:t>bandas de frecuencias, identificadas en el marco del servicio móvil terrestre, para los sistemas de PPDR de banda estrecha o de banda ancha</w:t>
      </w:r>
      <w:r w:rsidR="002B678D" w:rsidRPr="00BA2ABA">
        <w:t>.</w:t>
      </w:r>
    </w:p>
    <w:p w:rsidR="002B678D" w:rsidRPr="00BA2ABA" w:rsidRDefault="00BE0D07" w:rsidP="000139CA">
      <w:r w:rsidRPr="00BA2ABA">
        <w:t>Las administraciones de la CRC abogan por responder al punto 1.3 del orden del día de la CMR-15 utilizando el Método C del</w:t>
      </w:r>
      <w:r w:rsidR="002B678D" w:rsidRPr="00BA2ABA">
        <w:t xml:space="preserve"> § 1/1.3/6.3.</w:t>
      </w:r>
    </w:p>
    <w:p w:rsidR="002B678D" w:rsidRPr="00BA2ABA" w:rsidRDefault="002B678D" w:rsidP="000139CA">
      <w:pPr>
        <w:pStyle w:val="Headingb"/>
      </w:pPr>
      <w:r w:rsidRPr="00BA2ABA">
        <w:t>Prop</w:t>
      </w:r>
      <w:r w:rsidR="00BE0D07" w:rsidRPr="00BA2ABA">
        <w:t>uesta</w:t>
      </w:r>
    </w:p>
    <w:p w:rsidR="008750A8" w:rsidRPr="00BA2ABA" w:rsidRDefault="008750A8" w:rsidP="000139CA">
      <w:pPr>
        <w:tabs>
          <w:tab w:val="clear" w:pos="1134"/>
          <w:tab w:val="clear" w:pos="1871"/>
          <w:tab w:val="clear" w:pos="2268"/>
        </w:tabs>
        <w:overflowPunct/>
        <w:autoSpaceDE/>
        <w:autoSpaceDN/>
        <w:adjustRightInd/>
        <w:spacing w:before="0"/>
        <w:textAlignment w:val="auto"/>
      </w:pPr>
      <w:r w:rsidRPr="00BA2ABA">
        <w:br w:type="page"/>
      </w:r>
    </w:p>
    <w:p w:rsidR="00033B37" w:rsidRPr="00BA2ABA" w:rsidRDefault="00700350">
      <w:pPr>
        <w:pStyle w:val="Proposal"/>
      </w:pPr>
      <w:r w:rsidRPr="00BA2ABA">
        <w:lastRenderedPageBreak/>
        <w:t>MOD</w:t>
      </w:r>
      <w:r w:rsidRPr="00BA2ABA">
        <w:tab/>
        <w:t>RCC/8A3/1</w:t>
      </w:r>
    </w:p>
    <w:p w:rsidR="005B66EB" w:rsidRPr="00BA2ABA" w:rsidRDefault="00700350" w:rsidP="002B678D">
      <w:pPr>
        <w:pStyle w:val="ResNo"/>
      </w:pPr>
      <w:bookmarkStart w:id="6" w:name="_Toc328141432"/>
      <w:r w:rsidRPr="00BA2ABA">
        <w:t xml:space="preserve">RESOLUCIÓN </w:t>
      </w:r>
      <w:r w:rsidRPr="00BA2ABA">
        <w:rPr>
          <w:rStyle w:val="href"/>
        </w:rPr>
        <w:t>646</w:t>
      </w:r>
      <w:r w:rsidRPr="00BA2ABA">
        <w:t xml:space="preserve"> (REV.CMR-</w:t>
      </w:r>
      <w:del w:id="7" w:author="Spanish" w:date="2015-10-22T23:21:00Z">
        <w:r w:rsidRPr="00BA2ABA" w:rsidDel="002B678D">
          <w:delText>12</w:delText>
        </w:r>
      </w:del>
      <w:ins w:id="8" w:author="Spanish" w:date="2015-10-22T23:21:00Z">
        <w:r w:rsidR="002B678D" w:rsidRPr="00BA2ABA">
          <w:t>15</w:t>
        </w:r>
      </w:ins>
      <w:r w:rsidRPr="00BA2ABA">
        <w:t>)</w:t>
      </w:r>
      <w:bookmarkEnd w:id="6"/>
    </w:p>
    <w:p w:rsidR="005B66EB" w:rsidRPr="00BA2ABA" w:rsidRDefault="00700350" w:rsidP="00062316">
      <w:pPr>
        <w:pStyle w:val="Restitle"/>
      </w:pPr>
      <w:bookmarkStart w:id="9" w:name="_Toc328141433"/>
      <w:r w:rsidRPr="00BA2ABA">
        <w:t>Protección pública y operaciones de socorro</w:t>
      </w:r>
      <w:bookmarkEnd w:id="9"/>
    </w:p>
    <w:p w:rsidR="005B66EB" w:rsidRPr="00BA2ABA" w:rsidRDefault="00700350">
      <w:pPr>
        <w:pStyle w:val="Normalaftertitle"/>
      </w:pPr>
      <w:r w:rsidRPr="00BA2ABA">
        <w:t xml:space="preserve">La Conferencia Mundial de Radiocomunicaciones (Ginebra, </w:t>
      </w:r>
      <w:del w:id="10" w:author="Spanish" w:date="2015-10-22T23:21:00Z">
        <w:r w:rsidRPr="00BA2ABA" w:rsidDel="002B678D">
          <w:delText>2012</w:delText>
        </w:r>
      </w:del>
      <w:ins w:id="11" w:author="Spanish" w:date="2015-10-22T23:21:00Z">
        <w:r w:rsidR="002B678D" w:rsidRPr="00BA2ABA">
          <w:t>2015</w:t>
        </w:r>
      </w:ins>
      <w:r w:rsidRPr="00BA2ABA">
        <w:t>),</w:t>
      </w:r>
    </w:p>
    <w:p w:rsidR="005B66EB" w:rsidRPr="00BA2ABA" w:rsidRDefault="00700350" w:rsidP="005B66EB">
      <w:pPr>
        <w:pStyle w:val="Call"/>
      </w:pPr>
      <w:r w:rsidRPr="00BA2ABA">
        <w:t>considerando</w:t>
      </w:r>
    </w:p>
    <w:p w:rsidR="002B678D" w:rsidRPr="00BA2ABA" w:rsidRDefault="002B678D" w:rsidP="000463A4">
      <w:pPr>
        <w:rPr>
          <w:ins w:id="12" w:author="Laflamme, Nicolas: DGEPS-DGGPN" w:date="2015-08-07T15:29:00Z"/>
          <w:iCs/>
        </w:rPr>
        <w:pPrChange w:id="13" w:author="Spanish" w:date="2015-10-22T23:21:00Z">
          <w:pPr/>
        </w:pPrChange>
      </w:pPr>
      <w:ins w:id="14" w:author="Laflamme, Nicolas: DGEPS-DGGPN" w:date="2015-08-07T15:29:00Z">
        <w:r w:rsidRPr="00BA2ABA">
          <w:rPr>
            <w:i/>
            <w:iCs/>
          </w:rPr>
          <w:t>a)</w:t>
        </w:r>
        <w:r w:rsidRPr="00BA2ABA">
          <w:rPr>
            <w:iCs/>
          </w:rPr>
          <w:tab/>
          <w:t>que el Informe UIT</w:t>
        </w:r>
      </w:ins>
      <w:ins w:id="15" w:author="Saez Grau, Ricardo" w:date="2015-10-26T21:17:00Z">
        <w:r w:rsidR="00A36745">
          <w:rPr>
            <w:iCs/>
          </w:rPr>
          <w:t>-</w:t>
        </w:r>
      </w:ins>
      <w:ins w:id="16" w:author="Laflamme, Nicolas: DGEPS-DGGPN" w:date="2015-08-07T15:29:00Z">
        <w:r w:rsidRPr="00BA2ABA">
          <w:rPr>
            <w:iCs/>
          </w:rPr>
          <w:t>R M.</w:t>
        </w:r>
      </w:ins>
      <w:ins w:id="17" w:author="GPiedras" w:date="2015-09-07T18:28:00Z">
        <w:r w:rsidRPr="00BA2ABA">
          <w:rPr>
            <w:iCs/>
          </w:rPr>
          <w:t>2377</w:t>
        </w:r>
      </w:ins>
      <w:ins w:id="18" w:author="Laflamme, Nicolas: DGEPS-DGGPN" w:date="2015-08-07T15:29:00Z">
        <w:r w:rsidRPr="00BA2ABA">
          <w:rPr>
            <w:iCs/>
          </w:rPr>
          <w:t xml:space="preserve"> contiene todos los detalles de los sistemas y aplicaciones que soportan las operaciones</w:t>
        </w:r>
      </w:ins>
      <w:ins w:id="19" w:author="CITEL" w:date="2015-08-21T10:33:00Z">
        <w:r w:rsidRPr="00BA2ABA">
          <w:rPr>
            <w:iCs/>
          </w:rPr>
          <w:t xml:space="preserve"> de </w:t>
        </w:r>
        <w:r w:rsidR="005B2178" w:rsidRPr="00BA2ABA">
          <w:rPr>
            <w:iCs/>
          </w:rPr>
          <w:t>protección p</w:t>
        </w:r>
      </w:ins>
      <w:ins w:id="20" w:author="CITEL" w:date="2015-08-21T10:08:00Z">
        <w:r w:rsidR="005B2178" w:rsidRPr="00BA2ABA">
          <w:rPr>
            <w:iCs/>
          </w:rPr>
          <w:t xml:space="preserve">ública </w:t>
        </w:r>
        <w:r w:rsidRPr="00BA2ABA">
          <w:rPr>
            <w:iCs/>
          </w:rPr>
          <w:t xml:space="preserve">y </w:t>
        </w:r>
        <w:r w:rsidR="005B2178" w:rsidRPr="00BA2ABA">
          <w:rPr>
            <w:iCs/>
          </w:rPr>
          <w:t xml:space="preserve">operaciones </w:t>
        </w:r>
        <w:r w:rsidRPr="00BA2ABA">
          <w:rPr>
            <w:iCs/>
          </w:rPr>
          <w:t xml:space="preserve">de </w:t>
        </w:r>
        <w:r w:rsidR="005B2178" w:rsidRPr="00BA2ABA">
          <w:rPr>
            <w:iCs/>
          </w:rPr>
          <w:t xml:space="preserve">socorro </w:t>
        </w:r>
        <w:r w:rsidRPr="00BA2ABA">
          <w:rPr>
            <w:iCs/>
          </w:rPr>
          <w:t>(</w:t>
        </w:r>
      </w:ins>
      <w:ins w:id="21" w:author="Laflamme, Nicolas: DGEPS-DGGPN" w:date="2015-08-07T15:29:00Z">
        <w:r w:rsidRPr="00BA2ABA">
          <w:rPr>
            <w:iCs/>
          </w:rPr>
          <w:t>PPDR</w:t>
        </w:r>
      </w:ins>
      <w:ins w:id="22" w:author="CITEL" w:date="2015-08-21T10:08:00Z">
        <w:r w:rsidRPr="00BA2ABA">
          <w:rPr>
            <w:iCs/>
          </w:rPr>
          <w:t>)</w:t>
        </w:r>
      </w:ins>
      <w:ins w:id="23" w:author="Laflamme, Nicolas: DGEPS-DGGPN" w:date="2015-08-07T15:29:00Z">
        <w:r w:rsidRPr="00BA2ABA">
          <w:rPr>
            <w:iCs/>
          </w:rPr>
          <w:t xml:space="preserve"> en banda estrecha, banda amplia, y banda ancha entre los que se cuentan, aunque no únicamente, los siguientes:</w:t>
        </w:r>
      </w:ins>
    </w:p>
    <w:p w:rsidR="002B678D" w:rsidRPr="00BA2ABA" w:rsidRDefault="002B678D" w:rsidP="000463A4">
      <w:pPr>
        <w:pStyle w:val="enumlev1"/>
        <w:rPr>
          <w:ins w:id="24" w:author="Laflamme, Nicolas: DGEPS-DGGPN" w:date="2015-08-07T15:29:00Z"/>
        </w:rPr>
        <w:pPrChange w:id="25" w:author="Spanish" w:date="2015-10-22T23:21:00Z">
          <w:pPr>
            <w:pStyle w:val="enumlev1"/>
          </w:pPr>
        </w:pPrChange>
      </w:pPr>
      <w:ins w:id="26" w:author="Laflamme, Nicolas: DGEPS-DGGPN" w:date="2015-08-07T15:29:00Z">
        <w:r w:rsidRPr="00BA2ABA">
          <w:t>–</w:t>
        </w:r>
        <w:r w:rsidRPr="00BA2ABA">
          <w:tab/>
          <w:t xml:space="preserve">los requisitos </w:t>
        </w:r>
      </w:ins>
      <w:ins w:id="27" w:author="Spanish" w:date="2015-10-23T11:56:00Z">
        <w:r w:rsidR="00BE0D07" w:rsidRPr="00BA2ABA">
          <w:t xml:space="preserve">genéricos </w:t>
        </w:r>
      </w:ins>
      <w:ins w:id="28" w:author="Laflamme, Nicolas: DGEPS-DGGPN" w:date="2015-08-07T15:29:00Z">
        <w:r w:rsidRPr="00BA2ABA">
          <w:t>tanto técnicos como operacionales, relacionados con la PPDR;</w:t>
        </w:r>
      </w:ins>
    </w:p>
    <w:p w:rsidR="002B678D" w:rsidRPr="00BA2ABA" w:rsidRDefault="002B678D" w:rsidP="000463A4">
      <w:pPr>
        <w:pStyle w:val="enumlev1"/>
        <w:rPr>
          <w:ins w:id="29" w:author="Laflamme, Nicolas: DGEPS-DGGPN" w:date="2015-08-07T15:29:00Z"/>
        </w:rPr>
        <w:pPrChange w:id="30" w:author="Spanish" w:date="2015-10-22T23:21:00Z">
          <w:pPr>
            <w:pStyle w:val="enumlev1"/>
          </w:pPr>
        </w:pPrChange>
      </w:pPr>
      <w:ins w:id="31" w:author="Laflamme, Nicolas: DGEPS-DGGPN" w:date="2015-08-07T15:29:00Z">
        <w:r w:rsidRPr="00BA2ABA">
          <w:t>–</w:t>
        </w:r>
        <w:r w:rsidRPr="00BA2ABA">
          <w:tab/>
          <w:t>necesidades de espectro</w:t>
        </w:r>
      </w:ins>
      <w:ins w:id="32" w:author="Saez Grau, Ricardo" w:date="2015-10-06T09:32:00Z">
        <w:r w:rsidRPr="00BA2ABA">
          <w:t>;</w:t>
        </w:r>
      </w:ins>
    </w:p>
    <w:p w:rsidR="002B678D" w:rsidRPr="00BA2ABA" w:rsidRDefault="002B678D" w:rsidP="000463A4">
      <w:pPr>
        <w:pStyle w:val="enumlev1"/>
        <w:rPr>
          <w:ins w:id="33" w:author="Laflamme, Nicolas: DGEPS-DGGPN" w:date="2015-08-07T15:29:00Z"/>
        </w:rPr>
        <w:pPrChange w:id="34" w:author="Spanish" w:date="2015-10-22T23:21:00Z">
          <w:pPr>
            <w:pStyle w:val="enumlev1"/>
          </w:pPr>
        </w:pPrChange>
      </w:pPr>
      <w:ins w:id="35" w:author="Laflamme, Nicolas: DGEPS-DGGPN" w:date="2015-08-07T15:29:00Z">
        <w:r w:rsidRPr="00BA2ABA">
          <w:t>–</w:t>
        </w:r>
        <w:r w:rsidRPr="00BA2ABA">
          <w:tab/>
          <w:t>servicios y aplicaciones móviles de PPDR en banda ancha, incluidos futuros adelantos y la evolución de PPDR mediante los avances tecnológicos;</w:t>
        </w:r>
      </w:ins>
    </w:p>
    <w:p w:rsidR="002B678D" w:rsidRPr="00BA2ABA" w:rsidRDefault="002B678D" w:rsidP="000463A4">
      <w:pPr>
        <w:pStyle w:val="enumlev1"/>
        <w:rPr>
          <w:ins w:id="36" w:author="Laflamme, Nicolas: DGEPS-DGGPN" w:date="2015-08-07T15:29:00Z"/>
        </w:rPr>
        <w:pPrChange w:id="37" w:author="Spanish" w:date="2015-10-22T23:21:00Z">
          <w:pPr>
            <w:pStyle w:val="enumlev1"/>
          </w:pPr>
        </w:pPrChange>
      </w:pPr>
      <w:ins w:id="38" w:author="Laflamme, Nicolas: DGEPS-DGGPN" w:date="2015-08-07T15:29:00Z">
        <w:r w:rsidRPr="00BA2ABA">
          <w:t>–</w:t>
        </w:r>
        <w:r w:rsidRPr="00BA2ABA">
          <w:tab/>
        </w:r>
      </w:ins>
      <w:ins w:id="39" w:author="CITEL" w:date="2015-08-19T16:02:00Z">
        <w:r w:rsidRPr="00BA2ABA">
          <w:t>términos</w:t>
        </w:r>
      </w:ins>
      <w:ins w:id="40" w:author="Laflamme, Nicolas: DGEPS-DGGPN" w:date="2015-08-07T15:29:00Z">
        <w:r w:rsidRPr="00BA2ABA">
          <w:t xml:space="preserve"> y definiciones;</w:t>
        </w:r>
      </w:ins>
    </w:p>
    <w:p w:rsidR="002B678D" w:rsidRPr="00BA2ABA" w:rsidRDefault="002B678D" w:rsidP="000463A4">
      <w:pPr>
        <w:pStyle w:val="enumlev1"/>
        <w:rPr>
          <w:ins w:id="41" w:author="Laflamme, Nicolas: DGEPS-DGGPN" w:date="2015-08-07T15:29:00Z"/>
        </w:rPr>
        <w:pPrChange w:id="42" w:author="Spanish" w:date="2015-10-22T23:21:00Z">
          <w:pPr>
            <w:pStyle w:val="enumlev1"/>
          </w:pPr>
        </w:pPrChange>
      </w:pPr>
      <w:ins w:id="43" w:author="Laflamme, Nicolas: DGEPS-DGGPN" w:date="2015-08-07T15:29:00Z">
        <w:r w:rsidRPr="00BA2ABA">
          <w:t>–</w:t>
        </w:r>
        <w:r w:rsidRPr="00BA2ABA">
          <w:tab/>
          <w:t>fomento de la interopera</w:t>
        </w:r>
      </w:ins>
      <w:ins w:id="44" w:author="Spanish" w:date="2015-10-23T11:56:00Z">
        <w:r w:rsidR="00BE0D07" w:rsidRPr="00BA2ABA">
          <w:t>tividad</w:t>
        </w:r>
      </w:ins>
      <w:ins w:id="45" w:author="Laflamme, Nicolas: DGEPS-DGGPN" w:date="2015-08-07T15:29:00Z">
        <w:r w:rsidRPr="00BA2ABA">
          <w:t xml:space="preserve"> y el interfuncionamiento; y</w:t>
        </w:r>
      </w:ins>
    </w:p>
    <w:p w:rsidR="002B678D" w:rsidRPr="00BA2ABA" w:rsidRDefault="002B678D" w:rsidP="000463A4">
      <w:pPr>
        <w:pStyle w:val="enumlev1"/>
        <w:rPr>
          <w:ins w:id="46" w:author="Laflamme, Nicolas: DGEPS-DGGPN" w:date="2015-08-07T15:29:00Z"/>
        </w:rPr>
        <w:pPrChange w:id="47" w:author="Spanish" w:date="2015-10-22T23:21:00Z">
          <w:pPr>
            <w:pStyle w:val="enumlev1"/>
          </w:pPr>
        </w:pPrChange>
      </w:pPr>
      <w:ins w:id="48" w:author="Laflamme, Nicolas: DGEPS-DGGPN" w:date="2015-08-07T15:29:00Z">
        <w:r w:rsidRPr="00BA2ABA">
          <w:t>–</w:t>
        </w:r>
        <w:r w:rsidRPr="00BA2ABA">
          <w:tab/>
          <w:t>las necesidades de los países en desarrollo</w:t>
        </w:r>
      </w:ins>
      <w:ins w:id="49" w:author="Saez Grau, Ricardo" w:date="2015-10-06T09:32:00Z">
        <w:r w:rsidRPr="00BA2ABA">
          <w:t>;</w:t>
        </w:r>
      </w:ins>
    </w:p>
    <w:p w:rsidR="002B678D" w:rsidRPr="00BA2ABA" w:rsidRDefault="002B678D" w:rsidP="000463A4">
      <w:pPr>
        <w:rPr>
          <w:ins w:id="50" w:author="Laflamme, Nicolas: DGEPS-DGGPN" w:date="2015-08-07T15:29:00Z"/>
          <w:iCs/>
        </w:rPr>
        <w:pPrChange w:id="51" w:author="Spanish" w:date="2015-10-22T23:21:00Z">
          <w:pPr/>
        </w:pPrChange>
      </w:pPr>
      <w:ins w:id="52" w:author="Laflamme, Nicolas: DGEPS-DGGPN" w:date="2015-08-07T15:29:00Z">
        <w:r w:rsidRPr="00BA2ABA">
          <w:rPr>
            <w:i/>
            <w:iCs/>
          </w:rPr>
          <w:t>b)</w:t>
        </w:r>
        <w:r w:rsidRPr="00BA2ABA">
          <w:rPr>
            <w:iCs/>
          </w:rPr>
          <w:tab/>
          <w:t xml:space="preserve">que el Informe UIT-R M.2291 contiene el detalle de las capacidades </w:t>
        </w:r>
      </w:ins>
      <w:ins w:id="53" w:author="CITEL" w:date="2015-08-19T16:03:00Z">
        <w:r w:rsidRPr="00BA2ABA">
          <w:rPr>
            <w:iCs/>
          </w:rPr>
          <w:t xml:space="preserve">de las </w:t>
        </w:r>
      </w:ins>
      <w:ins w:id="54" w:author="Laflamme, Nicolas: DGEPS-DGGPN" w:date="2015-08-07T15:29:00Z">
        <w:r w:rsidRPr="00BA2ABA">
          <w:rPr>
            <w:iCs/>
          </w:rPr>
          <w:t>tecno</w:t>
        </w:r>
      </w:ins>
      <w:ins w:id="55" w:author="CITEL" w:date="2015-08-19T16:03:00Z">
        <w:r w:rsidRPr="00BA2ABA">
          <w:rPr>
            <w:iCs/>
          </w:rPr>
          <w:t>logías</w:t>
        </w:r>
      </w:ins>
      <w:ins w:id="56" w:author="Laflamme, Nicolas: DGEPS-DGGPN" w:date="2015-08-07T15:29:00Z">
        <w:r w:rsidRPr="00BA2ABA">
          <w:rPr>
            <w:iCs/>
          </w:rPr>
          <w:t xml:space="preserve"> IMT para </w:t>
        </w:r>
      </w:ins>
      <w:ins w:id="57" w:author="CITEL" w:date="2015-08-19T16:03:00Z">
        <w:r w:rsidRPr="00BA2ABA">
          <w:rPr>
            <w:iCs/>
          </w:rPr>
          <w:t xml:space="preserve">satisfacer </w:t>
        </w:r>
      </w:ins>
      <w:ins w:id="58" w:author="Laflamme, Nicolas: DGEPS-DGGPN" w:date="2015-08-07T15:29:00Z">
        <w:r w:rsidRPr="00BA2ABA">
          <w:rPr>
            <w:iCs/>
          </w:rPr>
          <w:t>los requisitos de las aplicaciones que soportan las operaciones PPDR de banda ancha;</w:t>
        </w:r>
      </w:ins>
    </w:p>
    <w:p w:rsidR="005B66EB" w:rsidRPr="00BA2ABA" w:rsidRDefault="00700350" w:rsidP="005B66EB">
      <w:del w:id="59" w:author="Spanish" w:date="2015-10-22T23:22:00Z">
        <w:r w:rsidRPr="00BA2ABA" w:rsidDel="002B678D">
          <w:rPr>
            <w:i/>
            <w:iCs/>
          </w:rPr>
          <w:delText>a</w:delText>
        </w:r>
      </w:del>
      <w:ins w:id="60" w:author="Spanish" w:date="2015-10-22T23:22:00Z">
        <w:r w:rsidR="002B678D" w:rsidRPr="00BA2ABA">
          <w:rPr>
            <w:i/>
            <w:iCs/>
          </w:rPr>
          <w:t>c</w:t>
        </w:r>
      </w:ins>
      <w:r w:rsidRPr="00BA2ABA">
        <w:rPr>
          <w:i/>
          <w:iCs/>
        </w:rPr>
        <w:t>)</w:t>
      </w:r>
      <w:r w:rsidRPr="00BA2ABA">
        <w:tab/>
        <w:t>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5B66EB" w:rsidRPr="00BA2ABA" w:rsidRDefault="00700350" w:rsidP="005B66EB">
      <w:del w:id="61" w:author="Spanish" w:date="2015-10-22T23:22:00Z">
        <w:r w:rsidRPr="00BA2ABA" w:rsidDel="002B678D">
          <w:rPr>
            <w:i/>
            <w:iCs/>
          </w:rPr>
          <w:delText>b</w:delText>
        </w:r>
      </w:del>
      <w:ins w:id="62" w:author="Spanish" w:date="2015-10-22T23:22:00Z">
        <w:r w:rsidR="002B678D" w:rsidRPr="00BA2ABA">
          <w:rPr>
            <w:i/>
            <w:iCs/>
          </w:rPr>
          <w:t>d</w:t>
        </w:r>
      </w:ins>
      <w:r w:rsidRPr="00BA2ABA">
        <w:rPr>
          <w:i/>
          <w:iCs/>
        </w:rPr>
        <w:t>)</w:t>
      </w:r>
      <w:r w:rsidRPr="00BA2ABA">
        <w:tab/>
        <w:t>que el término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 y tanto si se produce repentinamente o como resultado de procesos complejos a largo plazo;</w:t>
      </w:r>
    </w:p>
    <w:p w:rsidR="005B66EB" w:rsidRPr="00BA2ABA" w:rsidRDefault="00700350" w:rsidP="005B66EB">
      <w:del w:id="63" w:author="Spanish" w:date="2015-10-22T23:22:00Z">
        <w:r w:rsidRPr="00BA2ABA" w:rsidDel="002B678D">
          <w:rPr>
            <w:i/>
            <w:iCs/>
          </w:rPr>
          <w:lastRenderedPageBreak/>
          <w:delText>c</w:delText>
        </w:r>
      </w:del>
      <w:ins w:id="64" w:author="Spanish" w:date="2015-10-22T23:22:00Z">
        <w:r w:rsidR="002B678D" w:rsidRPr="00BA2ABA">
          <w:rPr>
            <w:i/>
            <w:iCs/>
          </w:rPr>
          <w:t>e</w:t>
        </w:r>
      </w:ins>
      <w:r w:rsidRPr="00BA2ABA">
        <w:rPr>
          <w:i/>
          <w:iCs/>
        </w:rPr>
        <w:t>)</w:t>
      </w:r>
      <w:r w:rsidRPr="00BA2ABA">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5B66EB" w:rsidRPr="00BA2ABA" w:rsidDel="002B678D" w:rsidRDefault="00700350" w:rsidP="005B66EB">
      <w:pPr>
        <w:rPr>
          <w:del w:id="65" w:author="Spanish" w:date="2015-10-22T23:22:00Z"/>
        </w:rPr>
      </w:pPr>
      <w:del w:id="66" w:author="Spanish" w:date="2015-10-22T23:22:00Z">
        <w:r w:rsidRPr="00BA2ABA" w:rsidDel="002B678D">
          <w:rPr>
            <w:i/>
            <w:iCs/>
          </w:rPr>
          <w:delText>d)</w:delText>
        </w:r>
        <w:r w:rsidRPr="00BA2ABA" w:rsidDel="002B678D">
          <w:tab/>
          <w:delText>que muchas administraciones desean promover la interoperabilidad y el interfuncionamiento entre sistemas utilizados para la protección pública y las operaciones de socorro, tanto a nivel nacional como trasfronterizas, en situaciones de emergencia y operaciones de socorro;</w:delText>
        </w:r>
      </w:del>
    </w:p>
    <w:p w:rsidR="005B66EB" w:rsidRPr="00BA2ABA" w:rsidRDefault="00700350" w:rsidP="000463A4">
      <w:pPr>
        <w:pPrChange w:id="67" w:author="Spanish" w:date="2015-10-23T11:57:00Z">
          <w:pPr/>
        </w:pPrChange>
      </w:pPr>
      <w:del w:id="68" w:author="Spanish" w:date="2015-10-22T23:22:00Z">
        <w:r w:rsidRPr="00BA2ABA" w:rsidDel="002B678D">
          <w:rPr>
            <w:i/>
            <w:iCs/>
          </w:rPr>
          <w:delText>e</w:delText>
        </w:r>
      </w:del>
      <w:ins w:id="69" w:author="Spanish" w:date="2015-10-22T23:22:00Z">
        <w:r w:rsidR="002B678D" w:rsidRPr="00BA2ABA">
          <w:rPr>
            <w:i/>
            <w:iCs/>
          </w:rPr>
          <w:t>f</w:t>
        </w:r>
      </w:ins>
      <w:r w:rsidRPr="00BA2ABA">
        <w:rPr>
          <w:i/>
          <w:iCs/>
        </w:rPr>
        <w:t>)</w:t>
      </w:r>
      <w:r w:rsidRPr="00BA2ABA">
        <w:tab/>
        <w:t xml:space="preserve">que las </w:t>
      </w:r>
      <w:del w:id="70" w:author="Spanish" w:date="2015-10-23T11:57:00Z">
        <w:r w:rsidRPr="00BA2ABA" w:rsidDel="00BE0D07">
          <w:delText xml:space="preserve">actuales </w:delText>
        </w:r>
      </w:del>
      <w:r w:rsidRPr="00BA2ABA">
        <w:t xml:space="preserve">aplicaciones de protección pública y operaciones de socorro </w:t>
      </w:r>
      <w:ins w:id="71" w:author="Spanish" w:date="2015-10-23T11:57:00Z">
        <w:r w:rsidR="00BE0D07" w:rsidRPr="00BA2ABA">
          <w:t xml:space="preserve">existentes </w:t>
        </w:r>
      </w:ins>
      <w:r w:rsidRPr="00BA2ABA">
        <w:t xml:space="preserve">son en su mayoría aplicaciones en banda estrecha que soportan telefonía y datos en baja velocidad, </w:t>
      </w:r>
      <w:ins w:id="72" w:author="Spanish" w:date="2015-10-23T11:57:00Z">
        <w:r w:rsidR="00BE0D07" w:rsidRPr="00BA2ABA">
          <w:t>que pueden seguir estando disponibles</w:t>
        </w:r>
      </w:ins>
      <w:del w:id="73" w:author="Spanish" w:date="2015-10-23T11:57:00Z">
        <w:r w:rsidRPr="00BA2ABA" w:rsidDel="00BE0D07">
          <w:delText>generalmente en anchuras de banda de canal de 25 kHz o inferiores</w:delText>
        </w:r>
      </w:del>
      <w:r w:rsidRPr="00BA2ABA">
        <w:t>;</w:t>
      </w:r>
    </w:p>
    <w:p w:rsidR="005B66EB" w:rsidRPr="00BA2ABA" w:rsidDel="002B678D" w:rsidRDefault="00700350" w:rsidP="005B66EB">
      <w:pPr>
        <w:rPr>
          <w:del w:id="74" w:author="Spanish" w:date="2015-10-22T23:22:00Z"/>
        </w:rPr>
      </w:pPr>
      <w:del w:id="75" w:author="Spanish" w:date="2015-10-22T23:22:00Z">
        <w:r w:rsidRPr="00BA2ABA" w:rsidDel="002B678D">
          <w:rPr>
            <w:i/>
            <w:iCs/>
          </w:rPr>
          <w:delText>f)</w:delText>
        </w:r>
        <w:r w:rsidRPr="00BA2ABA" w:rsidDel="002B678D">
          <w:tab/>
          <w:delText>que aunque continúen siendo aplicaciones de banda estrecha, muchas aplicaciones futuras serán de banda amplia (velocidades de datos indicativas del orden de 384</w:delText>
        </w:r>
        <w:r w:rsidRPr="00BA2ABA" w:rsidDel="002B678D">
          <w:noBreakHyphen/>
          <w:delText>500 kbit/s) y/o de banda ancha (velocidades de datos indicativas del orden de 1</w:delText>
        </w:r>
        <w:r w:rsidRPr="00BA2ABA" w:rsidDel="002B678D">
          <w:noBreakHyphen/>
          <w:delText>100 Mbit/s) con anchuras de banda de canal que dependerán de la utilización de tecnologías eficaces espectralmente;</w:delText>
        </w:r>
      </w:del>
    </w:p>
    <w:p w:rsidR="005B66EB" w:rsidRPr="00BA2ABA" w:rsidRDefault="00700350">
      <w:r w:rsidRPr="00BA2ABA">
        <w:rPr>
          <w:i/>
          <w:iCs/>
        </w:rPr>
        <w:t>g)</w:t>
      </w:r>
      <w:r w:rsidRPr="00BA2ABA">
        <w:rPr>
          <w:i/>
          <w:iCs/>
        </w:rPr>
        <w:tab/>
      </w:r>
      <w:r w:rsidRPr="00BA2ABA">
        <w:t>que diversas organizaciones de normalización</w:t>
      </w:r>
      <w:del w:id="76" w:author="Spanish" w:date="2015-10-22T23:23:00Z">
        <w:r w:rsidRPr="00BA2ABA" w:rsidDel="002B678D">
          <w:rPr>
            <w:rStyle w:val="FootnoteReference"/>
          </w:rPr>
          <w:footnoteReference w:customMarkFollows="1" w:id="1"/>
          <w:delText>1</w:delText>
        </w:r>
      </w:del>
      <w:r w:rsidRPr="00BA2ABA">
        <w:t xml:space="preserve"> están desarrollando nuevas tecnologías para aplicaciones de protección pública y operaciones de socorro de banda amplia y banda ancha</w:t>
      </w:r>
      <w:ins w:id="79" w:author="Spanish" w:date="2015-10-22T23:23:00Z">
        <w:r w:rsidR="002B678D" w:rsidRPr="00BA2ABA">
          <w:t>, por ejemplo, las tecnologías IMT que soportan velocidades de datos más altas</w:t>
        </w:r>
        <w:r w:rsidR="002B678D" w:rsidRPr="00BA2ABA">
          <w:rPr>
            <w:b/>
          </w:rPr>
          <w:t xml:space="preserve"> </w:t>
        </w:r>
        <w:r w:rsidR="002B678D" w:rsidRPr="00BA2ABA">
          <w:t>y aplicaciones PPDR de mayor capacidad</w:t>
        </w:r>
      </w:ins>
      <w:r w:rsidR="002F3CF7" w:rsidRPr="00BA2ABA">
        <w:t>;</w:t>
      </w:r>
    </w:p>
    <w:p w:rsidR="002B678D" w:rsidRPr="00BA2ABA" w:rsidRDefault="002B678D" w:rsidP="00F6012A">
      <w:r w:rsidRPr="00BA2ABA">
        <w:rPr>
          <w:i/>
          <w:iCs/>
        </w:rPr>
        <w:t>h)</w:t>
      </w:r>
      <w:r w:rsidRPr="00BA2ABA">
        <w:tab/>
        <w:t xml:space="preserve">que el continuo desarrollo de nuevas tecnologías </w:t>
      </w:r>
      <w:ins w:id="80" w:author="Laflamme, Nicolas: DGEPS-DGGPN" w:date="2015-08-07T15:32:00Z">
        <w:r w:rsidRPr="00BA2ABA">
          <w:t xml:space="preserve">y sistemas, </w:t>
        </w:r>
      </w:ins>
      <w:r w:rsidRPr="00BA2ABA">
        <w:t>tales como las telecomunicaciones móviles internacionales (IMT) y los Sistemas de Transporte Inteligente (ITS) pueden apoyar o complementar</w:t>
      </w:r>
      <w:ins w:id="81" w:author="Laflamme, Nicolas: DGEPS-DGGPN" w:date="2015-08-07T15:32:00Z">
        <w:r w:rsidRPr="00BA2ABA">
          <w:t xml:space="preserve"> en mayor medida</w:t>
        </w:r>
      </w:ins>
      <w:r w:rsidRPr="00BA2ABA">
        <w:t xml:space="preserve"> las aplicaciones avanzadas de protección pública y operaciones de socorro;</w:t>
      </w:r>
    </w:p>
    <w:p w:rsidR="005B66EB" w:rsidRPr="00BA2ABA" w:rsidRDefault="00700350">
      <w:r w:rsidRPr="00BA2ABA">
        <w:rPr>
          <w:i/>
          <w:iCs/>
        </w:rPr>
        <w:t>i)</w:t>
      </w:r>
      <w:r w:rsidRPr="00BA2ABA">
        <w:tab/>
        <w:t xml:space="preserve">que algunos sistemas comerciales terrenales y de satélite complementan a los sistemas especializados en apoyo de la protección pública y las operaciones de socorro y que la utilización de soluciones comerciales sería la respuesta al desarrollo de la tecnología y a las demandas del </w:t>
      </w:r>
      <w:r w:rsidRPr="00BA2ABA">
        <w:lastRenderedPageBreak/>
        <w:t>mercado</w:t>
      </w:r>
      <w:del w:id="82" w:author="Spanish" w:date="2015-10-22T23:24:00Z">
        <w:r w:rsidRPr="00BA2ABA" w:rsidDel="002B678D">
          <w:delText xml:space="preserve"> y que esto podría afectar al espectro requerido para la protección pública y las operaciones de socorro y las redes comerciales</w:delText>
        </w:r>
      </w:del>
      <w:r w:rsidRPr="00BA2ABA">
        <w:t>;</w:t>
      </w:r>
    </w:p>
    <w:p w:rsidR="005B66EB" w:rsidRPr="00BA2ABA" w:rsidRDefault="00700350" w:rsidP="005B66EB">
      <w:pPr>
        <w:rPr>
          <w:rFonts w:asciiTheme="minorHAnsi" w:hAnsiTheme="minorHAnsi"/>
        </w:rPr>
      </w:pPr>
      <w:r w:rsidRPr="00BA2ABA">
        <w:rPr>
          <w:i/>
          <w:iCs/>
        </w:rPr>
        <w:t>j)</w:t>
      </w:r>
      <w:r w:rsidRPr="00BA2ABA">
        <w:tab/>
        <w:t>que la Resolución 36 (Rev. 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 previsto en el citado Convenio;</w:t>
      </w:r>
    </w:p>
    <w:p w:rsidR="005B66EB" w:rsidRPr="00BA2ABA" w:rsidRDefault="00700350" w:rsidP="005B66EB">
      <w:pPr>
        <w:rPr>
          <w:ins w:id="83" w:author="Spanish" w:date="2015-10-22T23:24:00Z"/>
        </w:rPr>
      </w:pPr>
      <w:r w:rsidRPr="00BA2ABA">
        <w:rPr>
          <w:i/>
          <w:iCs/>
        </w:rPr>
        <w:t>k)</w:t>
      </w:r>
      <w:r w:rsidRPr="00BA2ABA">
        <w:rPr>
          <w:i/>
          <w:iCs/>
        </w:rPr>
        <w:tab/>
      </w:r>
      <w:r w:rsidRPr="00BA2ABA">
        <w:t>que la Recomendación UIT-R M.1637 ofrece orientaciones para facilitar la circulación mundial de los equipos de radiocomunicaciones en situaciones de emergencia y operaciones de socorro;</w:t>
      </w:r>
    </w:p>
    <w:p w:rsidR="002B678D" w:rsidRPr="00BA2ABA" w:rsidRDefault="002B678D" w:rsidP="005B66EB">
      <w:ins w:id="84" w:author="Spanish" w:date="2015-10-22T23:24:00Z">
        <w:r w:rsidRPr="00BA2ABA">
          <w:rPr>
            <w:i/>
            <w:iCs/>
          </w:rPr>
          <w:t>l)</w:t>
        </w:r>
        <w:r w:rsidRPr="00BA2ABA">
          <w:rPr>
            <w:i/>
            <w:iCs/>
          </w:rPr>
          <w:tab/>
        </w:r>
        <w:r w:rsidRPr="00BA2ABA">
          <w:rPr>
            <w:iCs/>
          </w:rPr>
          <w:t>que el Informe UIT-R BT.2299 recopila una serie de pruebas fehacientes de que la radiodifusión terrenal cumple un papel importante en la distribución de información al público en situaciones de emergencia;</w:t>
        </w:r>
      </w:ins>
    </w:p>
    <w:p w:rsidR="005B66EB" w:rsidRPr="00BA2ABA" w:rsidRDefault="00700350" w:rsidP="005B66EB">
      <w:del w:id="85" w:author="Spanish" w:date="2015-10-22T23:24:00Z">
        <w:r w:rsidRPr="00BA2ABA" w:rsidDel="002B678D">
          <w:rPr>
            <w:i/>
            <w:iCs/>
          </w:rPr>
          <w:delText>l</w:delText>
        </w:r>
      </w:del>
      <w:ins w:id="86" w:author="Spanish" w:date="2015-10-22T23:24:00Z">
        <w:r w:rsidR="002B678D" w:rsidRPr="00BA2ABA">
          <w:rPr>
            <w:i/>
            <w:iCs/>
          </w:rPr>
          <w:t>m</w:t>
        </w:r>
      </w:ins>
      <w:r w:rsidRPr="00BA2ABA">
        <w:rPr>
          <w:i/>
          <w:iCs/>
        </w:rPr>
        <w:t>)</w:t>
      </w:r>
      <w:r w:rsidRPr="00BA2ABA">
        <w:tab/>
        <w:t>que algunas administraciones pueden tener distintas necesidades operacionales y requisitos de espectro para la protección pública y las operaciones de socorro, dependiendo de la situación;</w:t>
      </w:r>
    </w:p>
    <w:p w:rsidR="005B66EB" w:rsidRPr="00BA2ABA" w:rsidRDefault="00700350" w:rsidP="005B66EB">
      <w:del w:id="87" w:author="Spanish" w:date="2015-10-22T23:24:00Z">
        <w:r w:rsidRPr="00BA2ABA" w:rsidDel="002B678D">
          <w:rPr>
            <w:i/>
            <w:iCs/>
          </w:rPr>
          <w:delText>m</w:delText>
        </w:r>
      </w:del>
      <w:ins w:id="88" w:author="Spanish" w:date="2015-10-22T23:24:00Z">
        <w:r w:rsidR="002B678D" w:rsidRPr="00BA2ABA">
          <w:rPr>
            <w:i/>
            <w:iCs/>
          </w:rPr>
          <w:t>n</w:t>
        </w:r>
      </w:ins>
      <w:r w:rsidRPr="00BA2ABA">
        <w:rPr>
          <w:i/>
          <w:iCs/>
        </w:rPr>
        <w:t>)</w:t>
      </w:r>
      <w:r w:rsidRPr="00BA2ABA">
        <w:tab/>
        <w:t>que el Convenio de Tampere sobre el suministro de recursos de telecomunicaciones para la mitigación de catástrofes y las operaciones de socorro en caso de catástrofe (Tampere, 1998) Tratado Internacional depositado ante el Secretario General de las Naciones Unidas, y las correspondientes Resoluciones e Informes de la Asamblea General de las Naciones Unidas son también aplicables a este respecto,</w:t>
      </w:r>
    </w:p>
    <w:p w:rsidR="005B66EB" w:rsidRPr="00BA2ABA" w:rsidRDefault="00700350" w:rsidP="005B66EB">
      <w:pPr>
        <w:pStyle w:val="Call"/>
      </w:pPr>
      <w:r w:rsidRPr="00BA2ABA">
        <w:t>reconociendo</w:t>
      </w:r>
    </w:p>
    <w:p w:rsidR="005B66EB" w:rsidRPr="00BA2ABA" w:rsidRDefault="00700350" w:rsidP="005B66EB">
      <w:r w:rsidRPr="00BA2ABA">
        <w:rPr>
          <w:i/>
          <w:iCs/>
        </w:rPr>
        <w:t>a)</w:t>
      </w:r>
      <w:r w:rsidRPr="00BA2ABA">
        <w:rPr>
          <w:i/>
          <w:iCs/>
        </w:rPr>
        <w:tab/>
      </w:r>
      <w:r w:rsidRPr="00BA2ABA">
        <w:t>los beneficios de la homogeneización del espectro tales como:</w:t>
      </w:r>
    </w:p>
    <w:p w:rsidR="005B66EB" w:rsidRPr="00BA2ABA" w:rsidRDefault="00700350" w:rsidP="005B66EB">
      <w:pPr>
        <w:pStyle w:val="enumlev1"/>
      </w:pPr>
      <w:r w:rsidRPr="00BA2ABA">
        <w:t>–</w:t>
      </w:r>
      <w:r w:rsidRPr="00BA2ABA">
        <w:tab/>
        <w:t>el mayor potencial para la interoperabilidad;</w:t>
      </w:r>
    </w:p>
    <w:p w:rsidR="005B66EB" w:rsidRPr="00BA2ABA" w:rsidRDefault="00700350" w:rsidP="005B66EB">
      <w:pPr>
        <w:pStyle w:val="enumlev1"/>
      </w:pPr>
      <w:r w:rsidRPr="00BA2ABA">
        <w:t>–</w:t>
      </w:r>
      <w:r w:rsidRPr="00BA2ABA">
        <w:tab/>
        <w:t>una mayor base de fabricación y un mayor volumen de equipos que se traduzca en economías de escala y en una amplia disponibilidad de equipos;</w:t>
      </w:r>
    </w:p>
    <w:p w:rsidR="005B66EB" w:rsidRPr="00BA2ABA" w:rsidRDefault="00700350" w:rsidP="005B66EB">
      <w:pPr>
        <w:pStyle w:val="enumlev1"/>
      </w:pPr>
      <w:r w:rsidRPr="00BA2ABA">
        <w:t>–</w:t>
      </w:r>
      <w:r w:rsidRPr="00BA2ABA">
        <w:tab/>
        <w:t>la mejora de la gestión y la planificación del espectro; y</w:t>
      </w:r>
    </w:p>
    <w:p w:rsidR="005B66EB" w:rsidRPr="00BA2ABA" w:rsidRDefault="00700350" w:rsidP="005B66EB">
      <w:pPr>
        <w:pStyle w:val="enumlev1"/>
      </w:pPr>
      <w:r w:rsidRPr="00BA2ABA">
        <w:t>–</w:t>
      </w:r>
      <w:r w:rsidRPr="00BA2ABA">
        <w:tab/>
        <w:t>la mayor coordinación internacional y la mayor circulación de equipos;</w:t>
      </w:r>
    </w:p>
    <w:p w:rsidR="005B66EB" w:rsidRPr="00BA2ABA" w:rsidRDefault="00700350" w:rsidP="005B66EB">
      <w:r w:rsidRPr="00BA2ABA">
        <w:rPr>
          <w:i/>
          <w:iCs/>
        </w:rPr>
        <w:t>b)</w:t>
      </w:r>
      <w:r w:rsidRPr="00BA2ABA">
        <w:tab/>
        <w:t>que la distinción organizativa entre las actividades de protección pública y las operaciones de socorro son cuestiones que las administraciones deben determinar a nivel nacional;</w:t>
      </w:r>
    </w:p>
    <w:p w:rsidR="005B66EB" w:rsidRPr="00BA2ABA" w:rsidRDefault="00700350" w:rsidP="005B66EB">
      <w:r w:rsidRPr="00BA2ABA">
        <w:rPr>
          <w:i/>
          <w:iCs/>
        </w:rPr>
        <w:t>c)</w:t>
      </w:r>
      <w:r w:rsidRPr="00BA2ABA">
        <w:tab/>
        <w:t>que la planificación nacional del espectro para la protección pública y las operaciones de socorro debe realizarse mediante cooperación y consultas bilaterales con otras administraciones afectadas, a las que se ayudará con los mayores niveles de armonización del espectro;</w:t>
      </w:r>
    </w:p>
    <w:p w:rsidR="005B66EB" w:rsidRPr="00BA2ABA" w:rsidRDefault="00700350" w:rsidP="005B66EB">
      <w:r w:rsidRPr="00BA2ABA">
        <w:rPr>
          <w:i/>
          <w:iCs/>
        </w:rPr>
        <w:t>d)</w:t>
      </w:r>
      <w:r w:rsidRPr="00BA2ABA">
        <w:tab/>
        <w:t>los beneficios de la cooperación entre países para la prestación de ayuda humanitaria eficaz en caso de catástrofes, en particular teniendo en cuenta los requisitos operacionales especiales de las actividades que se realizan a nivel multinacional;</w:t>
      </w:r>
    </w:p>
    <w:p w:rsidR="005B66EB" w:rsidRPr="00BA2ABA" w:rsidRDefault="00700350" w:rsidP="00AF7DB3">
      <w:pPr>
        <w:pPrChange w:id="89" w:author="Spanish" w:date="2015-10-23T12:00:00Z">
          <w:pPr/>
        </w:pPrChange>
      </w:pPr>
      <w:r w:rsidRPr="00BA2ABA">
        <w:rPr>
          <w:i/>
          <w:iCs/>
        </w:rPr>
        <w:t>e)</w:t>
      </w:r>
      <w:r w:rsidRPr="00BA2ABA">
        <w:tab/>
        <w:t>las necesidades de los países, especialmente las de los países en desarrollo</w:t>
      </w:r>
      <w:del w:id="90" w:author="Spanish" w:date="2015-10-22T23:28:00Z">
        <w:r w:rsidRPr="00BA2ABA" w:rsidDel="002B678D">
          <w:rPr>
            <w:rStyle w:val="FootnoteReference"/>
          </w:rPr>
          <w:footnoteReference w:customMarkFollows="1" w:id="2"/>
          <w:delText>2</w:delText>
        </w:r>
      </w:del>
      <w:r w:rsidRPr="00BA2ABA">
        <w:t xml:space="preserve">, en cuanto a equipos de comunicaciones </w:t>
      </w:r>
      <w:ins w:id="93" w:author="Spanish" w:date="2015-10-23T12:00:00Z">
        <w:r w:rsidR="00107253" w:rsidRPr="00BA2ABA">
          <w:t>rentables</w:t>
        </w:r>
      </w:ins>
      <w:del w:id="94" w:author="Spanish" w:date="2015-10-23T12:00:00Z">
        <w:r w:rsidRPr="00BA2ABA" w:rsidDel="00107253">
          <w:delText>económicos</w:delText>
        </w:r>
      </w:del>
      <w:r w:rsidRPr="00BA2ABA">
        <w:t>;</w:t>
      </w:r>
    </w:p>
    <w:p w:rsidR="002B678D" w:rsidRPr="00BA2ABA" w:rsidRDefault="002B678D" w:rsidP="00AF7DB3">
      <w:r w:rsidRPr="00BA2ABA">
        <w:rPr>
          <w:i/>
          <w:iCs/>
        </w:rPr>
        <w:lastRenderedPageBreak/>
        <w:t>f)</w:t>
      </w:r>
      <w:r w:rsidRPr="00BA2ABA">
        <w:tab/>
      </w:r>
      <w:ins w:id="95" w:author="Laflamme, Nicolas: DGEPS-DGGPN" w:date="2015-08-07T15:46:00Z">
        <w:r w:rsidRPr="00BA2ABA">
          <w:t>que la adopción de tecnologías IMT para la PPDR de banda ancha tiene</w:t>
        </w:r>
      </w:ins>
      <w:ins w:id="96" w:author="Hsu, Christine: DGEPS-DGGPN (NCR-RCN)" w:date="2015-08-11T13:46:00Z">
        <w:r w:rsidRPr="00BA2ABA">
          <w:t xml:space="preserve"> </w:t>
        </w:r>
      </w:ins>
      <w:ins w:id="97" w:author="Laflamme, Nicolas: DGEPS-DGGPN" w:date="2015-08-07T15:46:00Z">
        <w:r w:rsidRPr="00BA2ABA">
          <w:t>ventajas y rendimientos que se logran mediante la normalización de estas tecnologías</w:t>
        </w:r>
      </w:ins>
      <w:del w:id="98" w:author="Laflamme, Nicolas: DGEPS-DGGPN" w:date="2015-08-07T15:46:00Z">
        <w:r w:rsidRPr="00BA2ABA" w:rsidDel="00057AC4">
          <w:delText>la tendencia a aumentar la utilización de tecnologías basadas en los protocolos Internet</w:delText>
        </w:r>
      </w:del>
      <w:r w:rsidRPr="00BA2ABA">
        <w:t>;</w:t>
      </w:r>
    </w:p>
    <w:p w:rsidR="005B66EB" w:rsidRPr="00BA2ABA" w:rsidRDefault="002B678D" w:rsidP="005B66EB">
      <w:r w:rsidRPr="00BA2ABA">
        <w:rPr>
          <w:i/>
          <w:iCs/>
        </w:rPr>
        <w:t>g)</w:t>
      </w:r>
      <w:r w:rsidRPr="00BA2ABA">
        <w:tab/>
      </w:r>
      <w:ins w:id="99" w:author="Laflamme, Nicolas: DGEPS-DGGPN" w:date="2015-08-07T15:53:00Z">
        <w:r w:rsidRPr="00BA2ABA">
          <w:t xml:space="preserve">que la </w:t>
        </w:r>
      </w:ins>
      <w:ins w:id="100" w:author="Spanish" w:date="2015-10-23T12:01:00Z">
        <w:r w:rsidR="00107253" w:rsidRPr="00BA2ABA">
          <w:t xml:space="preserve">versión más reciente de la </w:t>
        </w:r>
      </w:ins>
      <w:ins w:id="101" w:author="Laflamme, Nicolas: DGEPS-DGGPN" w:date="2015-08-07T15:53:00Z">
        <w:r w:rsidRPr="00BA2ABA">
          <w:t xml:space="preserve">Recomendación UIT-R M.2015 contiene </w:t>
        </w:r>
      </w:ins>
      <w:ins w:id="102" w:author="CITEL" w:date="2015-08-19T16:14:00Z">
        <w:r w:rsidRPr="00BA2ABA">
          <w:t xml:space="preserve">disposiciones </w:t>
        </w:r>
      </w:ins>
      <w:ins w:id="103" w:author="Laflamme, Nicolas: DGEPS-DGGPN" w:date="2015-08-07T15:53:00Z">
        <w:r w:rsidRPr="00BA2ABA">
          <w:t>de frecuencias armonizadas a nivel regional, así como</w:t>
        </w:r>
      </w:ins>
      <w:ins w:id="104" w:author="CITEL" w:date="2015-08-19T16:15:00Z">
        <w:r w:rsidRPr="00BA2ABA">
          <w:t xml:space="preserve"> disposiciones</w:t>
        </w:r>
      </w:ins>
      <w:ins w:id="105" w:author="Laflamme, Nicolas: DGEPS-DGGPN" w:date="2015-08-07T15:53:00Z">
        <w:r w:rsidRPr="00BA2ABA">
          <w:t xml:space="preserve"> de frecuencia</w:t>
        </w:r>
      </w:ins>
      <w:ins w:id="106" w:author="CITEL" w:date="2015-08-19T16:15:00Z">
        <w:r w:rsidRPr="00BA2ABA">
          <w:t>s</w:t>
        </w:r>
      </w:ins>
      <w:ins w:id="107" w:author="Laflamme, Nicolas: DGEPS-DGGPN" w:date="2015-08-07T15:53:00Z">
        <w:r w:rsidRPr="00BA2ABA">
          <w:t xml:space="preserve"> utilizadas en ciertos países para la protección pública y las operaciones de socorro</w:t>
        </w:r>
      </w:ins>
      <w:del w:id="108" w:author="Laflamme, Nicolas: DGEPS-DGGPN" w:date="2015-08-07T15:53:00Z">
        <w:r w:rsidRPr="00BA2ABA" w:rsidDel="0012488B">
          <w:delText>que actualmente algunas bandas o partes de las mismas han sido designadas para su utilización en la protección pública y las operaciones de socorro actuales, como se especifica en el Informe UIT-R M.2033</w:delText>
        </w:r>
        <w:r w:rsidRPr="00BA2ABA" w:rsidDel="0012488B">
          <w:rPr>
            <w:rStyle w:val="FootnoteReference"/>
          </w:rPr>
          <w:footnoteReference w:customMarkFollows="1" w:id="3"/>
          <w:delText>3</w:delText>
        </w:r>
      </w:del>
      <w:r w:rsidRPr="00BA2ABA">
        <w:t>;</w:t>
      </w:r>
    </w:p>
    <w:p w:rsidR="005B66EB" w:rsidRPr="00BA2ABA" w:rsidRDefault="002E18B6">
      <w:r w:rsidRPr="00BA2ABA">
        <w:rPr>
          <w:i/>
          <w:iCs/>
        </w:rPr>
        <w:t>h)</w:t>
      </w:r>
      <w:r w:rsidRPr="00BA2ABA">
        <w:tab/>
      </w:r>
      <w:ins w:id="110" w:author="Laflamme, Nicolas: DGEPS-DGGPN" w:date="2015-08-07T15:55:00Z">
        <w:r w:rsidRPr="00BA2ABA">
          <w:t xml:space="preserve">que </w:t>
        </w:r>
      </w:ins>
      <w:ins w:id="111" w:author="Spanish" w:date="2015-10-23T12:02:00Z">
        <w:r w:rsidR="00107253" w:rsidRPr="00BA2ABA">
          <w:t xml:space="preserve">para lograr la armonización del espectro, </w:t>
        </w:r>
      </w:ins>
      <w:ins w:id="112" w:author="CITEL" w:date="2015-08-20T10:34:00Z">
        <w:r w:rsidRPr="00BA2ABA">
          <w:t xml:space="preserve">un </w:t>
        </w:r>
      </w:ins>
      <w:ins w:id="113" w:author="CITEL" w:date="2015-08-19T16:17:00Z">
        <w:r w:rsidRPr="00BA2ABA">
          <w:t>método</w:t>
        </w:r>
      </w:ins>
      <w:ins w:id="114" w:author="Laflamme, Nicolas: DGEPS-DGGPN" w:date="2015-08-07T15:55:00Z">
        <w:r w:rsidRPr="00BA2ABA">
          <w:t xml:space="preserve"> basado en gama</w:t>
        </w:r>
      </w:ins>
      <w:ins w:id="115" w:author="Spanish" w:date="2015-10-23T12:01:00Z">
        <w:r w:rsidR="00107253" w:rsidRPr="00BA2ABA">
          <w:t>s</w:t>
        </w:r>
      </w:ins>
      <w:ins w:id="116" w:author="Laflamme, Nicolas: DGEPS-DGGPN" w:date="2015-08-07T15:55:00Z">
        <w:r w:rsidRPr="00BA2ABA">
          <w:t xml:space="preserve"> de frecuencias</w:t>
        </w:r>
      </w:ins>
      <w:ins w:id="117" w:author="Lafkas, Chris: DGEPS-DGGPN" w:date="2015-08-11T14:22:00Z">
        <w:r w:rsidRPr="00BA2ABA">
          <w:rPr>
            <w:rStyle w:val="FootnoteReference"/>
          </w:rPr>
          <w:footnoteReference w:id="4"/>
        </w:r>
      </w:ins>
      <w:ins w:id="123" w:author="Laflamme, Nicolas: DGEPS-DGGPN" w:date="2015-08-07T15:55:00Z">
        <w:r w:rsidRPr="00BA2ABA">
          <w:t xml:space="preserve"> regionales puede permitir a las administraciones </w:t>
        </w:r>
      </w:ins>
      <w:ins w:id="124" w:author="CITEL" w:date="2015-08-20T10:35:00Z">
        <w:r w:rsidRPr="00BA2ABA">
          <w:t xml:space="preserve">beneficiarse de la </w:t>
        </w:r>
      </w:ins>
      <w:ins w:id="125" w:author="Laflamme, Nicolas: DGEPS-DGGPN" w:date="2015-08-07T15:55:00Z">
        <w:r w:rsidRPr="00BA2ABA">
          <w:t xml:space="preserve">armonización y al mismo tiempo seguir satisfaciendo las necesidades </w:t>
        </w:r>
      </w:ins>
      <w:ins w:id="126" w:author="CITEL" w:date="2015-08-19T16:16:00Z">
        <w:r w:rsidRPr="00BA2ABA">
          <w:t xml:space="preserve">de planificación </w:t>
        </w:r>
      </w:ins>
      <w:ins w:id="127" w:author="Laflamme, Nicolas: DGEPS-DGGPN" w:date="2015-08-07T15:55:00Z">
        <w:r w:rsidRPr="00BA2ABA">
          <w:t>nacional</w:t>
        </w:r>
      </w:ins>
      <w:del w:id="128" w:author="Laflamme, Nicolas: DGEPS-DGGPN" w:date="2015-08-07T15:55:00Z">
        <w:r w:rsidRPr="00BA2ABA" w:rsidDel="0012488B">
          <w:delText>que para atender futuras necesidades de ancho de banda, hay varias tecnologías nuevas tales como los sistemas de radiocomunicaciones definidas por software, los sistemas avanzados de compresión y de funcionamiento en red que reducen la cantidad de nuevo espectro necesario para admitir aplicaciones de protección pública y operaciones de socorro</w:delText>
        </w:r>
      </w:del>
      <w:r w:rsidRPr="00BA2ABA">
        <w:t>;</w:t>
      </w:r>
    </w:p>
    <w:p w:rsidR="005B66EB" w:rsidRPr="00BA2ABA" w:rsidRDefault="00700350" w:rsidP="005B66EB">
      <w:r w:rsidRPr="00BA2ABA">
        <w:rPr>
          <w:i/>
          <w:iCs/>
        </w:rPr>
        <w:t>i)</w:t>
      </w:r>
      <w:r w:rsidRPr="00BA2ABA">
        <w:tab/>
        <w:t>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protección pública y a las operaciones de socorro;</w:t>
      </w:r>
    </w:p>
    <w:p w:rsidR="005B66EB" w:rsidRPr="00BA2ABA" w:rsidRDefault="00700350" w:rsidP="000624EE">
      <w:r w:rsidRPr="00BA2ABA">
        <w:rPr>
          <w:i/>
          <w:iCs/>
        </w:rPr>
        <w:t>j)</w:t>
      </w:r>
      <w:r w:rsidRPr="00BA2ABA">
        <w:tab/>
        <w:t>que la cantidad de espectro necesario cada día para la protección pública puede diferir considerablemente entre los países, que en algunos países ya se utilizan ciertas cantidades de espectro para aplicaciones en banda estrecha, y que para intervenir en un desastre puede ser necesario el acceso a espectro adicional, con carácter temporal;</w:t>
      </w:r>
    </w:p>
    <w:p w:rsidR="005B66EB" w:rsidRPr="00BA2ABA" w:rsidDel="002E18B6" w:rsidRDefault="00700350" w:rsidP="005B66EB">
      <w:pPr>
        <w:rPr>
          <w:del w:id="129" w:author="Spanish" w:date="2015-10-22T23:29:00Z"/>
        </w:rPr>
      </w:pPr>
      <w:del w:id="130" w:author="Spanish" w:date="2015-10-22T23:29:00Z">
        <w:r w:rsidRPr="00BA2ABA" w:rsidDel="002E18B6">
          <w:rPr>
            <w:i/>
            <w:iCs/>
          </w:rPr>
          <w:delText>k)</w:delText>
        </w:r>
        <w:r w:rsidRPr="00BA2ABA" w:rsidDel="002E18B6">
          <w:tab/>
          <w:delText>que a fin de lograr la armonización del espectro, una solución basada en gama de frecuencias</w:delText>
        </w:r>
        <w:r w:rsidRPr="00BA2ABA" w:rsidDel="002E18B6">
          <w:rPr>
            <w:rStyle w:val="FootnoteReference"/>
          </w:rPr>
          <w:footnoteReference w:customMarkFollows="1" w:id="5"/>
          <w:delText>4</w:delText>
        </w:r>
        <w:r w:rsidRPr="00BA2ABA" w:rsidDel="002E18B6">
          <w:delText xml:space="preserve"> regionales puede permitir a las administraciones alcanzar esa armonización y al mismo tiempo seguir satisfaciendo las necesidades nacionales de planificación;</w:delText>
        </w:r>
      </w:del>
    </w:p>
    <w:p w:rsidR="005B66EB" w:rsidRPr="00BA2ABA" w:rsidRDefault="00700350" w:rsidP="005B66EB">
      <w:del w:id="133" w:author="Spanish" w:date="2015-10-22T23:31:00Z">
        <w:r w:rsidRPr="00BA2ABA" w:rsidDel="002E18B6">
          <w:rPr>
            <w:i/>
            <w:iCs/>
          </w:rPr>
          <w:delText>l</w:delText>
        </w:r>
      </w:del>
      <w:ins w:id="134" w:author="Spanish" w:date="2015-10-22T23:31:00Z">
        <w:r w:rsidR="002E18B6" w:rsidRPr="00BA2ABA">
          <w:rPr>
            <w:i/>
            <w:iCs/>
          </w:rPr>
          <w:t>k</w:t>
        </w:r>
      </w:ins>
      <w:r w:rsidRPr="00BA2ABA">
        <w:rPr>
          <w:i/>
          <w:iCs/>
        </w:rPr>
        <w:t>)</w:t>
      </w:r>
      <w:r w:rsidRPr="00BA2ABA">
        <w:tab/>
        <w:t xml:space="preserve">que no todas las frecuencias dentro de una gama de </w:t>
      </w:r>
      <w:ins w:id="135" w:author="Spanish" w:date="2015-10-23T12:04:00Z">
        <w:r w:rsidR="00107253" w:rsidRPr="00BA2ABA">
          <w:t xml:space="preserve">sintonización de </w:t>
        </w:r>
      </w:ins>
      <w:r w:rsidRPr="00BA2ABA">
        <w:t>frecuencia</w:t>
      </w:r>
      <w:ins w:id="136" w:author="Spanish" w:date="2015-10-23T12:04:00Z">
        <w:r w:rsidR="00107253" w:rsidRPr="00BA2ABA">
          <w:t>s</w:t>
        </w:r>
      </w:ins>
      <w:r w:rsidRPr="00BA2ABA">
        <w:t xml:space="preserve"> común identificadas estarán disponibles en cada país;</w:t>
      </w:r>
    </w:p>
    <w:p w:rsidR="005B66EB" w:rsidRPr="00BA2ABA" w:rsidRDefault="00700350" w:rsidP="00107253">
      <w:del w:id="137" w:author="Spanish" w:date="2015-10-22T23:31:00Z">
        <w:r w:rsidRPr="00BA2ABA" w:rsidDel="002E18B6">
          <w:rPr>
            <w:i/>
            <w:iCs/>
          </w:rPr>
          <w:delText>m</w:delText>
        </w:r>
      </w:del>
      <w:ins w:id="138" w:author="Spanish" w:date="2015-10-22T23:31:00Z">
        <w:r w:rsidR="002E18B6" w:rsidRPr="00BA2ABA">
          <w:rPr>
            <w:i/>
            <w:iCs/>
          </w:rPr>
          <w:t>l</w:t>
        </w:r>
      </w:ins>
      <w:r w:rsidRPr="00BA2ABA">
        <w:rPr>
          <w:i/>
          <w:iCs/>
        </w:rPr>
        <w:t>)</w:t>
      </w:r>
      <w:r w:rsidRPr="00BA2ABA">
        <w:tab/>
        <w:t xml:space="preserve">que la identificación de una gama de </w:t>
      </w:r>
      <w:ins w:id="139" w:author="Spanish" w:date="2015-10-23T12:04:00Z">
        <w:r w:rsidR="00107253" w:rsidRPr="00BA2ABA">
          <w:t xml:space="preserve">sintonización de </w:t>
        </w:r>
      </w:ins>
      <w:r w:rsidRPr="00BA2ABA">
        <w:t>frecuencias común, dentro de la cual pueda funcionar un equipo, podría facilitar la interopera</w:t>
      </w:r>
      <w:r w:rsidR="00107253" w:rsidRPr="00BA2ABA">
        <w:t>tividad</w:t>
      </w:r>
      <w:r w:rsidRPr="00BA2ABA">
        <w:t xml:space="preserve"> y/o el interfuncionamiento, </w:t>
      </w:r>
      <w:r w:rsidRPr="00BA2ABA">
        <w:lastRenderedPageBreak/>
        <w:t>gracias a la cooperación y consulta mutua, especialmente en las situaciones de emergencia y operaciones de socorro en caso de desastres de carácter nacional, regional y transfronterizo</w:t>
      </w:r>
      <w:del w:id="140" w:author="Saez Grau, Ricardo" w:date="2015-10-26T20:19:00Z">
        <w:r w:rsidRPr="00BA2ABA" w:rsidDel="00AF7DB3">
          <w:delText>;</w:delText>
        </w:r>
      </w:del>
      <w:ins w:id="141" w:author="Saez Grau, Ricardo" w:date="2015-10-26T20:19:00Z">
        <w:r w:rsidR="00AF7DB3" w:rsidRPr="00BA2ABA">
          <w:t>,</w:t>
        </w:r>
      </w:ins>
    </w:p>
    <w:p w:rsidR="005B66EB" w:rsidRPr="00BA2ABA" w:rsidDel="002E18B6" w:rsidRDefault="00700350" w:rsidP="005B66EB">
      <w:pPr>
        <w:rPr>
          <w:del w:id="142" w:author="Spanish" w:date="2015-10-22T23:31:00Z"/>
        </w:rPr>
      </w:pPr>
      <w:del w:id="143" w:author="Spanish" w:date="2015-10-22T23:31:00Z">
        <w:r w:rsidRPr="00BA2ABA" w:rsidDel="002E18B6">
          <w:rPr>
            <w:i/>
            <w:iCs/>
          </w:rPr>
          <w:delText>n)</w:delText>
        </w:r>
        <w:r w:rsidRPr="00BA2ABA" w:rsidDel="002E18B6">
          <w:tab/>
          <w:delText>que cuando se produce un desastre, los organismos encargados de la protección pública y las operaciones de socorro suelen ser los primeros en llegar al lugar de los hechos, utilizando sus sistemas de comunicaciones habituales, pero en la mayoría de los casos otras instituciones y organizaciones también pueden participar en esas operaciones de socorro,</w:delText>
        </w:r>
      </w:del>
    </w:p>
    <w:p w:rsidR="005B66EB" w:rsidRPr="00BA2ABA" w:rsidRDefault="00700350" w:rsidP="005B66EB">
      <w:pPr>
        <w:pStyle w:val="Call"/>
      </w:pPr>
      <w:r w:rsidRPr="00BA2ABA">
        <w:t>observando</w:t>
      </w:r>
    </w:p>
    <w:p w:rsidR="002E18B6" w:rsidRPr="00BA2ABA" w:rsidRDefault="002E18B6" w:rsidP="00106F4C">
      <w:pPr>
        <w:pPrChange w:id="144" w:author="Saez Grau, Ricardo" w:date="2015-10-26T20:21:00Z">
          <w:pPr/>
        </w:pPrChange>
      </w:pPr>
      <w:r w:rsidRPr="00BA2ABA">
        <w:rPr>
          <w:i/>
          <w:iCs/>
        </w:rPr>
        <w:t>a)</w:t>
      </w:r>
      <w:r w:rsidRPr="00BA2ABA">
        <w:tab/>
        <w:t xml:space="preserve">que muchas administraciones </w:t>
      </w:r>
      <w:ins w:id="145" w:author="Spanish" w:date="2015-10-23T12:05:00Z">
        <w:r w:rsidR="00107253" w:rsidRPr="00BA2ABA">
          <w:t xml:space="preserve">seguirán </w:t>
        </w:r>
      </w:ins>
      <w:r w:rsidRPr="00BA2ABA">
        <w:t>utilizan</w:t>
      </w:r>
      <w:ins w:id="146" w:author="Spanish" w:date="2015-10-23T12:05:00Z">
        <w:r w:rsidR="00107253" w:rsidRPr="00BA2ABA">
          <w:t>do</w:t>
        </w:r>
      </w:ins>
      <w:r w:rsidR="00F007AD" w:rsidRPr="00BA2ABA">
        <w:t xml:space="preserve"> </w:t>
      </w:r>
      <w:r w:rsidRPr="00BA2ABA">
        <w:t xml:space="preserve">bandas de frecuencia por debajo de 1 GHz </w:t>
      </w:r>
      <w:del w:id="147" w:author="Saez Grau, Ricardo" w:date="2015-10-26T20:20:00Z">
        <w:r w:rsidRPr="00BA2ABA" w:rsidDel="001A5257">
          <w:delText xml:space="preserve">en </w:delText>
        </w:r>
      </w:del>
      <w:ins w:id="148" w:author="Saez Grau, Ricardo" w:date="2015-10-26T20:20:00Z">
        <w:r w:rsidR="001A5257" w:rsidRPr="00BA2ABA">
          <w:t>para</w:t>
        </w:r>
        <w:r w:rsidR="001A5257" w:rsidRPr="00BA2ABA">
          <w:t xml:space="preserve"> </w:t>
        </w:r>
      </w:ins>
      <w:ins w:id="149" w:author="Spanish" w:date="2015-10-23T12:06:00Z">
        <w:r w:rsidR="00B50CE6" w:rsidRPr="00BA2ABA">
          <w:t>sistemas</w:t>
        </w:r>
      </w:ins>
      <w:ins w:id="150" w:author="Saez Grau, Ricardo" w:date="2015-10-26T20:20:00Z">
        <w:r w:rsidR="00B50CE6" w:rsidRPr="00BA2ABA">
          <w:t xml:space="preserve"> de </w:t>
        </w:r>
      </w:ins>
      <w:r w:rsidRPr="00BA2ABA">
        <w:t>banda estrecha</w:t>
      </w:r>
      <w:r w:rsidR="00CF1EB1" w:rsidRPr="00BA2ABA">
        <w:t xml:space="preserve"> </w:t>
      </w:r>
      <w:del w:id="151" w:author="Saez Grau, Ricardo" w:date="2015-10-26T20:21:00Z">
        <w:r w:rsidRPr="00BA2ABA" w:rsidDel="00905EAB">
          <w:delText xml:space="preserve">para las </w:delText>
        </w:r>
      </w:del>
      <w:ins w:id="152" w:author="Spanish" w:date="2015-10-23T12:06:00Z">
        <w:r w:rsidR="00905EAB" w:rsidRPr="00BA2ABA">
          <w:t>y</w:t>
        </w:r>
      </w:ins>
      <w:ins w:id="153" w:author="Saez Grau, Ricardo" w:date="2015-10-26T20:21:00Z">
        <w:r w:rsidR="00905EAB" w:rsidRPr="00BA2ABA">
          <w:t xml:space="preserve"> </w:t>
        </w:r>
      </w:ins>
      <w:r w:rsidRPr="00BA2ABA">
        <w:t>aplicaciones</w:t>
      </w:r>
      <w:r w:rsidR="00905EAB" w:rsidRPr="00BA2ABA">
        <w:t xml:space="preserve"> </w:t>
      </w:r>
      <w:del w:id="154" w:author="Saez Grau, Ricardo" w:date="2015-10-26T20:21:00Z">
        <w:r w:rsidRPr="00BA2ABA" w:rsidDel="00905EAB">
          <w:delText>de protección pública y operaciones de socorro</w:delText>
        </w:r>
      </w:del>
      <w:ins w:id="155" w:author="Pons Calatayud, Jose Tomas" w:date="2015-03-30T21:29:00Z">
        <w:r w:rsidRPr="00BA2ABA">
          <w:t xml:space="preserve">que </w:t>
        </w:r>
      </w:ins>
      <w:ins w:id="156" w:author="Spanish" w:date="2015-10-23T12:06:00Z">
        <w:r w:rsidR="00107253" w:rsidRPr="00BA2ABA">
          <w:t xml:space="preserve">podrán decidir utilizar la misma gama para futuros sistemas del PPDR, habida cuenta de las consecuencias de un nuevo sistema de ese tipo para las </w:t>
        </w:r>
      </w:ins>
      <w:ins w:id="157" w:author="Spanish" w:date="2015-10-23T12:07:00Z">
        <w:r w:rsidR="00107253" w:rsidRPr="00BA2ABA">
          <w:t>aplicaciones</w:t>
        </w:r>
      </w:ins>
      <w:ins w:id="158" w:author="Spanish" w:date="2015-10-23T12:06:00Z">
        <w:r w:rsidR="00107253" w:rsidRPr="00BA2ABA">
          <w:t xml:space="preserve"> </w:t>
        </w:r>
      </w:ins>
      <w:ins w:id="159" w:author="Spanish" w:date="2015-10-23T12:07:00Z">
        <w:r w:rsidR="00107253" w:rsidRPr="00BA2ABA">
          <w:t>existentes que funcionan en esa gama y en la gama adyacente</w:t>
        </w:r>
      </w:ins>
      <w:r w:rsidRPr="00BA2ABA">
        <w:t>;</w:t>
      </w:r>
    </w:p>
    <w:p w:rsidR="005B66EB" w:rsidRPr="00BA2ABA" w:rsidDel="002E18B6" w:rsidRDefault="00700350" w:rsidP="002E18B6">
      <w:pPr>
        <w:rPr>
          <w:del w:id="160" w:author="Spanish" w:date="2015-10-22T23:34:00Z"/>
        </w:rPr>
      </w:pPr>
      <w:del w:id="161" w:author="Spanish" w:date="2015-10-22T23:34:00Z">
        <w:r w:rsidRPr="00BA2ABA" w:rsidDel="002E18B6">
          <w:rPr>
            <w:i/>
            <w:iCs/>
          </w:rPr>
          <w:delText>b)</w:delText>
        </w:r>
        <w:r w:rsidRPr="00BA2ABA" w:rsidDel="002E18B6">
          <w:tab/>
          <w:delText>que las aplicaciones que exigen grandes zonas de cobertura y que dan una buena disponibilidad de la señal tendrán cabida generalmente en bandas de frecuencias inferiores y que las aplicaciones que requieren anchuras de bandas mayores tendrán cabida generalmente en bandas cada vez más altas;</w:delText>
        </w:r>
      </w:del>
    </w:p>
    <w:p w:rsidR="005B66EB" w:rsidRPr="00BA2ABA" w:rsidRDefault="00700350">
      <w:del w:id="162" w:author="Spanish" w:date="2015-10-22T23:34:00Z">
        <w:r w:rsidRPr="00BA2ABA" w:rsidDel="002E18B6">
          <w:rPr>
            <w:i/>
            <w:iCs/>
          </w:rPr>
          <w:delText>c</w:delText>
        </w:r>
      </w:del>
      <w:ins w:id="163" w:author="Spanish" w:date="2015-10-22T23:34:00Z">
        <w:r w:rsidR="002E18B6" w:rsidRPr="00BA2ABA">
          <w:rPr>
            <w:i/>
            <w:iCs/>
          </w:rPr>
          <w:t>b</w:t>
        </w:r>
      </w:ins>
      <w:r w:rsidRPr="00BA2ABA">
        <w:rPr>
          <w:i/>
          <w:iCs/>
        </w:rPr>
        <w:t>)</w:t>
      </w:r>
      <w:r w:rsidRPr="00BA2ABA">
        <w:tab/>
        <w:t>que las instituciones y organismos de protección pública y de operaciones de socorro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w:t>
      </w:r>
      <w:del w:id="164" w:author="Spanish" w:date="2015-10-22T23:34:00Z">
        <w:r w:rsidRPr="00BA2ABA" w:rsidDel="002E18B6">
          <w:delText>2033</w:delText>
        </w:r>
      </w:del>
      <w:ins w:id="165" w:author="Spanish" w:date="2015-10-22T23:34:00Z">
        <w:r w:rsidR="002E18B6" w:rsidRPr="00BA2ABA">
          <w:t>2377</w:t>
        </w:r>
      </w:ins>
      <w:r w:rsidRPr="00BA2ABA">
        <w:t>;</w:t>
      </w:r>
    </w:p>
    <w:p w:rsidR="005B66EB" w:rsidRPr="00BA2ABA" w:rsidRDefault="00700350" w:rsidP="000815C9">
      <w:del w:id="166" w:author="Spanish" w:date="2015-10-22T23:34:00Z">
        <w:r w:rsidRPr="00BA2ABA" w:rsidDel="002E18B6">
          <w:rPr>
            <w:i/>
            <w:iCs/>
          </w:rPr>
          <w:delText>d</w:delText>
        </w:r>
      </w:del>
      <w:ins w:id="167" w:author="Spanish" w:date="2015-10-22T23:34:00Z">
        <w:r w:rsidR="002E18B6" w:rsidRPr="00BA2ABA">
          <w:rPr>
            <w:i/>
            <w:iCs/>
          </w:rPr>
          <w:t>c</w:t>
        </w:r>
      </w:ins>
      <w:r w:rsidRPr="00BA2ABA">
        <w:rPr>
          <w:i/>
          <w:iCs/>
        </w:rPr>
        <w:t>)</w:t>
      </w:r>
      <w:r w:rsidRPr="00BA2ABA">
        <w:tab/>
        <w:t>que mientras que la armonización puede ser un método para obtener los beneficios deseados, en algunos países, las bandas de frecuencias múltiples pueden ser un factor para satisfacer las necesidades de comunicaciones en las situaciones de catástrofe;</w:t>
      </w:r>
    </w:p>
    <w:p w:rsidR="005B66EB" w:rsidRPr="00BA2ABA" w:rsidRDefault="00700350" w:rsidP="000815C9">
      <w:del w:id="168" w:author="Spanish" w:date="2015-10-22T23:34:00Z">
        <w:r w:rsidRPr="00BA2ABA" w:rsidDel="002E18B6">
          <w:rPr>
            <w:i/>
            <w:iCs/>
          </w:rPr>
          <w:delText>e</w:delText>
        </w:r>
      </w:del>
      <w:ins w:id="169" w:author="Spanish" w:date="2015-10-22T23:34:00Z">
        <w:r w:rsidR="002E18B6" w:rsidRPr="00BA2ABA">
          <w:rPr>
            <w:i/>
            <w:iCs/>
          </w:rPr>
          <w:t>d</w:t>
        </w:r>
      </w:ins>
      <w:r w:rsidRPr="00BA2ABA">
        <w:rPr>
          <w:i/>
          <w:iCs/>
        </w:rPr>
        <w:t>)</w:t>
      </w:r>
      <w:r w:rsidRPr="00BA2ABA">
        <w:rPr>
          <w:i/>
          <w:iCs/>
        </w:rPr>
        <w:tab/>
      </w:r>
      <w:r w:rsidRPr="00BA2ABA">
        <w:t>que muchas administraciones han hecho importantes inversiones en sistemas de protección pública y operaciones de socorro;</w:t>
      </w:r>
    </w:p>
    <w:p w:rsidR="005B66EB" w:rsidRPr="00BA2ABA" w:rsidRDefault="00700350" w:rsidP="000815C9">
      <w:pPr>
        <w:rPr>
          <w:ins w:id="170" w:author="Spanish" w:date="2015-10-22T23:37:00Z"/>
        </w:rPr>
      </w:pPr>
      <w:del w:id="171" w:author="Spanish" w:date="2015-10-22T23:34:00Z">
        <w:r w:rsidRPr="00BA2ABA" w:rsidDel="002E18B6">
          <w:rPr>
            <w:i/>
            <w:iCs/>
          </w:rPr>
          <w:delText>f</w:delText>
        </w:r>
      </w:del>
      <w:ins w:id="172" w:author="Spanish" w:date="2015-10-22T23:34:00Z">
        <w:r w:rsidR="002E18B6" w:rsidRPr="00BA2ABA">
          <w:rPr>
            <w:i/>
            <w:iCs/>
          </w:rPr>
          <w:t>e</w:t>
        </w:r>
      </w:ins>
      <w:r w:rsidRPr="00BA2ABA">
        <w:rPr>
          <w:i/>
          <w:iCs/>
        </w:rPr>
        <w:t>)</w:t>
      </w:r>
      <w:r w:rsidRPr="00BA2ABA">
        <w:tab/>
        <w:t>que las instituciones y organismos encargados de las operaciones de socorro deben tener flexibilidad para utilizar sistemas de radiocomunicaciones actuales y futuros a fin de facilitar sus actividades humanitarias</w:t>
      </w:r>
      <w:del w:id="173" w:author="Saez Grau, Ricardo" w:date="2015-10-26T20:22:00Z">
        <w:r w:rsidRPr="00BA2ABA" w:rsidDel="00D56CEB">
          <w:delText>,</w:delText>
        </w:r>
      </w:del>
      <w:ins w:id="174" w:author="Saez Grau, Ricardo" w:date="2015-10-26T20:22:00Z">
        <w:r w:rsidR="00D56CEB" w:rsidRPr="00BA2ABA">
          <w:t>;</w:t>
        </w:r>
      </w:ins>
    </w:p>
    <w:p w:rsidR="00BC5A9E" w:rsidRPr="00BA2ABA" w:rsidRDefault="00BC5A9E" w:rsidP="00DD22EC">
      <w:pPr>
        <w:rPr>
          <w:ins w:id="175" w:author="Spanish" w:date="2015-10-22T23:37:00Z"/>
          <w:rPrChange w:id="176" w:author="Spanish" w:date="2015-10-22T23:37:00Z">
            <w:rPr>
              <w:ins w:id="177" w:author="Spanish" w:date="2015-10-22T23:37:00Z"/>
              <w:lang w:val="en-US"/>
            </w:rPr>
          </w:rPrChange>
        </w:rPr>
        <w:pPrChange w:id="178" w:author="Spanish" w:date="2015-10-23T12:08:00Z">
          <w:pPr/>
        </w:pPrChange>
      </w:pPr>
      <w:ins w:id="179" w:author="Spanish" w:date="2015-10-22T23:37:00Z">
        <w:r w:rsidRPr="00BA2ABA">
          <w:rPr>
            <w:i/>
            <w:iCs/>
          </w:rPr>
          <w:t>f)</w:t>
        </w:r>
        <w:r w:rsidRPr="00BA2ABA">
          <w:tab/>
          <w:t>que las tecnologías IMT ofrecen mucha flexibilidad para soportar aplicaciones PPDR de banda ancha y que existen algunos planteamientos para usar y desplegar las IMT con el fin de satisfacer las necesidades de comunicaciones de banda ancha de las organizaciones y los organismos de PPDR, como se destaca en el Informes UIT-R M.2291 y UIT-R M.2377;</w:t>
        </w:r>
      </w:ins>
    </w:p>
    <w:p w:rsidR="00BC5A9E" w:rsidRPr="00BA2ABA" w:rsidRDefault="00BC5A9E" w:rsidP="00DD22EC">
      <w:pPr>
        <w:pPrChange w:id="180" w:author="Spanish" w:date="2015-10-22T23:38:00Z">
          <w:pPr/>
        </w:pPrChange>
      </w:pPr>
      <w:ins w:id="181" w:author="Spanish" w:date="2015-10-22T23:37:00Z">
        <w:r w:rsidRPr="00BA2ABA">
          <w:rPr>
            <w:i/>
            <w:iCs/>
          </w:rPr>
          <w:lastRenderedPageBreak/>
          <w:t>g)</w:t>
        </w:r>
        <w:r w:rsidRPr="00BA2ABA">
          <w:rPr>
            <w:i/>
            <w:iCs/>
          </w:rPr>
          <w:tab/>
        </w:r>
        <w:r w:rsidRPr="00BA2ABA">
          <w:t>que el espectro identificado para las IMT también puede ser considerado como una solución de medidas armonizadas para operaciones PPDR de banda ancha,</w:t>
        </w:r>
      </w:ins>
    </w:p>
    <w:p w:rsidR="005B66EB" w:rsidRPr="00BA2ABA" w:rsidRDefault="00700350" w:rsidP="00845BEC">
      <w:pPr>
        <w:pStyle w:val="Call"/>
      </w:pPr>
      <w:r w:rsidRPr="00BA2ABA">
        <w:t>destacando</w:t>
      </w:r>
    </w:p>
    <w:p w:rsidR="005B66EB" w:rsidRPr="00BA2ABA" w:rsidRDefault="00700350" w:rsidP="00845BEC">
      <w:pPr>
        <w:pPrChange w:id="182" w:author="Spanish" w:date="2015-10-23T12:09:00Z">
          <w:pPr/>
        </w:pPrChange>
      </w:pPr>
      <w:r w:rsidRPr="00BA2ABA">
        <w:rPr>
          <w:i/>
          <w:iCs/>
        </w:rPr>
        <w:t>a)</w:t>
      </w:r>
      <w:r w:rsidRPr="00BA2ABA">
        <w:tab/>
        <w:t xml:space="preserve">que las </w:t>
      </w:r>
      <w:ins w:id="183" w:author="Spanish" w:date="2015-10-23T12:08:00Z">
        <w:r w:rsidR="00107253" w:rsidRPr="00BA2ABA">
          <w:t>gamas de sintonización de</w:t>
        </w:r>
      </w:ins>
      <w:del w:id="184" w:author="Spanish" w:date="2015-10-23T12:08:00Z">
        <w:r w:rsidRPr="00BA2ABA" w:rsidDel="00107253">
          <w:delText>bandas de</w:delText>
        </w:r>
      </w:del>
      <w:r w:rsidRPr="00BA2ABA">
        <w:t xml:space="preserve"> frecuencia</w:t>
      </w:r>
      <w:ins w:id="185" w:author="Spanish" w:date="2015-10-23T12:08:00Z">
        <w:r w:rsidR="00107253" w:rsidRPr="00BA2ABA">
          <w:t>s</w:t>
        </w:r>
      </w:ins>
      <w:r w:rsidRPr="00BA2ABA">
        <w:t xml:space="preserve"> </w:t>
      </w:r>
      <w:ins w:id="186" w:author="Spanish" w:date="2015-10-23T12:09:00Z">
        <w:r w:rsidR="00107253" w:rsidRPr="00BA2ABA">
          <w:t>a que se refiere la versión más reciente de la Recomendación UIT-R M.2015</w:t>
        </w:r>
      </w:ins>
      <w:del w:id="187" w:author="Spanish" w:date="2015-10-23T12:09:00Z">
        <w:r w:rsidRPr="00BA2ABA" w:rsidDel="00107253">
          <w:delText>identificadas en esta Resolución</w:delText>
        </w:r>
      </w:del>
      <w:r w:rsidRPr="00BA2ABA">
        <w:t xml:space="preserve"> están atribuidas a diversos servicios conforme a las disposiciones pertinentes del Reglamento de Radiocomunicaciones, y actualmente son intensamente utilizadas por </w:t>
      </w:r>
      <w:ins w:id="188" w:author="Spanish" w:date="2015-10-23T12:09:00Z">
        <w:r w:rsidR="00107253" w:rsidRPr="00BA2ABA">
          <w:t>varios</w:t>
        </w:r>
      </w:ins>
      <w:del w:id="189" w:author="Spanish" w:date="2015-10-23T12:09:00Z">
        <w:r w:rsidRPr="00BA2ABA" w:rsidDel="00107253">
          <w:delText>los</w:delText>
        </w:r>
      </w:del>
      <w:r w:rsidRPr="00BA2ABA">
        <w:t xml:space="preserve"> servicios </w:t>
      </w:r>
      <w:ins w:id="190" w:author="Spanish" w:date="2015-10-23T12:09:00Z">
        <w:r w:rsidR="00107253" w:rsidRPr="00BA2ABA">
          <w:t>distintos</w:t>
        </w:r>
      </w:ins>
      <w:del w:id="191" w:author="Spanish" w:date="2015-10-23T12:09:00Z">
        <w:r w:rsidRPr="00BA2ABA" w:rsidDel="00107253">
          <w:delText>fijo, móvil, móvil por satélite y de radiodifusión</w:delText>
        </w:r>
      </w:del>
      <w:r w:rsidRPr="00BA2ABA">
        <w:t>;</w:t>
      </w:r>
    </w:p>
    <w:p w:rsidR="005B66EB" w:rsidRPr="00BA2ABA" w:rsidRDefault="00700350" w:rsidP="00845BEC">
      <w:pPr>
        <w:pPrChange w:id="192" w:author="Spanish" w:date="2015-10-22T23:39:00Z">
          <w:pPr/>
        </w:pPrChange>
      </w:pPr>
      <w:r w:rsidRPr="00BA2ABA">
        <w:rPr>
          <w:i/>
          <w:iCs/>
        </w:rPr>
        <w:t>b)</w:t>
      </w:r>
      <w:r w:rsidRPr="00BA2ABA">
        <w:rPr>
          <w:i/>
          <w:iCs/>
        </w:rPr>
        <w:tab/>
      </w:r>
      <w:r w:rsidRPr="00BA2ABA">
        <w:t>que las administraciones deben tener flexibilidad para</w:t>
      </w:r>
      <w:ins w:id="193" w:author="Saez Grau, Ricardo" w:date="2015-10-26T21:28:00Z">
        <w:r w:rsidR="00973DBB">
          <w:t xml:space="preserve"> determinar</w:t>
        </w:r>
      </w:ins>
      <w:r w:rsidRPr="00BA2ABA">
        <w:t>:</w:t>
      </w:r>
    </w:p>
    <w:p w:rsidR="005B66EB" w:rsidRPr="00BA2ABA" w:rsidRDefault="00700350" w:rsidP="00EC491B">
      <w:pPr>
        <w:pStyle w:val="enumlev1"/>
        <w:pPrChange w:id="194" w:author="Saez Grau, Ricardo" w:date="2015-10-26T21:28:00Z">
          <w:pPr>
            <w:pStyle w:val="enumlev1"/>
          </w:pPr>
        </w:pPrChange>
      </w:pPr>
      <w:r w:rsidRPr="00BA2ABA">
        <w:t>–</w:t>
      </w:r>
      <w:r w:rsidRPr="00BA2ABA">
        <w:tab/>
      </w:r>
      <w:del w:id="195" w:author="Saez Grau, Ricardo" w:date="2015-10-26T21:28:00Z">
        <w:r w:rsidRPr="00BA2ABA" w:rsidDel="0047499D">
          <w:delText xml:space="preserve">determinar, </w:delText>
        </w:r>
      </w:del>
      <w:r w:rsidR="00EC491B">
        <w:t>en el plano nacional,</w:t>
      </w:r>
      <w:ins w:id="196" w:author="Saez Grau, Ricardo" w:date="2015-10-26T21:29:00Z">
        <w:r w:rsidR="00EC491B">
          <w:t xml:space="preserve"> </w:t>
        </w:r>
        <w:r w:rsidR="00EC491B" w:rsidRPr="00BA2ABA">
          <w:t xml:space="preserve">la cantidad de espectro que </w:t>
        </w:r>
      </w:ins>
      <w:ins w:id="197" w:author="Spanish" w:date="2015-10-23T12:10:00Z">
        <w:r w:rsidR="009035BD" w:rsidRPr="00BA2ABA">
          <w:t>se va a utilizar</w:t>
        </w:r>
      </w:ins>
      <w:del w:id="198" w:author="Spanish" w:date="2015-10-23T12:10:00Z">
        <w:r w:rsidRPr="00BA2ABA" w:rsidDel="009035BD">
          <w:delText>deben poner a disposición para la protección pública y las operaciones de socorro, de las bandas identificadas en esta Resolución, a fin de atender a sus necesidades nacionales particulares</w:delText>
        </w:r>
      </w:del>
      <w:r w:rsidRPr="00BA2ABA">
        <w:t>;</w:t>
      </w:r>
    </w:p>
    <w:p w:rsidR="005B66EB" w:rsidRPr="00BA2ABA" w:rsidRDefault="00700350" w:rsidP="00C50AD1">
      <w:pPr>
        <w:pStyle w:val="enumlev1"/>
      </w:pPr>
      <w:del w:id="199" w:author="Spanish" w:date="2015-10-22T23:39:00Z">
        <w:r w:rsidRPr="00BA2ABA" w:rsidDel="00D3445C">
          <w:delText>–</w:delText>
        </w:r>
        <w:r w:rsidRPr="00BA2ABA" w:rsidDel="00D3445C">
          <w:tab/>
          <w:delTex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delText>
        </w:r>
      </w:del>
    </w:p>
    <w:p w:rsidR="005B66EB" w:rsidRPr="00BA2ABA" w:rsidRDefault="00700350" w:rsidP="00E64677">
      <w:pPr>
        <w:pStyle w:val="enumlev1"/>
        <w:pPrChange w:id="200" w:author="Saez Grau, Ricardo" w:date="2015-10-26T21:29:00Z">
          <w:pPr>
            <w:pStyle w:val="enumlev1"/>
          </w:pPr>
        </w:pPrChange>
      </w:pPr>
      <w:r w:rsidRPr="00BA2ABA">
        <w:t>–</w:t>
      </w:r>
      <w:r w:rsidRPr="00BA2ABA">
        <w:tab/>
      </w:r>
      <w:del w:id="201" w:author="Saez Grau, Ricardo" w:date="2015-10-26T21:29:00Z">
        <w:r w:rsidRPr="00BA2ABA" w:rsidDel="00E64677">
          <w:delText xml:space="preserve">determinar </w:delText>
        </w:r>
      </w:del>
      <w:r w:rsidRPr="00BA2ABA">
        <w:t xml:space="preserve">la necesidad y oportunidad de poner a disposición las bandas identificadas </w:t>
      </w:r>
      <w:ins w:id="202" w:author="Spanish" w:date="2015-10-23T12:10:00Z">
        <w:r w:rsidR="009035BD" w:rsidRPr="00BA2ABA">
          <w:t>en la versión más reciente de la Recomendación UI</w:t>
        </w:r>
      </w:ins>
      <w:ins w:id="203" w:author="Saez Grau, Ricardo" w:date="2015-10-26T21:29:00Z">
        <w:r w:rsidR="009A6114">
          <w:t>R</w:t>
        </w:r>
      </w:ins>
      <w:ins w:id="204" w:author="Spanish" w:date="2015-10-23T12:10:00Z">
        <w:r w:rsidR="009035BD" w:rsidRPr="00BA2ABA">
          <w:t>-T M.2015</w:t>
        </w:r>
      </w:ins>
      <w:del w:id="205" w:author="Spanish" w:date="2015-10-23T12:10:00Z">
        <w:r w:rsidRPr="00BA2ABA" w:rsidDel="009035BD">
          <w:delText>en esta Resolución</w:delText>
        </w:r>
      </w:del>
      <w:r w:rsidRPr="00BA2ABA">
        <w:t xml:space="preserve">, así como las condiciones de su utilización, con fines de </w:t>
      </w:r>
      <w:ins w:id="206" w:author="Spanish" w:date="2015-10-23T12:10:00Z">
        <w:r w:rsidR="009035BD" w:rsidRPr="00BA2ABA">
          <w:t>PPDR</w:t>
        </w:r>
      </w:ins>
      <w:del w:id="207" w:author="Spanish" w:date="2015-10-23T12:11:00Z">
        <w:r w:rsidRPr="00BA2ABA" w:rsidDel="009035BD">
          <w:delText>protección pública y operaciones de socorro</w:delText>
        </w:r>
      </w:del>
      <w:r w:rsidRPr="00BA2ABA">
        <w:t xml:space="preserve">, a fin de atender a las situaciones nacionales </w:t>
      </w:r>
      <w:ins w:id="208" w:author="Spanish" w:date="2015-10-23T12:11:00Z">
        <w:r w:rsidR="009035BD" w:rsidRPr="00BA2ABA">
          <w:t xml:space="preserve">o regionales </w:t>
        </w:r>
      </w:ins>
      <w:r w:rsidRPr="00BA2ABA">
        <w:t>particulares,</w:t>
      </w:r>
    </w:p>
    <w:p w:rsidR="00D3445C" w:rsidRPr="00BA2ABA" w:rsidRDefault="00D3445C" w:rsidP="003E6B82">
      <w:ins w:id="209" w:author="Satorre" w:date="2014-06-16T08:55:00Z">
        <w:r w:rsidRPr="00BA2ABA">
          <w:rPr>
            <w:i/>
            <w:iCs/>
          </w:rPr>
          <w:t>c)</w:t>
        </w:r>
        <w:r w:rsidRPr="00BA2ABA">
          <w:tab/>
          <w:t>que no todas las bandas de frecuencias enumeradas en la versi</w:t>
        </w:r>
      </w:ins>
      <w:ins w:id="210" w:author="Satorre" w:date="2014-06-16T08:56:00Z">
        <w:r w:rsidRPr="00BA2ABA">
          <w:t>ón más reciente de la Recomendación UIT-</w:t>
        </w:r>
      </w:ins>
      <w:ins w:id="211" w:author="Spanish" w:date="2015-10-23T12:09:00Z">
        <w:r w:rsidR="003E6B82" w:rsidRPr="00BA2ABA">
          <w:t>R</w:t>
        </w:r>
      </w:ins>
      <w:ins w:id="212" w:author="Satorre" w:date="2014-06-16T08:56:00Z">
        <w:r w:rsidRPr="00BA2ABA">
          <w:t xml:space="preserve"> M.2015 pueden ser adecuadas para todas las </w:t>
        </w:r>
      </w:ins>
      <w:ins w:id="213" w:author="Pons Calatayud, Jose Tomas" w:date="2015-03-30T21:53:00Z">
        <w:r w:rsidRPr="00BA2ABA">
          <w:t>aplicaciones</w:t>
        </w:r>
      </w:ins>
      <w:ins w:id="214" w:author="Satorre" w:date="2014-06-16T08:56:00Z">
        <w:r w:rsidRPr="00BA2ABA">
          <w:t xml:space="preserve"> PPDR (banda estrecha, banda amplia y banda ancha</w:t>
        </w:r>
      </w:ins>
      <w:ins w:id="215" w:author="Author">
        <w:r w:rsidRPr="00BA2ABA">
          <w:t>)</w:t>
        </w:r>
      </w:ins>
      <w:ins w:id="216" w:author="ITU" w:date="2014-05-28T13:27:00Z">
        <w:r w:rsidRPr="00BA2ABA">
          <w:t>,</w:t>
        </w:r>
      </w:ins>
    </w:p>
    <w:p w:rsidR="005B66EB" w:rsidRPr="00BA2ABA" w:rsidRDefault="00700350" w:rsidP="00C50AD1">
      <w:pPr>
        <w:pStyle w:val="Call"/>
      </w:pPr>
      <w:r w:rsidRPr="00BA2ABA">
        <w:t>resuelve</w:t>
      </w:r>
    </w:p>
    <w:p w:rsidR="00D3445C" w:rsidRPr="00BA2ABA" w:rsidRDefault="00D3445C" w:rsidP="004D3426">
      <w:ins w:id="217" w:author="Turnbull, Karen" w:date="2015-10-15T13:00:00Z">
        <w:r w:rsidRPr="00BA2ABA">
          <w:t>1</w:t>
        </w:r>
        <w:r w:rsidRPr="00BA2ABA">
          <w:tab/>
        </w:r>
      </w:ins>
      <w:ins w:id="218" w:author="Spanish" w:date="2015-10-23T12:11:00Z">
        <w:r w:rsidR="009035BD" w:rsidRPr="00BA2ABA">
          <w:t>que las aplicaciones de PPDR consideradas en esta Resolución puedan funcionar en las bandas de frecuencias atribuidas al servicio m</w:t>
        </w:r>
      </w:ins>
      <w:ins w:id="219" w:author="Spanish" w:date="2015-10-23T12:12:00Z">
        <w:r w:rsidR="009035BD" w:rsidRPr="00BA2ABA">
          <w:t xml:space="preserve">óvil de conformidad con el Reglamento de </w:t>
        </w:r>
        <w:r w:rsidR="009035BD" w:rsidRPr="00BA2ABA">
          <w:lastRenderedPageBreak/>
          <w:t>Radiocomunicaciones</w:t>
        </w:r>
      </w:ins>
      <w:ins w:id="220" w:author="Turnbull, Karen" w:date="2015-10-15T13:01:00Z">
        <w:r w:rsidRPr="00BA2ABA">
          <w:t>;</w:t>
        </w:r>
      </w:ins>
    </w:p>
    <w:p w:rsidR="005B66EB" w:rsidRPr="00BA2ABA" w:rsidRDefault="00700350" w:rsidP="00C50AD1">
      <w:del w:id="221" w:author="Spanish" w:date="2015-10-22T23:41:00Z">
        <w:r w:rsidRPr="00BA2ABA" w:rsidDel="00D3445C">
          <w:delText>1</w:delText>
        </w:r>
      </w:del>
      <w:ins w:id="222" w:author="Spanish" w:date="2015-10-22T23:41:00Z">
        <w:r w:rsidR="00D3445C" w:rsidRPr="00BA2ABA">
          <w:t>2</w:t>
        </w:r>
      </w:ins>
      <w:r w:rsidRPr="00BA2ABA">
        <w:tab/>
        <w:t>recomendar vivamente a las administraciones que utilicen bandas armonizadas a nivel regional para la protección pública y las operaciones de socorro, en la mayor medida posible, teniendo en cuenta las necesidades nacionales y regionales, y teniendo también presente la necesidad de consultas y cooperación con otros países afectados;</w:t>
      </w:r>
    </w:p>
    <w:p w:rsidR="005B66EB" w:rsidRPr="00BA2ABA" w:rsidRDefault="00700350" w:rsidP="00C45956">
      <w:pPr>
        <w:pPrChange w:id="223" w:author="Saez Grau, Ricardo" w:date="2015-10-26T21:31:00Z">
          <w:pPr/>
        </w:pPrChange>
      </w:pPr>
      <w:del w:id="224" w:author="Spanish" w:date="2015-10-22T23:41:00Z">
        <w:r w:rsidRPr="00BA2ABA" w:rsidDel="00D3445C">
          <w:delText>2</w:delText>
        </w:r>
      </w:del>
      <w:ins w:id="225" w:author="Spanish" w:date="2015-10-22T23:41:00Z">
        <w:r w:rsidR="00D3445C" w:rsidRPr="00BA2ABA">
          <w:t>3</w:t>
        </w:r>
      </w:ins>
      <w:r w:rsidRPr="00BA2ABA">
        <w:tab/>
        <w:t xml:space="preserve">a fin de armonizar las bandas/gamas de frecuencia en el plano regional para ofrecer mejores soluciones para la protección pública y las operaciones de socorro, alentar a las administraciones a considerar las </w:t>
      </w:r>
      <w:del w:id="226" w:author="Spanish" w:date="2015-10-23T12:12:00Z">
        <w:r w:rsidRPr="00BA2ABA" w:rsidDel="009035BD">
          <w:delText xml:space="preserve">siguientes </w:delText>
        </w:r>
      </w:del>
      <w:r w:rsidRPr="00BA2ABA">
        <w:t xml:space="preserve">bandas/gamas de frecuencia </w:t>
      </w:r>
      <w:del w:id="227" w:author="Saez Grau, Ricardo" w:date="2015-10-26T21:31:00Z">
        <w:r w:rsidRPr="00BA2ABA" w:rsidDel="001B5409">
          <w:delText>identificadas</w:delText>
        </w:r>
      </w:del>
      <w:ins w:id="228" w:author="Spanish" w:date="2015-10-23T12:13:00Z">
        <w:del w:id="229" w:author="Saez Grau, Ricardo" w:date="2015-10-26T21:31:00Z">
          <w:r w:rsidR="009035BD" w:rsidRPr="00BA2ABA" w:rsidDel="001B5409">
            <w:delText xml:space="preserve"> </w:delText>
          </w:r>
        </w:del>
        <w:r w:rsidR="00C45956" w:rsidRPr="00BA2ABA">
          <w:t xml:space="preserve">enumeradas </w:t>
        </w:r>
        <w:r w:rsidR="009035BD" w:rsidRPr="00BA2ABA">
          <w:t>en la versión más reciente de la Recomendación UIT-R M.2015</w:t>
        </w:r>
      </w:ins>
      <w:r w:rsidRPr="00BA2ABA">
        <w:t>, o partes de ellas, cuando emprendan su planificación nacional</w:t>
      </w:r>
      <w:del w:id="230" w:author="Saez Grau, Ricardo" w:date="2015-10-26T21:32:00Z">
        <w:r w:rsidRPr="00BA2ABA" w:rsidDel="000A5E27">
          <w:delText>:</w:delText>
        </w:r>
      </w:del>
      <w:ins w:id="231" w:author="Saez Grau, Ricardo" w:date="2015-10-26T21:32:00Z">
        <w:r w:rsidR="000A5E27">
          <w:t>;</w:t>
        </w:r>
      </w:ins>
    </w:p>
    <w:p w:rsidR="005B66EB" w:rsidRPr="00BA2ABA" w:rsidDel="00D3445C" w:rsidRDefault="00700350" w:rsidP="00C50AD1">
      <w:pPr>
        <w:pStyle w:val="enumlev1"/>
        <w:rPr>
          <w:del w:id="232" w:author="Spanish" w:date="2015-10-22T23:41:00Z"/>
        </w:rPr>
      </w:pPr>
      <w:del w:id="233" w:author="Spanish" w:date="2015-10-22T23:41:00Z">
        <w:r w:rsidRPr="00BA2ABA" w:rsidDel="00D3445C">
          <w:sym w:font="Symbol" w:char="F02D"/>
        </w:r>
        <w:r w:rsidRPr="00BA2ABA" w:rsidDel="00D3445C">
          <w:tab/>
          <w:delText>en la Región 1: 380</w:delText>
        </w:r>
        <w:r w:rsidRPr="00BA2ABA" w:rsidDel="00D3445C">
          <w:noBreakHyphen/>
          <w:delText>470 MHz como gama de frecuencia dentro de la cual la banda 380</w:delText>
        </w:r>
        <w:r w:rsidRPr="00BA2ABA" w:rsidDel="00D3445C">
          <w:noBreakHyphen/>
          <w:delText>385/390</w:delText>
        </w:r>
        <w:r w:rsidRPr="00BA2ABA" w:rsidDel="00D3445C">
          <w:noBreakHyphen/>
          <w:delText>395 MHz es una banda armonizada básica preferida para las actividades permanentes de protección pública dentro de determinados países de la Región 1 que dieron su acuerdo;</w:delText>
        </w:r>
      </w:del>
    </w:p>
    <w:p w:rsidR="006B4025" w:rsidRPr="00BA2ABA" w:rsidDel="00D3445C" w:rsidRDefault="00700350" w:rsidP="00C50AD1">
      <w:pPr>
        <w:pStyle w:val="enumlev1"/>
        <w:rPr>
          <w:del w:id="234" w:author="Spanish" w:date="2015-10-22T23:41:00Z"/>
        </w:rPr>
      </w:pPr>
      <w:del w:id="235" w:author="Spanish" w:date="2015-10-22T23:41:00Z">
        <w:r w:rsidRPr="00BA2ABA" w:rsidDel="00D3445C">
          <w:sym w:font="Symbol" w:char="F02D"/>
        </w:r>
        <w:r w:rsidRPr="00BA2ABA" w:rsidDel="00D3445C">
          <w:tab/>
          <w:delText>en la Región </w:delText>
        </w:r>
        <w:r w:rsidRPr="00BA2ABA" w:rsidDel="00D3445C">
          <w:rPr>
            <w:rFonts w:ascii="Tms Rmn" w:hAnsi="Tms Rmn"/>
          </w:rPr>
          <w:delText>2</w:delText>
        </w:r>
        <w:r w:rsidRPr="00BA2ABA" w:rsidDel="00D3445C">
          <w:rPr>
            <w:rStyle w:val="FootnoteReference"/>
            <w:rFonts w:ascii="Tms Rmn" w:hAnsi="Tms Rmn"/>
          </w:rPr>
          <w:footnoteReference w:customMarkFollows="1" w:id="6"/>
          <w:delText>5</w:delText>
        </w:r>
        <w:r w:rsidRPr="00BA2ABA" w:rsidDel="00D3445C">
          <w:delText>: 746</w:delText>
        </w:r>
        <w:r w:rsidRPr="00BA2ABA" w:rsidDel="00D3445C">
          <w:noBreakHyphen/>
          <w:delText>806 MHz, 806</w:delText>
        </w:r>
        <w:r w:rsidRPr="00BA2ABA" w:rsidDel="00D3445C">
          <w:noBreakHyphen/>
          <w:delText>869 MHz, 4</w:delText>
        </w:r>
        <w:r w:rsidRPr="00BA2ABA" w:rsidDel="00D3445C">
          <w:rPr>
            <w:rFonts w:ascii="Tms Rmn" w:hAnsi="Tms Rmn"/>
            <w:sz w:val="12"/>
          </w:rPr>
          <w:delText> </w:delText>
        </w:r>
        <w:r w:rsidRPr="00BA2ABA" w:rsidDel="00D3445C">
          <w:delText>940</w:delText>
        </w:r>
        <w:r w:rsidRPr="00BA2ABA" w:rsidDel="00D3445C">
          <w:noBreakHyphen/>
          <w:delText>4</w:delText>
        </w:r>
        <w:r w:rsidRPr="00BA2ABA" w:rsidDel="00D3445C">
          <w:rPr>
            <w:rFonts w:ascii="Tms Rmn" w:hAnsi="Tms Rmn"/>
            <w:sz w:val="12"/>
          </w:rPr>
          <w:delText> </w:delText>
        </w:r>
        <w:r w:rsidRPr="00BA2ABA" w:rsidDel="00D3445C">
          <w:delText>990 MHz;</w:delText>
        </w:r>
      </w:del>
    </w:p>
    <w:p w:rsidR="005B66EB" w:rsidRPr="00BA2ABA" w:rsidRDefault="00700350" w:rsidP="005B66EB">
      <w:pPr>
        <w:pStyle w:val="enumlev1"/>
      </w:pPr>
      <w:del w:id="238" w:author="Spanish" w:date="2015-10-22T23:41:00Z">
        <w:r w:rsidRPr="00BA2ABA" w:rsidDel="00D3445C">
          <w:sym w:font="Symbol" w:char="F02D"/>
        </w:r>
        <w:r w:rsidRPr="00BA2ABA" w:rsidDel="00D3445C">
          <w:tab/>
          <w:delText>en la Región 3</w:delText>
        </w:r>
        <w:r w:rsidRPr="00BA2ABA" w:rsidDel="00D3445C">
          <w:rPr>
            <w:rStyle w:val="FootnoteReference"/>
          </w:rPr>
          <w:footnoteReference w:customMarkFollows="1" w:id="7"/>
          <w:delText>6</w:delText>
        </w:r>
        <w:r w:rsidRPr="00BA2ABA" w:rsidDel="00D3445C">
          <w:delText>: 406,1</w:delText>
        </w:r>
        <w:r w:rsidRPr="00BA2ABA" w:rsidDel="00D3445C">
          <w:noBreakHyphen/>
          <w:delText>430 MHz, 440</w:delText>
        </w:r>
        <w:r w:rsidRPr="00BA2ABA" w:rsidDel="00D3445C">
          <w:noBreakHyphen/>
          <w:delText>470 MHz, 806</w:delText>
        </w:r>
        <w:r w:rsidRPr="00BA2ABA" w:rsidDel="00D3445C">
          <w:noBreakHyphen/>
          <w:delText>824/851</w:delText>
        </w:r>
        <w:r w:rsidRPr="00BA2ABA" w:rsidDel="00D3445C">
          <w:noBreakHyphen/>
          <w:delText>869 MHz, 4</w:delText>
        </w:r>
        <w:r w:rsidRPr="00BA2ABA" w:rsidDel="00D3445C">
          <w:rPr>
            <w:rFonts w:ascii="Tms Rmn" w:hAnsi="Tms Rmn"/>
            <w:sz w:val="12"/>
          </w:rPr>
          <w:delText> </w:delText>
        </w:r>
        <w:r w:rsidRPr="00BA2ABA" w:rsidDel="00D3445C">
          <w:delText>940</w:delText>
        </w:r>
        <w:r w:rsidRPr="00BA2ABA" w:rsidDel="00D3445C">
          <w:noBreakHyphen/>
          <w:delText>4</w:delText>
        </w:r>
        <w:r w:rsidRPr="00BA2ABA" w:rsidDel="00D3445C">
          <w:rPr>
            <w:rFonts w:ascii="Tms Rmn" w:hAnsi="Tms Rmn"/>
            <w:sz w:val="12"/>
          </w:rPr>
          <w:delText> </w:delText>
        </w:r>
        <w:r w:rsidRPr="00BA2ABA" w:rsidDel="00D3445C">
          <w:delText>990 MHz y 5</w:delText>
        </w:r>
        <w:r w:rsidRPr="00BA2ABA" w:rsidDel="00D3445C">
          <w:rPr>
            <w:rFonts w:ascii="Tms Rmn" w:hAnsi="Tms Rmn"/>
            <w:sz w:val="12"/>
          </w:rPr>
          <w:delText> </w:delText>
        </w:r>
        <w:r w:rsidRPr="00BA2ABA" w:rsidDel="00D3445C">
          <w:delText>850</w:delText>
        </w:r>
        <w:r w:rsidRPr="00BA2ABA" w:rsidDel="00D3445C">
          <w:noBreakHyphen/>
          <w:delText>5</w:delText>
        </w:r>
        <w:r w:rsidRPr="00BA2ABA" w:rsidDel="00D3445C">
          <w:rPr>
            <w:rFonts w:ascii="Tms Rmn" w:hAnsi="Tms Rmn"/>
            <w:sz w:val="12"/>
          </w:rPr>
          <w:delText> </w:delText>
        </w:r>
        <w:r w:rsidRPr="00BA2ABA" w:rsidDel="00D3445C">
          <w:delText>925 MHz;</w:delText>
        </w:r>
      </w:del>
    </w:p>
    <w:p w:rsidR="005B66EB" w:rsidRPr="00BA2ABA" w:rsidRDefault="00700350">
      <w:del w:id="241" w:author="Spanish" w:date="2015-10-22T23:41:00Z">
        <w:r w:rsidRPr="00BA2ABA" w:rsidDel="00D3445C">
          <w:delText>3</w:delText>
        </w:r>
      </w:del>
      <w:ins w:id="242" w:author="Spanish" w:date="2015-10-22T23:41:00Z">
        <w:r w:rsidR="00D3445C" w:rsidRPr="00BA2ABA">
          <w:t>4</w:t>
        </w:r>
      </w:ins>
      <w:r w:rsidRPr="00BA2ABA">
        <w:tab/>
        <w:t xml:space="preserve">que la identificación de las bandas/gamas de frecuencias indicadas para la </w:t>
      </w:r>
      <w:ins w:id="243" w:author="Spanish" w:date="2015-10-23T12:13:00Z">
        <w:r w:rsidR="009035BD" w:rsidRPr="00BA2ABA">
          <w:t>PPDR, enumeradas en la versión más reciente de la Recomendación UIT-R M.2015,</w:t>
        </w:r>
      </w:ins>
      <w:del w:id="244" w:author="Spanish" w:date="2015-10-23T12:13:00Z">
        <w:r w:rsidRPr="00BA2ABA" w:rsidDel="009035BD">
          <w:delText>protección pública y las operaciones de socorro</w:delText>
        </w:r>
      </w:del>
      <w:r w:rsidRPr="00BA2ABA">
        <w:t xml:space="preserve"> no excluye la utilización de estas bandas/frecuencias para cualquier otra aplicación dentro de los servicios a los que estén atribuidas dichas bandas/frecuencias, y no impide la utilización ni establece prioridad por encima de cualesquiera otras frecuencias para las aplicaciones de </w:t>
      </w:r>
      <w:ins w:id="245" w:author="Spanish" w:date="2015-10-23T12:14:00Z">
        <w:r w:rsidR="009035BD" w:rsidRPr="00BA2ABA">
          <w:t>PPDR</w:t>
        </w:r>
      </w:ins>
      <w:del w:id="246" w:author="Spanish" w:date="2015-10-23T12:14:00Z">
        <w:r w:rsidRPr="00BA2ABA" w:rsidDel="009035BD">
          <w:delText>protección pública y operaciones de socorro</w:delText>
        </w:r>
      </w:del>
      <w:r w:rsidRPr="00BA2ABA">
        <w:t>, de conformidad con el Reglamento de Radiocomunicaciones;</w:t>
      </w:r>
    </w:p>
    <w:p w:rsidR="005B66EB" w:rsidRPr="00BA2ABA" w:rsidRDefault="00700350" w:rsidP="00C50AD1">
      <w:del w:id="247" w:author="Spanish" w:date="2015-10-22T23:41:00Z">
        <w:r w:rsidRPr="00BA2ABA" w:rsidDel="00D3445C">
          <w:delText>4</w:delText>
        </w:r>
      </w:del>
      <w:ins w:id="248" w:author="Spanish" w:date="2015-10-22T23:41:00Z">
        <w:r w:rsidR="00D3445C" w:rsidRPr="00BA2ABA">
          <w:t>5</w:t>
        </w:r>
      </w:ins>
      <w:r w:rsidRPr="00BA2ABA">
        <w:tab/>
        <w:t>alentar a las administraciones a satisfacer las necesidades temporales en cuanto a frecuencias, además de lo que pueda normalmente preverse en acuerdos con administraciones interesadas, para situaciones de emergencia y operaciones de socorro;</w:t>
      </w:r>
    </w:p>
    <w:p w:rsidR="005B66EB" w:rsidRPr="00BA2ABA" w:rsidRDefault="00700350">
      <w:del w:id="249" w:author="Spanish" w:date="2015-10-22T23:41:00Z">
        <w:r w:rsidRPr="00BA2ABA" w:rsidDel="00D3445C">
          <w:delText>5</w:delText>
        </w:r>
      </w:del>
      <w:ins w:id="250" w:author="Spanish" w:date="2015-10-22T23:41:00Z">
        <w:r w:rsidR="00D3445C" w:rsidRPr="00BA2ABA">
          <w:t>6</w:t>
        </w:r>
      </w:ins>
      <w:r w:rsidRPr="00BA2ABA">
        <w:tab/>
        <w:t xml:space="preserve">que las administraciones alienten a las entidades y organismos de </w:t>
      </w:r>
      <w:ins w:id="251" w:author="Spanish" w:date="2015-10-23T12:14:00Z">
        <w:r w:rsidR="009035BD" w:rsidRPr="00BA2ABA">
          <w:t>PPDR</w:t>
        </w:r>
      </w:ins>
      <w:del w:id="252" w:author="Spanish" w:date="2015-10-23T12:14:00Z">
        <w:r w:rsidRPr="00BA2ABA" w:rsidDel="009035BD">
          <w:delText>protección pública y de operaciones de socorro</w:delText>
        </w:r>
      </w:del>
      <w:r w:rsidRPr="00BA2ABA">
        <w:t xml:space="preserve"> a utilizar las tecnologías</w:t>
      </w:r>
      <w:ins w:id="253" w:author="Spanish" w:date="2015-10-23T12:14:00Z">
        <w:r w:rsidR="009035BD" w:rsidRPr="00BA2ABA">
          <w:t>/</w:t>
        </w:r>
      </w:ins>
      <w:del w:id="254" w:author="Spanish" w:date="2015-10-23T12:14:00Z">
        <w:r w:rsidRPr="00BA2ABA" w:rsidDel="009035BD">
          <w:delText xml:space="preserve"> y</w:delText>
        </w:r>
      </w:del>
      <w:del w:id="255" w:author="Saez Grau, Ricardo" w:date="2015-10-26T21:33:00Z">
        <w:r w:rsidRPr="00BA2ABA" w:rsidDel="0057229B">
          <w:delText xml:space="preserve"> </w:delText>
        </w:r>
      </w:del>
      <w:r w:rsidRPr="00BA2ABA">
        <w:t>soluciones actuales y nuevas</w:t>
      </w:r>
      <w:del w:id="256" w:author="Spanish" w:date="2015-10-23T12:14:00Z">
        <w:r w:rsidRPr="00BA2ABA" w:rsidDel="009035BD">
          <w:delText xml:space="preserve"> (de satélite y terrenales)</w:delText>
        </w:r>
      </w:del>
      <w:r w:rsidRPr="00BA2ABA">
        <w:t>, en la medida en que resulte práctico, para satisfacer los requisitos de interoperabilidad y para avanzar hacia los objetivos de la protección pública y operaciones de socorro;</w:t>
      </w:r>
    </w:p>
    <w:p w:rsidR="005B66EB" w:rsidRPr="00BA2ABA" w:rsidRDefault="00700350" w:rsidP="00A13A1F">
      <w:del w:id="257" w:author="Spanish" w:date="2015-10-22T23:41:00Z">
        <w:r w:rsidRPr="00BA2ABA" w:rsidDel="00D3445C">
          <w:delText>6</w:delText>
        </w:r>
      </w:del>
      <w:ins w:id="258" w:author="Spanish" w:date="2015-10-22T23:41:00Z">
        <w:r w:rsidR="00D3445C" w:rsidRPr="00BA2ABA">
          <w:t>7</w:t>
        </w:r>
      </w:ins>
      <w:r w:rsidRPr="00BA2ABA">
        <w:tab/>
        <w:t xml:space="preserve">que las administraciones pueden alentar a las entidades y organismos a utilizar soluciones inalámbricas avanzadas, teniendo en cuenta los </w:t>
      </w:r>
      <w:r w:rsidRPr="00BA2ABA">
        <w:rPr>
          <w:i/>
          <w:iCs/>
        </w:rPr>
        <w:t>considerando</w:t>
      </w:r>
      <w:r w:rsidRPr="00BA2ABA">
        <w:t> </w:t>
      </w:r>
      <w:r w:rsidRPr="00BA2ABA">
        <w:rPr>
          <w:i/>
          <w:iCs/>
        </w:rPr>
        <w:t>h)</w:t>
      </w:r>
      <w:r w:rsidRPr="00BA2ABA">
        <w:t xml:space="preserve"> e </w:t>
      </w:r>
      <w:r w:rsidRPr="00BA2ABA">
        <w:rPr>
          <w:i/>
          <w:iCs/>
        </w:rPr>
        <w:t>i)</w:t>
      </w:r>
      <w:r w:rsidRPr="00BA2ABA">
        <w:t xml:space="preserve">, para aportar un </w:t>
      </w:r>
      <w:r w:rsidRPr="00BA2ABA">
        <w:lastRenderedPageBreak/>
        <w:t>apoyo complementario a las instituciones y organismos de protección pública y de operaciones de socorro;</w:t>
      </w:r>
    </w:p>
    <w:p w:rsidR="005B66EB" w:rsidRPr="00BA2ABA" w:rsidRDefault="00700350" w:rsidP="00A13A1F">
      <w:del w:id="259" w:author="Spanish" w:date="2015-10-22T23:41:00Z">
        <w:r w:rsidRPr="00BA2ABA" w:rsidDel="00D3445C">
          <w:delText>7</w:delText>
        </w:r>
      </w:del>
      <w:ins w:id="260" w:author="Spanish" w:date="2015-10-22T23:41:00Z">
        <w:r w:rsidR="00D3445C" w:rsidRPr="00BA2ABA">
          <w:t>8</w:t>
        </w:r>
      </w:ins>
      <w:r w:rsidRPr="00BA2ABA">
        <w:tab/>
        <w:t>alentar a las administraciones a facilitar la circulación transfronteriza de los equipos de radiocomunicaciones destinados a su utilización en situaciones de emergencia y de ayuda en caso de catástrofe, a través de la cooperación y consultas mutuas, sin afectar a la legislación nacional;</w:t>
      </w:r>
    </w:p>
    <w:p w:rsidR="005B66EB" w:rsidRPr="00BA2ABA" w:rsidRDefault="00700350" w:rsidP="0022703E">
      <w:pPr>
        <w:pPrChange w:id="261" w:author="Spanish" w:date="2015-10-22T23:41:00Z">
          <w:pPr/>
        </w:pPrChange>
      </w:pPr>
      <w:del w:id="262" w:author="Spanish" w:date="2015-10-22T23:41:00Z">
        <w:r w:rsidRPr="00BA2ABA" w:rsidDel="00D3445C">
          <w:delText>8</w:delText>
        </w:r>
      </w:del>
      <w:ins w:id="263" w:author="Spanish" w:date="2015-10-22T23:41:00Z">
        <w:r w:rsidR="00D3445C" w:rsidRPr="00BA2ABA">
          <w:t>9</w:t>
        </w:r>
      </w:ins>
      <w:r w:rsidRPr="00BA2ABA">
        <w:tab/>
        <w:t>que las administraciones alienten a las instituciones y organizaciones de protección pública y de operaciones de socorro a utilizar las Recomendaciones </w:t>
      </w:r>
      <w:ins w:id="264" w:author="Spanish" w:date="2015-10-23T12:14:00Z">
        <w:r w:rsidR="009035BD" w:rsidRPr="00BA2ABA">
          <w:t xml:space="preserve">e Informes </w:t>
        </w:r>
      </w:ins>
      <w:r w:rsidRPr="00BA2ABA">
        <w:t>UIT-R pertinentes a la hora de planificar la utilización del espectro e introducir nuevas tecnologías y sistemas destinados a la protección pública y las operaciones de socorro;</w:t>
      </w:r>
    </w:p>
    <w:p w:rsidR="005B66EB" w:rsidRPr="00BA2ABA" w:rsidRDefault="00700350" w:rsidP="00A13A1F">
      <w:del w:id="265" w:author="Spanish" w:date="2015-10-22T23:41:00Z">
        <w:r w:rsidRPr="00BA2ABA" w:rsidDel="00D3445C">
          <w:delText>9</w:delText>
        </w:r>
      </w:del>
      <w:ins w:id="266" w:author="Spanish" w:date="2015-10-22T23:41:00Z">
        <w:r w:rsidR="00D3445C" w:rsidRPr="00BA2ABA">
          <w:t>10</w:t>
        </w:r>
      </w:ins>
      <w:r w:rsidRPr="00BA2ABA">
        <w:tab/>
        <w:t>alentar a las administraciones a que continúen trabajando estrechamente con su propia comunidad nacional de protección pública y operaciones de socorro a fin de seguir perfeccionando los requisitos operaciones para dichas protección pública y operaciones de socorro;</w:t>
      </w:r>
    </w:p>
    <w:p w:rsidR="005B66EB" w:rsidRPr="00BA2ABA" w:rsidRDefault="00700350" w:rsidP="00545610">
      <w:pPr>
        <w:pPrChange w:id="267" w:author="Spanish" w:date="2015-10-23T12:15:00Z">
          <w:pPr/>
        </w:pPrChange>
      </w:pPr>
      <w:del w:id="268" w:author="Spanish" w:date="2015-10-22T23:41:00Z">
        <w:r w:rsidRPr="00BA2ABA" w:rsidDel="00D3445C">
          <w:delText>10</w:delText>
        </w:r>
      </w:del>
      <w:ins w:id="269" w:author="Spanish" w:date="2015-10-22T23:41:00Z">
        <w:r w:rsidR="00D3445C" w:rsidRPr="00BA2ABA">
          <w:t>11</w:t>
        </w:r>
      </w:ins>
      <w:r w:rsidRPr="00BA2ABA">
        <w:tab/>
        <w:t>alentar a los fabricantes a que tengan en cuenta esta Resolución</w:t>
      </w:r>
      <w:ins w:id="270" w:author="Spanish" w:date="2015-10-23T12:15:00Z">
        <w:r w:rsidR="009035BD" w:rsidRPr="00BA2ABA">
          <w:t>, y las Recomendaciones e Informes UIT-R conexos,</w:t>
        </w:r>
      </w:ins>
      <w:r w:rsidRPr="00BA2ABA">
        <w:t xml:space="preserve"> en el diseño de los equipos futuros, incluida la necesidad de explotación que puedan tener las administraciones en las diferentes partes de </w:t>
      </w:r>
      <w:ins w:id="271" w:author="Spanish" w:date="2015-10-23T12:15:00Z">
        <w:r w:rsidR="009035BD" w:rsidRPr="00BA2ABA">
          <w:t>[…]</w:t>
        </w:r>
      </w:ins>
      <w:del w:id="272" w:author="Spanish" w:date="2015-10-23T12:15:00Z">
        <w:r w:rsidRPr="00BA2ABA" w:rsidDel="009035BD">
          <w:delText>las bandas identificadas</w:delText>
        </w:r>
      </w:del>
      <w:r w:rsidRPr="00BA2ABA">
        <w:t>,</w:t>
      </w:r>
    </w:p>
    <w:p w:rsidR="005B66EB" w:rsidRPr="00BA2ABA" w:rsidRDefault="00700350" w:rsidP="005B66EB">
      <w:pPr>
        <w:pStyle w:val="Call"/>
      </w:pPr>
      <w:r w:rsidRPr="00BA2ABA">
        <w:t>invita al UIT-R</w:t>
      </w:r>
    </w:p>
    <w:p w:rsidR="005B66EB" w:rsidRPr="00BA2ABA" w:rsidRDefault="00700350" w:rsidP="00325870">
      <w:r w:rsidRPr="00BA2ABA">
        <w:t>1</w:t>
      </w:r>
      <w:r w:rsidRPr="00BA2ABA">
        <w:tab/>
        <w:t>a continuar sus estudios técnicos y formular recomendaciones relativas a la aplicación técnica y operacional, según sea necesario, para determinar soluciones avanzadas que permitan satisfacer las necesidades de aplicaciones de radiocomunicaciones para protección pública y operaciones de socorro y que tengan en cuenta las capacidades, la evolución, y cualquier requisito de transición resultante, de los sistemas existentes, en particular los de muchos países en desarrollo, para las operaciones nacionales e internacionales;</w:t>
      </w:r>
    </w:p>
    <w:p w:rsidR="00F275AE" w:rsidRPr="00BA2ABA" w:rsidRDefault="00700350" w:rsidP="00113DCC">
      <w:pPr>
        <w:pPrChange w:id="273" w:author="Spanish" w:date="2015-10-23T12:16:00Z">
          <w:pPr/>
        </w:pPrChange>
      </w:pPr>
      <w:r w:rsidRPr="00BA2ABA">
        <w:t>2</w:t>
      </w:r>
      <w:r w:rsidRPr="00BA2ABA">
        <w:tab/>
        <w:t xml:space="preserve">a </w:t>
      </w:r>
      <w:ins w:id="274" w:author="Spanish" w:date="2015-10-23T12:15:00Z">
        <w:r w:rsidR="009035BD" w:rsidRPr="00BA2ABA">
          <w:t>examinar y, si procede, revisar la Recomendación UIT-</w:t>
        </w:r>
      </w:ins>
      <w:ins w:id="275" w:author="Spanish" w:date="2015-10-23T12:13:00Z">
        <w:r w:rsidR="00113DCC" w:rsidRPr="00BA2ABA">
          <w:t>R</w:t>
        </w:r>
      </w:ins>
      <w:ins w:id="276" w:author="Spanish" w:date="2015-10-23T12:15:00Z">
        <w:r w:rsidR="009035BD" w:rsidRPr="00BA2ABA">
          <w:t xml:space="preserve"> M.2015, as</w:t>
        </w:r>
      </w:ins>
      <w:ins w:id="277" w:author="Spanish" w:date="2015-10-23T12:16:00Z">
        <w:r w:rsidR="009035BD" w:rsidRPr="00BA2ABA">
          <w:t>í como otras Recomendaciones e Informes UIT-R pertinentes</w:t>
        </w:r>
      </w:ins>
      <w:del w:id="278" w:author="Spanish" w:date="2015-10-23T12:16:00Z">
        <w:r w:rsidRPr="00BA2ABA" w:rsidDel="009035BD">
          <w:delText>llevar a cabo nuevos estudios técnicos adecuados para la posible identificación adicional de otras gamas de frecuencia que permitan atender a las necesidades particulares de determinados países de la Región 1 que han dado su acuerdo, especialmente para satisfacer las necesidades de radiocomunicación de los organismos de protección pública y operaciones de socorro</w:delText>
        </w:r>
      </w:del>
      <w:r w:rsidRPr="00BA2ABA">
        <w:t>.</w:t>
      </w:r>
    </w:p>
    <w:p w:rsidR="002C3C44" w:rsidRPr="00BA2ABA" w:rsidRDefault="00700350" w:rsidP="001D382C">
      <w:pPr>
        <w:pStyle w:val="Reasons"/>
      </w:pPr>
      <w:r w:rsidRPr="00BA2ABA">
        <w:rPr>
          <w:b/>
        </w:rPr>
        <w:t>Motivos:</w:t>
      </w:r>
      <w:r w:rsidRPr="00BA2ABA">
        <w:tab/>
      </w:r>
      <w:r w:rsidR="009035BD" w:rsidRPr="00BA2ABA">
        <w:t xml:space="preserve">Esta solución </w:t>
      </w:r>
      <w:r w:rsidR="001D382C">
        <w:t>satisface</w:t>
      </w:r>
      <w:bookmarkStart w:id="279" w:name="_GoBack"/>
      <w:bookmarkEnd w:id="279"/>
      <w:r w:rsidR="009035BD" w:rsidRPr="00BA2ABA">
        <w:t xml:space="preserve"> los requisitos de las Resoluciones</w:t>
      </w:r>
      <w:r w:rsidR="002C3C44" w:rsidRPr="00BA2ABA">
        <w:t xml:space="preserve"> 646 (Rev.</w:t>
      </w:r>
      <w:r w:rsidR="009035BD" w:rsidRPr="00BA2ABA">
        <w:t>CMR</w:t>
      </w:r>
      <w:r w:rsidR="002C3C44" w:rsidRPr="00BA2ABA">
        <w:t xml:space="preserve">-12) </w:t>
      </w:r>
      <w:r w:rsidR="009035BD" w:rsidRPr="00BA2ABA">
        <w:t>y</w:t>
      </w:r>
      <w:r w:rsidR="002C3C44" w:rsidRPr="00BA2ABA">
        <w:t xml:space="preserve"> 648 (</w:t>
      </w:r>
      <w:r w:rsidR="009035BD" w:rsidRPr="00BA2ABA">
        <w:t>CMR</w:t>
      </w:r>
      <w:r w:rsidR="002C3C44" w:rsidRPr="00BA2ABA">
        <w:t xml:space="preserve">-12) </w:t>
      </w:r>
      <w:r w:rsidR="009035BD" w:rsidRPr="00BA2ABA">
        <w:t>al tiempo que ofrece a las administraciones flexibilidad para escoger las bandas para las operaciones PPDR manteniendo la armonización de tecnologías, características técnicas y capacidades funcionales comunes, y la armonización de los planes de frecuencias</w:t>
      </w:r>
      <w:r w:rsidR="002C3C44" w:rsidRPr="00BA2ABA">
        <w:t>.</w:t>
      </w:r>
    </w:p>
    <w:p w:rsidR="002C3C44" w:rsidRPr="00BA2ABA" w:rsidRDefault="009035BD" w:rsidP="00652EE3">
      <w:pPr>
        <w:pStyle w:val="Reasons"/>
      </w:pPr>
      <w:r w:rsidRPr="00BA2ABA">
        <w:lastRenderedPageBreak/>
        <w:t>Las Comisiones de Estudio del UIT-R estudiarán la armonización de las tecnologías, características técnicas y capacidades funcionales comunes, así como de las bandas y planes de frecuencias para la PPDR</w:t>
      </w:r>
      <w:r w:rsidR="002C3C44" w:rsidRPr="00BA2ABA">
        <w:t>.</w:t>
      </w:r>
    </w:p>
    <w:p w:rsidR="00700350" w:rsidRPr="00BA2ABA" w:rsidRDefault="00700350" w:rsidP="0032202E">
      <w:pPr>
        <w:pStyle w:val="Reasons"/>
      </w:pPr>
    </w:p>
    <w:p w:rsidR="00700350" w:rsidRPr="00BA2ABA" w:rsidRDefault="00700350">
      <w:pPr>
        <w:jc w:val="center"/>
      </w:pPr>
      <w:r w:rsidRPr="00BA2ABA">
        <w:t>______________</w:t>
      </w:r>
    </w:p>
    <w:p w:rsidR="00033B37" w:rsidRPr="00BA2ABA" w:rsidRDefault="00033B37">
      <w:pPr>
        <w:pStyle w:val="Reasons"/>
      </w:pPr>
    </w:p>
    <w:sectPr w:rsidR="00033B37" w:rsidRPr="00BA2ABA">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01FB1" w:rsidRDefault="0077084A">
    <w:pPr>
      <w:ind w:right="360"/>
    </w:pPr>
    <w:r>
      <w:fldChar w:fldCharType="begin"/>
    </w:r>
    <w:r w:rsidRPr="00D01FB1">
      <w:instrText xml:space="preserve"> FILENAME \p  \* MERGEFORMAT </w:instrText>
    </w:r>
    <w:r>
      <w:fldChar w:fldCharType="separate"/>
    </w:r>
    <w:r w:rsidR="00D01FB1">
      <w:rPr>
        <w:noProof/>
      </w:rPr>
      <w:t>P:\ESP\ITU-R\CONF-R\CMR15\000\008ADD03S.docx</w:t>
    </w:r>
    <w:r>
      <w:fldChar w:fldCharType="end"/>
    </w:r>
    <w:r w:rsidRPr="00D01FB1">
      <w:tab/>
    </w:r>
    <w:r>
      <w:fldChar w:fldCharType="begin"/>
    </w:r>
    <w:r>
      <w:instrText xml:space="preserve"> SAVEDATE \@ DD.MM.YY </w:instrText>
    </w:r>
    <w:r>
      <w:fldChar w:fldCharType="separate"/>
    </w:r>
    <w:r w:rsidR="00D01FB1">
      <w:rPr>
        <w:noProof/>
      </w:rPr>
      <w:t>26.10.15</w:t>
    </w:r>
    <w:r>
      <w:fldChar w:fldCharType="end"/>
    </w:r>
    <w:r w:rsidRPr="00D01FB1">
      <w:tab/>
    </w:r>
    <w:r>
      <w:fldChar w:fldCharType="begin"/>
    </w:r>
    <w:r>
      <w:instrText xml:space="preserve"> PRINTDATE \@ DD.MM.YY </w:instrText>
    </w:r>
    <w:r>
      <w:fldChar w:fldCharType="separate"/>
    </w:r>
    <w:r w:rsidR="00D01FB1">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B7" w:rsidRPr="002B678D" w:rsidRDefault="003573B7" w:rsidP="003573B7">
    <w:pPr>
      <w:pStyle w:val="Footer"/>
      <w:rPr>
        <w:lang w:val="en-US"/>
      </w:rPr>
    </w:pPr>
    <w:r>
      <w:fldChar w:fldCharType="begin"/>
    </w:r>
    <w:r w:rsidRPr="002B678D">
      <w:rPr>
        <w:lang w:val="en-US"/>
      </w:rPr>
      <w:instrText xml:space="preserve"> FILENAME \p  \* MERGEFORMAT </w:instrText>
    </w:r>
    <w:r>
      <w:fldChar w:fldCharType="separate"/>
    </w:r>
    <w:r w:rsidR="00D01FB1">
      <w:rPr>
        <w:lang w:val="en-US"/>
      </w:rPr>
      <w:t>P:\ESP\ITU-R\CONF-R\CMR15\000\008ADD03S.docx</w:t>
    </w:r>
    <w:r>
      <w:fldChar w:fldCharType="end"/>
    </w:r>
    <w:r>
      <w:t xml:space="preserve"> (387928)</w:t>
    </w:r>
    <w:r w:rsidRPr="002B678D">
      <w:rPr>
        <w:lang w:val="en-US"/>
      </w:rPr>
      <w:tab/>
    </w:r>
    <w:r>
      <w:fldChar w:fldCharType="begin"/>
    </w:r>
    <w:r>
      <w:instrText xml:space="preserve"> SAVEDATE \@ DD.MM.YY </w:instrText>
    </w:r>
    <w:r>
      <w:fldChar w:fldCharType="separate"/>
    </w:r>
    <w:r w:rsidR="00D01FB1">
      <w:t>26.10.15</w:t>
    </w:r>
    <w:r>
      <w:fldChar w:fldCharType="end"/>
    </w:r>
    <w:r w:rsidRPr="002B678D">
      <w:rPr>
        <w:lang w:val="en-US"/>
      </w:rPr>
      <w:tab/>
    </w:r>
    <w:r>
      <w:fldChar w:fldCharType="begin"/>
    </w:r>
    <w:r>
      <w:instrText xml:space="preserve"> PRINTDATE \@ DD.MM.YY </w:instrText>
    </w:r>
    <w:r>
      <w:fldChar w:fldCharType="separate"/>
    </w:r>
    <w:r w:rsidR="00D01FB1">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78D" w:rsidRPr="002B678D" w:rsidRDefault="002B678D">
    <w:pPr>
      <w:pStyle w:val="Footer"/>
      <w:rPr>
        <w:lang w:val="en-US"/>
      </w:rPr>
    </w:pPr>
    <w:r>
      <w:fldChar w:fldCharType="begin"/>
    </w:r>
    <w:r w:rsidRPr="002B678D">
      <w:rPr>
        <w:lang w:val="en-US"/>
      </w:rPr>
      <w:instrText xml:space="preserve"> FILENAME \p  \* MERGEFORMAT </w:instrText>
    </w:r>
    <w:r>
      <w:fldChar w:fldCharType="separate"/>
    </w:r>
    <w:r w:rsidR="00D01FB1">
      <w:rPr>
        <w:lang w:val="en-US"/>
      </w:rPr>
      <w:t>P:\ESP\ITU-R\CONF-R\CMR15\000\008ADD03S.docx</w:t>
    </w:r>
    <w:r>
      <w:fldChar w:fldCharType="end"/>
    </w:r>
    <w:r w:rsidR="003573B7">
      <w:t xml:space="preserve"> (387928)</w:t>
    </w:r>
    <w:r w:rsidRPr="002B678D">
      <w:rPr>
        <w:lang w:val="en-US"/>
      </w:rPr>
      <w:tab/>
    </w:r>
    <w:r>
      <w:fldChar w:fldCharType="begin"/>
    </w:r>
    <w:r>
      <w:instrText xml:space="preserve"> SAVEDATE \@ DD.MM.YY </w:instrText>
    </w:r>
    <w:r>
      <w:fldChar w:fldCharType="separate"/>
    </w:r>
    <w:r w:rsidR="00D01FB1">
      <w:t>26.10.15</w:t>
    </w:r>
    <w:r>
      <w:fldChar w:fldCharType="end"/>
    </w:r>
    <w:r w:rsidRPr="002B678D">
      <w:rPr>
        <w:lang w:val="en-US"/>
      </w:rPr>
      <w:tab/>
    </w:r>
    <w:r>
      <w:fldChar w:fldCharType="begin"/>
    </w:r>
    <w:r>
      <w:instrText xml:space="preserve"> PRINTDATE \@ DD.MM.YY </w:instrText>
    </w:r>
    <w:r>
      <w:fldChar w:fldCharType="separate"/>
    </w:r>
    <w:r w:rsidR="00D01FB1">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44BAB" w:rsidRPr="00A00E4D" w:rsidDel="002B678D" w:rsidRDefault="00700350" w:rsidP="006C5466">
      <w:pPr>
        <w:pStyle w:val="FootnoteText"/>
        <w:spacing w:before="0" w:after="120"/>
        <w:rPr>
          <w:del w:id="77" w:author="Spanish" w:date="2015-10-22T23:23:00Z"/>
          <w:color w:val="000000"/>
          <w:szCs w:val="24"/>
        </w:rPr>
      </w:pPr>
      <w:del w:id="78" w:author="Spanish" w:date="2015-10-22T23:23:00Z">
        <w:r w:rsidDel="002B678D">
          <w:rPr>
            <w:rStyle w:val="FootnoteReference"/>
            <w:color w:val="000000"/>
          </w:rPr>
          <w:delText>1</w:delText>
        </w:r>
        <w:r w:rsidDel="002B678D">
          <w:rPr>
            <w:color w:val="000000"/>
          </w:rPr>
          <w:tab/>
        </w:r>
        <w:r w:rsidRPr="00A00E4D" w:rsidDel="002B678D">
          <w:rPr>
            <w:color w:val="000000"/>
            <w:szCs w:val="24"/>
          </w:rPr>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2">
    <w:p w:rsidR="00844BAB" w:rsidRPr="000624EE" w:rsidDel="002B678D" w:rsidRDefault="00700350" w:rsidP="005B66EB">
      <w:pPr>
        <w:pStyle w:val="FootnoteText"/>
        <w:rPr>
          <w:del w:id="91" w:author="Spanish" w:date="2015-10-22T23:28:00Z"/>
          <w:color w:val="000000"/>
          <w:szCs w:val="24"/>
        </w:rPr>
      </w:pPr>
      <w:del w:id="92" w:author="Spanish" w:date="2015-10-22T23:28:00Z">
        <w:r w:rsidDel="002B678D">
          <w:rPr>
            <w:rStyle w:val="FootnoteReference"/>
            <w:color w:val="000000"/>
          </w:rPr>
          <w:delText>2</w:delText>
        </w:r>
        <w:r w:rsidDel="002B678D">
          <w:rPr>
            <w:color w:val="000000"/>
          </w:rPr>
          <w:tab/>
        </w:r>
        <w:r w:rsidRPr="000624EE" w:rsidDel="002B678D">
          <w:rPr>
            <w:color w:val="000000"/>
            <w:szCs w:val="24"/>
          </w:rPr>
          <w:delText>Teniendo en cuenta, por ejemplo, el Manual del UIT-D sobre operaciones de socorro.</w:delText>
        </w:r>
      </w:del>
    </w:p>
  </w:footnote>
  <w:footnote w:id="3">
    <w:p w:rsidR="002B678D" w:rsidRDefault="002B678D" w:rsidP="002B678D">
      <w:pPr>
        <w:pStyle w:val="FootnoteText"/>
      </w:pPr>
      <w:del w:id="109" w:author="Laflamme, Nicolas: DGEPS-DGGPN" w:date="2015-08-07T15:53:00Z">
        <w:r w:rsidDel="0012488B">
          <w:rPr>
            <w:rStyle w:val="FootnoteReference"/>
            <w:color w:val="000000"/>
          </w:rPr>
          <w:delText>3</w:delText>
        </w:r>
        <w:r w:rsidDel="0012488B">
          <w:rPr>
            <w:color w:val="000000"/>
          </w:rPr>
          <w:tab/>
        </w:r>
        <w:r w:rsidRPr="000624EE" w:rsidDel="0012488B">
          <w:rPr>
            <w:color w:val="000000"/>
            <w:szCs w:val="24"/>
          </w:rPr>
          <w:delText>3-30, 68-88, 138-144, 148-174, 380-400 MHz (incluida la designación de la CEPT de 380</w:delText>
        </w:r>
        <w:r w:rsidRPr="000624EE" w:rsidDel="0012488B">
          <w:rPr>
            <w:color w:val="000000"/>
            <w:szCs w:val="24"/>
          </w:rPr>
          <w:noBreakHyphen/>
          <w:delText>385/390</w:delText>
        </w:r>
        <w:r w:rsidRPr="000624EE" w:rsidDel="0012488B">
          <w:rPr>
            <w:color w:val="000000"/>
            <w:szCs w:val="24"/>
          </w:rPr>
          <w:noBreakHyphen/>
          <w:delText>395 MHz), 400-430, 440-470, 764-776, 794-806, y 806</w:delText>
        </w:r>
        <w:r w:rsidRPr="000624EE" w:rsidDel="0012488B">
          <w:rPr>
            <w:color w:val="000000"/>
            <w:szCs w:val="24"/>
          </w:rPr>
          <w:noBreakHyphen/>
          <w:delText>869 MHz (incluida la designación de CITEL de 821-824/866-869 MHz).</w:delText>
        </w:r>
      </w:del>
    </w:p>
  </w:footnote>
  <w:footnote w:id="4">
    <w:p w:rsidR="002E18B6" w:rsidRDefault="002E18B6" w:rsidP="002E18B6">
      <w:pPr>
        <w:pStyle w:val="FootnoteText"/>
      </w:pPr>
      <w:ins w:id="118" w:author="Lafkas, Chris: DGEPS-DGGPN" w:date="2015-08-11T14:22:00Z">
        <w:r>
          <w:rPr>
            <w:rStyle w:val="FootnoteReference"/>
          </w:rPr>
          <w:footnoteRef/>
        </w:r>
      </w:ins>
      <w:ins w:id="119" w:author="Saez Grau, Ricardo" w:date="2015-10-06T09:36:00Z">
        <w:r>
          <w:rPr>
            <w:szCs w:val="24"/>
          </w:rPr>
          <w:tab/>
        </w:r>
      </w:ins>
      <w:ins w:id="120" w:author="Lafkas, Chris: DGEPS-DGGPN" w:date="2015-08-11T14:22:00Z">
        <w:r w:rsidRPr="00724C43">
          <w:rPr>
            <w:szCs w:val="24"/>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ins>
      <w:ins w:id="121" w:author="Spanish" w:date="2015-10-23T12:02:00Z">
        <w:r w:rsidR="00107253">
          <w:rPr>
            <w:szCs w:val="24"/>
          </w:rPr>
          <w:t xml:space="preserve"> </w:t>
        </w:r>
      </w:ins>
      <w:ins w:id="122" w:author="Spanish" w:date="2015-10-23T12:03:00Z">
        <w:r w:rsidR="00107253">
          <w:rPr>
            <w:szCs w:val="24"/>
          </w:rPr>
          <w:t>Cuando distintas redes de PPDR nacionales utilizan una norma técnica común, la gama de frecuencias incluye la posibilidad de utilizar todas las bandas que esa tecnología pueda utilizar.</w:t>
        </w:r>
      </w:ins>
    </w:p>
  </w:footnote>
  <w:footnote w:id="5">
    <w:p w:rsidR="00844BAB" w:rsidRPr="000624EE" w:rsidDel="002E18B6" w:rsidRDefault="00700350" w:rsidP="005B66EB">
      <w:pPr>
        <w:pStyle w:val="FootnoteText"/>
        <w:rPr>
          <w:del w:id="131" w:author="Spanish" w:date="2015-10-22T23:29:00Z"/>
          <w:color w:val="000000"/>
          <w:szCs w:val="24"/>
        </w:rPr>
      </w:pPr>
      <w:del w:id="132" w:author="Spanish" w:date="2015-10-22T23:29:00Z">
        <w:r w:rsidDel="002E18B6">
          <w:rPr>
            <w:rStyle w:val="FootnoteReference"/>
            <w:color w:val="000000"/>
          </w:rPr>
          <w:delText>4</w:delText>
        </w:r>
        <w:r w:rsidDel="002E18B6">
          <w:rPr>
            <w:color w:val="000000"/>
          </w:rPr>
          <w:tab/>
        </w:r>
        <w:r w:rsidRPr="000624EE" w:rsidDel="002E18B6">
          <w:rPr>
            <w:color w:val="000000"/>
            <w:szCs w:val="24"/>
          </w:rPr>
          <w:delText>En el contexto de esta Resolución, «gama de frecuencias» significa una gama de frecuencias en la cual se prevé que un equipo de radiocomunicaciones pueda funcionar, pero limitado a bandas de frecuencias específicas de acuerdo con las condiciones y necesidades nacionales.</w:delText>
        </w:r>
      </w:del>
    </w:p>
  </w:footnote>
  <w:footnote w:id="6">
    <w:p w:rsidR="00844BAB" w:rsidRPr="00A13A1F" w:rsidDel="00D3445C" w:rsidRDefault="00700350" w:rsidP="00935FCF">
      <w:pPr>
        <w:pStyle w:val="FootnoteText"/>
        <w:rPr>
          <w:del w:id="236" w:author="Spanish" w:date="2015-10-22T23:41:00Z"/>
        </w:rPr>
      </w:pPr>
      <w:del w:id="237" w:author="Spanish" w:date="2015-10-22T23:41:00Z">
        <w:r w:rsidDel="00D3445C">
          <w:rPr>
            <w:rStyle w:val="FootnoteReference"/>
            <w:color w:val="000000"/>
          </w:rPr>
          <w:delText>5</w:delText>
        </w:r>
        <w:r w:rsidDel="00D3445C">
          <w:tab/>
        </w:r>
        <w:r w:rsidRPr="00935FCF" w:rsidDel="00D3445C">
          <w:rPr>
            <w:szCs w:val="24"/>
          </w:rPr>
          <w:delText>Venezuela ha identificado la banda 380-400 MHz para las aplicaciones de protección pública y las operaciones de socorro.</w:delText>
        </w:r>
      </w:del>
    </w:p>
  </w:footnote>
  <w:footnote w:id="7">
    <w:p w:rsidR="00844BAB" w:rsidRPr="00A13A1F" w:rsidDel="00D3445C" w:rsidRDefault="00700350" w:rsidP="00935FCF">
      <w:pPr>
        <w:pStyle w:val="FootnoteText"/>
        <w:rPr>
          <w:del w:id="239" w:author="Spanish" w:date="2015-10-22T23:41:00Z"/>
        </w:rPr>
      </w:pPr>
      <w:del w:id="240" w:author="Spanish" w:date="2015-10-22T23:41:00Z">
        <w:r w:rsidDel="00D3445C">
          <w:rPr>
            <w:rStyle w:val="FootnoteReference"/>
            <w:color w:val="000000"/>
          </w:rPr>
          <w:delText>6</w:delText>
        </w:r>
        <w:r w:rsidDel="00D3445C">
          <w:tab/>
        </w:r>
        <w:r w:rsidRPr="00935FCF" w:rsidDel="00D3445C">
          <w:rPr>
            <w:szCs w:val="24"/>
          </w:rPr>
          <w:delText>Algunos países de la Región 3 también han identificado las bandas 380</w:delText>
        </w:r>
        <w:r w:rsidRPr="00935FCF" w:rsidDel="00D3445C">
          <w:rPr>
            <w:szCs w:val="24"/>
          </w:rPr>
          <w:noBreakHyphen/>
          <w:delText>400 MHz y 746</w:delText>
        </w:r>
        <w:r w:rsidRPr="00935FCF" w:rsidDel="00D3445C">
          <w:rPr>
            <w:szCs w:val="24"/>
          </w:rPr>
          <w:noBreakHyphen/>
          <w:delText>806 MHz para aplicaciones de protección pública y operaciones de socorro.</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D382C">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668D"/>
    <w:rsid w:val="0001264C"/>
    <w:rsid w:val="000139CA"/>
    <w:rsid w:val="0002785D"/>
    <w:rsid w:val="00033B37"/>
    <w:rsid w:val="000463A4"/>
    <w:rsid w:val="00087AE8"/>
    <w:rsid w:val="000A5B9A"/>
    <w:rsid w:val="000A5E27"/>
    <w:rsid w:val="000E5BF9"/>
    <w:rsid w:val="000F0E6D"/>
    <w:rsid w:val="0010607C"/>
    <w:rsid w:val="00106F4C"/>
    <w:rsid w:val="00107253"/>
    <w:rsid w:val="00107E8D"/>
    <w:rsid w:val="00113DCC"/>
    <w:rsid w:val="00121170"/>
    <w:rsid w:val="00123CC5"/>
    <w:rsid w:val="0015142D"/>
    <w:rsid w:val="001616DC"/>
    <w:rsid w:val="00163962"/>
    <w:rsid w:val="00191A97"/>
    <w:rsid w:val="001A083F"/>
    <w:rsid w:val="001A5257"/>
    <w:rsid w:val="001B5409"/>
    <w:rsid w:val="001C41FA"/>
    <w:rsid w:val="001D382C"/>
    <w:rsid w:val="001E2B52"/>
    <w:rsid w:val="001E3F27"/>
    <w:rsid w:val="0022703E"/>
    <w:rsid w:val="00236D2A"/>
    <w:rsid w:val="00255F12"/>
    <w:rsid w:val="00262C09"/>
    <w:rsid w:val="002A791F"/>
    <w:rsid w:val="002B678D"/>
    <w:rsid w:val="002C1B26"/>
    <w:rsid w:val="002C3C44"/>
    <w:rsid w:val="002C5D6C"/>
    <w:rsid w:val="002E18B6"/>
    <w:rsid w:val="002E701F"/>
    <w:rsid w:val="002F3CF7"/>
    <w:rsid w:val="003103D1"/>
    <w:rsid w:val="003248A9"/>
    <w:rsid w:val="00324FFA"/>
    <w:rsid w:val="0032680B"/>
    <w:rsid w:val="003573B7"/>
    <w:rsid w:val="00363A65"/>
    <w:rsid w:val="00380BD6"/>
    <w:rsid w:val="003B1E8C"/>
    <w:rsid w:val="003C2508"/>
    <w:rsid w:val="003D0AA3"/>
    <w:rsid w:val="003E6B82"/>
    <w:rsid w:val="00440B3A"/>
    <w:rsid w:val="0045384C"/>
    <w:rsid w:val="00454553"/>
    <w:rsid w:val="0047499D"/>
    <w:rsid w:val="004B124A"/>
    <w:rsid w:val="004D3426"/>
    <w:rsid w:val="005133B5"/>
    <w:rsid w:val="00532097"/>
    <w:rsid w:val="00545610"/>
    <w:rsid w:val="0057229B"/>
    <w:rsid w:val="0058350F"/>
    <w:rsid w:val="00583C7E"/>
    <w:rsid w:val="005B2178"/>
    <w:rsid w:val="005D46FB"/>
    <w:rsid w:val="005F119F"/>
    <w:rsid w:val="005F2605"/>
    <w:rsid w:val="005F3B0E"/>
    <w:rsid w:val="005F559C"/>
    <w:rsid w:val="005F7315"/>
    <w:rsid w:val="00616D29"/>
    <w:rsid w:val="00652EE3"/>
    <w:rsid w:val="00662BA0"/>
    <w:rsid w:val="00692AAE"/>
    <w:rsid w:val="006D6E67"/>
    <w:rsid w:val="006E1A13"/>
    <w:rsid w:val="00700350"/>
    <w:rsid w:val="00701C20"/>
    <w:rsid w:val="00702F3D"/>
    <w:rsid w:val="0070518E"/>
    <w:rsid w:val="007354E9"/>
    <w:rsid w:val="00765578"/>
    <w:rsid w:val="0077084A"/>
    <w:rsid w:val="007952C7"/>
    <w:rsid w:val="007C0B95"/>
    <w:rsid w:val="007C2317"/>
    <w:rsid w:val="007D330A"/>
    <w:rsid w:val="00845BEC"/>
    <w:rsid w:val="00866AE6"/>
    <w:rsid w:val="00874FA9"/>
    <w:rsid w:val="008750A8"/>
    <w:rsid w:val="00893D39"/>
    <w:rsid w:val="008D3CD4"/>
    <w:rsid w:val="008E5AF2"/>
    <w:rsid w:val="0090121B"/>
    <w:rsid w:val="009035BD"/>
    <w:rsid w:val="00905EAB"/>
    <w:rsid w:val="00906AE7"/>
    <w:rsid w:val="009144C9"/>
    <w:rsid w:val="0094091F"/>
    <w:rsid w:val="00973754"/>
    <w:rsid w:val="00973DBB"/>
    <w:rsid w:val="00981B1F"/>
    <w:rsid w:val="009A6114"/>
    <w:rsid w:val="009C0BED"/>
    <w:rsid w:val="009E11EC"/>
    <w:rsid w:val="00A118DB"/>
    <w:rsid w:val="00A36745"/>
    <w:rsid w:val="00A4450C"/>
    <w:rsid w:val="00AA5E6C"/>
    <w:rsid w:val="00AE5677"/>
    <w:rsid w:val="00AE658F"/>
    <w:rsid w:val="00AF2F78"/>
    <w:rsid w:val="00AF7DB3"/>
    <w:rsid w:val="00B239FA"/>
    <w:rsid w:val="00B50CE6"/>
    <w:rsid w:val="00B52D55"/>
    <w:rsid w:val="00B57718"/>
    <w:rsid w:val="00B8288C"/>
    <w:rsid w:val="00BA2ABA"/>
    <w:rsid w:val="00BC0A2C"/>
    <w:rsid w:val="00BC5A9E"/>
    <w:rsid w:val="00BE0D07"/>
    <w:rsid w:val="00BE2E80"/>
    <w:rsid w:val="00BE5EDD"/>
    <w:rsid w:val="00BE6A1F"/>
    <w:rsid w:val="00C126C4"/>
    <w:rsid w:val="00C45956"/>
    <w:rsid w:val="00C63EB5"/>
    <w:rsid w:val="00C906C9"/>
    <w:rsid w:val="00CA52F0"/>
    <w:rsid w:val="00CC01E0"/>
    <w:rsid w:val="00CD5FEE"/>
    <w:rsid w:val="00CE60D2"/>
    <w:rsid w:val="00CE7431"/>
    <w:rsid w:val="00CF1EB1"/>
    <w:rsid w:val="00D01FB1"/>
    <w:rsid w:val="00D0288A"/>
    <w:rsid w:val="00D3445C"/>
    <w:rsid w:val="00D44BF3"/>
    <w:rsid w:val="00D56CEB"/>
    <w:rsid w:val="00D72A5D"/>
    <w:rsid w:val="00DC629B"/>
    <w:rsid w:val="00DD22EC"/>
    <w:rsid w:val="00E05BFF"/>
    <w:rsid w:val="00E262F1"/>
    <w:rsid w:val="00E3176A"/>
    <w:rsid w:val="00E54754"/>
    <w:rsid w:val="00E56BD3"/>
    <w:rsid w:val="00E64677"/>
    <w:rsid w:val="00E71D14"/>
    <w:rsid w:val="00EC491B"/>
    <w:rsid w:val="00ED60EE"/>
    <w:rsid w:val="00F007AD"/>
    <w:rsid w:val="00F103BA"/>
    <w:rsid w:val="00F66597"/>
    <w:rsid w:val="00F675D0"/>
    <w:rsid w:val="00F8150C"/>
    <w:rsid w:val="00FC5E53"/>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F30B7A7-8B09-495E-884E-2797DDB7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Char1,fn Char,fn"/>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rsid w:val="002B678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R15-WRC15-C-0008!A3!MSW-S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188026CF-50B2-4C98-8E1E-8BA79B844162}">
  <ds:schemaRefs>
    <ds:schemaRef ds:uri="http://purl.org/dc/dcmitype/"/>
    <ds:schemaRef ds:uri="http://schemas.microsoft.com/office/2006/documentManagement/types"/>
    <ds:schemaRef ds:uri="http://purl.org/dc/elements/1.1/"/>
    <ds:schemaRef ds:uri="32a1a8c5-2265-4ebc-b7a0-2071e2c5c9bb"/>
    <ds:schemaRef ds:uri="http://schemas.openxmlformats.org/package/2006/metadata/core-properties"/>
    <ds:schemaRef ds:uri="http://purl.org/dc/terms/"/>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FBFAA9-23E1-4F3E-9F65-AF99111A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3334</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R15-WRC15-C-0008!A3!MSW-S</vt:lpstr>
    </vt:vector>
  </TitlesOfParts>
  <Manager>Secretaría General - Pool</Manager>
  <Company>Unión Internacional de Telecomunicaciones (UIT)</Company>
  <LinksUpToDate>false</LinksUpToDate>
  <CharactersWithSpaces>21629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R15-WRC15-C-0008!A3!MSW-S</dc:title>
  <dc:subject>Conferencia Mundial de Radiocomunicaciones - 2015</dc:subject>
  <dc:creator>Documents Proposals Manager (DPM)</dc:creator>
  <cp:keywords>DPM_v5.2015.10.220_prod</cp:keywords>
  <dc:description/>
  <cp:lastModifiedBy>Saez Grau, Ricardo</cp:lastModifiedBy>
  <cp:revision>53</cp:revision>
  <cp:lastPrinted>2015-10-26T19:25:00Z</cp:lastPrinted>
  <dcterms:created xsi:type="dcterms:W3CDTF">2015-10-26T19:16:00Z</dcterms:created>
  <dcterms:modified xsi:type="dcterms:W3CDTF">2015-10-26T20:34:00Z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