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40276C" w:rsidRDefault="005A295E" w:rsidP="00C266F4">
            <w:pPr>
              <w:tabs>
                <w:tab w:val="left" w:pos="851"/>
              </w:tabs>
              <w:spacing w:before="0"/>
              <w:rPr>
                <w:rFonts w:ascii="Verdana" w:hAnsi="Verdana"/>
                <w:b/>
                <w:sz w:val="18"/>
                <w:szCs w:val="18"/>
              </w:rPr>
            </w:pPr>
            <w:r w:rsidRPr="0040276C">
              <w:rPr>
                <w:rFonts w:ascii="Verdana" w:eastAsia="SimSun" w:hAnsi="Verdana" w:cs="Traditional Arabic"/>
                <w:b/>
                <w:bCs/>
                <w:sz w:val="18"/>
                <w:szCs w:val="18"/>
              </w:rPr>
              <w:t>Дополнительный документ 3</w:t>
            </w:r>
            <w:r w:rsidRPr="0040276C">
              <w:rPr>
                <w:rFonts w:ascii="Verdana" w:eastAsia="SimSun" w:hAnsi="Verdana" w:cs="Traditional Arabic"/>
                <w:b/>
                <w:bCs/>
                <w:sz w:val="18"/>
                <w:szCs w:val="18"/>
              </w:rPr>
              <w:br/>
              <w:t>к Документу 8</w:t>
            </w:r>
            <w:r w:rsidR="005651C9" w:rsidRPr="0040276C">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40276C"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9 октября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русский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40276C" w:rsidRDefault="000F33D8" w:rsidP="00B62C20">
            <w:pPr>
              <w:pStyle w:val="Source"/>
            </w:pPr>
            <w:bookmarkStart w:id="4" w:name="dsource" w:colFirst="0" w:colLast="0"/>
            <w:r w:rsidRPr="0040276C">
              <w:t>Общие предложения Регионального содружества в области связи</w:t>
            </w:r>
          </w:p>
        </w:tc>
      </w:tr>
      <w:tr w:rsidR="000F33D8" w:rsidRPr="0040276C">
        <w:trPr>
          <w:cantSplit/>
        </w:trPr>
        <w:tc>
          <w:tcPr>
            <w:tcW w:w="10031" w:type="dxa"/>
            <w:gridSpan w:val="2"/>
          </w:tcPr>
          <w:p w:rsidR="000F33D8" w:rsidRPr="00B62C20" w:rsidRDefault="00B62C20" w:rsidP="00B62C20">
            <w:pPr>
              <w:pStyle w:val="Title1"/>
            </w:pPr>
            <w:bookmarkStart w:id="5" w:name="dtitle1" w:colFirst="0" w:colLast="0"/>
            <w:bookmarkEnd w:id="4"/>
            <w:r>
              <w:t>предложения для работы конференции</w:t>
            </w:r>
          </w:p>
        </w:tc>
      </w:tr>
      <w:tr w:rsidR="000F33D8" w:rsidRPr="0040276C">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1.3 повестки дня</w:t>
            </w:r>
          </w:p>
        </w:tc>
      </w:tr>
    </w:tbl>
    <w:bookmarkEnd w:id="7"/>
    <w:p w:rsidR="00D51940" w:rsidRPr="0040276C" w:rsidRDefault="000F381E" w:rsidP="00B62C20">
      <w:pPr>
        <w:pStyle w:val="Normalaftertitle"/>
      </w:pPr>
      <w:r w:rsidRPr="00126FFF">
        <w:t>1.3</w:t>
      </w:r>
      <w:r w:rsidRPr="00126FFF">
        <w:tab/>
      </w:r>
      <w:r w:rsidRPr="00126FFF">
        <w:rPr>
          <w:lang w:eastAsia="nl-NL"/>
        </w:rPr>
        <w:t xml:space="preserve">рассмотреть и пересмотреть Резолюцию </w:t>
      </w:r>
      <w:r w:rsidRPr="00126FFF">
        <w:rPr>
          <w:b/>
          <w:bCs/>
          <w:lang w:eastAsia="nl-NL"/>
        </w:rPr>
        <w:t>646 (Пересм. ВКР-12)</w:t>
      </w:r>
      <w:r w:rsidRPr="00126FFF">
        <w:rPr>
          <w:lang w:eastAsia="nl-NL"/>
        </w:rPr>
        <w:t xml:space="preserve"> применительно к общественной безопасности и оказанию помощи при бедствиях (PPDR) с использованием широкополосной связи </w:t>
      </w:r>
      <w:r w:rsidRPr="00126FFF">
        <w:t>в соответствии с Резолюцией</w:t>
      </w:r>
      <w:r w:rsidRPr="00126FFF">
        <w:rPr>
          <w:lang w:eastAsia="nl-NL"/>
        </w:rPr>
        <w:t xml:space="preserve"> </w:t>
      </w:r>
      <w:r w:rsidRPr="00126FFF">
        <w:rPr>
          <w:b/>
          <w:bCs/>
        </w:rPr>
        <w:t xml:space="preserve">648 </w:t>
      </w:r>
      <w:r w:rsidRPr="00126FFF">
        <w:rPr>
          <w:b/>
          <w:bCs/>
          <w:lang w:eastAsia="nl-NL"/>
        </w:rPr>
        <w:t>(ВКР-12)</w:t>
      </w:r>
      <w:r w:rsidRPr="00126FFF">
        <w:rPr>
          <w:lang w:eastAsia="nl-NL"/>
        </w:rPr>
        <w:t>;</w:t>
      </w:r>
    </w:p>
    <w:p w:rsidR="00B62C20" w:rsidRPr="00B62C20" w:rsidRDefault="00B62C20" w:rsidP="00B62C20">
      <w:r w:rsidRPr="003E619B">
        <w:rPr>
          <w:b/>
          <w:bCs/>
        </w:rPr>
        <w:t>Резолюция 648 (ВКР-12)</w:t>
      </w:r>
      <w:r w:rsidRPr="00B62C20">
        <w:t>: Исследования, направленные на содействие обеспечению общественной безопасности и оказанию помощи при бедствиях с использованием широкополосной связи</w:t>
      </w:r>
    </w:p>
    <w:p w:rsidR="0003535B" w:rsidRPr="00B62C20" w:rsidRDefault="00B62C20" w:rsidP="00B62C20">
      <w:pPr>
        <w:pStyle w:val="Headingb"/>
        <w:rPr>
          <w:lang w:val="ru-RU"/>
        </w:rPr>
      </w:pPr>
      <w:r w:rsidRPr="00B62C20">
        <w:rPr>
          <w:lang w:val="ru-RU"/>
        </w:rPr>
        <w:t>Введение</w:t>
      </w:r>
    </w:p>
    <w:p w:rsidR="00B62C20" w:rsidRPr="00B62C20" w:rsidRDefault="00B62C20" w:rsidP="00B62C20">
      <w:r w:rsidRPr="00B62C20">
        <w:t>АС РСС признают, что требования к системам PPDR, такие как объем доступного и используемого спектра, применяемые сценарии использования PPDR, могут меняться в значительной степени в зависимости от национальных интересов страны.</w:t>
      </w:r>
    </w:p>
    <w:p w:rsidR="00B62C20" w:rsidRPr="00B62C20" w:rsidRDefault="00B62C20" w:rsidP="00B62C20">
      <w:r w:rsidRPr="00B62C20">
        <w:t>АС РСС считают возможным использование стандартов семейства IMT с целью построения сетей общественной безопасности и оказания помощи при бедствиях, при этом распределение ПС и/или определение в Регламенте радиосвязи новых полос частот для обеспечения работы данных сетей не поддерживается.</w:t>
      </w:r>
    </w:p>
    <w:p w:rsidR="00B62C20" w:rsidRPr="00B62C20" w:rsidRDefault="00B62C20" w:rsidP="00B62C20">
      <w:pPr>
        <w:rPr>
          <w:rFonts w:eastAsia="TimesNewRoman"/>
        </w:rPr>
      </w:pPr>
      <w:r w:rsidRPr="00B62C20">
        <w:t>АС РСС поддерживают изменение Резолюции 646 (Пересм. ВКР-12) для определения требований, предъявляемых к широкополосным системам PPDR. При этом АС РСС считают, что данная Резолюция не должна напрямую содержать перечень частотных полос, идентифицированных в рамках сухопутной подвижной службы как для узкополосных систем PPDR, так и широкополосных систем.</w:t>
      </w:r>
    </w:p>
    <w:p w:rsidR="00B62C20" w:rsidRPr="00B62C20" w:rsidRDefault="00B62C20" w:rsidP="00B62C20">
      <w:r w:rsidRPr="00B62C20">
        <w:t>АС РСС поддерживают решение пункта 1.3 повестки дня ВКР-15 на основе метода С</w:t>
      </w:r>
      <w:r>
        <w:t xml:space="preserve"> в разделе </w:t>
      </w:r>
      <w:r w:rsidRPr="00B62C20">
        <w:t>1/1.3/6.3.</w:t>
      </w:r>
    </w:p>
    <w:p w:rsidR="00B62C20" w:rsidRPr="003E619B" w:rsidRDefault="00B62C20" w:rsidP="00B62C20">
      <w:pPr>
        <w:pStyle w:val="Headingb"/>
        <w:rPr>
          <w:lang w:val="ru-RU"/>
          <w:rPrChange w:id="8" w:author="Tsarapkina, Yulia" w:date="2015-10-22T18:08:00Z">
            <w:rPr/>
          </w:rPrChange>
        </w:rPr>
      </w:pPr>
      <w:r w:rsidRPr="003E619B">
        <w:rPr>
          <w:lang w:val="ru-RU"/>
          <w:rPrChange w:id="9" w:author="Tsarapkina, Yulia" w:date="2015-10-22T18:08:00Z">
            <w:rPr/>
          </w:rPrChange>
        </w:rPr>
        <w:t>Предложение</w:t>
      </w:r>
    </w:p>
    <w:p w:rsidR="009B5CC2" w:rsidRPr="0040276C" w:rsidRDefault="009B5CC2" w:rsidP="009B5CC2">
      <w:pPr>
        <w:tabs>
          <w:tab w:val="clear" w:pos="1134"/>
          <w:tab w:val="clear" w:pos="1871"/>
          <w:tab w:val="clear" w:pos="2268"/>
        </w:tabs>
        <w:overflowPunct/>
        <w:autoSpaceDE/>
        <w:autoSpaceDN/>
        <w:adjustRightInd/>
        <w:spacing w:before="0"/>
        <w:textAlignment w:val="auto"/>
      </w:pPr>
      <w:r w:rsidRPr="0040276C">
        <w:br w:type="page"/>
      </w:r>
    </w:p>
    <w:p w:rsidR="00272B1B" w:rsidRDefault="000F381E">
      <w:pPr>
        <w:pStyle w:val="Proposal"/>
      </w:pPr>
      <w:r>
        <w:lastRenderedPageBreak/>
        <w:t>MOD</w:t>
      </w:r>
      <w:r>
        <w:tab/>
        <w:t>RCC/8A3/1</w:t>
      </w:r>
    </w:p>
    <w:p w:rsidR="00C737B4" w:rsidRPr="008B32BD" w:rsidRDefault="000F381E" w:rsidP="00B62C20">
      <w:pPr>
        <w:pStyle w:val="ResNo"/>
      </w:pPr>
      <w:r w:rsidRPr="008B32BD">
        <w:t>РЕЗОЛЮЦИЯ</w:t>
      </w:r>
      <w:r>
        <w:t xml:space="preserve"> </w:t>
      </w:r>
      <w:r w:rsidRPr="008B32BD">
        <w:rPr>
          <w:rStyle w:val="href"/>
        </w:rPr>
        <w:t>646</w:t>
      </w:r>
      <w:r>
        <w:t xml:space="preserve"> </w:t>
      </w:r>
      <w:r w:rsidRPr="008B32BD">
        <w:t>(пересм. ВКР-</w:t>
      </w:r>
      <w:del w:id="10" w:author="Tsarapkina, Yulia" w:date="2015-10-21T23:42:00Z">
        <w:r w:rsidRPr="008B32BD" w:rsidDel="00B62C20">
          <w:delText>12</w:delText>
        </w:r>
      </w:del>
      <w:ins w:id="11" w:author="Tsarapkina, Yulia" w:date="2015-10-21T23:42:00Z">
        <w:r w:rsidR="00B62C20">
          <w:t>15</w:t>
        </w:r>
      </w:ins>
      <w:r w:rsidRPr="008B32BD">
        <w:t>)</w:t>
      </w:r>
    </w:p>
    <w:p w:rsidR="00C737B4" w:rsidRPr="008B32BD" w:rsidRDefault="000F381E" w:rsidP="002C1FD2">
      <w:pPr>
        <w:pStyle w:val="Restitle"/>
      </w:pPr>
      <w:bookmarkStart w:id="12" w:name="_Toc329089694"/>
      <w:r w:rsidRPr="008B32BD">
        <w:t xml:space="preserve">Обеспечение общественной безопасности </w:t>
      </w:r>
      <w:r w:rsidRPr="008B32BD">
        <w:br/>
        <w:t>и оказание помощи при бедствиях</w:t>
      </w:r>
      <w:bookmarkEnd w:id="12"/>
    </w:p>
    <w:p w:rsidR="00C737B4" w:rsidRPr="008B32BD" w:rsidRDefault="000F381E">
      <w:pPr>
        <w:pStyle w:val="Normalaftertitle"/>
      </w:pPr>
      <w:r w:rsidRPr="008B32BD">
        <w:t xml:space="preserve">Всемирная конференция радиосвязи (Женева, </w:t>
      </w:r>
      <w:del w:id="13" w:author="Tsarapkina, Yulia" w:date="2015-10-21T23:42:00Z">
        <w:r w:rsidRPr="008B32BD" w:rsidDel="00B62C20">
          <w:delText>2012</w:delText>
        </w:r>
      </w:del>
      <w:ins w:id="14" w:author="Tsarapkina, Yulia" w:date="2015-10-21T23:42:00Z">
        <w:r w:rsidR="00B62C20">
          <w:t>2015</w:t>
        </w:r>
      </w:ins>
      <w:r w:rsidRPr="008B32BD">
        <w:t xml:space="preserve"> г.),</w:t>
      </w:r>
    </w:p>
    <w:p w:rsidR="00C737B4" w:rsidRPr="008B32BD" w:rsidRDefault="000F381E" w:rsidP="002C1FD2">
      <w:pPr>
        <w:pStyle w:val="Call"/>
      </w:pPr>
      <w:r w:rsidRPr="008B32BD">
        <w:t>учитывая</w:t>
      </w:r>
      <w:r w:rsidRPr="008B32BD">
        <w:rPr>
          <w:i w:val="0"/>
          <w:iCs/>
        </w:rPr>
        <w:t>,</w:t>
      </w:r>
    </w:p>
    <w:p w:rsidR="00B62C20" w:rsidRPr="00322D72" w:rsidRDefault="00B62C20">
      <w:pPr>
        <w:rPr>
          <w:ins w:id="15" w:author="Tsarapkina, Yulia" w:date="2015-10-21T23:43:00Z"/>
          <w:rPrChange w:id="16" w:author="Левченко Мария Юрьевна" w:date="2015-08-12T16:33:00Z">
            <w:rPr>
              <w:ins w:id="17" w:author="Tsarapkina, Yulia" w:date="2015-10-21T23:43:00Z"/>
              <w:i/>
              <w:iCs/>
            </w:rPr>
          </w:rPrChange>
        </w:rPr>
        <w:pPrChange w:id="18" w:author="Tsarapkina, Yulia" w:date="2015-10-21T23:43:00Z">
          <w:pPr>
            <w:spacing w:line="240" w:lineRule="exact"/>
          </w:pPr>
        </w:pPrChange>
      </w:pPr>
      <w:ins w:id="19" w:author="Tsarapkina, Yulia" w:date="2015-10-21T23:43:00Z">
        <w:r w:rsidRPr="00793632">
          <w:rPr>
            <w:i/>
          </w:rPr>
          <w:t>a)</w:t>
        </w:r>
        <w:r w:rsidRPr="00793632">
          <w:rPr>
            <w:i/>
          </w:rPr>
          <w:tab/>
        </w:r>
        <w:r w:rsidRPr="00322D72">
          <w:rPr>
            <w:rPrChange w:id="20" w:author="Левченко Мария Юрьевна" w:date="2015-08-12T16:33:00Z">
              <w:rPr>
                <w:i/>
                <w:iCs/>
              </w:rPr>
            </w:rPrChange>
          </w:rPr>
          <w:t xml:space="preserve">что в Отчете МСЭ-R </w:t>
        </w:r>
        <w:r w:rsidRPr="00CF1769">
          <w:rPr>
            <w:rPrChange w:id="21" w:author="Анна Чижикова" w:date="2015-10-01T18:20:00Z">
              <w:rPr>
                <w:i/>
                <w:iCs/>
                <w:highlight w:val="yellow"/>
              </w:rPr>
            </w:rPrChange>
          </w:rPr>
          <w:t>M.</w:t>
        </w:r>
        <w:r>
          <w:t>2377</w:t>
        </w:r>
        <w:r w:rsidRPr="00322D72">
          <w:rPr>
            <w:rPrChange w:id="22" w:author="Левченко Мария Юрьевна" w:date="2015-08-12T16:33:00Z">
              <w:rPr>
                <w:i/>
                <w:iCs/>
              </w:rPr>
            </w:rPrChange>
          </w:rPr>
          <w:t xml:space="preserve"> приводятся подробные сведения о системах и применениях, </w:t>
        </w:r>
        <w:r w:rsidRPr="00B62C20">
          <w:rPr>
            <w:rPrChange w:id="23" w:author="Tsarapkina, Yulia" w:date="2015-10-21T23:43:00Z">
              <w:rPr>
                <w:i/>
                <w:iCs/>
              </w:rPr>
            </w:rPrChange>
          </w:rPr>
          <w:t>поддерживающих</w:t>
        </w:r>
        <w:r w:rsidRPr="00322D72">
          <w:rPr>
            <w:rPrChange w:id="24" w:author="Левченко Мария Юрьевна" w:date="2015-08-12T16:33:00Z">
              <w:rPr>
                <w:i/>
                <w:iCs/>
              </w:rPr>
            </w:rPrChange>
          </w:rPr>
          <w:t xml:space="preserve"> операции PPDR с использованием узкополосной, с расширенной полосой или широкополосной связи, включая, в том числе: </w:t>
        </w:r>
      </w:ins>
    </w:p>
    <w:p w:rsidR="00B62C20" w:rsidRPr="00322D72" w:rsidRDefault="00B62C20">
      <w:pPr>
        <w:pStyle w:val="enumlev1"/>
        <w:rPr>
          <w:ins w:id="25" w:author="Tsarapkina, Yulia" w:date="2015-10-21T23:43:00Z"/>
          <w:rPrChange w:id="26" w:author="Левченко Мария Юрьевна" w:date="2015-08-12T16:33:00Z">
            <w:rPr>
              <w:ins w:id="27" w:author="Tsarapkina, Yulia" w:date="2015-10-21T23:43:00Z"/>
              <w:i/>
              <w:iCs/>
            </w:rPr>
          </w:rPrChange>
        </w:rPr>
        <w:pPrChange w:id="28" w:author="Tsarapkina, Yulia" w:date="2015-10-21T23:43:00Z">
          <w:pPr>
            <w:spacing w:line="240" w:lineRule="exact"/>
          </w:pPr>
        </w:pPrChange>
      </w:pPr>
      <w:ins w:id="29" w:author="Tsarapkina, Yulia" w:date="2015-10-21T23:43:00Z">
        <w:r w:rsidRPr="00322D72">
          <w:rPr>
            <w:rPrChange w:id="30" w:author="Левченко Мария Юрьевна" w:date="2015-08-12T16:33:00Z">
              <w:rPr>
                <w:i/>
                <w:iCs/>
              </w:rPr>
            </w:rPrChange>
          </w:rPr>
          <w:t>–</w:t>
        </w:r>
        <w:r w:rsidRPr="00322D72">
          <w:rPr>
            <w:rPrChange w:id="31" w:author="Левченко Мария Юрьевна" w:date="2015-08-12T16:33:00Z">
              <w:rPr>
                <w:i/>
                <w:iCs/>
              </w:rPr>
            </w:rPrChange>
          </w:rPr>
          <w:tab/>
          <w:t>общие технические и эксплуатационные требования, относящиеся к PPDR;</w:t>
        </w:r>
      </w:ins>
    </w:p>
    <w:p w:rsidR="00B62C20" w:rsidRPr="00322D72" w:rsidRDefault="00B62C20">
      <w:pPr>
        <w:pStyle w:val="enumlev1"/>
        <w:rPr>
          <w:ins w:id="32" w:author="Tsarapkina, Yulia" w:date="2015-10-21T23:43:00Z"/>
          <w:rPrChange w:id="33" w:author="Левченко Мария Юрьевна" w:date="2015-08-12T16:33:00Z">
            <w:rPr>
              <w:ins w:id="34" w:author="Tsarapkina, Yulia" w:date="2015-10-21T23:43:00Z"/>
              <w:i/>
              <w:iCs/>
            </w:rPr>
          </w:rPrChange>
        </w:rPr>
        <w:pPrChange w:id="35" w:author="Tsarapkina, Yulia" w:date="2015-10-21T23:43:00Z">
          <w:pPr>
            <w:spacing w:line="240" w:lineRule="exact"/>
          </w:pPr>
        </w:pPrChange>
      </w:pPr>
      <w:ins w:id="36" w:author="Tsarapkina, Yulia" w:date="2015-10-21T23:43:00Z">
        <w:r w:rsidRPr="00322D72">
          <w:rPr>
            <w:rPrChange w:id="37" w:author="Левченко Мария Юрьевна" w:date="2015-08-12T16:33:00Z">
              <w:rPr>
                <w:i/>
                <w:iCs/>
              </w:rPr>
            </w:rPrChange>
          </w:rPr>
          <w:t>–</w:t>
        </w:r>
        <w:r w:rsidRPr="00322D72">
          <w:rPr>
            <w:rPrChange w:id="38" w:author="Левченко Мария Юрьевна" w:date="2015-08-12T16:33:00Z">
              <w:rPr>
                <w:i/>
                <w:iCs/>
              </w:rPr>
            </w:rPrChange>
          </w:rPr>
          <w:tab/>
          <w:t>потребности в спектре;</w:t>
        </w:r>
      </w:ins>
    </w:p>
    <w:p w:rsidR="00B62C20" w:rsidRPr="00322D72" w:rsidRDefault="00B62C20">
      <w:pPr>
        <w:pStyle w:val="enumlev1"/>
        <w:rPr>
          <w:ins w:id="39" w:author="Tsarapkina, Yulia" w:date="2015-10-21T23:43:00Z"/>
          <w:rPrChange w:id="40" w:author="Левченко Мария Юрьевна" w:date="2015-08-12T16:33:00Z">
            <w:rPr>
              <w:ins w:id="41" w:author="Tsarapkina, Yulia" w:date="2015-10-21T23:43:00Z"/>
              <w:i/>
              <w:iCs/>
            </w:rPr>
          </w:rPrChange>
        </w:rPr>
        <w:pPrChange w:id="42" w:author="Tsarapkina, Yulia" w:date="2015-10-21T23:43:00Z">
          <w:pPr>
            <w:spacing w:line="240" w:lineRule="exact"/>
          </w:pPr>
        </w:pPrChange>
      </w:pPr>
      <w:ins w:id="43" w:author="Tsarapkina, Yulia" w:date="2015-10-21T23:43:00Z">
        <w:r w:rsidRPr="00322D72">
          <w:rPr>
            <w:rPrChange w:id="44" w:author="Левченко Мария Юрьевна" w:date="2015-08-12T16:33:00Z">
              <w:rPr>
                <w:i/>
                <w:iCs/>
              </w:rPr>
            </w:rPrChange>
          </w:rPr>
          <w:t>–</w:t>
        </w:r>
        <w:r w:rsidRPr="00322D72">
          <w:rPr>
            <w:rPrChange w:id="45" w:author="Левченко Мария Юрьевна" w:date="2015-08-12T16:33:00Z">
              <w:rPr>
                <w:i/>
                <w:iCs/>
              </w:rPr>
            </w:rPrChange>
          </w:rPr>
          <w:tab/>
          <w:t xml:space="preserve">подвижные широкополосные услуги и применения PPDR, включая дальнейшие события и развитие PPDR вследствие совершенствования технологий; </w:t>
        </w:r>
      </w:ins>
    </w:p>
    <w:p w:rsidR="00B62C20" w:rsidRPr="00322D72" w:rsidRDefault="00B62C20">
      <w:pPr>
        <w:pStyle w:val="enumlev1"/>
        <w:rPr>
          <w:ins w:id="46" w:author="Tsarapkina, Yulia" w:date="2015-10-21T23:43:00Z"/>
          <w:rPrChange w:id="47" w:author="Левченко Мария Юрьевна" w:date="2015-08-12T16:33:00Z">
            <w:rPr>
              <w:ins w:id="48" w:author="Tsarapkina, Yulia" w:date="2015-10-21T23:43:00Z"/>
              <w:i/>
              <w:iCs/>
            </w:rPr>
          </w:rPrChange>
        </w:rPr>
        <w:pPrChange w:id="49" w:author="Tsarapkina, Yulia" w:date="2015-10-21T23:43:00Z">
          <w:pPr>
            <w:spacing w:line="240" w:lineRule="exact"/>
          </w:pPr>
        </w:pPrChange>
      </w:pPr>
      <w:ins w:id="50" w:author="Tsarapkina, Yulia" w:date="2015-10-21T23:43:00Z">
        <w:r w:rsidRPr="00322D72">
          <w:rPr>
            <w:rPrChange w:id="51" w:author="Левченко Мария Юрьевна" w:date="2015-08-12T16:33:00Z">
              <w:rPr>
                <w:i/>
                <w:iCs/>
              </w:rPr>
            </w:rPrChange>
          </w:rPr>
          <w:t>–</w:t>
        </w:r>
        <w:r w:rsidRPr="00322D72">
          <w:rPr>
            <w:rPrChange w:id="52" w:author="Левченко Мария Юрьевна" w:date="2015-08-12T16:33:00Z">
              <w:rPr>
                <w:i/>
                <w:iCs/>
              </w:rPr>
            </w:rPrChange>
          </w:rPr>
          <w:tab/>
          <w:t>термины и определения;</w:t>
        </w:r>
      </w:ins>
    </w:p>
    <w:p w:rsidR="00B62C20" w:rsidRPr="00322D72" w:rsidRDefault="00B62C20">
      <w:pPr>
        <w:pStyle w:val="enumlev1"/>
        <w:rPr>
          <w:ins w:id="53" w:author="Tsarapkina, Yulia" w:date="2015-10-21T23:43:00Z"/>
          <w:rPrChange w:id="54" w:author="Левченко Мария Юрьевна" w:date="2015-08-12T16:33:00Z">
            <w:rPr>
              <w:ins w:id="55" w:author="Tsarapkina, Yulia" w:date="2015-10-21T23:43:00Z"/>
              <w:i/>
              <w:iCs/>
            </w:rPr>
          </w:rPrChange>
        </w:rPr>
        <w:pPrChange w:id="56" w:author="Tsarapkina, Yulia" w:date="2015-10-21T23:43:00Z">
          <w:pPr>
            <w:spacing w:line="240" w:lineRule="exact"/>
          </w:pPr>
        </w:pPrChange>
      </w:pPr>
      <w:ins w:id="57" w:author="Tsarapkina, Yulia" w:date="2015-10-21T23:43:00Z">
        <w:r w:rsidRPr="00322D72">
          <w:rPr>
            <w:rPrChange w:id="58" w:author="Левченко Мария Юрьевна" w:date="2015-08-12T16:33:00Z">
              <w:rPr>
                <w:i/>
                <w:iCs/>
              </w:rPr>
            </w:rPrChange>
          </w:rPr>
          <w:t>–</w:t>
        </w:r>
        <w:r w:rsidRPr="00322D72">
          <w:rPr>
            <w:rPrChange w:id="59" w:author="Левченко Мария Юрьевна" w:date="2015-08-12T16:33:00Z">
              <w:rPr>
                <w:i/>
                <w:iCs/>
              </w:rPr>
            </w:rPrChange>
          </w:rPr>
          <w:tab/>
          <w:t>содействие функциональной совместимости и взаимодействию;</w:t>
        </w:r>
      </w:ins>
    </w:p>
    <w:p w:rsidR="00B62C20" w:rsidRPr="00322D72" w:rsidRDefault="00B62C20">
      <w:pPr>
        <w:pStyle w:val="enumlev1"/>
        <w:rPr>
          <w:ins w:id="60" w:author="Tsarapkina, Yulia" w:date="2015-10-21T23:43:00Z"/>
          <w:rPrChange w:id="61" w:author="Левченко Мария Юрьевна" w:date="2015-08-12T16:33:00Z">
            <w:rPr>
              <w:ins w:id="62" w:author="Tsarapkina, Yulia" w:date="2015-10-21T23:43:00Z"/>
              <w:i/>
              <w:iCs/>
            </w:rPr>
          </w:rPrChange>
        </w:rPr>
        <w:pPrChange w:id="63" w:author="Tsarapkina, Yulia" w:date="2015-10-21T23:43:00Z">
          <w:pPr>
            <w:spacing w:line="240" w:lineRule="exact"/>
          </w:pPr>
        </w:pPrChange>
      </w:pPr>
      <w:ins w:id="64" w:author="Tsarapkina, Yulia" w:date="2015-10-21T23:43:00Z">
        <w:r w:rsidRPr="00322D72">
          <w:rPr>
            <w:rPrChange w:id="65" w:author="Левченко Мария Юрьевна" w:date="2015-08-12T16:33:00Z">
              <w:rPr>
                <w:i/>
                <w:iCs/>
              </w:rPr>
            </w:rPrChange>
          </w:rPr>
          <w:t>–</w:t>
        </w:r>
        <w:r w:rsidRPr="00322D72">
          <w:rPr>
            <w:rPrChange w:id="66" w:author="Левченко Мария Юрьевна" w:date="2015-08-12T16:33:00Z">
              <w:rPr>
                <w:i/>
                <w:iCs/>
              </w:rPr>
            </w:rPrChange>
          </w:rPr>
          <w:tab/>
          <w:t>потребности развивающихся стран;</w:t>
        </w:r>
      </w:ins>
    </w:p>
    <w:p w:rsidR="00B62C20" w:rsidRPr="00322D72" w:rsidRDefault="00B62C20">
      <w:pPr>
        <w:rPr>
          <w:ins w:id="67" w:author="Tsarapkina, Yulia" w:date="2015-10-21T23:43:00Z"/>
          <w:rPrChange w:id="68" w:author="Левченко Мария Юрьевна" w:date="2015-08-12T16:33:00Z">
            <w:rPr>
              <w:ins w:id="69" w:author="Tsarapkina, Yulia" w:date="2015-10-21T23:43:00Z"/>
              <w:i/>
              <w:iCs/>
            </w:rPr>
          </w:rPrChange>
        </w:rPr>
        <w:pPrChange w:id="70" w:author="Tsarapkina, Yulia" w:date="2015-10-21T23:43:00Z">
          <w:pPr>
            <w:spacing w:line="240" w:lineRule="exact"/>
          </w:pPr>
        </w:pPrChange>
      </w:pPr>
      <w:ins w:id="71" w:author="Tsarapkina, Yulia" w:date="2015-10-21T23:43:00Z">
        <w:r w:rsidRPr="00322D72">
          <w:rPr>
            <w:i/>
          </w:rPr>
          <w:t>b)</w:t>
        </w:r>
        <w:r w:rsidRPr="00322D72">
          <w:rPr>
            <w:rPrChange w:id="72" w:author="Левченко Мария Юрьевна" w:date="2015-08-12T16:33:00Z">
              <w:rPr>
                <w:i/>
                <w:iCs/>
              </w:rPr>
            </w:rPrChange>
          </w:rPr>
          <w:tab/>
          <w:t xml:space="preserve">что в Отчете МСЭ-R M.2291 приводятся сведения о возможностях технологий IMT по удовлетворению потребностей применений, поддерживающих операции PPDR с использованием </w:t>
        </w:r>
        <w:r w:rsidRPr="00B62C20">
          <w:rPr>
            <w:rPrChange w:id="73" w:author="Tsarapkina, Yulia" w:date="2015-10-21T23:43:00Z">
              <w:rPr>
                <w:i/>
                <w:iCs/>
              </w:rPr>
            </w:rPrChange>
          </w:rPr>
          <w:t>широкополосной</w:t>
        </w:r>
        <w:r w:rsidRPr="00322D72">
          <w:rPr>
            <w:rPrChange w:id="74" w:author="Левченко Мария Юрьевна" w:date="2015-08-12T16:33:00Z">
              <w:rPr>
                <w:i/>
                <w:iCs/>
              </w:rPr>
            </w:rPrChange>
          </w:rPr>
          <w:t xml:space="preserve"> связи;</w:t>
        </w:r>
      </w:ins>
    </w:p>
    <w:p w:rsidR="00C737B4" w:rsidRPr="008B32BD" w:rsidRDefault="000F381E" w:rsidP="002C1FD2">
      <w:del w:id="75" w:author="Tsarapkina, Yulia" w:date="2015-10-21T23:43:00Z">
        <w:r w:rsidRPr="008B32BD" w:rsidDel="00B62C20">
          <w:rPr>
            <w:i/>
            <w:iCs/>
          </w:rPr>
          <w:delText>a</w:delText>
        </w:r>
      </w:del>
      <w:ins w:id="76" w:author="Tsarapkina, Yulia" w:date="2015-10-21T23:43:00Z">
        <w:r w:rsidR="00B62C20">
          <w:rPr>
            <w:i/>
            <w:iCs/>
            <w:lang w:val="en-US"/>
          </w:rPr>
          <w:t>c</w:t>
        </w:r>
      </w:ins>
      <w:r w:rsidRPr="008B32BD">
        <w:rPr>
          <w:i/>
          <w:iCs/>
        </w:rPr>
        <w:t>)</w:t>
      </w:r>
      <w:r w:rsidRPr="008B32BD">
        <w:tab/>
        <w:t>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w:t>
      </w:r>
    </w:p>
    <w:p w:rsidR="00C737B4" w:rsidRPr="008B32BD" w:rsidRDefault="000F381E" w:rsidP="002C1FD2">
      <w:del w:id="77" w:author="Tsarapkina, Yulia" w:date="2015-10-21T23:43:00Z">
        <w:r w:rsidRPr="008B32BD" w:rsidDel="00B62C20">
          <w:rPr>
            <w:i/>
            <w:iCs/>
          </w:rPr>
          <w:delText>b</w:delText>
        </w:r>
      </w:del>
      <w:ins w:id="78" w:author="Tsarapkina, Yulia" w:date="2015-10-21T23:43:00Z">
        <w:r w:rsidR="00B62C20">
          <w:rPr>
            <w:i/>
            <w:iCs/>
            <w:lang w:val="en-US"/>
          </w:rPr>
          <w:t>d</w:t>
        </w:r>
      </w:ins>
      <w:r w:rsidRPr="008B32BD">
        <w:rPr>
          <w:i/>
          <w:iCs/>
        </w:rPr>
        <w:t>)</w:t>
      </w:r>
      <w:r w:rsidRPr="008B32BD">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C737B4" w:rsidRPr="008B32BD" w:rsidRDefault="000F381E" w:rsidP="002C1FD2">
      <w:del w:id="79" w:author="Tsarapkina, Yulia" w:date="2015-10-21T23:43:00Z">
        <w:r w:rsidRPr="008B32BD" w:rsidDel="00B62C20">
          <w:rPr>
            <w:i/>
            <w:iCs/>
          </w:rPr>
          <w:delText>c</w:delText>
        </w:r>
      </w:del>
      <w:ins w:id="80" w:author="Tsarapkina, Yulia" w:date="2015-10-21T23:43:00Z">
        <w:r w:rsidR="00B62C20">
          <w:rPr>
            <w:i/>
            <w:iCs/>
            <w:lang w:val="en-US"/>
          </w:rPr>
          <w:t>e</w:t>
        </w:r>
      </w:ins>
      <w:r w:rsidRPr="008B32BD">
        <w:rPr>
          <w:i/>
          <w:iCs/>
        </w:rPr>
        <w:t>)</w:t>
      </w:r>
      <w:r w:rsidRPr="008B32BD">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C737B4" w:rsidRPr="008B32BD" w:rsidRDefault="000F381E">
      <w:del w:id="81" w:author="Tsarapkina, Yulia" w:date="2015-10-21T23:43:00Z">
        <w:r w:rsidRPr="008B32BD" w:rsidDel="00B62C20">
          <w:rPr>
            <w:i/>
            <w:iCs/>
          </w:rPr>
          <w:delText>d)</w:delText>
        </w:r>
        <w:r w:rsidRPr="008B32BD" w:rsidDel="00B62C20">
          <w:tab/>
          <w:delTex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помощи как на национальном, так и на международном уровне;</w:delText>
        </w:r>
      </w:del>
    </w:p>
    <w:p w:rsidR="00C737B4" w:rsidRPr="008B32BD" w:rsidRDefault="000F381E">
      <w:del w:id="82" w:author="Tsarapkina, Yulia" w:date="2015-10-21T23:43:00Z">
        <w:r w:rsidRPr="008B32BD" w:rsidDel="00B62C20">
          <w:rPr>
            <w:i/>
            <w:iCs/>
          </w:rPr>
          <w:delText>e</w:delText>
        </w:r>
      </w:del>
      <w:ins w:id="83" w:author="Tsarapkina, Yulia" w:date="2015-10-21T23:43:00Z">
        <w:r w:rsidR="00B62C20">
          <w:rPr>
            <w:i/>
            <w:iCs/>
            <w:lang w:val="en-US"/>
          </w:rPr>
          <w:t>f</w:t>
        </w:r>
      </w:ins>
      <w:r w:rsidRPr="008B32BD">
        <w:rPr>
          <w:i/>
          <w:iCs/>
        </w:rPr>
        <w:t>)</w:t>
      </w:r>
      <w:r w:rsidRPr="008B32BD">
        <w:tab/>
        <w:t xml:space="preserve">что </w:t>
      </w:r>
      <w:del w:id="84" w:author="Tsarapkina, Yulia" w:date="2015-10-21T23:44:00Z">
        <w:r w:rsidRPr="008B32BD" w:rsidDel="00B62C20">
          <w:delText xml:space="preserve">в настоящее время </w:delText>
        </w:r>
      </w:del>
      <w:r w:rsidRPr="008B32BD">
        <w:t xml:space="preserve">для целей обеспечения общественной безопасности и оказания помощи при бедствиях в основном используются </w:t>
      </w:r>
      <w:ins w:id="85" w:author="Tsarapkina, Yulia" w:date="2015-10-21T23:44:00Z">
        <w:r w:rsidR="00B62C20">
          <w:t xml:space="preserve">существующие </w:t>
        </w:r>
      </w:ins>
      <w:r w:rsidRPr="008B32BD">
        <w:t xml:space="preserve">узкополосные применения, поддерживающие передачу речевых сигналов и низкоскоростную передачу данных, </w:t>
      </w:r>
      <w:del w:id="86" w:author="Tsarapkina, Yulia" w:date="2015-10-21T23:44:00Z">
        <w:r w:rsidRPr="008B32BD" w:rsidDel="00B62C20">
          <w:delText>как правило, по каналу шириной 25 кГц или менее</w:delText>
        </w:r>
      </w:del>
      <w:ins w:id="87" w:author="Tsarapkina, Yulia" w:date="2015-10-21T23:44:00Z">
        <w:r w:rsidR="00B62C20">
          <w:t>которые могут и далее быть доступными</w:t>
        </w:r>
      </w:ins>
      <w:r w:rsidRPr="008B32BD">
        <w:t>;</w:t>
      </w:r>
    </w:p>
    <w:p w:rsidR="0098789F" w:rsidRPr="008B32BD" w:rsidDel="00B62C20" w:rsidRDefault="000F381E" w:rsidP="002C1FD2">
      <w:pPr>
        <w:rPr>
          <w:del w:id="88" w:author="Tsarapkina, Yulia" w:date="2015-10-21T23:44:00Z"/>
        </w:rPr>
      </w:pPr>
      <w:del w:id="89" w:author="Tsarapkina, Yulia" w:date="2015-10-21T23:44:00Z">
        <w:r w:rsidRPr="008B32BD" w:rsidDel="00B62C20">
          <w:rPr>
            <w:i/>
            <w:iCs/>
          </w:rPr>
          <w:delText>f)</w:delText>
        </w:r>
        <w:r w:rsidRPr="008B32BD" w:rsidDel="00B62C20">
          <w:tab/>
          <w:delText xml:space="preserve">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w:delText>
        </w:r>
        <w:r w:rsidRPr="008B32BD" w:rsidDel="00B62C20">
          <w:lastRenderedPageBreak/>
          <w:delText>384</w:delText>
        </w:r>
        <w:r w:rsidRPr="008B32BD" w:rsidDel="00B62C20">
          <w:sym w:font="Symbol" w:char="F02D"/>
        </w:r>
        <w:r w:rsidRPr="008B32BD" w:rsidDel="00B62C20">
          <w:delText>500 кбит/с) и/или будут широкополосными (со скоростью передачи данных порядка 1</w:delText>
        </w:r>
        <w:r w:rsidRPr="008B32BD" w:rsidDel="00B62C20">
          <w:sym w:font="Symbol" w:char="F02D"/>
        </w:r>
        <w:r w:rsidRPr="008B32BD" w:rsidDel="00B62C20">
          <w:delText>100 Мбит/с) с шириной канала, зависящей от применения технологий с эффективным использованием спектра;</w:delText>
        </w:r>
      </w:del>
    </w:p>
    <w:p w:rsidR="00C737B4" w:rsidRPr="008B32BD" w:rsidRDefault="000F381E">
      <w:r w:rsidRPr="008B32BD">
        <w:rPr>
          <w:i/>
          <w:iCs/>
        </w:rPr>
        <w:t>g)</w:t>
      </w:r>
      <w:r w:rsidRPr="008B32BD">
        <w:tab/>
        <w: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t>
      </w:r>
      <w:del w:id="90" w:author="Tsarapkina, Yulia" w:date="2015-10-21T23:45:00Z">
        <w:r w:rsidRPr="008B32BD" w:rsidDel="00B62C20">
          <w:rPr>
            <w:rStyle w:val="FootnoteReference"/>
          </w:rPr>
          <w:footnoteReference w:customMarkFollows="1" w:id="1"/>
          <w:delText>1</w:delText>
        </w:r>
      </w:del>
      <w:ins w:id="93" w:author="Tsarapkina, Yulia" w:date="2015-10-21T23:45:00Z">
        <w:r w:rsidR="00B62C20">
          <w:t>,</w:t>
        </w:r>
        <w:r w:rsidR="00B62C20" w:rsidRPr="00B62C20">
          <w:t xml:space="preserve"> </w:t>
        </w:r>
        <w:r w:rsidR="00B62C20" w:rsidRPr="00793632">
          <w:t>например системы IMT, поддерживающие более высокие скорости передачи данных и более высокую пропускную способность для применений PPDR</w:t>
        </w:r>
      </w:ins>
      <w:r w:rsidRPr="008B32BD">
        <w:t>;</w:t>
      </w:r>
    </w:p>
    <w:p w:rsidR="00C737B4" w:rsidRPr="008B32BD" w:rsidRDefault="000F381E">
      <w:r w:rsidRPr="008B32BD">
        <w:rPr>
          <w:i/>
          <w:iCs/>
        </w:rPr>
        <w:t>h)</w:t>
      </w:r>
      <w:r w:rsidRPr="008B32BD">
        <w:tab/>
        <w:t>что продолжающаяся разработка новых технологий</w:t>
      </w:r>
      <w:ins w:id="94" w:author="Tsarapkina, Yulia" w:date="2015-10-21T23:45:00Z">
        <w:r w:rsidR="00B62C20">
          <w:t xml:space="preserve"> и систем</w:t>
        </w:r>
      </w:ins>
      <w:r w:rsidRPr="008B32BD">
        <w:t xml:space="preserve">, таких как Международная подвижная электросвязь (IMT), а также интеллектуальные транспортные системы (ИТС), может </w:t>
      </w:r>
      <w:del w:id="95" w:author="Tsarapkina, Yulia" w:date="2015-10-21T23:45:00Z">
        <w:r w:rsidRPr="008B32BD" w:rsidDel="00B62C20">
          <w:delText>привести к появлению</w:delText>
        </w:r>
      </w:del>
      <w:ins w:id="96" w:author="Tsarapkina, Yulia" w:date="2015-10-21T23:45:00Z">
        <w:r w:rsidR="00B62C20">
          <w:t>дополнительно поддерживать или дополнять</w:t>
        </w:r>
      </w:ins>
      <w:r w:rsidRPr="008B32BD">
        <w:t xml:space="preserve"> усовершенствованны</w:t>
      </w:r>
      <w:ins w:id="97" w:author="Tsarapkina, Yulia" w:date="2015-10-21T23:46:00Z">
        <w:r w:rsidR="00B62C20">
          <w:t>е</w:t>
        </w:r>
      </w:ins>
      <w:del w:id="98" w:author="Tsarapkina, Yulia" w:date="2015-10-21T23:46:00Z">
        <w:r w:rsidRPr="008B32BD" w:rsidDel="00B62C20">
          <w:delText>х</w:delText>
        </w:r>
      </w:del>
      <w:r w:rsidRPr="008B32BD">
        <w:t xml:space="preserve"> применени</w:t>
      </w:r>
      <w:ins w:id="99" w:author="Tsarapkina, Yulia" w:date="2015-10-21T23:46:00Z">
        <w:r w:rsidR="00B62C20">
          <w:t>я</w:t>
        </w:r>
      </w:ins>
      <w:del w:id="100" w:author="Tsarapkina, Yulia" w:date="2015-10-21T23:46:00Z">
        <w:r w:rsidRPr="008B32BD" w:rsidDel="00B62C20">
          <w:delText>й</w:delText>
        </w:r>
      </w:del>
      <w:r w:rsidRPr="008B32BD">
        <w:t>, предназначенны</w:t>
      </w:r>
      <w:ins w:id="101" w:author="Tsarapkina, Yulia" w:date="2015-10-21T23:46:00Z">
        <w:r w:rsidR="00B62C20">
          <w:t>е</w:t>
        </w:r>
      </w:ins>
      <w:del w:id="102" w:author="Tsarapkina, Yulia" w:date="2015-10-21T23:46:00Z">
        <w:r w:rsidRPr="008B32BD" w:rsidDel="00B62C20">
          <w:delText>х</w:delText>
        </w:r>
      </w:del>
      <w:r w:rsidRPr="008B32BD">
        <w:t xml:space="preserve"> для обеспечения общественной безопасности и оказания помощи при бедствиях;</w:t>
      </w:r>
    </w:p>
    <w:p w:rsidR="00C737B4" w:rsidRPr="008B32BD" w:rsidRDefault="000F381E">
      <w:r w:rsidRPr="008B32BD">
        <w:rPr>
          <w:i/>
          <w:iCs/>
        </w:rPr>
        <w:t>i)</w:t>
      </w:r>
      <w:r w:rsidRPr="008B32BD">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от развития технологий и потребностей рынка</w:t>
      </w:r>
      <w:del w:id="103" w:author="Tsarapkina, Yulia" w:date="2015-10-21T23:46:00Z">
        <w:r w:rsidRPr="008B32BD" w:rsidDel="00B62C20">
          <w:delText xml:space="preserve"> и что это может повлиять на потребности этих применений и коммерческих сетей в спектре</w:delText>
        </w:r>
      </w:del>
      <w:r w:rsidRPr="008B32BD">
        <w:t>;</w:t>
      </w:r>
    </w:p>
    <w:p w:rsidR="00C737B4" w:rsidRPr="008B32BD" w:rsidRDefault="000F381E" w:rsidP="002C1FD2">
      <w:r w:rsidRPr="008B32BD">
        <w:rPr>
          <w:i/>
          <w:iCs/>
        </w:rPr>
        <w:t>j)</w:t>
      </w:r>
      <w:r w:rsidRPr="008B32BD">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C737B4" w:rsidRPr="008B32BD" w:rsidRDefault="000F381E" w:rsidP="002C1FD2">
      <w:r w:rsidRPr="008B32BD">
        <w:rPr>
          <w:i/>
          <w:iCs/>
        </w:rPr>
        <w:t>k)</w:t>
      </w:r>
      <w:r w:rsidRPr="008B32BD">
        <w:tab/>
        <w:t>что в Рекомендации МСЭ-R M.1637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B62C20" w:rsidRPr="002B5A60" w:rsidRDefault="00B62C20" w:rsidP="00B62C20">
      <w:pPr>
        <w:rPr>
          <w:ins w:id="104" w:author="Tsarapkina, Yulia" w:date="2015-10-21T23:46:00Z"/>
        </w:rPr>
      </w:pPr>
      <w:ins w:id="105" w:author="Tsarapkina, Yulia" w:date="2015-10-21T23:46:00Z">
        <w:r w:rsidRPr="00793632">
          <w:rPr>
            <w:i/>
            <w:iCs/>
          </w:rPr>
          <w:t>l)</w:t>
        </w:r>
        <w:r w:rsidRPr="00793632">
          <w:tab/>
          <w:t>что в Отчете МСЭ-R BT.2299 приводится подборка сведений о том, что наземное радиовещание играет важную роль в распространении информации среди населения при чрезвычайных ситуациях</w:t>
        </w:r>
        <w:r>
          <w:t>;</w:t>
        </w:r>
      </w:ins>
    </w:p>
    <w:p w:rsidR="00C737B4" w:rsidRPr="008B32BD" w:rsidRDefault="000F381E" w:rsidP="002C1FD2">
      <w:del w:id="106" w:author="Tsarapkina, Yulia" w:date="2015-10-21T23:46:00Z">
        <w:r w:rsidRPr="008B32BD" w:rsidDel="00B62C20">
          <w:rPr>
            <w:i/>
            <w:iCs/>
          </w:rPr>
          <w:delText>l</w:delText>
        </w:r>
      </w:del>
      <w:ins w:id="107" w:author="Tsarapkina, Yulia" w:date="2015-10-21T23:46:00Z">
        <w:r w:rsidR="00B62C20">
          <w:rPr>
            <w:i/>
            <w:iCs/>
            <w:lang w:val="en-US"/>
          </w:rPr>
          <w:t>m</w:t>
        </w:r>
      </w:ins>
      <w:r w:rsidRPr="008B32BD">
        <w:rPr>
          <w:i/>
          <w:iCs/>
        </w:rPr>
        <w:t>)</w:t>
      </w:r>
      <w:r w:rsidRPr="008B32BD">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C737B4" w:rsidRPr="008B32BD" w:rsidRDefault="000F381E" w:rsidP="002C1FD2">
      <w:del w:id="108" w:author="Tsarapkina, Yulia" w:date="2015-10-21T23:46:00Z">
        <w:r w:rsidRPr="008B32BD" w:rsidDel="00B62C20">
          <w:rPr>
            <w:i/>
            <w:iCs/>
          </w:rPr>
          <w:delText>m</w:delText>
        </w:r>
      </w:del>
      <w:ins w:id="109" w:author="Tsarapkina, Yulia" w:date="2015-10-21T23:46:00Z">
        <w:r w:rsidR="00B62C20">
          <w:rPr>
            <w:i/>
            <w:iCs/>
            <w:lang w:val="en-US"/>
          </w:rPr>
          <w:t>n</w:t>
        </w:r>
      </w:ins>
      <w:r w:rsidRPr="008B32BD">
        <w:rPr>
          <w:i/>
          <w:iCs/>
        </w:rPr>
        <w:t>)</w:t>
      </w:r>
      <w:r w:rsidRPr="008B32BD">
        <w:tab/>
        <w:t xml:space="preserve">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w:t>
      </w:r>
      <w:r w:rsidRPr="008B32BD">
        <w:lastRenderedPageBreak/>
        <w:t>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p>
    <w:p w:rsidR="00C737B4" w:rsidRPr="008B32BD" w:rsidRDefault="000F381E" w:rsidP="002C1FD2">
      <w:pPr>
        <w:pStyle w:val="Call"/>
      </w:pPr>
      <w:r w:rsidRPr="008B32BD">
        <w:t>признавая</w:t>
      </w:r>
    </w:p>
    <w:p w:rsidR="00C737B4" w:rsidRPr="008B32BD" w:rsidRDefault="000F381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a)</w:t>
      </w:r>
      <w:r w:rsidRPr="008B32BD">
        <w:rPr>
          <w:i/>
          <w:color w:val="000000"/>
          <w14:scene3d>
            <w14:camera w14:prst="orthographicFront"/>
            <w14:lightRig w14:rig="threePt" w14:dir="t">
              <w14:rot w14:lat="0" w14:lon="0" w14:rev="0"/>
            </w14:lightRig>
          </w14:scene3d>
        </w:rPr>
        <w:tab/>
      </w:r>
      <w:r w:rsidRPr="008B32BD">
        <w:t>преимущества согласования спектра, такие как:</w:t>
      </w:r>
    </w:p>
    <w:p w:rsidR="00C737B4" w:rsidRPr="008B32BD" w:rsidRDefault="000F381E" w:rsidP="002C1FD2">
      <w:pPr>
        <w:pStyle w:val="enumlev1"/>
      </w:pPr>
      <w:r w:rsidRPr="008B32BD">
        <w:t>–</w:t>
      </w:r>
      <w:r w:rsidRPr="008B32BD">
        <w:tab/>
        <w:t>повышение возможностей взаимодействия;</w:t>
      </w:r>
    </w:p>
    <w:p w:rsidR="00C737B4" w:rsidRPr="008B32BD" w:rsidRDefault="000F381E" w:rsidP="002C1FD2">
      <w:pPr>
        <w:pStyle w:val="enumlev1"/>
      </w:pPr>
      <w:r w:rsidRPr="008B32BD">
        <w:t>–</w:t>
      </w:r>
      <w:r w:rsidRPr="008B32BD">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C737B4" w:rsidRPr="008B32BD" w:rsidRDefault="000F381E" w:rsidP="002C1FD2">
      <w:pPr>
        <w:pStyle w:val="enumlev1"/>
      </w:pPr>
      <w:r w:rsidRPr="008B32BD">
        <w:t>–</w:t>
      </w:r>
      <w:r w:rsidRPr="008B32BD">
        <w:tab/>
        <w:t>улучшение управления использованием спектра и его планирования; а также</w:t>
      </w:r>
    </w:p>
    <w:p w:rsidR="00C737B4" w:rsidRPr="008B32BD" w:rsidRDefault="000F381E" w:rsidP="002C1FD2">
      <w:pPr>
        <w:pStyle w:val="enumlev1"/>
      </w:pPr>
      <w:r w:rsidRPr="008B32BD">
        <w:t>–</w:t>
      </w:r>
      <w:r w:rsidRPr="008B32BD">
        <w:tab/>
        <w:t>совершенствование международной координации и трансграничного перемещения оборудования;</w:t>
      </w:r>
    </w:p>
    <w:p w:rsidR="00C737B4" w:rsidRPr="008B32BD" w:rsidRDefault="000F381E" w:rsidP="002C1FD2">
      <w:r w:rsidRPr="008B32BD">
        <w:rPr>
          <w:i/>
          <w:iCs/>
        </w:rPr>
        <w:t>b)</w:t>
      </w:r>
      <w:r w:rsidRPr="008B32BD">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C737B4" w:rsidRPr="008B32BD" w:rsidRDefault="000F381E" w:rsidP="002C1FD2">
      <w:r w:rsidRPr="008B32BD">
        <w:rPr>
          <w:i/>
          <w:iCs/>
        </w:rPr>
        <w:t>c)</w:t>
      </w:r>
      <w:r w:rsidRPr="008B32BD">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C737B4" w:rsidRPr="008B32BD" w:rsidRDefault="000F381E" w:rsidP="002C1FD2">
      <w:r w:rsidRPr="008B32BD">
        <w:rPr>
          <w:i/>
          <w:iCs/>
        </w:rPr>
        <w:t>d)</w:t>
      </w:r>
      <w:r w:rsidRPr="008B32BD">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C737B4" w:rsidRPr="008B32BD" w:rsidRDefault="000F381E">
      <w:r w:rsidRPr="008B32BD">
        <w:rPr>
          <w:i/>
          <w:iCs/>
        </w:rPr>
        <w:t>e)</w:t>
      </w:r>
      <w:r w:rsidRPr="008B32BD">
        <w:tab/>
        <w:t>потребности стран, в особенности развивающихся стран</w:t>
      </w:r>
      <w:del w:id="110" w:author="Tsarapkina, Yulia" w:date="2015-10-21T23:47:00Z">
        <w:r w:rsidRPr="008B32BD" w:rsidDel="000F381E">
          <w:rPr>
            <w:rStyle w:val="FootnoteReference"/>
          </w:rPr>
          <w:footnoteReference w:customMarkFollows="1" w:id="2"/>
          <w:delText>2</w:delText>
        </w:r>
      </w:del>
      <w:r w:rsidRPr="008B32BD">
        <w:t xml:space="preserve">, в </w:t>
      </w:r>
      <w:del w:id="113" w:author="Tsarapkina, Yulia" w:date="2015-10-21T23:47:00Z">
        <w:r w:rsidRPr="008B32BD" w:rsidDel="000F381E">
          <w:delText xml:space="preserve">недорогом </w:delText>
        </w:r>
      </w:del>
      <w:ins w:id="114" w:author="Tsarapkina, Yulia" w:date="2015-10-21T23:47:00Z">
        <w:r>
          <w:t>рентабельном</w:t>
        </w:r>
        <w:r w:rsidRPr="008B32BD">
          <w:t xml:space="preserve"> </w:t>
        </w:r>
      </w:ins>
      <w:r w:rsidRPr="008B32BD">
        <w:t>оборудовании связи;</w:t>
      </w:r>
    </w:p>
    <w:p w:rsidR="00C737B4" w:rsidRPr="008B32BD" w:rsidRDefault="000F381E">
      <w:r w:rsidRPr="008B32BD">
        <w:rPr>
          <w:i/>
          <w:iCs/>
        </w:rPr>
        <w:t>f)</w:t>
      </w:r>
      <w:r w:rsidRPr="008B32BD">
        <w:tab/>
        <w:t>что</w:t>
      </w:r>
      <w:del w:id="115" w:author="Tsarapkina, Yulia" w:date="2015-10-21T23:48:00Z">
        <w:r w:rsidRPr="008B32BD" w:rsidDel="000F381E">
          <w:delText xml:space="preserve"> существует тенденция к расширению использования технологий, базирующихся на протоколах Интернет</w:delText>
        </w:r>
      </w:del>
      <w:ins w:id="116" w:author="Tsarapkina, Yulia" w:date="2015-10-21T23:48:00Z">
        <w:r w:rsidRPr="00793632">
          <w:t xml:space="preserve"> внедрение IMT для PPDR с использованием широкополосной связи имеет преимущества и эффективность, которые достигаются благодаря стандартизации</w:t>
        </w:r>
      </w:ins>
      <w:r w:rsidRPr="008B32BD">
        <w:t>;</w:t>
      </w:r>
    </w:p>
    <w:p w:rsidR="00C737B4" w:rsidRPr="008B32BD" w:rsidRDefault="000F381E">
      <w:r w:rsidRPr="008B32BD">
        <w:rPr>
          <w:i/>
          <w:iCs/>
        </w:rPr>
        <w:t>g)</w:t>
      </w:r>
      <w:r w:rsidRPr="008B32BD">
        <w:tab/>
        <w:t>что</w:t>
      </w:r>
      <w:del w:id="117" w:author="Tsarapkina, Yulia" w:date="2015-10-21T23:48:00Z">
        <w:r w:rsidRPr="008B32BD" w:rsidDel="000F381E">
          <w:delText xml:space="preserve"> 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Отчете МСЭ-R M.2033</w:delText>
        </w:r>
        <w:r w:rsidRPr="008B32BD" w:rsidDel="000F381E">
          <w:rPr>
            <w:rStyle w:val="FootnoteReference"/>
          </w:rPr>
          <w:footnoteReference w:customMarkFollows="1" w:id="3"/>
          <w:delText>3</w:delText>
        </w:r>
      </w:del>
      <w:ins w:id="120" w:author="Tsarapkina, Yulia" w:date="2015-10-21T23:49:00Z">
        <w:r>
          <w:t xml:space="preserve"> </w:t>
        </w:r>
      </w:ins>
      <w:ins w:id="121" w:author="Tsarapkina, Yulia" w:date="2015-10-21T23:48:00Z">
        <w:r w:rsidRPr="00793632">
          <w:t>последняя по времени версия Рекомендации МСЭ-R M.2015 содержит согласованные на региональном уровне планы размещения частот, а также планы размещения частот в некоторых странах для обеспечения общественной безопасности и оказания помощи при бедствиях</w:t>
        </w:r>
      </w:ins>
      <w:r w:rsidRPr="008B32BD">
        <w:t>;</w:t>
      </w:r>
    </w:p>
    <w:p w:rsidR="00C737B4" w:rsidRPr="008B32BD" w:rsidRDefault="000F381E">
      <w:r w:rsidRPr="008B32BD">
        <w:rPr>
          <w:i/>
          <w:iCs/>
        </w:rPr>
        <w:t>h)</w:t>
      </w:r>
      <w:r w:rsidRPr="008B32BD">
        <w:tab/>
        <w:t>что</w:t>
      </w:r>
      <w:del w:id="122" w:author="Tsarapkina, Yulia" w:date="2015-10-21T23:49:00Z">
        <w:r w:rsidRPr="008B32BD" w:rsidDel="000F381E">
          <w:delText xml:space="preserve"> 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ins w:id="123" w:author="Tsarapkina, Yulia" w:date="2015-10-21T23:49:00Z">
        <w:r>
          <w:t xml:space="preserve"> </w:t>
        </w:r>
        <w:r w:rsidRPr="00793632">
          <w:t xml:space="preserve">для обеспечения согласования спектра подход, основанный на региональных </w:t>
        </w:r>
        <w:r w:rsidRPr="00793632">
          <w:lastRenderedPageBreak/>
          <w:t>частотных диапазонах</w:t>
        </w:r>
        <w:r>
          <w:t xml:space="preserve"> </w:t>
        </w:r>
        <w:r w:rsidRPr="00B26466">
          <w:t>настройки</w:t>
        </w:r>
        <w:r>
          <w:rPr>
            <w:rStyle w:val="FootnoteReference"/>
          </w:rPr>
          <w:footnoteReference w:customMarkFollows="1" w:id="4"/>
          <w:t>1</w:t>
        </w:r>
        <w:r w:rsidRPr="00793632">
          <w:t>, может позволить администрациям воспользоваться преимуществами согласования, продолжая при этом отвечать потребностям национального планирования</w:t>
        </w:r>
      </w:ins>
      <w:r w:rsidRPr="008B32BD">
        <w:t>;</w:t>
      </w:r>
    </w:p>
    <w:p w:rsidR="00C737B4" w:rsidRPr="008B32BD" w:rsidRDefault="000F381E" w:rsidP="002C1FD2">
      <w:r w:rsidRPr="008B32BD">
        <w:rPr>
          <w:i/>
          <w:iCs/>
        </w:rPr>
        <w:t>i)</w:t>
      </w:r>
      <w:r w:rsidRPr="008B32BD">
        <w:tab/>
        <w:t>что во время бедствий, если бóльшая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C737B4" w:rsidRPr="008B32BD" w:rsidRDefault="000F381E" w:rsidP="002C1FD2">
      <w:r w:rsidRPr="008B32BD">
        <w:rPr>
          <w:i/>
          <w:iCs/>
        </w:rPr>
        <w:t>j)</w:t>
      </w:r>
      <w:r w:rsidRPr="008B32BD">
        <w:tab/>
        <w:t>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узкополосными применениями и что в случае бедствия может потребоваться доступ к дополнительному объему спектра на временной основе;</w:t>
      </w:r>
    </w:p>
    <w:p w:rsidR="00C737B4" w:rsidRPr="008B32BD" w:rsidDel="003E619B" w:rsidRDefault="000F381E" w:rsidP="002C1FD2">
      <w:pPr>
        <w:rPr>
          <w:del w:id="129" w:author="Tsarapkina, Yulia" w:date="2015-10-22T18:08:00Z"/>
        </w:rPr>
      </w:pPr>
      <w:del w:id="130" w:author="Tsarapkina, Yulia" w:date="2015-10-22T18:08:00Z">
        <w:r w:rsidRPr="008B32BD" w:rsidDel="003E619B">
          <w:rPr>
            <w:i/>
            <w:iCs/>
          </w:rPr>
          <w:delText>k)</w:delText>
        </w:r>
        <w:r w:rsidRPr="008B32BD" w:rsidDel="003E619B">
          <w:tab/>
          <w:delText>что для обеспечения согласования спектра может использоваться решение, базирующееся на региональных частотных диапазонах</w:delText>
        </w:r>
        <w:r w:rsidRPr="008B32BD" w:rsidDel="003E619B">
          <w:rPr>
            <w:rStyle w:val="FootnoteReference"/>
          </w:rPr>
          <w:footnoteReference w:customMarkFollows="1" w:id="5"/>
          <w:delText>4</w:delText>
        </w:r>
        <w:r w:rsidRPr="008B32BD" w:rsidDel="003E619B">
          <w:delText>, которое позволяет администрациям воспользоваться преимуществами согласования при сохранении соответствия требованиям национального планирования;</w:delText>
        </w:r>
      </w:del>
    </w:p>
    <w:p w:rsidR="00C737B4" w:rsidRPr="008B32BD" w:rsidRDefault="000F381E" w:rsidP="002C1FD2">
      <w:del w:id="133" w:author="Tsarapkina, Yulia" w:date="2015-10-22T18:08:00Z">
        <w:r w:rsidRPr="008B32BD" w:rsidDel="003E619B">
          <w:rPr>
            <w:i/>
            <w:iCs/>
          </w:rPr>
          <w:delText>l</w:delText>
        </w:r>
      </w:del>
      <w:ins w:id="134" w:author="Tsarapkina, Yulia" w:date="2015-10-22T18:08:00Z">
        <w:r w:rsidR="003E619B">
          <w:rPr>
            <w:i/>
            <w:iCs/>
            <w:lang w:val="en-US"/>
          </w:rPr>
          <w:t>k</w:t>
        </w:r>
      </w:ins>
      <w:r w:rsidRPr="008B32BD">
        <w:rPr>
          <w:i/>
          <w:iCs/>
        </w:rPr>
        <w:t>)</w:t>
      </w:r>
      <w:r w:rsidRPr="008B32BD">
        <w:tab/>
        <w:t xml:space="preserve">что не все частоты в пределах определенного общего частотного диапазона </w:t>
      </w:r>
      <w:ins w:id="135" w:author="Tsarapkina, Yulia" w:date="2015-10-22T18:09:00Z">
        <w:r w:rsidR="003E619B">
          <w:t xml:space="preserve">настройки </w:t>
        </w:r>
      </w:ins>
      <w:r w:rsidRPr="008B32BD">
        <w:t>будут доступны в каждой стране;</w:t>
      </w:r>
    </w:p>
    <w:p w:rsidR="00C737B4" w:rsidRPr="008B32BD" w:rsidRDefault="000F381E">
      <w:del w:id="136" w:author="Tsarapkina, Yulia" w:date="2015-10-22T18:08:00Z">
        <w:r w:rsidRPr="008B32BD" w:rsidDel="003E619B">
          <w:rPr>
            <w:i/>
            <w:iCs/>
          </w:rPr>
          <w:delText>m</w:delText>
        </w:r>
      </w:del>
      <w:ins w:id="137" w:author="Tsarapkina, Yulia" w:date="2015-10-22T18:08:00Z">
        <w:r w:rsidR="003E619B">
          <w:rPr>
            <w:i/>
            <w:iCs/>
            <w:lang w:val="en-US"/>
          </w:rPr>
          <w:t>l</w:t>
        </w:r>
      </w:ins>
      <w:r w:rsidRPr="008B32BD">
        <w:rPr>
          <w:i/>
          <w:iCs/>
        </w:rPr>
        <w:t>)</w:t>
      </w:r>
      <w:r w:rsidRPr="008B32BD">
        <w:tab/>
        <w:t>что определение общ</w:t>
      </w:r>
      <w:ins w:id="138" w:author="Tsarapkina, Yulia" w:date="2015-10-22T18:09:00Z">
        <w:r w:rsidR="003E619B">
          <w:t>их</w:t>
        </w:r>
      </w:ins>
      <w:del w:id="139" w:author="Tsarapkina, Yulia" w:date="2015-10-22T18:09:00Z">
        <w:r w:rsidRPr="008B32BD" w:rsidDel="003E619B">
          <w:delText>его</w:delText>
        </w:r>
      </w:del>
      <w:r w:rsidRPr="008B32BD">
        <w:t xml:space="preserve"> частотн</w:t>
      </w:r>
      <w:ins w:id="140" w:author="Tsarapkina, Yulia" w:date="2015-10-22T18:09:00Z">
        <w:r w:rsidR="003E619B">
          <w:t>ых</w:t>
        </w:r>
      </w:ins>
      <w:del w:id="141" w:author="Tsarapkina, Yulia" w:date="2015-10-22T18:09:00Z">
        <w:r w:rsidRPr="008B32BD" w:rsidDel="003E619B">
          <w:delText>ого</w:delText>
        </w:r>
      </w:del>
      <w:r w:rsidRPr="008B32BD">
        <w:t xml:space="preserve"> диапазон</w:t>
      </w:r>
      <w:ins w:id="142" w:author="Tsarapkina, Yulia" w:date="2015-10-22T18:09:00Z">
        <w:r w:rsidR="003E619B">
          <w:t>ов</w:t>
        </w:r>
      </w:ins>
      <w:del w:id="143" w:author="Tsarapkina, Yulia" w:date="2015-10-22T18:09:00Z">
        <w:r w:rsidRPr="008B32BD" w:rsidDel="003E619B">
          <w:delText>а</w:delText>
        </w:r>
      </w:del>
      <w:ins w:id="144" w:author="Tsarapkina, Yulia" w:date="2015-10-22T18:09:00Z">
        <w:r w:rsidR="003E619B">
          <w:t xml:space="preserve"> настройки</w:t>
        </w:r>
      </w:ins>
      <w:r w:rsidRPr="008B32BD">
        <w:t>, в пределах котор</w:t>
      </w:r>
      <w:ins w:id="145" w:author="Tsarapkina, Yulia" w:date="2015-10-22T18:09:00Z">
        <w:r w:rsidR="003E619B">
          <w:t>ых</w:t>
        </w:r>
      </w:ins>
      <w:del w:id="146" w:author="Tsarapkina, Yulia" w:date="2015-10-22T18:09:00Z">
        <w:r w:rsidRPr="008B32BD" w:rsidDel="003E619B">
          <w:delText>ого</w:delText>
        </w:r>
      </w:del>
      <w:r w:rsidRPr="008B32BD">
        <w:t xml:space="preserve">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ins w:id="147" w:author="Tsarapkina, Yulia" w:date="2015-10-22T18:09:00Z">
        <w:r w:rsidR="003E619B">
          <w:t>,</w:t>
        </w:r>
      </w:ins>
      <w:del w:id="148" w:author="Tsarapkina, Yulia" w:date="2015-10-22T18:12:00Z">
        <w:r w:rsidRPr="008B32BD" w:rsidDel="00277E12">
          <w:delText>;</w:delText>
        </w:r>
      </w:del>
    </w:p>
    <w:p w:rsidR="00C737B4" w:rsidRPr="008B32BD" w:rsidDel="00277E12" w:rsidRDefault="000F381E" w:rsidP="002C1FD2">
      <w:pPr>
        <w:rPr>
          <w:del w:id="149" w:author="Tsarapkina, Yulia" w:date="2015-10-22T18:12:00Z"/>
        </w:rPr>
      </w:pPr>
      <w:del w:id="150" w:author="Tsarapkina, Yulia" w:date="2015-10-22T18:12:00Z">
        <w:r w:rsidRPr="008B32BD" w:rsidDel="00277E12">
          <w:rPr>
            <w:i/>
            <w:iCs/>
          </w:rPr>
          <w:delText>n)</w:delText>
        </w:r>
        <w:r w:rsidRPr="008B32BD" w:rsidDel="00277E12">
          <w:tab/>
          <w:delTex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delText>
        </w:r>
      </w:del>
    </w:p>
    <w:p w:rsidR="00C737B4" w:rsidRPr="008B32BD" w:rsidRDefault="000F381E" w:rsidP="002C1FD2">
      <w:pPr>
        <w:pStyle w:val="Call"/>
      </w:pPr>
      <w:r w:rsidRPr="008B32BD">
        <w:t>отмечая</w:t>
      </w:r>
      <w:r w:rsidRPr="008B32BD">
        <w:rPr>
          <w:i w:val="0"/>
          <w:iCs/>
        </w:rPr>
        <w:t>,</w:t>
      </w:r>
    </w:p>
    <w:p w:rsidR="00C737B4" w:rsidRPr="008B32BD" w:rsidRDefault="000F381E" w:rsidP="00277E12">
      <w:r w:rsidRPr="008B32BD">
        <w:rPr>
          <w:i/>
          <w:iCs/>
        </w:rPr>
        <w:t>a)</w:t>
      </w:r>
      <w:r w:rsidRPr="008B32BD">
        <w:tab/>
      </w:r>
      <w:r w:rsidR="00277E12" w:rsidRPr="008B32BD">
        <w:t xml:space="preserve">что многие администрации </w:t>
      </w:r>
      <w:ins w:id="151" w:author="Левченко Мария Юрьевна" w:date="2015-08-12T16:55:00Z">
        <w:r w:rsidR="00277E12">
          <w:t xml:space="preserve">продолжат </w:t>
        </w:r>
      </w:ins>
      <w:r w:rsidR="00277E12" w:rsidRPr="008B32BD">
        <w:t>использ</w:t>
      </w:r>
      <w:ins w:id="152" w:author="Левченко Мария Юрьевна" w:date="2015-08-12T16:55:00Z">
        <w:r w:rsidR="00277E12">
          <w:t>овать</w:t>
        </w:r>
      </w:ins>
      <w:del w:id="153" w:author="Левченко Мария Юрьевна" w:date="2015-08-12T16:55:00Z">
        <w:r w:rsidR="00277E12" w:rsidRPr="008B32BD" w:rsidDel="00B301BC">
          <w:delText>уют</w:delText>
        </w:r>
      </w:del>
      <w:r w:rsidR="00277E12" w:rsidRPr="008B32BD">
        <w:t xml:space="preserve"> </w:t>
      </w:r>
      <w:r w:rsidR="00277E12">
        <w:t xml:space="preserve">полосы частот ниже 1 ГГц </w:t>
      </w:r>
      <w:r w:rsidR="00277E12" w:rsidRPr="008B32BD">
        <w:t xml:space="preserve">для узкополосных </w:t>
      </w:r>
      <w:ins w:id="154" w:author="Левченко Мария Юрьевна" w:date="2015-08-12T16:55:00Z">
        <w:r w:rsidR="00277E12">
          <w:t xml:space="preserve">систем </w:t>
        </w:r>
      </w:ins>
      <w:ins w:id="155" w:author="Анна Чижикова" w:date="2015-10-01T18:49:00Z">
        <w:r w:rsidR="00277E12">
          <w:t xml:space="preserve">и </w:t>
        </w:r>
      </w:ins>
      <w:r w:rsidR="00277E12" w:rsidRPr="008B32BD">
        <w:t xml:space="preserve">применений, </w:t>
      </w:r>
      <w:ins w:id="156" w:author="Левченко Мария Юрьевна" w:date="2015-08-12T16:56:00Z">
        <w:r w:rsidR="00277E12" w:rsidRPr="00793632">
          <w:t>поддерживающих PPDR, и могут решать использовать тот же диапазон для будущих систем PPDR, учитывая воздействие такой новой системы на существующие применения, работающие в диапазоне и около него</w:t>
        </w:r>
      </w:ins>
      <w:del w:id="157" w:author="Левченко Мария Юрьевна" w:date="2015-08-12T16:56:00Z">
        <w:r w:rsidR="00277E12" w:rsidRPr="008B32BD" w:rsidDel="00781BE8">
          <w:delText>предназначенных для обеспечения общественной безопасности и оказания помощи при бедствиях, полосы частот ниже 1 ГГц</w:delText>
        </w:r>
      </w:del>
      <w:r w:rsidR="00277E12" w:rsidRPr="008B32BD">
        <w:t>;</w:t>
      </w:r>
    </w:p>
    <w:p w:rsidR="00C737B4" w:rsidRPr="008B32BD" w:rsidDel="00277E12" w:rsidRDefault="000F381E" w:rsidP="002C1FD2">
      <w:pPr>
        <w:rPr>
          <w:del w:id="158" w:author="Tsarapkina, Yulia" w:date="2015-10-22T18:13:00Z"/>
        </w:rPr>
      </w:pPr>
      <w:del w:id="159" w:author="Tsarapkina, Yulia" w:date="2015-10-22T18:13:00Z">
        <w:r w:rsidRPr="008B32BD" w:rsidDel="00277E12">
          <w:rPr>
            <w:i/>
            <w:iCs/>
          </w:rPr>
          <w:delText>b)</w:delText>
        </w:r>
        <w:r w:rsidRPr="008B32BD" w:rsidDel="00277E12">
          <w:tab/>
          <w:delTex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delText>
        </w:r>
      </w:del>
    </w:p>
    <w:p w:rsidR="00C737B4" w:rsidRPr="008B32BD" w:rsidRDefault="000F381E">
      <w:del w:id="160" w:author="Tsarapkina, Yulia" w:date="2015-10-22T18:13:00Z">
        <w:r w:rsidRPr="008B32BD" w:rsidDel="00277E12">
          <w:rPr>
            <w:i/>
            <w:iCs/>
          </w:rPr>
          <w:delText>c</w:delText>
        </w:r>
      </w:del>
      <w:ins w:id="161" w:author="Tsarapkina, Yulia" w:date="2015-10-22T18:13:00Z">
        <w:r w:rsidR="00277E12">
          <w:rPr>
            <w:i/>
            <w:iCs/>
            <w:lang w:val="en-US"/>
          </w:rPr>
          <w:t>b</w:t>
        </w:r>
      </w:ins>
      <w:r w:rsidRPr="008B32BD">
        <w:rPr>
          <w:i/>
          <w:iCs/>
        </w:rPr>
        <w:t>)</w:t>
      </w:r>
      <w:r w:rsidRPr="008B32BD">
        <w:tab/>
        <w:t xml:space="preserve">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w:t>
      </w:r>
      <w:r w:rsidRPr="008B32BD">
        <w:lastRenderedPageBreak/>
        <w:t>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M.</w:t>
      </w:r>
      <w:ins w:id="162" w:author="Tsarapkina, Yulia" w:date="2015-10-22T18:13:00Z">
        <w:r w:rsidR="00277E12" w:rsidRPr="00277E12">
          <w:rPr>
            <w:rPrChange w:id="163" w:author="Tsarapkina, Yulia" w:date="2015-10-22T18:13:00Z">
              <w:rPr>
                <w:lang w:val="en-US"/>
              </w:rPr>
            </w:rPrChange>
          </w:rPr>
          <w:t>2377</w:t>
        </w:r>
      </w:ins>
      <w:del w:id="164" w:author="Tsarapkina, Yulia" w:date="2015-10-22T18:13:00Z">
        <w:r w:rsidRPr="008B32BD" w:rsidDel="00277E12">
          <w:delText>2033</w:delText>
        </w:r>
      </w:del>
      <w:r w:rsidRPr="008B32BD">
        <w:t>;</w:t>
      </w:r>
    </w:p>
    <w:p w:rsidR="00C737B4" w:rsidRPr="008B32BD" w:rsidRDefault="000F381E" w:rsidP="002C1FD2">
      <w:del w:id="165" w:author="Tsarapkina, Yulia" w:date="2015-10-22T18:13:00Z">
        <w:r w:rsidRPr="008B32BD" w:rsidDel="00277E12">
          <w:rPr>
            <w:i/>
            <w:iCs/>
          </w:rPr>
          <w:delText>d</w:delText>
        </w:r>
      </w:del>
      <w:ins w:id="166" w:author="Tsarapkina, Yulia" w:date="2015-10-22T18:13:00Z">
        <w:r w:rsidR="00277E12">
          <w:rPr>
            <w:i/>
            <w:iCs/>
            <w:lang w:val="en-US"/>
          </w:rPr>
          <w:t>c</w:t>
        </w:r>
      </w:ins>
      <w:r w:rsidRPr="008B32BD">
        <w:rPr>
          <w:i/>
          <w:iCs/>
        </w:rPr>
        <w:t>)</w:t>
      </w:r>
      <w:r w:rsidRPr="008B32BD">
        <w:tab/>
        <w: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t>
      </w:r>
    </w:p>
    <w:p w:rsidR="00C737B4" w:rsidRPr="008B32BD" w:rsidRDefault="000F381E" w:rsidP="002C1FD2">
      <w:del w:id="167" w:author="Tsarapkina, Yulia" w:date="2015-10-22T18:13:00Z">
        <w:r w:rsidRPr="008B32BD" w:rsidDel="00277E12">
          <w:rPr>
            <w:i/>
            <w:iCs/>
          </w:rPr>
          <w:delText>e</w:delText>
        </w:r>
      </w:del>
      <w:ins w:id="168" w:author="Tsarapkina, Yulia" w:date="2015-10-22T18:13:00Z">
        <w:r w:rsidR="00277E12">
          <w:rPr>
            <w:i/>
            <w:iCs/>
            <w:lang w:val="en-US"/>
          </w:rPr>
          <w:t>d</w:t>
        </w:r>
      </w:ins>
      <w:r w:rsidRPr="008B32BD">
        <w:rPr>
          <w:i/>
          <w:iCs/>
        </w:rPr>
        <w:t>)</w:t>
      </w:r>
      <w:r w:rsidRPr="008B32BD">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C737B4" w:rsidRPr="008B32BD" w:rsidRDefault="000F381E">
      <w:del w:id="169" w:author="Tsarapkina, Yulia" w:date="2015-10-22T18:13:00Z">
        <w:r w:rsidRPr="008B32BD" w:rsidDel="00277E12">
          <w:rPr>
            <w:i/>
            <w:iCs/>
          </w:rPr>
          <w:delText>f</w:delText>
        </w:r>
      </w:del>
      <w:ins w:id="170" w:author="Tsarapkina, Yulia" w:date="2015-10-22T18:14:00Z">
        <w:r w:rsidR="00277E12">
          <w:rPr>
            <w:i/>
            <w:iCs/>
            <w:lang w:val="en-US"/>
          </w:rPr>
          <w:t>e</w:t>
        </w:r>
      </w:ins>
      <w:r w:rsidRPr="008B32BD">
        <w:rPr>
          <w:i/>
          <w:iCs/>
        </w:rPr>
        <w:t>)</w:t>
      </w:r>
      <w:r w:rsidRPr="008B32BD">
        <w:tab/>
        <w:t>что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ins w:id="171" w:author="Tsarapkina, Yulia" w:date="2015-10-22T18:14:00Z">
        <w:r w:rsidR="00277E12" w:rsidRPr="00277E12">
          <w:rPr>
            <w:rPrChange w:id="172" w:author="Tsarapkina, Yulia" w:date="2015-10-22T18:14:00Z">
              <w:rPr>
                <w:lang w:val="en-US"/>
              </w:rPr>
            </w:rPrChange>
          </w:rPr>
          <w:t>;</w:t>
        </w:r>
      </w:ins>
      <w:del w:id="173" w:author="Tsarapkina, Yulia" w:date="2015-10-22T18:14:00Z">
        <w:r w:rsidRPr="008B32BD" w:rsidDel="00277E12">
          <w:delText>,</w:delText>
        </w:r>
      </w:del>
    </w:p>
    <w:p w:rsidR="00277E12" w:rsidRPr="00A764F2" w:rsidRDefault="00277E12" w:rsidP="00277E12">
      <w:pPr>
        <w:rPr>
          <w:ins w:id="174" w:author="Tsarapkina, Yulia" w:date="2015-10-22T18:14:00Z"/>
          <w:iCs/>
        </w:rPr>
      </w:pPr>
      <w:ins w:id="175" w:author="Tsarapkina, Yulia" w:date="2015-10-22T18:14:00Z">
        <w:r w:rsidRPr="00793632">
          <w:rPr>
            <w:i/>
            <w:iCs/>
          </w:rPr>
          <w:t>f)</w:t>
        </w:r>
        <w:r w:rsidRPr="00793632">
          <w:rPr>
            <w:i/>
            <w:iCs/>
          </w:rPr>
          <w:tab/>
        </w:r>
        <w:r w:rsidRPr="00A764F2">
          <w:rPr>
            <w:iCs/>
          </w:rPr>
          <w:t xml:space="preserve">что IMT обеспечивает высокую степень гибкости для поддержки широкополосных применений PPDR и что существует целый ряд различных подходов к использованию и развертыванию IMT для удовлетворения потребностей органов и организаций PPDR в широкополосной связи, изложенных в Отчетах МСЭ-R M.2291 и МСЭ-R </w:t>
        </w:r>
        <w:r w:rsidRPr="007B4FFD">
          <w:rPr>
            <w:iCs/>
          </w:rPr>
          <w:t>M</w:t>
        </w:r>
        <w:r>
          <w:rPr>
            <w:iCs/>
          </w:rPr>
          <w:t>.2377</w:t>
        </w:r>
        <w:r w:rsidRPr="007B4FFD">
          <w:rPr>
            <w:iCs/>
          </w:rPr>
          <w:t>;</w:t>
        </w:r>
      </w:ins>
    </w:p>
    <w:p w:rsidR="00277E12" w:rsidRPr="00793632" w:rsidRDefault="00277E12" w:rsidP="00277E12">
      <w:pPr>
        <w:rPr>
          <w:ins w:id="176" w:author="Tsarapkina, Yulia" w:date="2015-10-22T18:14:00Z"/>
          <w:i/>
          <w:iCs/>
        </w:rPr>
      </w:pPr>
      <w:ins w:id="177" w:author="Tsarapkina, Yulia" w:date="2015-10-22T18:14:00Z">
        <w:r w:rsidRPr="00793632">
          <w:rPr>
            <w:i/>
            <w:iCs/>
          </w:rPr>
          <w:t>g)</w:t>
        </w:r>
        <w:r w:rsidRPr="00793632">
          <w:rPr>
            <w:i/>
            <w:iCs/>
          </w:rPr>
          <w:tab/>
        </w:r>
        <w:r w:rsidRPr="00A764F2">
          <w:rPr>
            <w:iCs/>
          </w:rPr>
          <w:t>что спектр, определенный для IMT, может также считаться одним из вариантов согласованных мер для операций PPDR</w:t>
        </w:r>
        <w:r w:rsidRPr="00277E12">
          <w:rPr>
            <w:rPrChange w:id="178" w:author="Tsarapkina, Yulia" w:date="2015-10-22T18:14:00Z">
              <w:rPr>
                <w:i/>
                <w:iCs/>
              </w:rPr>
            </w:rPrChange>
          </w:rPr>
          <w:t>,</w:t>
        </w:r>
      </w:ins>
    </w:p>
    <w:p w:rsidR="00C737B4" w:rsidRPr="008B32BD" w:rsidRDefault="000F381E" w:rsidP="002C1FD2">
      <w:pPr>
        <w:pStyle w:val="Call"/>
      </w:pPr>
      <w:r w:rsidRPr="008B32BD">
        <w:t>подчеркивая</w:t>
      </w:r>
      <w:r w:rsidRPr="008B32BD">
        <w:rPr>
          <w:i w:val="0"/>
          <w:iCs/>
        </w:rPr>
        <w:t>,</w:t>
      </w:r>
    </w:p>
    <w:p w:rsidR="00C737B4" w:rsidRPr="008B32BD" w:rsidRDefault="000F381E" w:rsidP="00277E12">
      <w:r w:rsidRPr="008B32BD">
        <w:rPr>
          <w:i/>
          <w:iCs/>
        </w:rPr>
        <w:t>a)</w:t>
      </w:r>
      <w:r w:rsidRPr="008B32BD">
        <w:tab/>
      </w:r>
      <w:r w:rsidR="00277E12" w:rsidRPr="008B32BD">
        <w:t xml:space="preserve">что </w:t>
      </w:r>
      <w:ins w:id="179" w:author="Левченко Мария Юрьевна" w:date="2015-08-12T17:00:00Z">
        <w:r w:rsidR="00277E12" w:rsidRPr="00793632">
          <w:t>частотные диапазоны</w:t>
        </w:r>
        <w:r w:rsidR="00277E12">
          <w:t xml:space="preserve"> </w:t>
        </w:r>
        <w:r w:rsidR="00277E12" w:rsidRPr="00ED0CB7">
          <w:t>настройки</w:t>
        </w:r>
      </w:ins>
      <w:del w:id="180" w:author="Левченко Мария Юрьевна" w:date="2015-08-12T17:00:00Z">
        <w:r w:rsidR="00277E12" w:rsidRPr="008B32BD" w:rsidDel="00781BE8">
          <w:delText>полосы частот</w:delText>
        </w:r>
      </w:del>
      <w:r w:rsidR="00277E12" w:rsidRPr="008B32BD">
        <w:t>,</w:t>
      </w:r>
      <w:del w:id="181" w:author="Левченко Мария Юрьевна" w:date="2015-08-12T17:00:00Z">
        <w:r w:rsidR="00277E12" w:rsidRPr="008B32BD" w:rsidDel="00781BE8">
          <w:delText xml:space="preserve"> определенные</w:delText>
        </w:r>
      </w:del>
      <w:r w:rsidR="00277E12" w:rsidRPr="008B32BD">
        <w:t xml:space="preserve"> </w:t>
      </w:r>
      <w:ins w:id="182" w:author="Левченко Мария Юрьевна" w:date="2015-08-12T17:00:00Z">
        <w:r w:rsidR="00277E12" w:rsidRPr="00793632">
          <w:t>охватываемые</w:t>
        </w:r>
        <w:r w:rsidR="00277E12" w:rsidRPr="008B32BD">
          <w:t xml:space="preserve"> </w:t>
        </w:r>
      </w:ins>
      <w:del w:id="183" w:author="Левченко Мария Юрьевна" w:date="2015-08-12T17:00:00Z">
        <w:r w:rsidR="00277E12" w:rsidRPr="008B32BD" w:rsidDel="00781BE8">
          <w:delText>в</w:delText>
        </w:r>
      </w:del>
      <w:ins w:id="184" w:author="Левченко Мария Юрьевна" w:date="2015-08-12T17:00:00Z">
        <w:r w:rsidR="00277E12" w:rsidRPr="00781BE8">
          <w:t xml:space="preserve"> </w:t>
        </w:r>
        <w:r w:rsidR="00277E12" w:rsidRPr="0070235A">
          <w:t>последней по времени версией Рекомендации МСЭ-R M.2015</w:t>
        </w:r>
      </w:ins>
      <w:del w:id="185" w:author="Левченко Мария Юрьевна" w:date="2015-08-12T17:01:00Z">
        <w:r w:rsidR="00277E12" w:rsidRPr="008B32BD" w:rsidDel="00781BE8">
          <w:delText xml:space="preserve"> настоящей Резолюции</w:delText>
        </w:r>
      </w:del>
      <w:r w:rsidR="00277E12" w:rsidRPr="008B32BD">
        <w:t xml:space="preserve">, распределены различным службам согласно соответствующим положениям Регламента радиосвязи и в настоящее время интенсивно используются </w:t>
      </w:r>
      <w:del w:id="186" w:author="Левченко Мария Юрьевна" w:date="2015-08-12T17:01:00Z">
        <w:r w:rsidR="00277E12" w:rsidRPr="008B32BD" w:rsidDel="00781BE8">
          <w:delText xml:space="preserve">фиксированной, подвижной, подвижной спутниковой и радиовещательной </w:delText>
        </w:r>
      </w:del>
      <w:ins w:id="187" w:author="Левченко Мария Юрьевна" w:date="2015-08-12T17:01:00Z">
        <w:r w:rsidR="00277E12" w:rsidRPr="00781BE8">
          <w:rPr>
            <w:rPrChange w:id="188" w:author="Левченко Мария Юрьевна" w:date="2015-08-12T17:01:00Z">
              <w:rPr>
                <w:lang w:val="en-US"/>
              </w:rPr>
            </w:rPrChange>
          </w:rPr>
          <w:t xml:space="preserve"> </w:t>
        </w:r>
        <w:r w:rsidR="00277E12">
          <w:t xml:space="preserve">рядом различных </w:t>
        </w:r>
      </w:ins>
      <w:r w:rsidR="00277E12" w:rsidRPr="008B32BD">
        <w:t>служб;</w:t>
      </w:r>
    </w:p>
    <w:p w:rsidR="00C737B4" w:rsidRPr="008B32BD" w:rsidRDefault="000F381E" w:rsidP="002C1FD2">
      <w:r w:rsidRPr="008B32BD">
        <w:rPr>
          <w:i/>
          <w:iCs/>
        </w:rPr>
        <w:t>b)</w:t>
      </w:r>
      <w:r w:rsidRPr="008B32BD">
        <w:tab/>
        <w:t>что администрациям должна быть предоставлена гибкость в</w:t>
      </w:r>
      <w:ins w:id="189" w:author="Tsarapkina, Yulia" w:date="2015-10-22T18:14:00Z">
        <w:r w:rsidR="00277E12" w:rsidRPr="00277E12">
          <w:rPr>
            <w:rPrChange w:id="190" w:author="Tsarapkina, Yulia" w:date="2015-10-22T18:15:00Z">
              <w:rPr>
                <w:lang w:val="en-US"/>
              </w:rPr>
            </w:rPrChange>
          </w:rPr>
          <w:t xml:space="preserve"> </w:t>
        </w:r>
        <w:r w:rsidR="00277E12">
          <w:t>определении</w:t>
        </w:r>
      </w:ins>
      <w:r w:rsidRPr="008B32BD">
        <w:t>:</w:t>
      </w:r>
    </w:p>
    <w:p w:rsidR="00C737B4" w:rsidRPr="008B32BD" w:rsidRDefault="000F381E" w:rsidP="00277E12">
      <w:pPr>
        <w:pStyle w:val="enumlev1"/>
      </w:pPr>
      <w:r w:rsidRPr="008B32BD">
        <w:t>–</w:t>
      </w:r>
      <w:r w:rsidRPr="008B32BD">
        <w:tab/>
      </w:r>
      <w:del w:id="191" w:author="Левченко Мария Юрьевна" w:date="2015-08-12T17:02:00Z">
        <w:r w:rsidR="00277E12" w:rsidRPr="008B32BD" w:rsidDel="00781BE8">
          <w:delText xml:space="preserve">определении </w:delText>
        </w:r>
      </w:del>
      <w:r w:rsidR="00277E12" w:rsidRPr="008B32BD">
        <w:t>на национальном уровне объема спектра</w:t>
      </w:r>
      <w:ins w:id="192" w:author="Левченко Мария Юрьевна" w:date="2015-08-12T17:02:00Z">
        <w:r w:rsidR="00277E12" w:rsidRPr="00781BE8">
          <w:rPr>
            <w:rPrChange w:id="193" w:author="Левченко Мария Юрьевна" w:date="2015-08-12T17:02:00Z">
              <w:rPr>
                <w:lang w:val="en-US"/>
              </w:rPr>
            </w:rPrChange>
          </w:rPr>
          <w:t xml:space="preserve">, </w:t>
        </w:r>
        <w:r w:rsidR="00277E12" w:rsidRPr="0070235A">
          <w:t>который будет использоваться</w:t>
        </w:r>
      </w:ins>
      <w:r w:rsidR="00277E12" w:rsidRPr="008B32BD">
        <w:t xml:space="preserve"> </w:t>
      </w:r>
      <w:del w:id="194" w:author="Левченко Мария Юрьевна" w:date="2015-08-12T17:02:00Z">
        <w:r w:rsidR="00277E12" w:rsidRPr="008B32BD" w:rsidDel="00781BE8">
          <w:delText>в полосах частот, указанных в настоящей Резолюции, который следует сделать доступным для служб общественной безопасности и оказания помощи при бедствиях, в целях соблюдения конкретных национальных требований</w:delText>
        </w:r>
      </w:del>
      <w:r w:rsidR="00277E12" w:rsidRPr="008B32BD">
        <w:t>;</w:t>
      </w:r>
    </w:p>
    <w:p w:rsidR="00C737B4" w:rsidRPr="008B32BD" w:rsidDel="00277E12" w:rsidRDefault="000F381E" w:rsidP="002C1FD2">
      <w:pPr>
        <w:pStyle w:val="enumlev1"/>
        <w:rPr>
          <w:del w:id="195" w:author="Tsarapkina, Yulia" w:date="2015-10-22T18:15:00Z"/>
        </w:rPr>
      </w:pPr>
      <w:del w:id="196" w:author="Tsarapkina, Yulia" w:date="2015-10-22T18:15:00Z">
        <w:r w:rsidRPr="008B32BD" w:rsidDel="00277E12">
          <w:delText>–</w:delText>
        </w:r>
        <w:r w:rsidRPr="008B32BD" w:rsidDel="00277E12">
          <w:tab/>
          <w:delTex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delText>
        </w:r>
      </w:del>
    </w:p>
    <w:p w:rsidR="00C737B4" w:rsidRPr="008B32BD" w:rsidRDefault="000F381E" w:rsidP="00277E12">
      <w:pPr>
        <w:pStyle w:val="enumlev1"/>
      </w:pPr>
      <w:r w:rsidRPr="008B32BD">
        <w:t>–</w:t>
      </w:r>
      <w:r w:rsidRPr="008B32BD">
        <w:tab/>
      </w:r>
      <w:del w:id="197" w:author="Левченко Мария Юрьевна" w:date="2015-08-12T17:02:00Z">
        <w:r w:rsidR="00277E12" w:rsidRPr="008B32BD" w:rsidDel="00781BE8">
          <w:delText xml:space="preserve">определении </w:delText>
        </w:r>
      </w:del>
      <w:r w:rsidR="00277E12" w:rsidRPr="008B32BD">
        <w:t xml:space="preserve">необходимости и времени доступности, а также условий использования полос частот, указанных в </w:t>
      </w:r>
      <w:ins w:id="198" w:author="Левченко Мария Юрьевна" w:date="2015-08-12T17:03:00Z">
        <w:r w:rsidR="00277E12" w:rsidRPr="0070235A">
          <w:t>последней по времени версии Рекомендации МСЭ-R M.2015</w:t>
        </w:r>
      </w:ins>
      <w:del w:id="199" w:author="Левченко Мария Юрьевна" w:date="2015-08-12T17:03:00Z">
        <w:r w:rsidR="00277E12" w:rsidRPr="008B32BD" w:rsidDel="00781BE8">
          <w:delText>настоящей Резолюции</w:delText>
        </w:r>
      </w:del>
      <w:r w:rsidR="00277E12" w:rsidRPr="008B32BD">
        <w:t xml:space="preserve">, для </w:t>
      </w:r>
      <w:ins w:id="200" w:author="Левченко Мария Юрьевна" w:date="2015-08-12T17:03:00Z">
        <w:r w:rsidR="00277E12">
          <w:rPr>
            <w:lang w:val="en-US"/>
          </w:rPr>
          <w:t>PPDR</w:t>
        </w:r>
        <w:r w:rsidR="00277E12" w:rsidRPr="00781BE8">
          <w:rPr>
            <w:rPrChange w:id="201" w:author="Левченко Мария Юрьевна" w:date="2015-08-12T17:03:00Z">
              <w:rPr>
                <w:lang w:val="en-US"/>
              </w:rPr>
            </w:rPrChange>
          </w:rPr>
          <w:t xml:space="preserve"> </w:t>
        </w:r>
      </w:ins>
      <w:del w:id="202" w:author="Левченко Мария Юрьевна" w:date="2015-08-12T17:03:00Z">
        <w:r w:rsidR="00277E12" w:rsidRPr="008B32BD" w:rsidDel="00781BE8">
          <w:delText xml:space="preserve">целей общественной безопасности и оказания помощи при бедствиях </w:delText>
        </w:r>
      </w:del>
      <w:r w:rsidR="00277E12" w:rsidRPr="008B32BD">
        <w:t xml:space="preserve">в соответствии с существующими </w:t>
      </w:r>
      <w:ins w:id="203" w:author="Левченко Мария Юрьевна" w:date="2015-08-12T17:04:00Z">
        <w:r w:rsidR="00277E12" w:rsidRPr="0070235A">
          <w:t>региональными или</w:t>
        </w:r>
        <w:r w:rsidR="00277E12" w:rsidRPr="008B32BD">
          <w:t xml:space="preserve"> </w:t>
        </w:r>
      </w:ins>
      <w:r w:rsidR="00277E12" w:rsidRPr="008B32BD">
        <w:t>национальными особенностями</w:t>
      </w:r>
      <w:del w:id="204" w:author="Левченко Мария Юрьевна" w:date="2015-08-12T17:04:00Z">
        <w:r w:rsidR="00277E12" w:rsidRPr="008B32BD" w:rsidDel="00781BE8">
          <w:delText>,</w:delText>
        </w:r>
      </w:del>
      <w:ins w:id="205" w:author="Левченко Мария Юрьевна" w:date="2015-08-12T17:04:00Z">
        <w:r w:rsidR="00277E12" w:rsidRPr="00781BE8">
          <w:rPr>
            <w:rPrChange w:id="206" w:author="Левченко Мария Юрьевна" w:date="2015-08-12T17:04:00Z">
              <w:rPr>
                <w:lang w:val="en-US"/>
              </w:rPr>
            </w:rPrChange>
          </w:rPr>
          <w:t>;</w:t>
        </w:r>
      </w:ins>
    </w:p>
    <w:p w:rsidR="00277E12" w:rsidRPr="00420403" w:rsidRDefault="00277E12" w:rsidP="00277E12">
      <w:pPr>
        <w:spacing w:line="232" w:lineRule="exact"/>
        <w:rPr>
          <w:ins w:id="207" w:author="Tsarapkina, Yulia" w:date="2015-10-22T18:15:00Z"/>
          <w:iCs/>
        </w:rPr>
      </w:pPr>
      <w:ins w:id="208" w:author="Tsarapkina, Yulia" w:date="2015-10-22T18:15:00Z">
        <w:r>
          <w:rPr>
            <w:i/>
            <w:iCs/>
          </w:rPr>
          <w:t>с</w:t>
        </w:r>
        <w:r w:rsidRPr="005E5EED">
          <w:rPr>
            <w:i/>
            <w:iCs/>
          </w:rPr>
          <w:t>)</w:t>
        </w:r>
        <w:r w:rsidRPr="0060719A">
          <w:rPr>
            <w:iCs/>
          </w:rPr>
          <w:tab/>
          <w:t>что</w:t>
        </w:r>
        <w:r w:rsidRPr="00624E6F">
          <w:rPr>
            <w:iCs/>
          </w:rPr>
          <w:t xml:space="preserve"> не все полосы частот, перечисленн</w:t>
        </w:r>
        <w:r w:rsidRPr="00A764F2">
          <w:rPr>
            <w:iCs/>
          </w:rPr>
          <w:t>ые в последней по времени версии Рекомендации МСЭ-R M.2015, могут подходить для каждого вида применений PPDR (с использованием узкополосной, с расширенной по</w:t>
        </w:r>
        <w:r>
          <w:rPr>
            <w:iCs/>
          </w:rPr>
          <w:t>лосой или широкополосной связи)</w:t>
        </w:r>
        <w:r w:rsidRPr="00420403">
          <w:rPr>
            <w:iCs/>
            <w:rPrChange w:id="209" w:author="Левченко Мария Юрьевна" w:date="2015-08-12T17:07:00Z">
              <w:rPr>
                <w:iCs/>
                <w:lang w:val="en-US"/>
              </w:rPr>
            </w:rPrChange>
          </w:rPr>
          <w:t>,</w:t>
        </w:r>
      </w:ins>
    </w:p>
    <w:p w:rsidR="00C737B4" w:rsidRPr="008B32BD" w:rsidRDefault="000F381E" w:rsidP="002C1FD2">
      <w:pPr>
        <w:pStyle w:val="Call"/>
      </w:pPr>
      <w:r w:rsidRPr="008B32BD">
        <w:t>решает</w:t>
      </w:r>
    </w:p>
    <w:p w:rsidR="00277E12" w:rsidRDefault="000F381E" w:rsidP="002C1FD2">
      <w:pPr>
        <w:rPr>
          <w:ins w:id="210" w:author="Tsarapkina, Yulia" w:date="2015-10-22T18:16:00Z"/>
        </w:rPr>
      </w:pPr>
      <w:r w:rsidRPr="008B32BD">
        <w:t>1</w:t>
      </w:r>
      <w:r w:rsidRPr="008B32BD">
        <w:tab/>
      </w:r>
      <w:ins w:id="211" w:author="Tsarapkina, Yulia" w:date="2015-10-22T18:16:00Z">
        <w:r w:rsidR="00277E12" w:rsidRPr="00A764F2">
          <w:t xml:space="preserve">что </w:t>
        </w:r>
        <w:r w:rsidR="00277E12" w:rsidRPr="00A764F2">
          <w:rPr>
            <w:lang w:val="en-US"/>
          </w:rPr>
          <w:t>PPDR</w:t>
        </w:r>
        <w:r w:rsidR="00277E12" w:rsidRPr="00A764F2">
          <w:t xml:space="preserve"> приложения, </w:t>
        </w:r>
        <w:r w:rsidR="00277E12" w:rsidRPr="009B5BE0">
          <w:t>рассматриваемые в</w:t>
        </w:r>
        <w:r w:rsidR="00277E12">
          <w:t xml:space="preserve"> настоящей Резолюции</w:t>
        </w:r>
        <w:r w:rsidR="00277E12" w:rsidRPr="009B5BE0">
          <w:rPr>
            <w:i/>
          </w:rPr>
          <w:t xml:space="preserve">, </w:t>
        </w:r>
        <w:r w:rsidR="00277E12" w:rsidRPr="00A764F2">
          <w:t xml:space="preserve"> предназначены для работы </w:t>
        </w:r>
        <w:r w:rsidR="00277E12">
          <w:t xml:space="preserve">в полосах радиочастот, распределенных </w:t>
        </w:r>
        <w:r w:rsidR="00277E12" w:rsidRPr="00A764F2">
          <w:t xml:space="preserve"> подвижной службе</w:t>
        </w:r>
        <w:r w:rsidR="00277E12" w:rsidRPr="009B5BE0">
          <w:t xml:space="preserve"> </w:t>
        </w:r>
        <w:r w:rsidR="00277E12" w:rsidRPr="00A764F2">
          <w:t>в соответствии с Регламент</w:t>
        </w:r>
        <w:r w:rsidR="00277E12">
          <w:t xml:space="preserve">ом </w:t>
        </w:r>
        <w:r w:rsidR="00277E12" w:rsidRPr="00A764F2">
          <w:t xml:space="preserve"> радиосвязи;</w:t>
        </w:r>
      </w:ins>
    </w:p>
    <w:p w:rsidR="00C737B4" w:rsidRPr="008B32BD" w:rsidRDefault="00277E12" w:rsidP="002C1FD2">
      <w:ins w:id="212" w:author="Tsarapkina, Yulia" w:date="2015-10-22T18:16:00Z">
        <w:r>
          <w:t>2</w:t>
        </w:r>
        <w:r>
          <w:tab/>
        </w:r>
      </w:ins>
      <w:r w:rsidR="000F381E" w:rsidRPr="008B32BD">
        <w:t xml:space="preserve">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w:t>
      </w:r>
      <w:r w:rsidR="000F381E" w:rsidRPr="008B32BD">
        <w:lastRenderedPageBreak/>
        <w:t>требования и любые необходимые консультации и сотрудничество с другими заинтересованными странами;</w:t>
      </w:r>
    </w:p>
    <w:p w:rsidR="00C737B4" w:rsidRPr="008B32BD" w:rsidRDefault="000F381E">
      <w:del w:id="213" w:author="Tsarapkina, Yulia" w:date="2015-10-22T18:16:00Z">
        <w:r w:rsidRPr="008B32BD" w:rsidDel="00277E12">
          <w:delText>2</w:delText>
        </w:r>
      </w:del>
      <w:ins w:id="214" w:author="Tsarapkina, Yulia" w:date="2015-10-22T18:16:00Z">
        <w:r w:rsidR="00277E12">
          <w:t>3</w:t>
        </w:r>
      </w:ins>
      <w:r w:rsidRPr="008B32BD">
        <w:tab/>
        <w:t xml:space="preserve">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настоятельно рекомендовать администрациям рассматривать </w:t>
      </w:r>
      <w:del w:id="215" w:author="Tsarapkina, Yulia" w:date="2015-10-22T18:17:00Z">
        <w:r w:rsidRPr="008B32BD" w:rsidDel="00277E12">
          <w:delText xml:space="preserve">следующие определенные </w:delText>
        </w:r>
      </w:del>
      <w:r w:rsidRPr="008B32BD">
        <w:t>частотные полосы/диапазоны или их части</w:t>
      </w:r>
      <w:ins w:id="216" w:author="Tsarapkina, Yulia" w:date="2015-10-22T18:17:00Z">
        <w:r w:rsidR="00277E12" w:rsidRPr="00420403">
          <w:rPr>
            <w:rPrChange w:id="217" w:author="Левченко Мария Юрьевна" w:date="2015-08-12T17:08:00Z">
              <w:rPr>
                <w:lang w:val="en-US"/>
              </w:rPr>
            </w:rPrChange>
          </w:rPr>
          <w:t>,</w:t>
        </w:r>
        <w:r w:rsidR="00277E12" w:rsidRPr="00420403">
          <w:t xml:space="preserve"> </w:t>
        </w:r>
        <w:r w:rsidR="00277E12" w:rsidRPr="0070235A">
          <w:t>которые перечислены в последней по времени версии Рекомендации МСЭ-R M.2015;</w:t>
        </w:r>
      </w:ins>
      <w:del w:id="218" w:author="Tsarapkina, Yulia" w:date="2015-10-22T18:17:00Z">
        <w:r w:rsidRPr="008B32BD" w:rsidDel="00277E12">
          <w:delText>:</w:delText>
        </w:r>
      </w:del>
    </w:p>
    <w:p w:rsidR="00C737B4" w:rsidRPr="008B32BD" w:rsidDel="00277E12" w:rsidRDefault="000F381E" w:rsidP="002C1FD2">
      <w:pPr>
        <w:pStyle w:val="enumlev1"/>
        <w:rPr>
          <w:del w:id="219" w:author="Tsarapkina, Yulia" w:date="2015-10-22T18:17:00Z"/>
        </w:rPr>
      </w:pPr>
      <w:del w:id="220" w:author="Tsarapkina, Yulia" w:date="2015-10-22T18:17:00Z">
        <w:r w:rsidRPr="008B32BD" w:rsidDel="00277E12">
          <w:delText>–</w:delText>
        </w:r>
        <w:r w:rsidRPr="008B32BD" w:rsidDel="00277E12">
          <w:tab/>
          <w:delText>в Районе 1: 380–470 МГц как частотный диапазон, в пределах которого полоса 380−385/390</w:delText>
        </w:r>
        <w:r w:rsidRPr="008B32BD" w:rsidDel="00277E12">
          <w:sym w:font="Symbol" w:char="F02D"/>
        </w:r>
        <w:r w:rsidRPr="008B32BD" w:rsidDel="00277E12">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p>
    <w:p w:rsidR="00C737B4" w:rsidRPr="008B32BD" w:rsidDel="00277E12" w:rsidRDefault="000F381E" w:rsidP="002C1FD2">
      <w:pPr>
        <w:pStyle w:val="enumlev1"/>
        <w:rPr>
          <w:del w:id="221" w:author="Tsarapkina, Yulia" w:date="2015-10-22T18:17:00Z"/>
        </w:rPr>
      </w:pPr>
      <w:del w:id="222" w:author="Tsarapkina, Yulia" w:date="2015-10-22T18:17:00Z">
        <w:r w:rsidRPr="008B32BD" w:rsidDel="00277E12">
          <w:delText>–</w:delText>
        </w:r>
        <w:r w:rsidRPr="008B32BD" w:rsidDel="00277E12">
          <w:tab/>
          <w:delText>в Районе 2</w:delText>
        </w:r>
        <w:r w:rsidRPr="008B32BD" w:rsidDel="00277E12">
          <w:rPr>
            <w:rStyle w:val="FootnoteReference"/>
          </w:rPr>
          <w:footnoteReference w:customMarkFollows="1" w:id="6"/>
          <w:delText>5</w:delText>
        </w:r>
        <w:r w:rsidRPr="008B32BD" w:rsidDel="00277E12">
          <w:delText>: 746–806 МГц, 806–869 МГц, 4940–4990 МГц;</w:delText>
        </w:r>
      </w:del>
    </w:p>
    <w:p w:rsidR="00C737B4" w:rsidRPr="008B32BD" w:rsidDel="00277E12" w:rsidRDefault="000F381E" w:rsidP="002C1FD2">
      <w:pPr>
        <w:pStyle w:val="enumlev1"/>
        <w:rPr>
          <w:del w:id="225" w:author="Tsarapkina, Yulia" w:date="2015-10-22T18:17:00Z"/>
        </w:rPr>
      </w:pPr>
      <w:del w:id="226" w:author="Tsarapkina, Yulia" w:date="2015-10-22T18:17:00Z">
        <w:r w:rsidRPr="008B32BD" w:rsidDel="00277E12">
          <w:delText>–</w:delText>
        </w:r>
        <w:r w:rsidRPr="008B32BD" w:rsidDel="00277E12">
          <w:tab/>
          <w:delText>в Районе 3</w:delText>
        </w:r>
        <w:r w:rsidRPr="008B32BD" w:rsidDel="00277E12">
          <w:rPr>
            <w:rStyle w:val="FootnoteReference"/>
          </w:rPr>
          <w:footnoteReference w:customMarkFollows="1" w:id="7"/>
          <w:delText>6</w:delText>
        </w:r>
        <w:r w:rsidRPr="008B32BD" w:rsidDel="00277E12">
          <w:delText>: 406,1–430 МГц, 440–470 МГц, 806–824/851–869 МГц, 4940–4990 МГц и 5850</w:delText>
        </w:r>
        <w:r w:rsidRPr="008B32BD" w:rsidDel="00277E12">
          <w:sym w:font="Symbol" w:char="F02D"/>
        </w:r>
        <w:r w:rsidRPr="008B32BD" w:rsidDel="00277E12">
          <w:delText>5925 МГц;</w:delText>
        </w:r>
      </w:del>
    </w:p>
    <w:p w:rsidR="00277E12" w:rsidRPr="008B32BD" w:rsidRDefault="00277E12" w:rsidP="00277E12">
      <w:del w:id="229" w:author="Анна Чижикова" w:date="2015-10-01T18:57:00Z">
        <w:r w:rsidRPr="008B32BD" w:rsidDel="007B4FFD">
          <w:delText>3</w:delText>
        </w:r>
      </w:del>
      <w:ins w:id="230" w:author="Анна Чижикова" w:date="2015-10-01T18:57:00Z">
        <w:r>
          <w:t>4</w:t>
        </w:r>
      </w:ins>
      <w:r w:rsidRPr="008B32BD">
        <w:tab/>
        <w:t xml:space="preserve">что определение </w:t>
      </w:r>
      <w:del w:id="231" w:author="Левченко Мария Юрьевна" w:date="2015-08-12T17:08:00Z">
        <w:r w:rsidRPr="008B32BD" w:rsidDel="00420403">
          <w:delText xml:space="preserve">вышеприведенных </w:delText>
        </w:r>
      </w:del>
      <w:r w:rsidRPr="008B32BD">
        <w:t xml:space="preserve">частотных полос/диапазонов для </w:t>
      </w:r>
      <w:ins w:id="232" w:author="Левченко Мария Юрьевна" w:date="2015-08-12T17:09:00Z">
        <w:r w:rsidRPr="0070235A">
          <w:t>PPDR, которые перечислены в последней по времени версии Рекомендации МСЭ-R M.2015,</w:t>
        </w:r>
      </w:ins>
      <w:del w:id="233" w:author="Левченко Мария Юрьевна" w:date="2015-08-12T17:09:00Z">
        <w:r w:rsidRPr="008B32BD" w:rsidDel="00420403">
          <w:delText>целей общественной безопасности и оказания помощи при бедствиях не</w:delText>
        </w:r>
      </w:del>
      <w:r w:rsidRPr="008B32BD">
        <w:t xml:space="preserve"> препятствует использованию этих полос/частот любым применением в составе служб, которым распределены данные полосы/частоты, а также не препятствует использованию любых других частот для </w:t>
      </w:r>
      <w:ins w:id="234" w:author="Левченко Мария Юрьевна" w:date="2015-08-12T17:09:00Z">
        <w:r>
          <w:rPr>
            <w:lang w:val="en-US"/>
          </w:rPr>
          <w:t>PPDR</w:t>
        </w:r>
      </w:ins>
      <w:del w:id="235" w:author="Левченко Мария Юрьевна" w:date="2015-08-12T17:09:00Z">
        <w:r w:rsidRPr="008B32BD" w:rsidDel="00420403">
          <w:delText>целей общественной безопасности и оказания помощи при бедствиях</w:delText>
        </w:r>
      </w:del>
      <w:r w:rsidRPr="008B32BD">
        <w:t xml:space="preserve"> и не устанавливает приоритета над другими частотами согласно Регламенту радиосвязи;</w:t>
      </w:r>
    </w:p>
    <w:p w:rsidR="00277E12" w:rsidRPr="008B32BD" w:rsidRDefault="00277E12" w:rsidP="00277E12">
      <w:del w:id="236" w:author="Анна Чижикова" w:date="2015-10-01T18:57:00Z">
        <w:r w:rsidRPr="008B32BD" w:rsidDel="007B4FFD">
          <w:delText>4</w:delText>
        </w:r>
      </w:del>
      <w:ins w:id="237" w:author="Анна Чижикова" w:date="2015-10-01T18:57:00Z">
        <w:r>
          <w:t>5</w:t>
        </w:r>
      </w:ins>
      <w:r w:rsidRPr="008B32BD">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277E12" w:rsidRPr="008B32BD" w:rsidRDefault="00277E12" w:rsidP="00277E12">
      <w:del w:id="238" w:author="Анна Чижикова" w:date="2015-10-01T18:57:00Z">
        <w:r w:rsidRPr="008B32BD" w:rsidDel="007B4FFD">
          <w:delText>5</w:delText>
        </w:r>
      </w:del>
      <w:ins w:id="239" w:author="Анна Чижикова" w:date="2015-10-01T18:57:00Z">
        <w:r>
          <w:t>6</w:t>
        </w:r>
      </w:ins>
      <w:r w:rsidRPr="008B32BD">
        <w:tab/>
        <w:t xml:space="preserve">что администрациям следует настоятельно рекомендовать органам и организациям </w:t>
      </w:r>
      <w:ins w:id="240" w:author="Левченко Мария Юрьевна" w:date="2015-08-12T17:10:00Z">
        <w:r>
          <w:rPr>
            <w:lang w:val="en-US"/>
          </w:rPr>
          <w:t>PPDR</w:t>
        </w:r>
      </w:ins>
      <w:del w:id="241" w:author="Левченко Мария Юрьевна" w:date="2015-08-12T17:10:00Z">
        <w:r w:rsidRPr="008B32BD" w:rsidDel="00420403">
          <w:delText>п</w:delText>
        </w:r>
      </w:del>
      <w:del w:id="242" w:author="Левченко Мария Юрьевна" w:date="2015-08-12T17:11:00Z">
        <w:r w:rsidRPr="008B32BD" w:rsidDel="00420403">
          <w:delText>о обеспечению общественной безопасности и оказанию помощи при бедствиях</w:delText>
        </w:r>
      </w:del>
      <w:r w:rsidRPr="008B32BD">
        <w:t xml:space="preserve"> в максимально возможной степени использовать как существующие, так и новые технологии</w:t>
      </w:r>
      <w:del w:id="243" w:author="Левченко Мария Юрьевна" w:date="2015-08-12T17:11:00Z">
        <w:r w:rsidRPr="008B32BD" w:rsidDel="00420403">
          <w:delText xml:space="preserve"> и</w:delText>
        </w:r>
      </w:del>
      <w:ins w:id="244" w:author="Левченко Мария Юрьевна" w:date="2015-08-12T17:11:00Z">
        <w:r w:rsidRPr="00420403">
          <w:rPr>
            <w:rPrChange w:id="245" w:author="Левченко Мария Юрьевна" w:date="2015-08-12T17:11:00Z">
              <w:rPr>
                <w:lang w:val="en-US"/>
              </w:rPr>
            </w:rPrChange>
          </w:rPr>
          <w:t>/</w:t>
        </w:r>
      </w:ins>
      <w:r w:rsidRPr="008B32BD">
        <w:t xml:space="preserve"> решения </w:t>
      </w:r>
      <w:del w:id="246" w:author="Левченко Мария Юрьевна" w:date="2015-08-12T17:11:00Z">
        <w:r w:rsidRPr="008B32BD" w:rsidDel="00420403">
          <w:delText>(спутниковые и наземные)</w:delText>
        </w:r>
      </w:del>
      <w:r w:rsidRPr="008B32BD">
        <w:t xml:space="preserve"> для удовлетворения потребностей во взаимодействии и достижения целей общественной безопасности и оказания помощи при бедствиях;</w:t>
      </w:r>
    </w:p>
    <w:p w:rsidR="00277E12" w:rsidRPr="008B32BD" w:rsidRDefault="00277E12" w:rsidP="00277E12">
      <w:del w:id="247" w:author="Анна Чижикова" w:date="2015-10-01T18:58:00Z">
        <w:r w:rsidRPr="008B32BD" w:rsidDel="008A25F3">
          <w:delText>6</w:delText>
        </w:r>
      </w:del>
      <w:ins w:id="248" w:author="Анна Чижикова" w:date="2015-10-01T18:58:00Z">
        <w:r>
          <w:t>7</w:t>
        </w:r>
      </w:ins>
      <w:r w:rsidRPr="008B32BD">
        <w:tab/>
        <w: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t>
      </w:r>
      <w:r w:rsidRPr="008B32BD">
        <w:rPr>
          <w:i/>
          <w:iCs/>
        </w:rPr>
        <w:t>h)</w:t>
      </w:r>
      <w:r w:rsidRPr="008B32BD">
        <w:t xml:space="preserve"> и </w:t>
      </w:r>
      <w:r w:rsidRPr="008B32BD">
        <w:rPr>
          <w:i/>
          <w:iCs/>
        </w:rPr>
        <w:t>i)</w:t>
      </w:r>
      <w:r w:rsidRPr="008B32BD">
        <w:t xml:space="preserve"> раздела </w:t>
      </w:r>
      <w:r w:rsidRPr="008B32BD">
        <w:rPr>
          <w:i/>
          <w:iCs/>
        </w:rPr>
        <w:t>учитывая</w:t>
      </w:r>
      <w:r w:rsidRPr="008B32BD">
        <w:t>, для дополнительной поддержки деятельности по обеспечению общественной безопасности и оказанию помощи при бедствиях;</w:t>
      </w:r>
    </w:p>
    <w:p w:rsidR="00277E12" w:rsidRPr="008B32BD" w:rsidRDefault="00277E12" w:rsidP="00277E12">
      <w:ins w:id="249" w:author="Анна Чижикова" w:date="2015-10-01T18:58:00Z">
        <w:r>
          <w:t>8</w:t>
        </w:r>
      </w:ins>
      <w:del w:id="250" w:author="Анна Чижикова" w:date="2015-10-01T18:58:00Z">
        <w:r w:rsidRPr="008B32BD" w:rsidDel="008A25F3">
          <w:delText>7</w:delText>
        </w:r>
      </w:del>
      <w:r w:rsidRPr="008B32BD">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277E12" w:rsidRPr="008B32BD" w:rsidRDefault="00277E12" w:rsidP="00277E12">
      <w:del w:id="251" w:author="Левченко Мария Юрьевна" w:date="2015-08-12T17:11:00Z">
        <w:r w:rsidRPr="008B32BD" w:rsidDel="00420403">
          <w:delText>8</w:delText>
        </w:r>
      </w:del>
      <w:ins w:id="252" w:author="Анна Чижикова" w:date="2015-10-01T18:59:00Z">
        <w:r>
          <w:t>9</w:t>
        </w:r>
      </w:ins>
      <w:r w:rsidRPr="008B32BD">
        <w:tab/>
        <w:t xml:space="preserve">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w:t>
      </w:r>
      <w:ins w:id="253" w:author="Левченко Мария Юрьевна" w:date="2015-08-12T17:12:00Z">
        <w:r>
          <w:t xml:space="preserve">и Отчеты </w:t>
        </w:r>
      </w:ins>
      <w:r w:rsidRPr="008B32BD">
        <w:t>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277E12" w:rsidRPr="008B32BD" w:rsidRDefault="00277E12" w:rsidP="00277E12">
      <w:del w:id="254" w:author="Левченко Мария Юрьевна" w:date="2015-08-12T17:11:00Z">
        <w:r w:rsidRPr="008B32BD" w:rsidDel="00420403">
          <w:lastRenderedPageBreak/>
          <w:delText>9</w:delText>
        </w:r>
      </w:del>
      <w:ins w:id="255" w:author="Анна Чижикова" w:date="2015-10-01T18:59:00Z">
        <w:r>
          <w:t>10</w:t>
        </w:r>
      </w:ins>
      <w:r w:rsidRPr="008B32BD">
        <w:tab/>
        <w:t>настоятельно рекомендовать администрациям продолжать совместную работу с национальными орган</w:t>
      </w:r>
      <w:bookmarkStart w:id="256" w:name="_GoBack"/>
      <w:bookmarkEnd w:id="256"/>
      <w:r w:rsidRPr="008B32BD">
        <w:t>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277E12" w:rsidRPr="008B32BD" w:rsidRDefault="00277E12" w:rsidP="00277E12">
      <w:del w:id="257" w:author="Левченко Мария Юрьевна" w:date="2015-08-12T17:12:00Z">
        <w:r w:rsidRPr="008B32BD" w:rsidDel="00420403">
          <w:delText>10</w:delText>
        </w:r>
      </w:del>
      <w:ins w:id="258" w:author="Анна Чижикова" w:date="2015-10-01T18:59:00Z">
        <w:r>
          <w:t>11</w:t>
        </w:r>
      </w:ins>
      <w:r w:rsidRPr="008B32BD">
        <w:tab/>
        <w:t xml:space="preserve">что необходимо настоятельно рекомендовать производителям оборудования учитывать настоящую Резолюцию </w:t>
      </w:r>
      <w:ins w:id="259" w:author="Левченко Мария Юрьевна" w:date="2015-08-12T17:12:00Z">
        <w:r w:rsidRPr="0070235A">
          <w:t xml:space="preserve">и соответствующие Рекомендации и Отчеты МСЭ-R </w:t>
        </w:r>
      </w:ins>
      <w:r w:rsidRPr="008B32BD">
        <w:t>при дальнейшей разработке оборудования, включая потребности администраций в работе в различных частях</w:t>
      </w:r>
      <w:del w:id="260" w:author="Левченко Мария Юрьевна" w:date="2015-08-12T17:12:00Z">
        <w:r w:rsidRPr="008B32BD" w:rsidDel="00420403">
          <w:delText xml:space="preserve"> определенных полос</w:delText>
        </w:r>
      </w:del>
      <w:r w:rsidRPr="008B32BD">
        <w:t>,</w:t>
      </w:r>
    </w:p>
    <w:p w:rsidR="00C737B4" w:rsidRPr="008B32BD" w:rsidRDefault="000F381E" w:rsidP="002C1FD2">
      <w:pPr>
        <w:pStyle w:val="Call"/>
      </w:pPr>
      <w:r w:rsidRPr="008B32BD">
        <w:t>предлагает МСЭ-R</w:t>
      </w:r>
    </w:p>
    <w:p w:rsidR="00C737B4" w:rsidRPr="008B32BD" w:rsidRDefault="000F381E" w:rsidP="002C1FD2">
      <w:r w:rsidRPr="008B32BD">
        <w:t>1</w:t>
      </w:r>
      <w:r w:rsidRPr="008B32BD">
        <w:tab/>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C737B4" w:rsidRPr="008B32BD" w:rsidRDefault="000F381E">
      <w:r w:rsidRPr="008B32BD">
        <w:t>2</w:t>
      </w:r>
      <w:r w:rsidRPr="008B32BD">
        <w:tab/>
      </w:r>
      <w:ins w:id="261" w:author="Tsarapkina, Yulia" w:date="2015-10-22T18:19:00Z">
        <w:r w:rsidR="00277E12" w:rsidRPr="0070235A">
          <w:t>рассмотреть и, в зависимости от случая, пересмотреть Рекомендацию МСЭ-R M.2015</w:t>
        </w:r>
        <w:r w:rsidR="00277E12">
          <w:t>,</w:t>
        </w:r>
        <w:r w:rsidR="00277E12" w:rsidRPr="0070235A">
          <w:t xml:space="preserve"> </w:t>
        </w:r>
        <w:r w:rsidR="00277E12">
          <w:t>а также</w:t>
        </w:r>
        <w:r w:rsidR="00277E12" w:rsidRPr="0070235A">
          <w:t xml:space="preserve"> другие соответствующие Рекомендации и Отчеты МСЭ-R</w:t>
        </w:r>
      </w:ins>
      <w:del w:id="262" w:author="Tsarapkina, Yulia" w:date="2015-10-22T18:19:00Z">
        <w:r w:rsidRPr="008B32BD" w:rsidDel="00277E12">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r w:rsidRPr="008B32BD">
        <w:t>.</w:t>
      </w:r>
    </w:p>
    <w:p w:rsidR="00277E12" w:rsidRDefault="000F381E" w:rsidP="00AF6383">
      <w:pPr>
        <w:pStyle w:val="Reasons"/>
      </w:pPr>
      <w:r>
        <w:rPr>
          <w:b/>
        </w:rPr>
        <w:t>Основания</w:t>
      </w:r>
      <w:r w:rsidRPr="00277E12">
        <w:rPr>
          <w:bCs/>
        </w:rPr>
        <w:t>:</w:t>
      </w:r>
      <w:r>
        <w:tab/>
      </w:r>
      <w:r w:rsidR="00277E12" w:rsidRPr="00CC5596">
        <w:t>Такое решение соответствует требованиям Резолюций 646 (Пересм. ВКР</w:t>
      </w:r>
      <w:r w:rsidR="00AF6383" w:rsidRPr="00AF6383">
        <w:t>-</w:t>
      </w:r>
      <w:r w:rsidR="00277E12" w:rsidRPr="00CC5596">
        <w:t>12) и</w:t>
      </w:r>
      <w:r w:rsidR="00277E12">
        <w:t> </w:t>
      </w:r>
      <w:r w:rsidR="00277E12" w:rsidRPr="00CC5596">
        <w:t>648</w:t>
      </w:r>
      <w:r w:rsidR="00277E12">
        <w:t> </w:t>
      </w:r>
      <w:r w:rsidR="00277E12" w:rsidRPr="00CC5596">
        <w:t xml:space="preserve">(ВКР-12), а так же обеспечивает гибкость для каждой администрации в выборе соответствующих полос для своих операций PPDR путем сохранения </w:t>
      </w:r>
      <w:r w:rsidR="00277E12">
        <w:t xml:space="preserve">гармонизации </w:t>
      </w:r>
      <w:r w:rsidR="00277E12" w:rsidRPr="00CC5596">
        <w:t>общих технологи</w:t>
      </w:r>
      <w:r w:rsidR="00277E12">
        <w:t>й</w:t>
      </w:r>
      <w:r w:rsidR="00277E12" w:rsidRPr="00CC5596">
        <w:t xml:space="preserve">, технических особенностей и функциональных возможностей, а также согласованных </w:t>
      </w:r>
      <w:r w:rsidR="00277E12">
        <w:t>частотных планов</w:t>
      </w:r>
      <w:r w:rsidR="00277E12" w:rsidRPr="00CC5596">
        <w:t>.</w:t>
      </w:r>
    </w:p>
    <w:p w:rsidR="00272B1B" w:rsidRDefault="00277E12" w:rsidP="00277E12">
      <w:pPr>
        <w:pStyle w:val="Reasons"/>
      </w:pPr>
      <w:r w:rsidRPr="00B26466">
        <w:t>Гармонизация</w:t>
      </w:r>
      <w:r w:rsidRPr="00ED0CB7">
        <w:t xml:space="preserve"> </w:t>
      </w:r>
      <w:r w:rsidRPr="00CC5596">
        <w:t>общих технологи</w:t>
      </w:r>
      <w:r>
        <w:t>й</w:t>
      </w:r>
      <w:r w:rsidRPr="00CC5596">
        <w:t>, технических особенностей и функциональных возможностей</w:t>
      </w:r>
      <w:r w:rsidRPr="00B26466">
        <w:t xml:space="preserve">, </w:t>
      </w:r>
      <w:r>
        <w:t>а также</w:t>
      </w:r>
      <w:r w:rsidRPr="00B26466">
        <w:t xml:space="preserve"> полос радиочастот и частотных планов для использования </w:t>
      </w:r>
      <w:r w:rsidRPr="00B26466">
        <w:rPr>
          <w:lang w:val="en-US"/>
        </w:rPr>
        <w:t>PPDR</w:t>
      </w:r>
      <w:r w:rsidRPr="00B26466">
        <w:t xml:space="preserve"> </w:t>
      </w:r>
      <w:r w:rsidRPr="00277E12">
        <w:t>будет</w:t>
      </w:r>
      <w:r w:rsidRPr="00B26466">
        <w:t xml:space="preserve"> проводиться в исследовательских комисси</w:t>
      </w:r>
      <w:r>
        <w:t>ях</w:t>
      </w:r>
      <w:r w:rsidRPr="00B26466">
        <w:t xml:space="preserve"> МСЭ-</w:t>
      </w:r>
      <w:r w:rsidRPr="00B26466">
        <w:rPr>
          <w:lang w:val="en-US"/>
        </w:rPr>
        <w:t>R</w:t>
      </w:r>
      <w:r w:rsidRPr="00B26466">
        <w:t>.</w:t>
      </w:r>
    </w:p>
    <w:p w:rsidR="00277E12" w:rsidRDefault="00277E12" w:rsidP="0032202E">
      <w:pPr>
        <w:pStyle w:val="Reasons"/>
      </w:pPr>
    </w:p>
    <w:p w:rsidR="00277E12" w:rsidRDefault="00277E12" w:rsidP="00277E12">
      <w:pPr>
        <w:jc w:val="center"/>
      </w:pPr>
      <w:r>
        <w:t>______________</w:t>
      </w:r>
    </w:p>
    <w:sectPr w:rsidR="00277E1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1314A8">
      <w:rPr>
        <w:noProof/>
      </w:rPr>
      <w:t>22.10.15</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20" w:rsidRPr="00AF6383" w:rsidRDefault="00B62C20" w:rsidP="00B62C20">
    <w:pPr>
      <w:pStyle w:val="Footer"/>
    </w:pPr>
    <w:r>
      <w:fldChar w:fldCharType="begin"/>
    </w:r>
    <w:r w:rsidRPr="00AF6383">
      <w:instrText xml:space="preserve"> FILENAME \p  \* MERGEFORMAT </w:instrText>
    </w:r>
    <w:r>
      <w:fldChar w:fldCharType="separate"/>
    </w:r>
    <w:r w:rsidR="001314A8" w:rsidRPr="00AF6383">
      <w:t>P:\RUS\ITU-R\CONF-R\CMR15\000\008ADD03R.docx</w:t>
    </w:r>
    <w:r>
      <w:fldChar w:fldCharType="end"/>
    </w:r>
    <w:r w:rsidRPr="00AF6383">
      <w:t xml:space="preserve"> (387928)</w:t>
    </w:r>
    <w:r w:rsidRPr="00AF6383">
      <w:tab/>
    </w:r>
    <w:r>
      <w:fldChar w:fldCharType="begin"/>
    </w:r>
    <w:r>
      <w:instrText xml:space="preserve"> SAVEDATE \@ DD.MM.YY </w:instrText>
    </w:r>
    <w:r>
      <w:fldChar w:fldCharType="separate"/>
    </w:r>
    <w:r w:rsidR="001314A8">
      <w:t>22.10.15</w:t>
    </w:r>
    <w:r>
      <w:fldChar w:fldCharType="end"/>
    </w:r>
    <w:r w:rsidRPr="00AF6383">
      <w:tab/>
    </w:r>
    <w:r>
      <w:fldChar w:fldCharType="begin"/>
    </w:r>
    <w:r>
      <w:instrText xml:space="preserve"> PRINTDATE \@ DD.MM.YY </w:instrText>
    </w:r>
    <w:r>
      <w:fldChar w:fldCharType="separate"/>
    </w:r>
    <w:r w:rsidR="001314A8">
      <w:t>17.06.03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5651C9">
      <w:rPr>
        <w:lang w:val="fr-FR"/>
      </w:rPr>
      <w:t>Document3</w:t>
    </w:r>
    <w:r>
      <w:fldChar w:fldCharType="end"/>
    </w:r>
    <w:r w:rsidR="00B62C20">
      <w:rPr>
        <w:lang w:val="ru-RU"/>
      </w:rPr>
      <w:t xml:space="preserve"> (387928)</w:t>
    </w:r>
    <w:r>
      <w:rPr>
        <w:lang w:val="fr-FR"/>
      </w:rPr>
      <w:tab/>
    </w:r>
    <w:r>
      <w:fldChar w:fldCharType="begin"/>
    </w:r>
    <w:r>
      <w:instrText xml:space="preserve"> SAVEDATE \@ DD.MM.YY </w:instrText>
    </w:r>
    <w:r>
      <w:fldChar w:fldCharType="separate"/>
    </w:r>
    <w:r w:rsidR="001314A8">
      <w:t>22.10.15</w:t>
    </w:r>
    <w:r>
      <w:fldChar w:fldCharType="end"/>
    </w:r>
    <w:r>
      <w:rPr>
        <w:lang w:val="fr-FR"/>
      </w:rPr>
      <w:tab/>
    </w:r>
    <w:r>
      <w:fldChar w:fldCharType="begin"/>
    </w:r>
    <w:r>
      <w:instrText xml:space="preserve"> PRINTDATE \@ DD.MM.YY </w:instrText>
    </w:r>
    <w:r>
      <w:fldChar w:fldCharType="separate"/>
    </w:r>
    <w:r w:rsidR="005651C9">
      <w:t>17.06.03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CD40FF" w:rsidRPr="00D93443" w:rsidDel="00B62C20" w:rsidRDefault="000F381E" w:rsidP="00CD2E78">
      <w:pPr>
        <w:pStyle w:val="FootnoteText"/>
        <w:keepLines w:val="0"/>
        <w:rPr>
          <w:del w:id="91" w:author="Tsarapkina, Yulia" w:date="2015-10-21T23:45:00Z"/>
          <w:lang w:val="ru-RU"/>
        </w:rPr>
      </w:pPr>
      <w:del w:id="92" w:author="Tsarapkina, Yulia" w:date="2015-10-21T23:45:00Z">
        <w:r w:rsidRPr="00EE4BEA" w:rsidDel="00B62C20">
          <w:rPr>
            <w:rStyle w:val="FootnoteReference"/>
            <w:lang w:val="ru-RU"/>
          </w:rPr>
          <w:delText>1</w:delText>
        </w:r>
        <w:r w:rsidRPr="00A2590C" w:rsidDel="00B62C20">
          <w:rPr>
            <w:lang w:val="ru-RU"/>
          </w:rPr>
          <w:delText xml:space="preserve"> </w:delText>
        </w:r>
        <w:r w:rsidRPr="00A2590C" w:rsidDel="00B62C20">
          <w:rPr>
            <w:lang w:val="ru-RU"/>
          </w:rPr>
          <w:tab/>
          <w:delText xml:space="preserve">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w:delText>
        </w:r>
        <w:r w:rsidDel="00B62C20">
          <w:rPr>
            <w:lang w:val="ru-RU"/>
          </w:rPr>
          <w:delText>применений</w:delText>
        </w:r>
        <w:r w:rsidRPr="00A2590C" w:rsidDel="00B62C20">
          <w:rPr>
            <w:lang w:val="ru-RU"/>
          </w:rPr>
          <w:delText xml:space="preserve">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w:delText>
        </w:r>
        <w:r w:rsidDel="00B62C20">
          <w:rPr>
            <w:lang w:val="ru-RU"/>
          </w:rPr>
          <w:delText>согласованных</w:delText>
        </w:r>
        <w:r w:rsidRPr="00A2590C" w:rsidDel="00B62C20">
          <w:rPr>
            <w:lang w:val="ru-RU"/>
          </w:rPr>
          <w:delText xml:space="preserve">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CD40FF" w:rsidRPr="00B7219F" w:rsidDel="000F381E" w:rsidRDefault="000F381E" w:rsidP="00C737B4">
      <w:pPr>
        <w:pStyle w:val="FootnoteText"/>
        <w:rPr>
          <w:del w:id="111" w:author="Tsarapkina, Yulia" w:date="2015-10-21T23:47:00Z"/>
          <w:lang w:val="ru-RU"/>
        </w:rPr>
      </w:pPr>
      <w:del w:id="112" w:author="Tsarapkina, Yulia" w:date="2015-10-21T23:47:00Z">
        <w:r w:rsidRPr="00EE4BEA" w:rsidDel="000F381E">
          <w:rPr>
            <w:rStyle w:val="FootnoteReference"/>
            <w:lang w:val="ru-RU"/>
          </w:rPr>
          <w:delText>2</w:delText>
        </w:r>
        <w:r w:rsidRPr="00B7219F" w:rsidDel="000F381E">
          <w:rPr>
            <w:lang w:val="ru-RU"/>
          </w:rPr>
          <w:tab/>
          <w:delText>Принимая во внимание, например, Справочник МСЭ-</w:delText>
        </w:r>
        <w:r w:rsidDel="000F381E">
          <w:rPr>
            <w:lang w:val="en-US"/>
          </w:rPr>
          <w:delText>D</w:delText>
        </w:r>
        <w:r w:rsidRPr="00B7219F" w:rsidDel="000F381E">
          <w:rPr>
            <w:lang w:val="ru-RU"/>
          </w:rPr>
          <w:delText xml:space="preserve"> по оказанию помощи в случае бедствий.</w:delText>
        </w:r>
      </w:del>
    </w:p>
  </w:footnote>
  <w:footnote w:id="3">
    <w:p w:rsidR="00CD40FF" w:rsidRPr="00B7219F" w:rsidDel="000F381E" w:rsidRDefault="000F381E" w:rsidP="00AB438E">
      <w:pPr>
        <w:pStyle w:val="FootnoteText"/>
        <w:rPr>
          <w:del w:id="118" w:author="Tsarapkina, Yulia" w:date="2015-10-21T23:48:00Z"/>
          <w:lang w:val="ru-RU"/>
        </w:rPr>
      </w:pPr>
      <w:del w:id="119" w:author="Tsarapkina, Yulia" w:date="2015-10-21T23:48:00Z">
        <w:r w:rsidRPr="00EE4BEA" w:rsidDel="000F381E">
          <w:rPr>
            <w:rStyle w:val="FootnoteReference"/>
            <w:lang w:val="ru-RU"/>
          </w:rPr>
          <w:delText>3</w:delText>
        </w:r>
        <w:r w:rsidRPr="00B7219F" w:rsidDel="000F381E">
          <w:rPr>
            <w:lang w:val="ru-RU"/>
          </w:rPr>
          <w:tab/>
          <w:delText xml:space="preserve">3–30, 68–88, 138–144, 148–174, 380–400 МГц (включая присвоенные </w:delText>
        </w:r>
        <w:r w:rsidDel="000F381E">
          <w:delText>CEPT</w:delText>
        </w:r>
        <w:r w:rsidRPr="00B7219F" w:rsidDel="000F381E">
          <w:rPr>
            <w:lang w:val="ru-RU"/>
          </w:rPr>
          <w:delText xml:space="preserve"> 380–385/390–395 МГц), 400</w:delText>
        </w:r>
        <w:r w:rsidDel="000F381E">
          <w:sym w:font="Symbol" w:char="F02D"/>
        </w:r>
        <w:r w:rsidRPr="00B7219F" w:rsidDel="000F381E">
          <w:rPr>
            <w:lang w:val="ru-RU"/>
          </w:rPr>
          <w:delText>430, 440–470, 764–776, 794–806 и 806–869 МГц (включая присвоенные СИТЕЛ 821</w:delText>
        </w:r>
        <w:r w:rsidDel="000F381E">
          <w:rPr>
            <w:lang w:val="ru-RU"/>
          </w:rPr>
          <w:delText>−</w:delText>
        </w:r>
        <w:r w:rsidRPr="00B7219F" w:rsidDel="000F381E">
          <w:rPr>
            <w:lang w:val="ru-RU"/>
          </w:rPr>
          <w:delText>824/866</w:delText>
        </w:r>
        <w:r w:rsidDel="000F381E">
          <w:rPr>
            <w:lang w:val="ru-RU"/>
          </w:rPr>
          <w:delText>−</w:delText>
        </w:r>
        <w:r w:rsidRPr="00B7219F" w:rsidDel="000F381E">
          <w:rPr>
            <w:lang w:val="ru-RU"/>
          </w:rPr>
          <w:delText>869</w:delText>
        </w:r>
        <w:r w:rsidDel="000F381E">
          <w:delText> </w:delText>
        </w:r>
        <w:r w:rsidDel="000F381E">
          <w:rPr>
            <w:lang w:val="ru-RU"/>
          </w:rPr>
          <w:delText>МГц).</w:delText>
        </w:r>
      </w:del>
    </w:p>
  </w:footnote>
  <w:footnote w:id="4">
    <w:p w:rsidR="000F381E" w:rsidRPr="000F381E" w:rsidRDefault="000F381E">
      <w:pPr>
        <w:pStyle w:val="FootnoteText"/>
        <w:rPr>
          <w:lang w:val="ru-RU"/>
          <w:rPrChange w:id="124" w:author="Tsarapkina, Yulia" w:date="2015-10-21T23:49:00Z">
            <w:rPr/>
          </w:rPrChange>
        </w:rPr>
      </w:pPr>
      <w:ins w:id="125" w:author="Tsarapkina, Yulia" w:date="2015-10-21T23:49:00Z">
        <w:r w:rsidRPr="000F381E">
          <w:rPr>
            <w:rStyle w:val="FootnoteReference"/>
            <w:lang w:val="ru-RU"/>
            <w:rPrChange w:id="126" w:author="Tsarapkina, Yulia" w:date="2015-10-21T23:50:00Z">
              <w:rPr>
                <w:rStyle w:val="FootnoteReference"/>
              </w:rPr>
            </w:rPrChange>
          </w:rPr>
          <w:t>1</w:t>
        </w:r>
        <w:r w:rsidRPr="000F381E">
          <w:rPr>
            <w:lang w:val="ru-RU"/>
            <w:rPrChange w:id="127" w:author="Tsarapkina, Yulia" w:date="2015-10-21T23:50:00Z">
              <w:rPr/>
            </w:rPrChange>
          </w:rPr>
          <w:t xml:space="preserve"> </w:t>
        </w:r>
        <w:r>
          <w:rPr>
            <w:lang w:val="ru-RU"/>
          </w:rPr>
          <w:tab/>
        </w:r>
      </w:ins>
      <w:ins w:id="128" w:author="Tsarapkina, Yulia" w:date="2015-10-21T23:50:00Z">
        <w:r w:rsidRPr="004F0670">
          <w:rPr>
            <w:lang w:val="ru-RU" w:eastAsia="zh-CN"/>
          </w:rPr>
          <w:t>В контексте настоящей Резолюции термин "частотный диапазон</w:t>
        </w:r>
        <w:r>
          <w:rPr>
            <w:lang w:val="ru-RU" w:eastAsia="zh-CN"/>
          </w:rPr>
          <w:t xml:space="preserve"> </w:t>
        </w:r>
        <w:r w:rsidRPr="00B26466">
          <w:rPr>
            <w:lang w:val="ru-RU" w:eastAsia="zh-CN"/>
          </w:rPr>
          <w:t>настройки"</w:t>
        </w:r>
        <w:r w:rsidRPr="004F0670">
          <w:rPr>
            <w:lang w:val="ru-RU" w:eastAsia="zh-CN"/>
          </w:rPr>
          <w:t xml:space="preserve">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 Когда в различных национальных сетях </w:t>
        </w:r>
        <w:r w:rsidRPr="009B41CD">
          <w:rPr>
            <w:lang w:eastAsia="zh-CN"/>
          </w:rPr>
          <w:t>PPDR</w:t>
        </w:r>
        <w:r w:rsidRPr="004F0670">
          <w:rPr>
            <w:lang w:val="ru-RU" w:eastAsia="zh-CN"/>
          </w:rPr>
          <w:t xml:space="preserve"> используется общий технический стандарт, частотный диапазон включает возможность использования любого числа полос, которые могут использоваться при этой технологии.</w:t>
        </w:r>
      </w:ins>
    </w:p>
  </w:footnote>
  <w:footnote w:id="5">
    <w:p w:rsidR="00CD40FF" w:rsidRPr="00D93443" w:rsidDel="003E619B" w:rsidRDefault="000F381E" w:rsidP="00C737B4">
      <w:pPr>
        <w:pStyle w:val="FootnoteText"/>
        <w:rPr>
          <w:del w:id="131" w:author="Tsarapkina, Yulia" w:date="2015-10-22T18:08:00Z"/>
          <w:lang w:val="ru-RU"/>
        </w:rPr>
      </w:pPr>
      <w:del w:id="132" w:author="Tsarapkina, Yulia" w:date="2015-10-22T18:08:00Z">
        <w:r w:rsidRPr="00EE4BEA" w:rsidDel="003E619B">
          <w:rPr>
            <w:rStyle w:val="FootnoteReference"/>
            <w:lang w:val="ru-RU"/>
          </w:rPr>
          <w:delText>4</w:delText>
        </w:r>
        <w:r w:rsidRPr="00D93443" w:rsidDel="003E619B">
          <w:rPr>
            <w:lang w:val="ru-RU"/>
          </w:rPr>
          <w:tab/>
          <w:delTex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delText>
        </w:r>
      </w:del>
    </w:p>
  </w:footnote>
  <w:footnote w:id="6">
    <w:p w:rsidR="00CD40FF" w:rsidRPr="00B7219F" w:rsidDel="00277E12" w:rsidRDefault="000F381E" w:rsidP="00C737B4">
      <w:pPr>
        <w:pStyle w:val="FootnoteText"/>
        <w:rPr>
          <w:del w:id="223" w:author="Tsarapkina, Yulia" w:date="2015-10-22T18:17:00Z"/>
          <w:lang w:val="ru-RU"/>
        </w:rPr>
      </w:pPr>
      <w:del w:id="224" w:author="Tsarapkina, Yulia" w:date="2015-10-22T18:17:00Z">
        <w:r w:rsidRPr="00EE4BEA" w:rsidDel="00277E12">
          <w:rPr>
            <w:rStyle w:val="FootnoteReference"/>
            <w:lang w:val="ru-RU"/>
          </w:rPr>
          <w:delText>5</w:delText>
        </w:r>
        <w:r w:rsidRPr="00B7219F" w:rsidDel="00277E12">
          <w:rPr>
            <w:lang w:val="ru-RU"/>
          </w:rPr>
          <w:delText xml:space="preserve"> </w:delText>
        </w:r>
        <w:r w:rsidRPr="00B7219F" w:rsidDel="00277E12">
          <w:rPr>
            <w:lang w:val="ru-RU"/>
          </w:rPr>
          <w:tab/>
          <w:delText xml:space="preserve">Венесуэла определила полосу 380–400 МГц для </w:delText>
        </w:r>
        <w:r w:rsidDel="00277E12">
          <w:rPr>
            <w:lang w:val="ru-RU"/>
          </w:rPr>
          <w:delText>применений в целях</w:delText>
        </w:r>
        <w:r w:rsidRPr="00B7219F" w:rsidDel="00277E12">
          <w:rPr>
            <w:lang w:val="ru-RU"/>
          </w:rPr>
          <w:delText xml:space="preserve"> обеспечения общественной безопасности и оказания помощи при бедствиях.</w:delText>
        </w:r>
      </w:del>
    </w:p>
  </w:footnote>
  <w:footnote w:id="7">
    <w:p w:rsidR="00CD40FF" w:rsidRPr="00B7219F" w:rsidDel="00277E12" w:rsidRDefault="000F381E" w:rsidP="00C737B4">
      <w:pPr>
        <w:pStyle w:val="FootnoteText"/>
        <w:rPr>
          <w:del w:id="227" w:author="Tsarapkina, Yulia" w:date="2015-10-22T18:17:00Z"/>
          <w:lang w:val="ru-RU"/>
        </w:rPr>
      </w:pPr>
      <w:del w:id="228" w:author="Tsarapkina, Yulia" w:date="2015-10-22T18:17:00Z">
        <w:r w:rsidRPr="00EE4BEA" w:rsidDel="00277E12">
          <w:rPr>
            <w:rStyle w:val="FootnoteReference"/>
            <w:lang w:val="ru-RU"/>
          </w:rPr>
          <w:delText>6</w:delText>
        </w:r>
        <w:r w:rsidRPr="00B7219F" w:rsidDel="00277E12">
          <w:rPr>
            <w:lang w:val="ru-RU"/>
          </w:rPr>
          <w:delText xml:space="preserve"> </w:delText>
        </w:r>
        <w:r w:rsidRPr="00B7219F" w:rsidDel="00277E12">
          <w:rPr>
            <w:lang w:val="ru-RU"/>
          </w:rPr>
          <w:tab/>
          <w:delText xml:space="preserve">Некоторые страны в Районе 3 также определили полосы 380–400 МГц и 746–806 МГц для </w:delText>
        </w:r>
        <w:r w:rsidDel="00277E12">
          <w:rPr>
            <w:lang w:val="ru-RU"/>
          </w:rPr>
          <w:delText>применений в целях</w:delText>
        </w:r>
        <w:r w:rsidRPr="00B7219F" w:rsidDel="00277E12">
          <w:rPr>
            <w:lang w:val="ru-RU"/>
          </w:rPr>
          <w:delText xml:space="preserve"> обеспечения общественной безопасности и оказания помощи при бедствиях.</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AF6383">
      <w:rPr>
        <w:noProof/>
      </w:rPr>
      <w:t>7</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8(Add.3)-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81E"/>
    <w:rsid w:val="000F39B4"/>
    <w:rsid w:val="00113D0B"/>
    <w:rsid w:val="001226EC"/>
    <w:rsid w:val="00123B68"/>
    <w:rsid w:val="00124C09"/>
    <w:rsid w:val="00126F2E"/>
    <w:rsid w:val="001314A8"/>
    <w:rsid w:val="001521AE"/>
    <w:rsid w:val="001A5585"/>
    <w:rsid w:val="001C5FA4"/>
    <w:rsid w:val="001E5FB4"/>
    <w:rsid w:val="00202CA0"/>
    <w:rsid w:val="00230582"/>
    <w:rsid w:val="002449AA"/>
    <w:rsid w:val="00245A1F"/>
    <w:rsid w:val="00272B1B"/>
    <w:rsid w:val="00277E12"/>
    <w:rsid w:val="00290C74"/>
    <w:rsid w:val="002A2D3F"/>
    <w:rsid w:val="00300F84"/>
    <w:rsid w:val="00344EB8"/>
    <w:rsid w:val="00346BEC"/>
    <w:rsid w:val="003C583C"/>
    <w:rsid w:val="003E619B"/>
    <w:rsid w:val="003F0078"/>
    <w:rsid w:val="0040276C"/>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AF6383"/>
    <w:rsid w:val="00B468A6"/>
    <w:rsid w:val="00B62C20"/>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E2EBA"/>
    <w:rsid w:val="00DF3D77"/>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4DA46E-D55A-4BCF-BCD2-27FDF3AE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C2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R15-WRC15-C-0008!A3!MSW-R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AC162379-76D4-4054-8DDC-29F7C614EF6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8D6EB582-9FFB-4684-A54B-0917A2EB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2045</Words>
  <Characters>19251</Characters>
  <Application>Microsoft Office Word</Application>
  <DocSecurity>0</DocSecurity>
  <Lines>663</Lines>
  <Paragraphs>373</Paragraphs>
  <ScaleCrop>false</ScaleCrop>
  <HeadingPairs>
    <vt:vector size="2" baseType="variant">
      <vt:variant>
        <vt:lpstr>Title</vt:lpstr>
      </vt:variant>
      <vt:variant>
        <vt:i4>1</vt:i4>
      </vt:variant>
    </vt:vector>
  </HeadingPairs>
  <TitlesOfParts>
    <vt:vector size="1" baseType="lpstr">
      <vt:lpstr>R15-WRC15-C-0008!A3!MSW-R</vt:lpstr>
    </vt:vector>
  </TitlesOfParts>
  <Manager>General Secretariat - Pool</Manager>
  <Company>International Telecommunication Union (ITU)</Company>
  <LinksUpToDate>false</LinksUpToDate>
  <CharactersWithSpaces>20923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R15-WRC15-C-0008!A3!MSW-R</dc:title>
  <dc:subject>World Radiocommunication Conference - 2015</dc:subject>
  <dc:creator>Documents Proposals Manager (DPM)</dc:creator>
  <cp:keywords>DPM_v5.2015.10.15_prod</cp:keywords>
  <dc:description/>
  <cp:lastModifiedBy>Fedosova, Elena</cp:lastModifiedBy>
  <cp:revision>16</cp:revision>
  <cp:lastPrinted>2003-06-17T08:22:00Z</cp:lastPrinted>
  <dcterms:created xsi:type="dcterms:W3CDTF">2015-10-21T21:37:00Z</dcterms:created>
  <dcterms:modified xsi:type="dcterms:W3CDTF">2015-10-25T09:49:00Z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