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79082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eastAsia="SimSun" w:hAnsi="Verdana" w:cs="Traditional Arabic"/>
                <w:b/>
                <w:position w:val="6"/>
                <w:sz w:val="20"/>
              </w:rPr>
              <w:t>5</w:t>
            </w: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9082D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79082D">
              <w:rPr>
                <w:rFonts w:ascii="Verdana" w:eastAsia="SimSun" w:hAnsi="Verdana" w:cs="Traditional Arabic"/>
                <w:b/>
                <w:sz w:val="20"/>
              </w:rPr>
              <w:t>Addéndum 8 al</w:t>
            </w:r>
            <w:r w:rsidRPr="0079082D">
              <w:rPr>
                <w:rFonts w:ascii="Verdana" w:eastAsia="SimSun" w:hAnsi="Verdana" w:cs="Traditional Arabic"/>
                <w:b/>
                <w:sz w:val="20"/>
              </w:rPr>
              <w:br/>
              <w:t>Documento 8(Add.23)</w:t>
            </w:r>
            <w:r w:rsidR="0090121B" w:rsidRPr="0079082D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79082D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9082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5 de junio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9082D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79082D">
              <w:rPr>
                <w:rFonts w:asciiTheme="majorBidi" w:eastAsia="SimSun" w:hAnsiTheme="majorBidi" w:cstheme="majorBidi"/>
              </w:rPr>
              <w:t>Propuestas Comunes de la Comunidad Regional de Comunicaciones</w:t>
            </w:r>
          </w:p>
        </w:tc>
      </w:tr>
      <w:tr w:rsidR="000A5B9A" w:rsidRPr="007B7D40" w:rsidTr="0050008E">
        <w:trPr>
          <w:cantSplit/>
        </w:trPr>
        <w:tc>
          <w:tcPr>
            <w:tcW w:w="10031" w:type="dxa"/>
            <w:gridSpan w:val="2"/>
          </w:tcPr>
          <w:p w:rsidR="000A5B9A" w:rsidRPr="007B7D40" w:rsidRDefault="007B7D40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7B7D40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7B7D40" w:rsidTr="0050008E">
        <w:trPr>
          <w:cantSplit/>
        </w:trPr>
        <w:tc>
          <w:tcPr>
            <w:tcW w:w="10031" w:type="dxa"/>
            <w:gridSpan w:val="2"/>
          </w:tcPr>
          <w:p w:rsidR="000A5B9A" w:rsidRPr="007B7D4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Pr="006740B4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6740B4">
              <w:rPr>
                <w:rFonts w:asciiTheme="majorBidi" w:eastAsia="SimSun" w:hAnsiTheme="majorBidi" w:cstheme="majorBidi"/>
              </w:rPr>
              <w:t>Punto 9.1(9.1.8) del orden del día</w:t>
            </w:r>
          </w:p>
        </w:tc>
      </w:tr>
    </w:tbl>
    <w:bookmarkEnd w:id="5"/>
    <w:p w:rsidR="0079082D" w:rsidRDefault="0079082D" w:rsidP="0079082D">
      <w:pPr>
        <w:pStyle w:val="Normalaftertitle"/>
        <w:rPr>
          <w:rFonts w:eastAsia="TimesNewRoman,Italic"/>
          <w:lang w:eastAsia="zh-CN"/>
        </w:rPr>
      </w:pPr>
      <w:r w:rsidRPr="008C4DE7">
        <w:rPr>
          <w:rFonts w:eastAsia="TimesNewRoman,Italic"/>
          <w:lang w:eastAsia="zh-CN"/>
        </w:rPr>
        <w:t>9</w:t>
      </w:r>
      <w:r w:rsidRPr="008C4DE7">
        <w:rPr>
          <w:rFonts w:eastAsia="TimesNewRoman,Italic"/>
          <w:lang w:eastAsia="zh-CN"/>
        </w:rPr>
        <w:tab/>
        <w:t>examinar y aprobar el Informe del Director de la Oficina de Radiocomunicaciones, de conformidad con el Artículo 7 del Convenio:</w:t>
      </w:r>
    </w:p>
    <w:p w:rsidR="0079082D" w:rsidRPr="008C4DE7" w:rsidRDefault="0079082D" w:rsidP="00FA7678">
      <w:pPr>
        <w:rPr>
          <w:rFonts w:eastAsia="TimesNewRoman,Italic"/>
          <w:lang w:eastAsia="zh-CN"/>
        </w:rPr>
      </w:pPr>
      <w:r w:rsidRPr="008C4DE7">
        <w:rPr>
          <w:rFonts w:eastAsia="TimesNewRoman,Italic"/>
          <w:lang w:eastAsia="zh-CN"/>
        </w:rPr>
        <w:t>9.1</w:t>
      </w:r>
      <w:r w:rsidRPr="008C4DE7">
        <w:rPr>
          <w:rFonts w:eastAsia="TimesNewRoman,Italic"/>
          <w:lang w:eastAsia="zh-CN"/>
        </w:rPr>
        <w:tab/>
        <w:t>sobre</w:t>
      </w:r>
      <w:bookmarkStart w:id="6" w:name="_GoBack"/>
      <w:bookmarkEnd w:id="6"/>
      <w:r w:rsidRPr="008C4DE7">
        <w:rPr>
          <w:rFonts w:eastAsia="TimesNewRoman,Italic"/>
          <w:lang w:eastAsia="zh-CN"/>
        </w:rPr>
        <w:t xml:space="preserve"> las actividades del Sector de Radiocomunicaciones desde la CMR-12;</w:t>
      </w:r>
    </w:p>
    <w:p w:rsidR="001C0E40" w:rsidRPr="00C91F41" w:rsidRDefault="00FA7678" w:rsidP="0067784E">
      <w:r>
        <w:t xml:space="preserve">9.1(9.1.8) </w:t>
      </w:r>
      <w:r>
        <w:tab/>
      </w:r>
      <w:r w:rsidRPr="00A064AD">
        <w:t xml:space="preserve">Resolución </w:t>
      </w:r>
      <w:r w:rsidRPr="00061FA5">
        <w:rPr>
          <w:b/>
          <w:bCs/>
        </w:rPr>
        <w:t>757 (CMR-12)</w:t>
      </w:r>
      <w:r w:rsidRPr="00A064AD">
        <w:t xml:space="preserve"> - Aspectos reglamentarios de los nanosatélites y los picosatélites</w:t>
      </w:r>
    </w:p>
    <w:p w:rsidR="006E2494" w:rsidRDefault="006E2494" w:rsidP="006E2494">
      <w:pPr>
        <w:pStyle w:val="Headingb"/>
        <w:rPr>
          <w:lang w:val="en-US"/>
        </w:rPr>
      </w:pPr>
      <w:r w:rsidRPr="00E670B8">
        <w:rPr>
          <w:lang w:val="en-US"/>
        </w:rPr>
        <w:t>P</w:t>
      </w:r>
      <w:r>
        <w:rPr>
          <w:lang w:val="en-US"/>
        </w:rPr>
        <w:t>ropuesta</w:t>
      </w:r>
    </w:p>
    <w:p w:rsidR="00E00870" w:rsidRDefault="00FA7678">
      <w:pPr>
        <w:pStyle w:val="Proposal"/>
      </w:pPr>
      <w:r>
        <w:tab/>
        <w:t>RCC/8A23/1</w:t>
      </w:r>
    </w:p>
    <w:p w:rsidR="002644B1" w:rsidRPr="00751B51" w:rsidRDefault="002644B1" w:rsidP="002644B1">
      <w:r w:rsidRPr="00751B51">
        <w:t>Las Administraciones de la CRC estiman que ning</w:t>
      </w:r>
      <w:r>
        <w:t>ún cambio en los procedimientos aplicables a la notificación de redes de satélites que utilizan nanosatélites y picosatélites debe dar lugar a complicaciones en la coordinación, notificación y utilización de dichas redes. En la CMR-19 pueden efectuarse las modificaciones necesarias en el Reglamento de Radiocomunicaciones en el marco de un punto del orden del día de la Conferenci</w:t>
      </w:r>
      <w:r>
        <w:t>a separado.</w:t>
      </w:r>
    </w:p>
    <w:p w:rsidR="00E00870" w:rsidRDefault="002644B1" w:rsidP="002644B1">
      <w:r w:rsidRPr="00751B51">
        <w:t>Las modificaciones deben ser respaldas por estudios llevados a cabo en la UIT.</w:t>
      </w:r>
    </w:p>
    <w:p w:rsidR="002644B1" w:rsidRDefault="002644B1" w:rsidP="0032202E">
      <w:pPr>
        <w:pStyle w:val="Reasons"/>
      </w:pPr>
    </w:p>
    <w:p w:rsidR="002644B1" w:rsidRDefault="002644B1">
      <w:pPr>
        <w:jc w:val="center"/>
      </w:pPr>
      <w:r>
        <w:t>______________</w:t>
      </w:r>
    </w:p>
    <w:p w:rsidR="00E00870" w:rsidRDefault="00E00870">
      <w:pPr>
        <w:pStyle w:val="Reasons"/>
      </w:pPr>
    </w:p>
    <w:sectPr w:rsidR="00E0087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4B29">
      <w:rPr>
        <w:noProof/>
      </w:rPr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0B4" w:rsidRDefault="006740B4" w:rsidP="006740B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P:\ESP\ITU-R\CONF-R\CMR15\000\008ADD23ADD08S.docx</w:t>
    </w:r>
    <w:r>
      <w:fldChar w:fldCharType="end"/>
    </w:r>
    <w:r>
      <w:t xml:space="preserve"> (382364)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740B4">
      <w:rPr>
        <w:lang w:val="en-US"/>
      </w:rPr>
      <w:t>P:\ESP\ITU-R\CONF-R\CMR15\000\008ADD23ADD08S.docx</w:t>
    </w:r>
    <w:r>
      <w:fldChar w:fldCharType="end"/>
    </w:r>
    <w:r w:rsidR="006740B4">
      <w:t xml:space="preserve"> (382364)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40B4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40B4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249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8(Add.23)(Add.8)-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644B1"/>
    <w:rsid w:val="002A791F"/>
    <w:rsid w:val="002C1B26"/>
    <w:rsid w:val="002C5D6C"/>
    <w:rsid w:val="002E701F"/>
    <w:rsid w:val="003248A9"/>
    <w:rsid w:val="00324FFA"/>
    <w:rsid w:val="0032680B"/>
    <w:rsid w:val="00334B29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740B4"/>
    <w:rsid w:val="00692AAE"/>
    <w:rsid w:val="006D6E67"/>
    <w:rsid w:val="006E1A13"/>
    <w:rsid w:val="006E2494"/>
    <w:rsid w:val="00701C20"/>
    <w:rsid w:val="00702F3D"/>
    <w:rsid w:val="0070518E"/>
    <w:rsid w:val="007354E9"/>
    <w:rsid w:val="00765578"/>
    <w:rsid w:val="0077084A"/>
    <w:rsid w:val="0079082D"/>
    <w:rsid w:val="007952C7"/>
    <w:rsid w:val="007B7D40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75166"/>
    <w:rsid w:val="00B8288C"/>
    <w:rsid w:val="00BE2E80"/>
    <w:rsid w:val="00BE5EDD"/>
    <w:rsid w:val="00BE6A1F"/>
    <w:rsid w:val="00C10CA1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0870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A767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534541A-FE04-4025-8059-21C6BBE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R15-WRC15-C-0008!A23-A8!MSW-S</DPM_x0020_File_x0020_name>
    <DPM_x0020_Author xmlns="32a1a8c5-2265-4ebc-b7a0-2071e2c5c9bb" xsi:nil="false">Documents Proposals Manager (DPM)</DPM_x0020_Author>
    <DPM_x0020_Version xmlns="32a1a8c5-2265-4ebc-b7a0-2071e2c5c9bb" xsi:nil="false">DPM_v5.2015.6.23_prod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D82A3-7DA8-4383-A543-5EE1A62FADB8}">
  <ds:schemaRefs>
    <ds:schemaRef ds:uri="996b2e75-67fd-4955-a3b0-5ab9934cb5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5EE018-4FE6-4703-8B3D-72220108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R15-WRC15-C-0008!A23-A8!MSW-S</vt:lpstr>
    </vt:vector>
  </TitlesOfParts>
  <Manager>Secretaría General - Pool</Manager>
  <Company>Unión Internacional de Telecomunicaciones (UIT)</Company>
  <LinksUpToDate>false</LinksUpToDate>
  <CharactersWithSpaces>1245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R15-WRC15-C-0008!A23-A8!MSW-S</dc:title>
  <dc:subject>Conferencia Mundial de Radiocomunicaciones - 2015</dc:subject>
  <dc:creator>Documents Proposals Manager (DPM)</dc:creator>
  <cp:keywords>DPM_v5.2015.6.23_prod</cp:keywords>
  <dc:description/>
  <cp:lastModifiedBy>Saez Grau, Ricardo</cp:lastModifiedBy>
  <cp:revision>10</cp:revision>
  <cp:lastPrinted>2003-02-19T20:20:00Z</cp:lastPrinted>
  <dcterms:created xsi:type="dcterms:W3CDTF">2015-06-23T13:26:00Z</dcterms:created>
  <dcterms:modified xsi:type="dcterms:W3CDTF">2015-06-23T13:32:00Z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