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B67DA2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eastAsia="SimSun" w:hAnsi="Verdana" w:cs="Traditional Arabic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eastAsia="SimSun" w:hAnsi="Verdana" w:cs="Traditional Arabic"/>
                <w:b/>
                <w:position w:val="6"/>
                <w:sz w:val="20"/>
              </w:rPr>
              <w:t>5</w:t>
            </w:r>
            <w:r w:rsidRPr="00123CC5">
              <w:rPr>
                <w:rFonts w:ascii="Verdana" w:eastAsia="SimSun" w:hAnsi="Verdana" w:cs="Traditional Arabic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eastAsia="SimSun" w:hAnsi="Verdana" w:cs="Traditional Arabic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eastAsia="SimSun" w:hAnsi="Verdana" w:cs="Traditional Arabic"/>
                <w:b/>
                <w:sz w:val="20"/>
                <w:lang w:val="en-US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B67DA2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B67DA2">
              <w:rPr>
                <w:rFonts w:ascii="Verdana" w:eastAsia="SimSun" w:hAnsi="Verdana" w:cs="Traditional Arabic"/>
                <w:b/>
                <w:sz w:val="20"/>
              </w:rPr>
              <w:t>Addéndum 5 al</w:t>
            </w:r>
            <w:r w:rsidRPr="00B67DA2">
              <w:rPr>
                <w:rFonts w:ascii="Verdana" w:eastAsia="SimSun" w:hAnsi="Verdana" w:cs="Traditional Arabic"/>
                <w:b/>
                <w:sz w:val="20"/>
              </w:rPr>
              <w:br/>
              <w:t>Documento 8(Add.23)</w:t>
            </w:r>
            <w:r w:rsidR="0090121B" w:rsidRPr="00B67DA2">
              <w:rPr>
                <w:rFonts w:ascii="Verdana" w:eastAsia="SimSun" w:hAnsi="Verdana" w:cs="Traditional Arabic"/>
                <w:b/>
                <w:sz w:val="20"/>
              </w:rPr>
              <w:t>-</w:t>
            </w:r>
            <w:r w:rsidRPr="00B67DA2">
              <w:rPr>
                <w:rFonts w:ascii="Verdana" w:eastAsia="SimSun" w:hAnsi="Verdana" w:cs="Traditional Arabic"/>
                <w:b/>
                <w:sz w:val="20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B67DA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eastAsia="SimSun" w:hAnsi="Verdana" w:cs="Traditional Arabic"/>
                <w:b/>
                <w:sz w:val="20"/>
                <w:lang w:val="en-US"/>
              </w:rPr>
              <w:t>5 de junio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eastAsia="SimSun" w:hAnsi="Verdana" w:cs="Traditional Arabic"/>
                <w:b/>
                <w:sz w:val="20"/>
                <w:lang w:val="en-US"/>
              </w:rPr>
              <w:t>Original: 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B67DA2" w:rsidRDefault="000A5B9A" w:rsidP="000A5B9A">
            <w:pPr>
              <w:pStyle w:val="Source"/>
              <w:rPr>
                <w:rFonts w:asciiTheme="majorBidi" w:hAnsiTheme="majorBidi" w:cstheme="majorBidi"/>
              </w:rPr>
            </w:pPr>
            <w:bookmarkStart w:id="2" w:name="dsource" w:colFirst="0" w:colLast="0"/>
            <w:r w:rsidRPr="00B67DA2">
              <w:rPr>
                <w:rFonts w:asciiTheme="majorBidi" w:eastAsia="SimSun" w:hAnsiTheme="majorBidi" w:cstheme="majorBidi"/>
              </w:rPr>
              <w:t>Propuestas Comunes de la Comunidad Regional de Comunicaciones</w:t>
            </w:r>
          </w:p>
        </w:tc>
      </w:tr>
      <w:tr w:rsidR="000A5B9A" w:rsidRPr="00B67DA2" w:rsidTr="0050008E">
        <w:trPr>
          <w:cantSplit/>
        </w:trPr>
        <w:tc>
          <w:tcPr>
            <w:tcW w:w="10031" w:type="dxa"/>
            <w:gridSpan w:val="2"/>
          </w:tcPr>
          <w:p w:rsidR="000A5B9A" w:rsidRPr="00AE7467" w:rsidRDefault="00EB12D6" w:rsidP="000A5B9A">
            <w:pPr>
              <w:pStyle w:val="Title1"/>
              <w:rPr>
                <w:rFonts w:asciiTheme="majorBidi" w:hAnsiTheme="majorBidi" w:cstheme="majorBidi"/>
              </w:rPr>
            </w:pPr>
            <w:bookmarkStart w:id="3" w:name="dtitle1" w:colFirst="0" w:colLast="0"/>
            <w:bookmarkEnd w:id="2"/>
            <w:r w:rsidRPr="00AE7467">
              <w:rPr>
                <w:rFonts w:asciiTheme="majorBidi" w:eastAsia="SimSun" w:hAnsiTheme="majorBidi" w:cstheme="majorBidi"/>
              </w:rPr>
              <w:t>Propuestas para los trabajos de la conferencia</w:t>
            </w:r>
          </w:p>
        </w:tc>
      </w:tr>
      <w:tr w:rsidR="000A5B9A" w:rsidRPr="00B67DA2" w:rsidTr="0050008E">
        <w:trPr>
          <w:cantSplit/>
        </w:trPr>
        <w:tc>
          <w:tcPr>
            <w:tcW w:w="10031" w:type="dxa"/>
            <w:gridSpan w:val="2"/>
          </w:tcPr>
          <w:p w:rsidR="000A5B9A" w:rsidRPr="00AE7467" w:rsidRDefault="000A5B9A" w:rsidP="000A5B9A">
            <w:pPr>
              <w:pStyle w:val="Title2"/>
              <w:rPr>
                <w:rFonts w:asciiTheme="majorBidi" w:hAnsiTheme="majorBidi" w:cstheme="majorBidi"/>
              </w:rPr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Pr="00B67DA2" w:rsidRDefault="000A5B9A" w:rsidP="000A5B9A">
            <w:pPr>
              <w:pStyle w:val="Agendaitem"/>
              <w:rPr>
                <w:rFonts w:asciiTheme="majorBidi" w:hAnsiTheme="majorBidi" w:cstheme="majorBidi"/>
              </w:rPr>
            </w:pPr>
            <w:bookmarkStart w:id="5" w:name="dtitle3" w:colFirst="0" w:colLast="0"/>
            <w:bookmarkEnd w:id="4"/>
            <w:r w:rsidRPr="00B67DA2">
              <w:rPr>
                <w:rFonts w:asciiTheme="majorBidi" w:eastAsia="SimSun" w:hAnsiTheme="majorBidi" w:cstheme="majorBidi"/>
              </w:rPr>
              <w:t>Punto 9.1(9.1.5) del orden del día</w:t>
            </w:r>
          </w:p>
        </w:tc>
      </w:tr>
    </w:tbl>
    <w:bookmarkEnd w:id="5"/>
    <w:p w:rsidR="00B67DA2" w:rsidRPr="00745DC6" w:rsidRDefault="00B67DA2" w:rsidP="00B67DA2">
      <w:pPr>
        <w:pStyle w:val="Normalaftertitle"/>
      </w:pPr>
      <w:r w:rsidRPr="00745DC6">
        <w:t>9</w:t>
      </w:r>
      <w:r w:rsidRPr="00745DC6">
        <w:tab/>
        <w:t>examinar y aprobar el Informe del Director de la Oficina de Radiocomunicaciones, de conformidad con el Artículo 7 del Convenio:</w:t>
      </w:r>
    </w:p>
    <w:p w:rsidR="00B67DA2" w:rsidRDefault="00B67DA2" w:rsidP="00B67DA2">
      <w:r w:rsidRPr="00745DC6">
        <w:t>9.1</w:t>
      </w:r>
      <w:r w:rsidRPr="00745DC6">
        <w:tab/>
        <w:t>sobre las actividades del Sector de Radiocomunicaciones desde la CMR-12;</w:t>
      </w:r>
    </w:p>
    <w:p w:rsidR="001C0E40" w:rsidRPr="00526492" w:rsidRDefault="00D67108" w:rsidP="00B67DA2">
      <w:r>
        <w:t xml:space="preserve">9.1(9.1.5) </w:t>
      </w:r>
      <w:r>
        <w:tab/>
      </w:r>
      <w:r w:rsidRPr="00A064AD">
        <w:t xml:space="preserve">Resolución </w:t>
      </w:r>
      <w:r w:rsidRPr="000C716C">
        <w:rPr>
          <w:b/>
          <w:bCs/>
        </w:rPr>
        <w:t>154 (CMR-12)</w:t>
      </w:r>
      <w:r w:rsidRPr="00A064AD">
        <w:t xml:space="preserve"> - Consideración de medidas técnicas y reglamentarias para apoyar el funcionamiento actual y futuro de las estaciones terrenas del servicio fijo por satélite en la banda 3 400-4 200 MHz como ayuda a la explotación de aeronaves en condiciones de seguridad y la difusión fiable de información meteorológica en algunos países de la Región 1</w:t>
      </w:r>
    </w:p>
    <w:p w:rsidR="00363A65" w:rsidRDefault="00B67DA2" w:rsidP="00B67DA2">
      <w:pPr>
        <w:pStyle w:val="Headingb"/>
      </w:pPr>
      <w:r>
        <w:t>Introducción</w:t>
      </w:r>
    </w:p>
    <w:p w:rsidR="00B67DA2" w:rsidRDefault="00EB12D6" w:rsidP="00B67DA2">
      <w:r>
        <w:t xml:space="preserve">Las Administraciones de la CRC apoyan la elaboración de posibles medidas técnicas y reglamentarias en algunos países de la Región 1 (en el plano nacional) </w:t>
      </w:r>
      <w:r w:rsidRPr="00EB12D6">
        <w:t>para apoyar la implantación actual y futura de estaciones terrenas del SFS en la banda de frecuencias 3 400-4 200 MHz, utilizadas en las comunicaciones por satélite en relación con la explotación de aeronaves en condiciones de seguridad y la difusión fiable de información meteorológica</w:t>
      </w:r>
      <w:r>
        <w:t>.</w:t>
      </w:r>
    </w:p>
    <w:p w:rsidR="00EB12D6" w:rsidRDefault="00EB12D6" w:rsidP="00EB12D6">
      <w:r>
        <w:t xml:space="preserve">Con el fin de proteger a las estaciones terrenas del SFS de las redes IMT en la banda 3 400-3 600 MHz en el plano nacional, es posible aplicar las condiciones técnicas del número 5.430A del RR. </w:t>
      </w:r>
    </w:p>
    <w:p w:rsidR="00B67DA2" w:rsidRDefault="007560B5" w:rsidP="00B67DA2">
      <w:r>
        <w:t>Las Administraciones de la CRC consideran que las medidas técnicas y reglamentarias en virtud de la Resolución 154 (CMR-12) no deberían limitar la utilización de la banda 3 400-4 200 MHz por otros sistemas y servicios existentes y planificados en otros países, incluido el SOE con fines de control de las naves espaciales.</w:t>
      </w:r>
    </w:p>
    <w:p w:rsidR="007560B5" w:rsidRDefault="007560B5" w:rsidP="00B67DA2">
      <w:r>
        <w:t xml:space="preserve">Las Administraciones de la CRC proponen que se modifique la </w:t>
      </w:r>
      <w:r w:rsidR="00C830F2">
        <w:t xml:space="preserve">Resolución </w:t>
      </w:r>
      <w:r>
        <w:t>154 (CMR-12) con arreglo al texto que</w:t>
      </w:r>
      <w:r w:rsidR="00C830F2">
        <w:t xml:space="preserve"> figura en la sección 5/9.1.5, «Resolución 154 (CMR-12)»</w:t>
      </w:r>
      <w:r>
        <w:t xml:space="preserve"> del Informe de la RPC.</w:t>
      </w:r>
    </w:p>
    <w:p w:rsidR="00B67DA2" w:rsidRPr="00B67DA2" w:rsidRDefault="00B67DA2" w:rsidP="00B67DA2">
      <w:pPr>
        <w:pStyle w:val="Headingb"/>
      </w:pPr>
      <w:r>
        <w:t>Propuesta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0330AD" w:rsidRDefault="00D67108">
      <w:pPr>
        <w:pStyle w:val="Proposal"/>
      </w:pPr>
      <w:r>
        <w:t>MOD</w:t>
      </w:r>
      <w:r>
        <w:tab/>
        <w:t>RCC/8A23</w:t>
      </w:r>
      <w:r w:rsidR="00C830F2">
        <w:t>A5</w:t>
      </w:r>
      <w:bookmarkStart w:id="6" w:name="_GoBack"/>
      <w:bookmarkEnd w:id="6"/>
      <w:r>
        <w:t>/1</w:t>
      </w:r>
    </w:p>
    <w:p w:rsidR="00B67DA2" w:rsidRPr="001D428A" w:rsidRDefault="00B67DA2" w:rsidP="00B67DA2">
      <w:pPr>
        <w:pStyle w:val="ResNo"/>
      </w:pPr>
      <w:r w:rsidRPr="001D428A">
        <w:t xml:space="preserve">RESOLUCIÓN  </w:t>
      </w:r>
      <w:r w:rsidRPr="001D428A">
        <w:rPr>
          <w:rStyle w:val="href"/>
        </w:rPr>
        <w:t>154</w:t>
      </w:r>
      <w:r w:rsidRPr="001D428A">
        <w:t xml:space="preserve">  (</w:t>
      </w:r>
      <w:ins w:id="7" w:author="Soto Pereira, Elena" w:date="2014-10-07T09:22:00Z">
        <w:r w:rsidRPr="001D428A">
          <w:t>REV.</w:t>
        </w:r>
      </w:ins>
      <w:r w:rsidRPr="001D428A">
        <w:t>cmr-</w:t>
      </w:r>
      <w:del w:id="8" w:author="Soto Pereira, Elena" w:date="2014-10-07T09:22:00Z">
        <w:r w:rsidRPr="001D428A" w:rsidDel="006A001A">
          <w:delText>12</w:delText>
        </w:r>
      </w:del>
      <w:ins w:id="9" w:author="Soto Pereira, Elena" w:date="2014-10-07T09:22:00Z">
        <w:r w:rsidRPr="001D428A">
          <w:t>15</w:t>
        </w:r>
      </w:ins>
      <w:r w:rsidRPr="001D428A">
        <w:t>)</w:t>
      </w:r>
    </w:p>
    <w:p w:rsidR="00B67DA2" w:rsidRPr="00495518" w:rsidRDefault="00B67DA2" w:rsidP="00B67DA2">
      <w:pPr>
        <w:pStyle w:val="Restitle"/>
      </w:pPr>
      <w:bookmarkStart w:id="10" w:name="_Toc320536490"/>
      <w:bookmarkStart w:id="11" w:name="_Toc328141310"/>
      <w:r w:rsidRPr="00495518">
        <w:t xml:space="preserve">Consideración de medidas técnicas y reglamentarias para apoyar el funcionamiento actual y futuro de las estaciones terrenas del servicio fijo por satélite en la banda 3 400-4 200 MHz como ayuda a la explotación de aeronaves en condiciones de seguridad y la difusión fiable de información </w:t>
      </w:r>
      <w:r w:rsidRPr="00495518">
        <w:br/>
        <w:t>meteorológica en algunos países de la Región 1</w:t>
      </w:r>
      <w:bookmarkEnd w:id="10"/>
      <w:bookmarkEnd w:id="11"/>
    </w:p>
    <w:p w:rsidR="00B67DA2" w:rsidRPr="001D428A" w:rsidRDefault="00B67DA2" w:rsidP="00B67DA2">
      <w:pPr>
        <w:pStyle w:val="Normalaftertitle"/>
      </w:pPr>
      <w:r w:rsidRPr="001D428A">
        <w:t xml:space="preserve">La Conferencia Mundial de Radiocomunicaciones (Ginebra, </w:t>
      </w:r>
      <w:del w:id="12" w:author="Soto Pereira, Elena" w:date="2014-10-07T09:23:00Z">
        <w:r w:rsidRPr="001D428A" w:rsidDel="006A001A">
          <w:delText>2012</w:delText>
        </w:r>
      </w:del>
      <w:ins w:id="13" w:author="Soto Pereira, Elena" w:date="2014-10-07T09:23:00Z">
        <w:r w:rsidRPr="001D428A">
          <w:t>2015</w:t>
        </w:r>
      </w:ins>
      <w:r w:rsidRPr="001D428A">
        <w:t>),</w:t>
      </w:r>
    </w:p>
    <w:p w:rsidR="00B67DA2" w:rsidRPr="001D428A" w:rsidRDefault="00B67DA2" w:rsidP="00B67DA2">
      <w:pPr>
        <w:pStyle w:val="Call"/>
      </w:pPr>
      <w:r>
        <w:t>considerando</w:t>
      </w:r>
    </w:p>
    <w:p w:rsidR="00B67DA2" w:rsidRPr="001D428A" w:rsidRDefault="00B67DA2">
      <w:pPr>
        <w:rPr>
          <w:ins w:id="14" w:author="Soto Pereira, Elena" w:date="2014-10-07T09:24:00Z"/>
        </w:rPr>
        <w:pPrChange w:id="15" w:author="Soto Pereira, Elena" w:date="2014-10-07T09:23:00Z">
          <w:pPr>
            <w:pStyle w:val="Normalaftertitle"/>
          </w:pPr>
        </w:pPrChange>
      </w:pPr>
      <w:ins w:id="16" w:author="Soto Pereira, Elena" w:date="2014-10-07T09:23:00Z">
        <w:r w:rsidRPr="001D428A">
          <w:rPr>
            <w:i/>
            <w:iCs/>
            <w:rPrChange w:id="17" w:author="Soto Pereira, Elena" w:date="2014-10-07T09:30:00Z">
              <w:rPr>
                <w:lang w:val="es-ES"/>
              </w:rPr>
            </w:rPrChange>
          </w:rPr>
          <w:t>a)</w:t>
        </w:r>
        <w:r w:rsidRPr="001D428A">
          <w:tab/>
        </w:r>
      </w:ins>
      <w:ins w:id="18" w:author="Soto Pereira, Elena" w:date="2014-10-07T09:24:00Z">
        <w:r w:rsidRPr="001D428A">
          <w:t>que la banda 3 400-4 200 MHz está atribuida en todo el mundo al servicio fijo por satélite (SFS) en sentido espacio-Tierra y al servicio fijo a título primario;</w:t>
        </w:r>
      </w:ins>
    </w:p>
    <w:p w:rsidR="00B67DA2" w:rsidRPr="001D428A" w:rsidRDefault="00B67DA2">
      <w:pPr>
        <w:rPr>
          <w:ins w:id="19" w:author="Soto Pereira, Elena" w:date="2014-10-07T09:26:00Z"/>
        </w:rPr>
        <w:pPrChange w:id="20" w:author="Soto Pereira, Elena" w:date="2014-10-07T09:23:00Z">
          <w:pPr>
            <w:pStyle w:val="Normalaftertitle"/>
          </w:pPr>
        </w:pPrChange>
      </w:pPr>
      <w:ins w:id="21" w:author="Soto Pereira, Elena" w:date="2014-10-07T09:24:00Z">
        <w:r w:rsidRPr="001D428A">
          <w:rPr>
            <w:i/>
            <w:iCs/>
            <w:rPrChange w:id="22" w:author="Soto Pereira, Elena" w:date="2014-10-07T09:30:00Z">
              <w:rPr/>
            </w:rPrChange>
          </w:rPr>
          <w:t>b)</w:t>
        </w:r>
        <w:r w:rsidRPr="001D428A">
          <w:tab/>
        </w:r>
      </w:ins>
      <w:ins w:id="23" w:author="Soto Pereira, Elena" w:date="2014-10-07T09:25:00Z">
        <w:r w:rsidRPr="001D428A">
          <w:t xml:space="preserve">que la banda 3 400-3 600 MHz está atribuida a título primario al servicio móvil, salvo móvil aeronáutico, en los países de la Región 1 especificados en el número </w:t>
        </w:r>
        <w:r w:rsidRPr="001D428A">
          <w:rPr>
            <w:b/>
            <w:bCs/>
            <w:rPrChange w:id="24" w:author="Soto Pereira, Elena" w:date="2014-10-07T09:25:00Z">
              <w:rPr/>
            </w:rPrChange>
          </w:rPr>
          <w:t>5.430A</w:t>
        </w:r>
        <w:r w:rsidRPr="001D428A">
          <w:t xml:space="preserve"> e identificada para las Telecomunicaciones M</w:t>
        </w:r>
      </w:ins>
      <w:ins w:id="25" w:author="Soto Pereira, Elena" w:date="2014-10-07T09:26:00Z">
        <w:r w:rsidRPr="001D428A">
          <w:t>óv</w:t>
        </w:r>
      </w:ins>
      <w:ins w:id="26" w:author="Soto Pereira, Elena" w:date="2014-10-07T09:25:00Z">
        <w:r w:rsidRPr="001D428A">
          <w:t xml:space="preserve">iles </w:t>
        </w:r>
      </w:ins>
      <w:ins w:id="27" w:author="Soto Pereira, Elena" w:date="2014-10-07T09:26:00Z">
        <w:r w:rsidRPr="001D428A">
          <w:t>I</w:t>
        </w:r>
      </w:ins>
      <w:ins w:id="28" w:author="Soto Pereira, Elena" w:date="2014-10-07T09:25:00Z">
        <w:r w:rsidRPr="001D428A">
          <w:t>nternacionales (IMT) en esos países;</w:t>
        </w:r>
      </w:ins>
    </w:p>
    <w:p w:rsidR="00B67DA2" w:rsidRPr="001D428A" w:rsidRDefault="00B67DA2">
      <w:pPr>
        <w:rPr>
          <w:ins w:id="29" w:author="Soto Pereira, Elena" w:date="2014-10-07T09:27:00Z"/>
        </w:rPr>
        <w:pPrChange w:id="30" w:author="Gomez Rodriguez, Susana" w:date="2015-03-12T10:39:00Z">
          <w:pPr>
            <w:pStyle w:val="Normalaftertitle"/>
          </w:pPr>
        </w:pPrChange>
      </w:pPr>
      <w:ins w:id="31" w:author="Soto Pereira, Elena" w:date="2014-10-07T09:26:00Z">
        <w:r w:rsidRPr="002E3322">
          <w:rPr>
            <w:i/>
            <w:iCs/>
            <w:rPrChange w:id="32" w:author="Soto Pereira, Elena" w:date="2014-10-07T09:30:00Z">
              <w:rPr/>
            </w:rPrChange>
          </w:rPr>
          <w:t>c)</w:t>
        </w:r>
        <w:r w:rsidRPr="002E3322">
          <w:tab/>
          <w:t>que en la Región 1 la atribución al servicio móvil, salvo móvil aeronáutico, en la banda</w:t>
        </w:r>
      </w:ins>
      <w:ins w:id="33" w:author="Hernandez, Felipe" w:date="2014-10-07T16:16:00Z">
        <w:r w:rsidRPr="002E3322">
          <w:t> </w:t>
        </w:r>
      </w:ins>
      <w:ins w:id="34" w:author="Soto Pereira, Elena" w:date="2014-10-07T09:26:00Z">
        <w:r w:rsidRPr="002E3322">
          <w:t>3</w:t>
        </w:r>
      </w:ins>
      <w:ins w:id="35" w:author="Soto Pereira, Elena" w:date="2014-10-07T09:27:00Z">
        <w:r w:rsidRPr="002E3322">
          <w:t> </w:t>
        </w:r>
      </w:ins>
      <w:ins w:id="36" w:author="Soto Pereira, Elena" w:date="2014-10-07T09:26:00Z">
        <w:r w:rsidRPr="002E3322">
          <w:t>400-3</w:t>
        </w:r>
      </w:ins>
      <w:ins w:id="37" w:author="Soto Pereira, Elena" w:date="2014-10-07T09:27:00Z">
        <w:r w:rsidRPr="002E3322">
          <w:t> </w:t>
        </w:r>
      </w:ins>
      <w:ins w:id="38" w:author="Soto Pereira, Elena" w:date="2014-10-07T09:26:00Z">
        <w:r w:rsidRPr="002E3322">
          <w:t>600</w:t>
        </w:r>
      </w:ins>
      <w:ins w:id="39" w:author="Soto Pereira, Elena" w:date="2014-10-07T09:27:00Z">
        <w:r w:rsidRPr="002E3322">
          <w:t> </w:t>
        </w:r>
      </w:ins>
      <w:ins w:id="40" w:author="Soto Pereira, Elena" w:date="2014-10-07T09:26:00Z">
        <w:r w:rsidRPr="002E3322">
          <w:t>MHz est</w:t>
        </w:r>
      </w:ins>
      <w:ins w:id="41" w:author="Soto Pereira, Elena" w:date="2014-10-07T09:27:00Z">
        <w:r w:rsidRPr="002E3322">
          <w:t>á</w:t>
        </w:r>
      </w:ins>
      <w:ins w:id="42" w:author="Soto Pereira, Elena" w:date="2014-10-07T09:26:00Z">
        <w:r w:rsidRPr="002E3322">
          <w:t xml:space="preserve"> sujeta a las </w:t>
        </w:r>
      </w:ins>
      <w:ins w:id="43" w:author="Gomez Rodriguez, Susana" w:date="2015-03-12T10:39:00Z">
        <w:r w:rsidRPr="002E3322">
          <w:t>condiciones</w:t>
        </w:r>
      </w:ins>
      <w:ins w:id="44" w:author="Soto Pereira, Elena" w:date="2014-10-07T09:26:00Z">
        <w:r w:rsidRPr="002E3322">
          <w:t xml:space="preserve"> técnicas y reglamentarias indicadas en el </w:t>
        </w:r>
      </w:ins>
      <w:ins w:id="45" w:author="Soto Pereira, Elena" w:date="2014-10-07T09:27:00Z">
        <w:r w:rsidRPr="002E3322">
          <w:t>número </w:t>
        </w:r>
      </w:ins>
      <w:ins w:id="46" w:author="Soto Pereira, Elena" w:date="2014-10-07T09:26:00Z">
        <w:r w:rsidRPr="002E3322">
          <w:rPr>
            <w:b/>
            <w:bCs/>
            <w:rPrChange w:id="47" w:author="Soto Pereira, Elena" w:date="2014-10-07T09:27:00Z">
              <w:rPr/>
            </w:rPrChange>
          </w:rPr>
          <w:t>5.430A</w:t>
        </w:r>
        <w:r w:rsidRPr="002E3322">
          <w:t>, con objeto de asegurar la compatibilidad con los servicios igualmente primarios de los países vecinos;</w:t>
        </w:r>
      </w:ins>
    </w:p>
    <w:p w:rsidR="00B67DA2" w:rsidRPr="001D428A" w:rsidRDefault="00B67DA2">
      <w:pPr>
        <w:pPrChange w:id="48" w:author="Gomez Rodriguez, Susana" w:date="2015-03-12T10:41:00Z">
          <w:pPr>
            <w:pStyle w:val="Normalaftertitle"/>
          </w:pPr>
        </w:pPrChange>
      </w:pPr>
      <w:ins w:id="49" w:author="Soto Pereira, Elena" w:date="2014-10-07T09:27:00Z">
        <w:r w:rsidRPr="001D428A">
          <w:rPr>
            <w:i/>
            <w:iCs/>
            <w:rPrChange w:id="50" w:author="Soto Pereira, Elena" w:date="2014-10-07T09:30:00Z">
              <w:rPr/>
            </w:rPrChange>
          </w:rPr>
          <w:t>d)</w:t>
        </w:r>
        <w:r w:rsidRPr="001D428A">
          <w:tab/>
        </w:r>
      </w:ins>
      <w:ins w:id="51" w:author="Soto Pereira, Elena" w:date="2014-10-07T09:28:00Z">
        <w:r w:rsidRPr="001D428A">
          <w:t>que un cierto número de países en desarrollo se basan en gran medida</w:t>
        </w:r>
      </w:ins>
      <w:ins w:id="52" w:author="Carretero Miquau, Clara" w:date="2015-03-31T11:24:00Z">
        <w:r>
          <w:t xml:space="preserve"> </w:t>
        </w:r>
      </w:ins>
      <w:ins w:id="53" w:author="Soto Pereira, Elena" w:date="2014-10-07T09:28:00Z">
        <w:r w:rsidRPr="001D428A">
          <w:t>en los sistemas del SFS que utilizan terminales de abertura muy pequeña (VSAT) en la banda 3 400-4 200 MHz para el establecimien</w:t>
        </w:r>
      </w:ins>
      <w:ins w:id="54" w:author="Soto Pereira, Elena" w:date="2014-10-07T09:29:00Z">
        <w:r w:rsidRPr="001D428A">
          <w:t>t</w:t>
        </w:r>
      </w:ins>
      <w:ins w:id="55" w:author="Soto Pereira, Elena" w:date="2014-10-07T09:28:00Z">
        <w:r w:rsidRPr="001D428A">
          <w:t xml:space="preserve">o de comunicaciones </w:t>
        </w:r>
      </w:ins>
      <w:ins w:id="56" w:author="Gomez Rodriguez, Susana" w:date="2015-03-12T10:41:00Z">
        <w:r w:rsidRPr="002E3322">
          <w:t>que contribuyan</w:t>
        </w:r>
      </w:ins>
      <w:ins w:id="57" w:author="Soto Pereira, Elena" w:date="2014-10-07T09:28:00Z">
        <w:r w:rsidRPr="001D428A">
          <w:t xml:space="preserve"> al funcionamiento </w:t>
        </w:r>
      </w:ins>
      <w:ins w:id="58" w:author="Soto Pereira, Elena" w:date="2014-10-07T09:29:00Z">
        <w:r w:rsidRPr="001D428A">
          <w:t xml:space="preserve">de </w:t>
        </w:r>
      </w:ins>
      <w:ins w:id="59" w:author="Soto Pereira, Elena" w:date="2014-10-07T09:28:00Z">
        <w:r w:rsidRPr="001D428A">
          <w:t xml:space="preserve">las aeronaves </w:t>
        </w:r>
      </w:ins>
      <w:ins w:id="60" w:author="Soto Pereira, Elena" w:date="2014-10-07T09:29:00Z">
        <w:r w:rsidRPr="001D428A">
          <w:t xml:space="preserve">en condiciones de seguridad </w:t>
        </w:r>
      </w:ins>
      <w:ins w:id="61" w:author="Soto Pereira, Elena" w:date="2014-10-07T09:28:00Z">
        <w:r w:rsidRPr="001D428A">
          <w:t>y la di</w:t>
        </w:r>
      </w:ins>
      <w:ins w:id="62" w:author="Soto Pereira, Elena" w:date="2014-10-07T09:29:00Z">
        <w:r w:rsidRPr="001D428A">
          <w:t>fus</w:t>
        </w:r>
      </w:ins>
      <w:ins w:id="63" w:author="Soto Pereira, Elena" w:date="2014-10-07T09:28:00Z">
        <w:r w:rsidRPr="001D428A">
          <w:t>ión fiable de informa</w:t>
        </w:r>
      </w:ins>
      <w:ins w:id="64" w:author="Soto Pereira, Elena" w:date="2014-10-07T09:29:00Z">
        <w:r w:rsidRPr="001D428A">
          <w:t>ci</w:t>
        </w:r>
      </w:ins>
      <w:ins w:id="65" w:author="Soto Pereira, Elena" w:date="2014-10-07T09:30:00Z">
        <w:r w:rsidRPr="001D428A">
          <w:t>ó</w:t>
        </w:r>
      </w:ins>
      <w:ins w:id="66" w:author="Soto Pereira, Elena" w:date="2014-10-07T09:28:00Z">
        <w:r w:rsidRPr="001D428A">
          <w:t>n meteorológica;</w:t>
        </w:r>
      </w:ins>
    </w:p>
    <w:p w:rsidR="00B67DA2" w:rsidRPr="001D428A" w:rsidDel="00603AB9" w:rsidRDefault="00B67DA2" w:rsidP="00B67DA2">
      <w:pPr>
        <w:rPr>
          <w:del w:id="67" w:author="Hernandez, Felipe" w:date="2014-10-07T16:28:00Z"/>
        </w:rPr>
      </w:pPr>
      <w:del w:id="68" w:author="Soto Pereira, Elena" w:date="2014-10-07T09:31:00Z">
        <w:r w:rsidRPr="001D428A" w:rsidDel="002B736E">
          <w:rPr>
            <w:i/>
            <w:iCs/>
          </w:rPr>
          <w:delText>a</w:delText>
        </w:r>
      </w:del>
      <w:ins w:id="69" w:author="Soto Pereira, Elena" w:date="2014-10-07T09:31:00Z">
        <w:r w:rsidRPr="001D428A">
          <w:rPr>
            <w:i/>
            <w:iCs/>
          </w:rPr>
          <w:t>e</w:t>
        </w:r>
      </w:ins>
      <w:r w:rsidRPr="001D428A">
        <w:rPr>
          <w:i/>
          <w:iCs/>
        </w:rPr>
        <w:t>)</w:t>
      </w:r>
      <w:r w:rsidRPr="001D428A">
        <w:rPr>
          <w:i/>
          <w:iCs/>
        </w:rPr>
        <w:tab/>
      </w:r>
      <w:r w:rsidRPr="001D428A">
        <w:t>que</w:t>
      </w:r>
      <w:ins w:id="70" w:author="Gomez Rodriguez, Susana" w:date="2015-03-12T10:42:00Z">
        <w:r w:rsidRPr="001D428A">
          <w:t>,</w:t>
        </w:r>
      </w:ins>
      <w:r w:rsidRPr="001D428A">
        <w:t xml:space="preserve"> </w:t>
      </w:r>
      <w:del w:id="71" w:author="Hernandez, Felipe" w:date="2014-10-07T16:29:00Z">
        <w:r w:rsidRPr="001D428A" w:rsidDel="00603AB9">
          <w:delText>las zonas rurales y aisladas suelen seguir careciendo de la infraestructura de comunicaciones terrenales necesaria para satisfacer las necesidades en constante evolución de la aviación civil moderna;</w:delText>
        </w:r>
      </w:del>
    </w:p>
    <w:p w:rsidR="00B67DA2" w:rsidRPr="001D428A" w:rsidDel="00603AB9" w:rsidRDefault="00B67DA2" w:rsidP="00B67DA2">
      <w:pPr>
        <w:rPr>
          <w:del w:id="72" w:author="Hernandez, Felipe" w:date="2014-10-07T16:29:00Z"/>
        </w:rPr>
      </w:pPr>
      <w:del w:id="73" w:author="Hernandez, Felipe" w:date="2014-10-07T16:29:00Z">
        <w:r w:rsidRPr="001D428A" w:rsidDel="00603AB9">
          <w:rPr>
            <w:i/>
            <w:iCs/>
            <w:color w:val="000000"/>
          </w:rPr>
          <w:delText>b)</w:delText>
        </w:r>
        <w:r w:rsidRPr="001D428A" w:rsidDel="00603AB9">
          <w:rPr>
            <w:i/>
            <w:iCs/>
            <w:color w:val="000000"/>
          </w:rPr>
          <w:tab/>
        </w:r>
        <w:r w:rsidRPr="001D428A" w:rsidDel="00603AB9">
          <w:rPr>
            <w:color w:val="000000"/>
          </w:rPr>
          <w:delText>que el coste que representa la instalación y mantenimiento de esa infraestructura puede resultar elevado, sobre todo en regiones aisladas;</w:delText>
        </w:r>
      </w:del>
    </w:p>
    <w:p w:rsidR="00B67DA2" w:rsidRPr="001D428A" w:rsidRDefault="00B67DA2" w:rsidP="00B67DA2">
      <w:del w:id="74" w:author="Hernandez, Felipe" w:date="2014-10-07T16:29:00Z">
        <w:r w:rsidRPr="001D428A" w:rsidDel="00603AB9">
          <w:rPr>
            <w:i/>
          </w:rPr>
          <w:delText>c)</w:delText>
        </w:r>
        <w:r w:rsidRPr="001D428A" w:rsidDel="00603AB9">
          <w:tab/>
        </w:r>
      </w:del>
      <w:ins w:id="75" w:author="Soto Pereira, Elena" w:date="2014-10-07T09:34:00Z">
        <w:r w:rsidRPr="001D428A">
          <w:t xml:space="preserve">en algunos casos en </w:t>
        </w:r>
      </w:ins>
      <w:r w:rsidRPr="001D428A">
        <w:t xml:space="preserve">que </w:t>
      </w:r>
      <w:del w:id="76" w:author="Soto Pereira, Elena" w:date="2014-10-07T09:34:00Z">
        <w:r w:rsidRPr="001D428A" w:rsidDel="002B736E">
          <w:delText xml:space="preserve">cuando </w:delText>
        </w:r>
      </w:del>
      <w:r w:rsidRPr="001D428A">
        <w:t xml:space="preserve">no se dispone de una infraestructura de comunicaciones terrenales </w:t>
      </w:r>
      <w:del w:id="77" w:author="Soto Pereira, Elena" w:date="2014-10-07T09:35:00Z">
        <w:r w:rsidRPr="001D428A" w:rsidDel="002B736E">
          <w:delText>adecuada, las estaciones terrenas del servicio fijo por satélite (SFS</w:delText>
        </w:r>
        <w:r w:rsidRPr="00BD6AA5" w:rsidDel="002B736E">
          <w:delText>)</w:delText>
        </w:r>
      </w:del>
      <w:ins w:id="78" w:author="Soto Pereira, Elena" w:date="2014-10-07T09:35:00Z">
        <w:r w:rsidRPr="00EA4A1C">
          <w:t xml:space="preserve">las redes VSAT a las que se refiere el </w:t>
        </w:r>
        <w:r w:rsidRPr="00EA4A1C">
          <w:rPr>
            <w:i/>
            <w:iCs/>
          </w:rPr>
          <w:t xml:space="preserve">considerando </w:t>
        </w:r>
      </w:ins>
      <w:ins w:id="79" w:author="Soto Pereira, Elena" w:date="2014-10-07T09:36:00Z">
        <w:r w:rsidRPr="00EA4A1C">
          <w:rPr>
            <w:i/>
            <w:iCs/>
          </w:rPr>
          <w:t>d</w:t>
        </w:r>
      </w:ins>
      <w:ins w:id="80" w:author="Soto Pereira, Elena" w:date="2014-10-07T09:35:00Z">
        <w:r w:rsidRPr="00EA4A1C">
          <w:rPr>
            <w:i/>
            <w:iCs/>
          </w:rPr>
          <w:t>)</w:t>
        </w:r>
      </w:ins>
      <w:ins w:id="81" w:author="Saez Grau, Ricardo" w:date="2015-03-26T22:45:00Z">
        <w:r w:rsidRPr="00EA4A1C">
          <w:rPr>
            <w:i/>
            <w:iCs/>
          </w:rPr>
          <w:t xml:space="preserve"> </w:t>
        </w:r>
      </w:ins>
      <w:ins w:id="82" w:author="Satorre Sagredo, Lillian" w:date="2015-03-26T21:39:00Z">
        <w:r w:rsidRPr="00EA4A1C">
          <w:t>anterior</w:t>
        </w:r>
      </w:ins>
      <w:ins w:id="83" w:author="Saez Grau, Ricardo" w:date="2015-03-26T22:45:00Z">
        <w:r>
          <w:t xml:space="preserve"> </w:t>
        </w:r>
      </w:ins>
      <w:r w:rsidRPr="001D428A">
        <w:t xml:space="preserve">constituyen la única opción </w:t>
      </w:r>
      <w:r w:rsidRPr="002E3322">
        <w:t>viable para aumentar la infraestructura de comunicaciones con el fin de satisfacer los requisitos generales de la infraestructura de comunicaciones de la Organización de Aviación Civil Internacional (OACI</w:t>
      </w:r>
      <w:r w:rsidRPr="001D428A">
        <w:t>), y garantizar la difusión de información meteorológica bajo los auspicios de la Organización Meteorológica Mundial (OMM);</w:t>
      </w:r>
    </w:p>
    <w:p w:rsidR="00B67DA2" w:rsidRPr="001D428A" w:rsidRDefault="00B67DA2" w:rsidP="00B67DA2">
      <w:pPr>
        <w:rPr>
          <w:ins w:id="84" w:author="Soto Pereira, Elena" w:date="2014-10-07T09:39:00Z"/>
        </w:rPr>
      </w:pPr>
      <w:r w:rsidRPr="001D428A">
        <w:rPr>
          <w:i/>
          <w:iCs/>
        </w:rPr>
        <w:t>f)</w:t>
      </w:r>
      <w:r w:rsidRPr="001D428A">
        <w:rPr>
          <w:i/>
          <w:iCs/>
        </w:rPr>
        <w:tab/>
      </w:r>
      <w:r w:rsidRPr="001D428A">
        <w:t xml:space="preserve">que los estudios pertinentes del UIT-R han demostrado la posibilidad de que aparezca interferencia causada por las estaciones de acceso inalámbrico fijo y las estaciones de las IMT a las estaciones terrenas receptoras del SFS a distancias comprendidas entre </w:t>
      </w:r>
      <w:ins w:id="85" w:author="Gomez Rodriguez, Susana" w:date="2015-03-12T10:46:00Z">
        <w:r w:rsidRPr="002E3322">
          <w:rPr>
            <w:rPrChange w:id="86" w:author="Carretero Miquau, Clara" w:date="2015-03-31T11:24:00Z">
              <w:rPr>
                <w:highlight w:val="cyan"/>
              </w:rPr>
            </w:rPrChange>
          </w:rPr>
          <w:t>menos de 1</w:t>
        </w:r>
      </w:ins>
      <w:ins w:id="87" w:author="Christe-Baldan, Susana" w:date="2015-03-12T13:50:00Z">
        <w:r w:rsidRPr="002E3322">
          <w:rPr>
            <w:rPrChange w:id="88" w:author="Carretero Miquau, Clara" w:date="2015-03-31T11:24:00Z">
              <w:rPr>
                <w:highlight w:val="cyan"/>
              </w:rPr>
            </w:rPrChange>
          </w:rPr>
          <w:t> </w:t>
        </w:r>
      </w:ins>
      <w:ins w:id="89" w:author="Gomez Rodriguez, Susana" w:date="2015-03-12T10:46:00Z">
        <w:r w:rsidRPr="002E3322">
          <w:rPr>
            <w:rPrChange w:id="90" w:author="Carretero Miquau, Clara" w:date="2015-03-31T11:24:00Z">
              <w:rPr>
                <w:highlight w:val="cyan"/>
              </w:rPr>
            </w:rPrChange>
          </w:rPr>
          <w:t>kil</w:t>
        </w:r>
      </w:ins>
      <w:ins w:id="91" w:author="Gomez Rodriguez, Susana" w:date="2015-03-12T10:47:00Z">
        <w:r w:rsidRPr="002E3322">
          <w:rPr>
            <w:rPrChange w:id="92" w:author="Carretero Miquau, Clara" w:date="2015-03-31T11:24:00Z">
              <w:rPr>
                <w:highlight w:val="cyan"/>
              </w:rPr>
            </w:rPrChange>
          </w:rPr>
          <w:t>ómetro</w:t>
        </w:r>
      </w:ins>
      <w:ins w:id="93" w:author="Soto Pereira, Elena" w:date="2014-10-07T09:38:00Z">
        <w:r w:rsidRPr="001D428A">
          <w:t xml:space="preserve"> y centenas de kilómetros, dependiendo de los parámetros y de la disposición de las estaciones de estos servicios;</w:t>
        </w:r>
      </w:ins>
    </w:p>
    <w:p w:rsidR="00B67DA2" w:rsidRPr="00F062A2" w:rsidDel="00D5284B" w:rsidRDefault="00B67DA2" w:rsidP="00B67DA2">
      <w:pPr>
        <w:rPr>
          <w:del w:id="94" w:author="Soto Pereira, Elena" w:date="2014-10-07T09:41:00Z"/>
        </w:rPr>
      </w:pPr>
      <w:ins w:id="95" w:author="Soto Pereira, Elena" w:date="2014-10-07T09:39:00Z">
        <w:r w:rsidRPr="001D428A">
          <w:rPr>
            <w:i/>
            <w:iCs/>
          </w:rPr>
          <w:t>g)</w:t>
        </w:r>
        <w:r w:rsidRPr="001D428A">
          <w:rPr>
            <w:i/>
            <w:iCs/>
          </w:rPr>
          <w:tab/>
        </w:r>
        <w:r w:rsidRPr="002E3322">
          <w:t>que</w:t>
        </w:r>
      </w:ins>
      <w:ins w:id="96" w:author="Satorre Sagredo, Lillian" w:date="2015-03-26T21:38:00Z">
        <w:r w:rsidRPr="002E3322">
          <w:rPr>
            <w:rPrChange w:id="97" w:author="Carretero Miquau, Clara" w:date="2015-03-31T11:25:00Z">
              <w:rPr>
                <w:highlight w:val="cyan"/>
              </w:rPr>
            </w:rPrChange>
          </w:rPr>
          <w:t xml:space="preserve">, habida cuenta de los estudios mencionados en el </w:t>
        </w:r>
        <w:r w:rsidRPr="002E3322">
          <w:rPr>
            <w:i/>
            <w:iCs/>
          </w:rPr>
          <w:t>considerando f)</w:t>
        </w:r>
      </w:ins>
      <w:ins w:id="98" w:author="Satorre Sagredo, Lillian" w:date="2015-03-26T21:39:00Z">
        <w:r w:rsidRPr="002E3322">
          <w:rPr>
            <w:i/>
            <w:iCs/>
          </w:rPr>
          <w:t xml:space="preserve"> </w:t>
        </w:r>
        <w:r w:rsidRPr="002E3322">
          <w:t>anterior</w:t>
        </w:r>
      </w:ins>
      <w:ins w:id="99" w:author="Satorre Sagredo, Lillian" w:date="2015-03-26T21:38:00Z">
        <w:r w:rsidRPr="002E3322">
          <w:t>,</w:t>
        </w:r>
      </w:ins>
      <w:ins w:id="100" w:author="Soto Pereira, Elena" w:date="2014-10-07T09:39:00Z">
        <w:r w:rsidRPr="002E3322">
          <w:t xml:space="preserve"> la CMR-12  decidi</w:t>
        </w:r>
      </w:ins>
      <w:ins w:id="101" w:author="Soto Pereira, Elena" w:date="2014-10-07T09:40:00Z">
        <w:r w:rsidRPr="002E3322">
          <w:t>ó</w:t>
        </w:r>
      </w:ins>
      <w:ins w:id="102" w:author="Soto Pereira, Elena" w:date="2014-10-07T09:39:00Z">
        <w:r w:rsidRPr="002E3322">
          <w:t xml:space="preserve"> estudiar las medidas técnicas y reg</w:t>
        </w:r>
      </w:ins>
      <w:ins w:id="103" w:author="Soto Pereira, Elena" w:date="2014-10-07T09:40:00Z">
        <w:r w:rsidRPr="002E3322">
          <w:t>l</w:t>
        </w:r>
      </w:ins>
      <w:ins w:id="104" w:author="Soto Pereira, Elena" w:date="2014-10-07T09:39:00Z">
        <w:r w:rsidRPr="002E3322">
          <w:t>amentarias necesarias para soportar</w:t>
        </w:r>
        <w:r w:rsidRPr="001D428A">
          <w:t xml:space="preserve"> las estaciones terr</w:t>
        </w:r>
      </w:ins>
      <w:ins w:id="105" w:author="Soto Pereira, Elena" w:date="2014-10-07T09:40:00Z">
        <w:r w:rsidRPr="001D428A">
          <w:t>e</w:t>
        </w:r>
      </w:ins>
      <w:ins w:id="106" w:author="Soto Pereira, Elena" w:date="2014-10-07T09:39:00Z">
        <w:r w:rsidRPr="001D428A">
          <w:t>nas del SFS a las que se refi</w:t>
        </w:r>
      </w:ins>
      <w:ins w:id="107" w:author="Soto Pereira, Elena" w:date="2014-10-07T09:40:00Z">
        <w:r w:rsidRPr="001D428A">
          <w:t>e</w:t>
        </w:r>
      </w:ins>
      <w:ins w:id="108" w:author="Soto Pereira, Elena" w:date="2014-10-07T09:39:00Z">
        <w:r w:rsidRPr="001D428A">
          <w:t xml:space="preserve">re </w:t>
        </w:r>
      </w:ins>
      <w:ins w:id="109" w:author="Soto Pereira, Elena" w:date="2014-10-07T09:40:00Z">
        <w:r w:rsidRPr="001D428A">
          <w:t>e</w:t>
        </w:r>
      </w:ins>
      <w:ins w:id="110" w:author="Soto Pereira, Elena" w:date="2014-10-07T09:39:00Z">
        <w:r w:rsidRPr="001D428A">
          <w:t xml:space="preserve">l </w:t>
        </w:r>
        <w:r w:rsidRPr="001D428A">
          <w:rPr>
            <w:i/>
            <w:iCs/>
            <w:rPrChange w:id="111" w:author="Soto Pereira, Elena" w:date="2014-10-07T09:40:00Z">
              <w:rPr/>
            </w:rPrChange>
          </w:rPr>
          <w:t xml:space="preserve">considerando </w:t>
        </w:r>
      </w:ins>
      <w:ins w:id="112" w:author="Satorre Sagredo, Lillian" w:date="2015-03-26T21:39:00Z">
        <w:r w:rsidRPr="001D428A">
          <w:rPr>
            <w:i/>
            <w:iCs/>
          </w:rPr>
          <w:t>e</w:t>
        </w:r>
      </w:ins>
      <w:ins w:id="113" w:author="Soto Pereira, Elena" w:date="2014-10-07T09:39:00Z">
        <w:r w:rsidRPr="001D428A">
          <w:rPr>
            <w:i/>
            <w:iCs/>
            <w:rPrChange w:id="114" w:author="Soto Pereira, Elena" w:date="2014-10-07T09:40:00Z">
              <w:rPr/>
            </w:rPrChange>
          </w:rPr>
          <w:t>)</w:t>
        </w:r>
      </w:ins>
      <w:ins w:id="115" w:author="Saez Grau, Ricardo" w:date="2015-03-26T23:02:00Z">
        <w:r>
          <w:rPr>
            <w:i/>
            <w:iCs/>
          </w:rPr>
          <w:t xml:space="preserve"> </w:t>
        </w:r>
        <w:r>
          <w:t>anterior,</w:t>
        </w:r>
      </w:ins>
    </w:p>
    <w:p w:rsidR="00B67DA2" w:rsidRPr="001D428A" w:rsidRDefault="00B67DA2" w:rsidP="00B67DA2">
      <w:del w:id="116" w:author="Soto Pereira, Elena" w:date="2014-10-07T09:41:00Z">
        <w:r w:rsidRPr="001D428A" w:rsidDel="00D5284B">
          <w:rPr>
            <w:i/>
          </w:rPr>
          <w:delText>d)</w:delText>
        </w:r>
        <w:r w:rsidRPr="001D428A" w:rsidDel="00D5284B">
          <w:tab/>
          <w:delText>que la utilización de estaciones terrenas del SFS implantadas en algunos países de la Región 1 para las comunicaciones aeronáuticas ofrece la posibilidad de mejorar notablemente las comunicaciones entre los centros de control de tráfico aéreo y con estaciones aeronáuticas en zonas aisladas</w:delText>
        </w:r>
      </w:del>
      <w:del w:id="117" w:author="Saez Grau, Ricardo" w:date="2015-03-26T23:02:00Z">
        <w:r w:rsidRPr="001D428A" w:rsidDel="006627F3">
          <w:delText>,</w:delText>
        </w:r>
      </w:del>
    </w:p>
    <w:p w:rsidR="00B67DA2" w:rsidRPr="001D428A" w:rsidRDefault="00B67DA2" w:rsidP="00B67DA2">
      <w:pPr>
        <w:pStyle w:val="Call"/>
      </w:pPr>
      <w:r w:rsidRPr="001D428A">
        <w:t>observando</w:t>
      </w:r>
    </w:p>
    <w:p w:rsidR="00B67DA2" w:rsidRPr="001D428A" w:rsidDel="00603AB9" w:rsidRDefault="00B67DA2" w:rsidP="00B67DA2">
      <w:pPr>
        <w:rPr>
          <w:del w:id="118" w:author="Hernandez, Felipe" w:date="2014-10-07T16:30:00Z"/>
        </w:rPr>
      </w:pPr>
      <w:del w:id="119" w:author="Hernandez, Felipe" w:date="2014-10-07T16:30:00Z">
        <w:r w:rsidRPr="001D428A" w:rsidDel="00603AB9">
          <w:rPr>
            <w:i/>
          </w:rPr>
          <w:delText>a)</w:delText>
        </w:r>
        <w:r w:rsidRPr="001D428A" w:rsidDel="00603AB9">
          <w:tab/>
          <w:delText xml:space="preserve">que el SFS no es un servicio de seguridad; </w:delText>
        </w:r>
      </w:del>
    </w:p>
    <w:p w:rsidR="00B67DA2" w:rsidRPr="001D428A" w:rsidDel="003C1DBB" w:rsidRDefault="00B67DA2" w:rsidP="00B67DA2">
      <w:pPr>
        <w:rPr>
          <w:del w:id="120" w:author="Soto Pereira, Elena" w:date="2014-10-07T09:43:00Z"/>
        </w:rPr>
      </w:pPr>
      <w:del w:id="121" w:author="Soto Pereira, Elena" w:date="2014-10-07T09:43:00Z">
        <w:r w:rsidRPr="001D428A" w:rsidDel="003C1DBB">
          <w:rPr>
            <w:i/>
          </w:rPr>
          <w:delText>b)</w:delText>
        </w:r>
        <w:r w:rsidRPr="001D428A" w:rsidDel="003C1DBB">
          <w:tab/>
          <w:delText xml:space="preserve">que la Resolución </w:delText>
        </w:r>
        <w:r w:rsidRPr="001D428A" w:rsidDel="003C1DBB">
          <w:rPr>
            <w:b/>
          </w:rPr>
          <w:delText>20</w:delText>
        </w:r>
        <w:r w:rsidRPr="001D428A" w:rsidDel="003C1DBB">
          <w:rPr>
            <w:b/>
            <w:bCs/>
          </w:rPr>
          <w:delText xml:space="preserve"> (Rev.CMR-03)</w:delText>
        </w:r>
        <w:r w:rsidRPr="001D428A" w:rsidDel="003C1DBB">
          <w:delText xml:space="preserve"> resuelve encargar al Secretario General</w:delText>
        </w:r>
        <w:r w:rsidRPr="001D428A" w:rsidDel="003C1DBB">
          <w:rPr>
            <w:i/>
            <w:iCs/>
          </w:rPr>
          <w:delText xml:space="preserve"> </w:delText>
        </w:r>
        <w:r w:rsidRPr="001D428A" w:rsidDel="003C1DBB">
          <w:delText>«que aliente a la OACI a continuar su asistencia a los países en desarrollo que se esfuerzan en mejorar sus telecomunicaciones aeronáuticas...»;</w:delText>
        </w:r>
      </w:del>
    </w:p>
    <w:p w:rsidR="00B67DA2" w:rsidRPr="001D428A" w:rsidDel="003C1DBB" w:rsidRDefault="00B67DA2" w:rsidP="00B67DA2">
      <w:pPr>
        <w:rPr>
          <w:del w:id="122" w:author="Soto Pereira, Elena" w:date="2014-10-07T09:43:00Z"/>
        </w:rPr>
      </w:pPr>
      <w:del w:id="123" w:author="Soto Pereira, Elena" w:date="2014-10-07T09:43:00Z">
        <w:r w:rsidRPr="001D428A" w:rsidDel="003C1DBB">
          <w:rPr>
            <w:i/>
            <w:iCs/>
          </w:rPr>
          <w:delText>c)</w:delText>
        </w:r>
        <w:r w:rsidRPr="001D428A" w:rsidDel="003C1DBB">
          <w:tab/>
          <w:delText>la Recomendación UIT-R SF.1486 sobre el método de compartición entre sistemas de acceso fijo inalámbrico del servicio fijo (SF) y los VSAT del SFS en la banda 3 400-3 700 MHz;</w:delText>
        </w:r>
      </w:del>
    </w:p>
    <w:p w:rsidR="00B67DA2" w:rsidRPr="001D428A" w:rsidDel="003C1DBB" w:rsidRDefault="00B67DA2" w:rsidP="00B67DA2">
      <w:pPr>
        <w:rPr>
          <w:del w:id="124" w:author="Soto Pereira, Elena" w:date="2014-10-07T09:43:00Z"/>
        </w:rPr>
      </w:pPr>
      <w:del w:id="125" w:author="Soto Pereira, Elena" w:date="2014-10-07T09:43:00Z">
        <w:r w:rsidRPr="001D428A" w:rsidDel="003C1DBB">
          <w:rPr>
            <w:i/>
            <w:iCs/>
          </w:rPr>
          <w:delText>d)</w:delText>
        </w:r>
        <w:r w:rsidRPr="001D428A" w:rsidDel="003C1DBB">
          <w:tab/>
          <w:delText>el Informe UIT-R S.2199 sobre los estudios de compatibilidad entre los sistemas de acceso inalámbrico en banda ancha y las redes del SFS en la banda 3 400-4 200 MHz;</w:delText>
        </w:r>
      </w:del>
    </w:p>
    <w:p w:rsidR="00B67DA2" w:rsidRPr="001D428A" w:rsidDel="003C1DBB" w:rsidRDefault="00B67DA2" w:rsidP="00B67DA2">
      <w:pPr>
        <w:rPr>
          <w:del w:id="126" w:author="Soto Pereira, Elena" w:date="2014-10-07T09:42:00Z"/>
        </w:rPr>
      </w:pPr>
      <w:del w:id="127" w:author="Soto Pereira, Elena" w:date="2014-10-07T09:43:00Z">
        <w:r w:rsidRPr="001D428A" w:rsidDel="003C1DBB">
          <w:rPr>
            <w:i/>
            <w:iCs/>
          </w:rPr>
          <w:delText>e)</w:delText>
        </w:r>
        <w:r w:rsidRPr="001D428A" w:rsidDel="003C1DBB">
          <w:tab/>
          <w:delText>el Informe UIT-R M.2109 sobre los estudios de compartición entre los sistemas de telecomunicaciones móviles internacionales – Avanzadas (IMT</w:delText>
        </w:r>
        <w:r w:rsidRPr="001D428A" w:rsidDel="003C1DBB">
          <w:noBreakHyphen/>
          <w:delText>Avanzadas) y las redes de satélites geoestacionarios del servicio fijo por satélite en las bandas de frecuencias 3 400-4 200 MHz y 4 500-4 800 MHz,</w:delText>
        </w:r>
      </w:del>
    </w:p>
    <w:p w:rsidR="00B67DA2" w:rsidRPr="001D428A" w:rsidRDefault="00B67DA2" w:rsidP="00B67DA2">
      <w:pPr>
        <w:rPr>
          <w:ins w:id="128" w:author="Soto Pereira, Elena" w:date="2014-10-07T09:44:00Z"/>
        </w:rPr>
      </w:pPr>
      <w:ins w:id="129" w:author="Soto Pereira, Elena" w:date="2014-10-07T09:43:00Z">
        <w:r w:rsidRPr="001D428A">
          <w:rPr>
            <w:i/>
            <w:iCs/>
          </w:rPr>
          <w:t>a)</w:t>
        </w:r>
        <w:r w:rsidRPr="001D428A">
          <w:rPr>
            <w:i/>
            <w:iCs/>
          </w:rPr>
          <w:tab/>
        </w:r>
      </w:ins>
      <w:ins w:id="130" w:author="Soto Pereira, Elena" w:date="2014-10-07T09:44:00Z">
        <w:r w:rsidRPr="001D428A">
          <w:t>que en las fechas de celebración de la CMR-15 ya se había informado de varios casos de interferencia perjudicial causada a los VSAT del SFS utilizados por las comunicaciones de seguridad aeronáutica procedente de estaciones de acceso inalámbrico fijo o de IMT de la misma administración;</w:t>
        </w:r>
      </w:ins>
    </w:p>
    <w:p w:rsidR="00B67DA2" w:rsidRPr="001D428A" w:rsidRDefault="00B67DA2" w:rsidP="00B67DA2">
      <w:pPr>
        <w:rPr>
          <w:ins w:id="131" w:author="Soto Pereira, Elena" w:date="2014-10-07T10:22:00Z"/>
        </w:rPr>
      </w:pPr>
      <w:ins w:id="132" w:author="Soto Pereira, Elena" w:date="2014-10-07T09:45:00Z">
        <w:r w:rsidRPr="001D428A">
          <w:rPr>
            <w:i/>
            <w:iCs/>
          </w:rPr>
          <w:t>b)</w:t>
        </w:r>
        <w:r w:rsidRPr="001D428A">
          <w:rPr>
            <w:i/>
            <w:iCs/>
          </w:rPr>
          <w:tab/>
        </w:r>
      </w:ins>
      <w:ins w:id="133" w:author="Soto Pereira, Elena" w:date="2014-10-07T10:21:00Z">
        <w:r w:rsidRPr="001D428A">
          <w:t xml:space="preserve">que estos casos comunicados de interferencia ponen en evidencia algunas dificultades nacionales en la coordinación de frecuencias </w:t>
        </w:r>
      </w:ins>
      <w:ins w:id="134" w:author="Soto Pereira, Elena" w:date="2014-10-07T10:22:00Z">
        <w:r w:rsidRPr="001D428A">
          <w:t>entre</w:t>
        </w:r>
      </w:ins>
      <w:ins w:id="135" w:author="Soto Pereira, Elena" w:date="2014-10-07T10:21:00Z">
        <w:r w:rsidRPr="001D428A">
          <w:t xml:space="preserve"> los respectivos reguladores de telecomunicaciones nacionales responsables de la concesión de licencias para sistemas de acceso inalámbrico fijo o de IMT y las autoridad</w:t>
        </w:r>
      </w:ins>
      <w:ins w:id="136" w:author="Soto Pereira, Elena" w:date="2014-10-07T10:22:00Z">
        <w:r w:rsidRPr="001D428A">
          <w:t>es nacionales</w:t>
        </w:r>
      </w:ins>
      <w:ins w:id="137" w:author="Soto Pereira, Elena" w:date="2014-10-07T10:21:00Z">
        <w:r w:rsidRPr="001D428A">
          <w:t xml:space="preserve"> de aviación responsables de la gestión de frecuencias a efectos aeronáuticos, incluidas las asignaciones para </w:t>
        </w:r>
      </w:ins>
      <w:ins w:id="138" w:author="Soto Pereira, Elena" w:date="2014-10-07T10:22:00Z">
        <w:r w:rsidRPr="001D428A">
          <w:t>l</w:t>
        </w:r>
      </w:ins>
      <w:ins w:id="139" w:author="Soto Pereira, Elena" w:date="2014-10-07T10:21:00Z">
        <w:r w:rsidRPr="001D428A">
          <w:t>os VSAT;</w:t>
        </w:r>
      </w:ins>
    </w:p>
    <w:p w:rsidR="00B67DA2" w:rsidRPr="001D428A" w:rsidRDefault="00B67DA2" w:rsidP="00B67DA2">
      <w:pPr>
        <w:rPr>
          <w:ins w:id="140" w:author="Soto Pereira, Elena" w:date="2014-10-07T10:24:00Z"/>
        </w:rPr>
      </w:pPr>
      <w:ins w:id="141" w:author="Soto Pereira, Elena" w:date="2014-10-07T10:22:00Z">
        <w:r w:rsidRPr="001D428A">
          <w:rPr>
            <w:i/>
            <w:iCs/>
          </w:rPr>
          <w:t>c)</w:t>
        </w:r>
        <w:r w:rsidRPr="001D428A">
          <w:rPr>
            <w:i/>
            <w:iCs/>
          </w:rPr>
          <w:tab/>
        </w:r>
      </w:ins>
      <w:ins w:id="142" w:author="Soto Pereira, Elena" w:date="2014-10-07T10:23:00Z">
        <w:r w:rsidRPr="001D428A">
          <w:t>que en muchos países las estaciones terrenas VSAT del SFS no están sujetas a la posesión de una licencia individual y no se encuentran registradas como estaciones específicas en la base de datos nacional de frecuencias y en el Registro Internacional de Frecuencias de la UIT (MIFR) debido al considerable trab</w:t>
        </w:r>
      </w:ins>
      <w:ins w:id="143" w:author="Soto Pereira, Elena" w:date="2014-10-07T10:24:00Z">
        <w:r w:rsidRPr="001D428A">
          <w:t>ajo</w:t>
        </w:r>
      </w:ins>
      <w:ins w:id="144" w:author="Soto Pereira, Elena" w:date="2014-10-07T10:23:00Z">
        <w:r w:rsidRPr="001D428A">
          <w:t xml:space="preserve"> administrativo que ello implica;</w:t>
        </w:r>
      </w:ins>
    </w:p>
    <w:p w:rsidR="00B67DA2" w:rsidRPr="001D428A" w:rsidRDefault="00B67DA2">
      <w:pPr>
        <w:rPr>
          <w:ins w:id="145" w:author="Soto Pereira, Elena" w:date="2014-10-07T10:25:00Z"/>
        </w:rPr>
        <w:pPrChange w:id="146" w:author="Gomez Rodriguez, Susana" w:date="2015-03-12T10:49:00Z">
          <w:pPr>
            <w:spacing w:line="480" w:lineRule="auto"/>
          </w:pPr>
        </w:pPrChange>
      </w:pPr>
      <w:ins w:id="147" w:author="Soto Pereira, Elena" w:date="2014-10-07T10:24:00Z">
        <w:r w:rsidRPr="001D428A">
          <w:rPr>
            <w:i/>
            <w:iCs/>
          </w:rPr>
          <w:t>d)</w:t>
        </w:r>
        <w:r w:rsidRPr="001D428A">
          <w:rPr>
            <w:i/>
            <w:iCs/>
          </w:rPr>
          <w:tab/>
        </w:r>
        <w:r w:rsidRPr="001D428A">
          <w:t xml:space="preserve">que conocer el emplazamiento y las frecuencias de funcionamiento de las estaciones VSAT utilizadas en las comunicaciones </w:t>
        </w:r>
      </w:ins>
      <w:ins w:id="148" w:author="Gomez Rodriguez, Susana" w:date="2015-03-12T10:49:00Z">
        <w:r w:rsidRPr="002E3322">
          <w:rPr>
            <w:rPrChange w:id="149" w:author="Carretero Miquau, Clara" w:date="2015-03-31T11:25:00Z">
              <w:rPr>
                <w:highlight w:val="cyan"/>
              </w:rPr>
            </w:rPrChange>
          </w:rPr>
          <w:t>que contribuyan</w:t>
        </w:r>
      </w:ins>
      <w:ins w:id="150" w:author="Soto Pereira, Elena" w:date="2014-10-07T10:24:00Z">
        <w:r w:rsidRPr="001D428A">
          <w:t xml:space="preserve"> al funcionamiento de las aeronaves en condiciones de seguridad y/o la difusión de informaci</w:t>
        </w:r>
      </w:ins>
      <w:ins w:id="151" w:author="Soto Pereira, Elena" w:date="2014-10-07T10:25:00Z">
        <w:r w:rsidRPr="001D428A">
          <w:t>ó</w:t>
        </w:r>
      </w:ins>
      <w:ins w:id="152" w:author="Soto Pereira, Elena" w:date="2014-10-07T10:24:00Z">
        <w:r w:rsidRPr="001D428A">
          <w:t xml:space="preserve">n meteorológica reviste una importancia fundamental </w:t>
        </w:r>
      </w:ins>
      <w:ins w:id="153" w:author="Soto Pereira, Elena" w:date="2014-10-07T10:25:00Z">
        <w:r w:rsidRPr="001D428A">
          <w:t>para</w:t>
        </w:r>
      </w:ins>
      <w:ins w:id="154" w:author="Soto Pereira, Elena" w:date="2014-10-07T10:24:00Z">
        <w:r w:rsidRPr="001D428A">
          <w:t xml:space="preserve"> garantizar la compatibilidad con aplicaciones de otros servicios,</w:t>
        </w:r>
      </w:ins>
    </w:p>
    <w:p w:rsidR="00B67DA2" w:rsidRPr="001D428A" w:rsidRDefault="00B67DA2">
      <w:pPr>
        <w:pStyle w:val="Call"/>
        <w:rPr>
          <w:ins w:id="155" w:author="Soto Pereira, Elena" w:date="2014-10-07T10:25:00Z"/>
        </w:rPr>
        <w:pPrChange w:id="156" w:author="Soto Pereira, Elena" w:date="2014-10-07T10:25:00Z">
          <w:pPr/>
        </w:pPrChange>
      </w:pPr>
      <w:ins w:id="157" w:author="Soto Pereira, Elena" w:date="2014-10-07T10:25:00Z">
        <w:r w:rsidRPr="001D428A">
          <w:t>reconociendo</w:t>
        </w:r>
      </w:ins>
    </w:p>
    <w:p w:rsidR="00B67DA2" w:rsidRPr="001D428A" w:rsidRDefault="00B67DA2">
      <w:pPr>
        <w:rPr>
          <w:ins w:id="158" w:author="Soto Pereira, Elena" w:date="2014-10-07T10:28:00Z"/>
        </w:rPr>
        <w:pPrChange w:id="159" w:author="Gomez Rodriguez, Susana" w:date="2015-03-12T10:55:00Z">
          <w:pPr>
            <w:spacing w:line="480" w:lineRule="auto"/>
          </w:pPr>
        </w:pPrChange>
      </w:pPr>
      <w:ins w:id="160" w:author="Soto Pereira, Elena" w:date="2014-10-07T10:25:00Z">
        <w:r w:rsidRPr="001D428A">
          <w:rPr>
            <w:i/>
            <w:iCs/>
          </w:rPr>
          <w:t>a)</w:t>
        </w:r>
        <w:r w:rsidRPr="001D428A">
          <w:rPr>
            <w:i/>
            <w:iCs/>
          </w:rPr>
          <w:tab/>
        </w:r>
      </w:ins>
      <w:ins w:id="161" w:author="Soto Pereira, Elena" w:date="2014-10-07T10:26:00Z">
        <w:r w:rsidRPr="001D428A">
          <w:t>que el UIT-R ha llevado a cabo amplios estudios sobre la compatibilidad entre el SFS</w:t>
        </w:r>
      </w:ins>
      <w:ins w:id="162" w:author="Gomez Rodriguez, Susana" w:date="2015-03-12T10:50:00Z">
        <w:r w:rsidRPr="001D428A">
          <w:t>,</w:t>
        </w:r>
      </w:ins>
      <w:ins w:id="163" w:author="Soto Pereira, Elena" w:date="2014-10-07T10:26:00Z">
        <w:r w:rsidRPr="001D428A">
          <w:t xml:space="preserve"> por un lado</w:t>
        </w:r>
      </w:ins>
      <w:ins w:id="164" w:author="Gomez Rodriguez, Susana" w:date="2015-03-12T10:50:00Z">
        <w:r w:rsidRPr="001D428A">
          <w:t>,</w:t>
        </w:r>
      </w:ins>
      <w:ins w:id="165" w:author="Soto Pereira, Elena" w:date="2014-10-07T10:26:00Z">
        <w:r w:rsidRPr="001D428A">
          <w:t xml:space="preserve"> y los sistemas de acceso inalámbrico fijo y las aplicaciones de las IMT, por otro lado, en la banda 3 400-4 200 MHz</w:t>
        </w:r>
      </w:ins>
      <w:ins w:id="166" w:author="Gomez Rodriguez, Susana" w:date="2015-03-12T10:53:00Z">
        <w:r w:rsidRPr="001D428A">
          <w:t>,</w:t>
        </w:r>
      </w:ins>
      <w:ins w:id="167" w:author="Soto Pereira, Elena" w:date="2014-10-07T10:26:00Z">
        <w:r w:rsidRPr="001D428A">
          <w:t xml:space="preserve"> y</w:t>
        </w:r>
      </w:ins>
      <w:ins w:id="168" w:author="Gomez Rodriguez, Susana" w:date="2015-03-12T10:53:00Z">
        <w:r w:rsidRPr="001D428A">
          <w:t xml:space="preserve"> que </w:t>
        </w:r>
      </w:ins>
      <w:ins w:id="169" w:author="Soto Pereira, Elena" w:date="2014-10-07T10:26:00Z">
        <w:r w:rsidRPr="001D428A">
          <w:t xml:space="preserve">en la </w:t>
        </w:r>
      </w:ins>
      <w:ins w:id="170" w:author="Soto Pereira, Elena" w:date="2014-10-07T10:27:00Z">
        <w:r w:rsidRPr="001D428A">
          <w:t>R</w:t>
        </w:r>
      </w:ins>
      <w:ins w:id="171" w:author="Soto Pereira, Elena" w:date="2014-10-07T10:26:00Z">
        <w:r w:rsidRPr="001D428A">
          <w:t>ecomendación UIT-R SF.1486</w:t>
        </w:r>
      </w:ins>
      <w:ins w:id="172" w:author="Gomez Rodriguez, Susana" w:date="2015-03-12T10:50:00Z">
        <w:r w:rsidRPr="001D428A">
          <w:t>,</w:t>
        </w:r>
      </w:ins>
      <w:ins w:id="173" w:author="Soto Pereira, Elena" w:date="2014-10-07T10:26:00Z">
        <w:r w:rsidRPr="001D428A">
          <w:t xml:space="preserve"> as</w:t>
        </w:r>
      </w:ins>
      <w:ins w:id="174" w:author="Soto Pereira, Elena" w:date="2014-10-07T10:27:00Z">
        <w:r w:rsidRPr="001D428A">
          <w:t>í</w:t>
        </w:r>
      </w:ins>
      <w:ins w:id="175" w:author="Soto Pereira, Elena" w:date="2014-10-07T10:26:00Z">
        <w:r w:rsidRPr="001D428A">
          <w:t xml:space="preserve"> como en los Informes UIT-R S.</w:t>
        </w:r>
        <w:r w:rsidRPr="002E3322">
          <w:t>2199</w:t>
        </w:r>
      </w:ins>
      <w:ins w:id="176" w:author="Gomez Rodriguez, Susana" w:date="2015-03-12T10:50:00Z">
        <w:r w:rsidRPr="002E3322">
          <w:rPr>
            <w:rPrChange w:id="177" w:author="Carretero Miquau, Clara" w:date="2015-03-31T11:26:00Z">
              <w:rPr>
                <w:highlight w:val="cyan"/>
              </w:rPr>
            </w:rPrChange>
          </w:rPr>
          <w:t>,</w:t>
        </w:r>
      </w:ins>
      <w:ins w:id="178" w:author="Soto Pereira, Elena" w:date="2014-10-07T10:26:00Z">
        <w:r w:rsidRPr="002E3322">
          <w:t xml:space="preserve"> UIT-R M.2109</w:t>
        </w:r>
      </w:ins>
      <w:ins w:id="179" w:author="Gomez Rodriguez, Susana" w:date="2015-03-12T10:51:00Z">
        <w:r w:rsidRPr="002E3322">
          <w:t xml:space="preserve"> y el proyecto de nuevo Informe UIT-R [FSS-IMT C-BAND DOWNLINK]</w:t>
        </w:r>
      </w:ins>
      <w:ins w:id="180" w:author="Gomez Rodriguez, Susana" w:date="2015-03-12T10:54:00Z">
        <w:r w:rsidRPr="002E3322">
          <w:t xml:space="preserve"> </w:t>
        </w:r>
      </w:ins>
      <w:ins w:id="181" w:author="Soto Pereira, Elena" w:date="2014-10-07T10:26:00Z">
        <w:r w:rsidRPr="002E3322">
          <w:t>aparece</w:t>
        </w:r>
        <w:r w:rsidRPr="001D428A">
          <w:t xml:space="preserve"> un resum</w:t>
        </w:r>
      </w:ins>
      <w:ins w:id="182" w:author="Soto Pereira, Elena" w:date="2014-10-07T10:27:00Z">
        <w:r w:rsidRPr="001D428A">
          <w:t>en</w:t>
        </w:r>
      </w:ins>
      <w:ins w:id="183" w:author="Soto Pereira, Elena" w:date="2014-10-07T10:26:00Z">
        <w:r w:rsidRPr="001D428A">
          <w:t xml:space="preserve"> de los resultados de </w:t>
        </w:r>
      </w:ins>
      <w:ins w:id="184" w:author="Soto Pereira, Elena" w:date="2014-10-07T10:28:00Z">
        <w:r w:rsidRPr="001D428A">
          <w:t>est</w:t>
        </w:r>
      </w:ins>
      <w:ins w:id="185" w:author="Soto Pereira, Elena" w:date="2014-10-07T10:26:00Z">
        <w:r w:rsidRPr="001D428A">
          <w:t>os estudios;</w:t>
        </w:r>
      </w:ins>
    </w:p>
    <w:p w:rsidR="00B67DA2" w:rsidRPr="001D428A" w:rsidRDefault="00B67DA2" w:rsidP="008A7728">
      <w:pPr>
        <w:rPr>
          <w:ins w:id="186" w:author="Capretti, Alessandro" w:date="2014-06-19T09:49:00Z"/>
          <w:i/>
          <w:iCs/>
        </w:rPr>
      </w:pPr>
      <w:r w:rsidRPr="001D428A">
        <w:rPr>
          <w:i/>
          <w:iCs/>
        </w:rPr>
        <w:t>Nota del editor: la BR insertará el número del Informe una vez aprobado por la CE4 en su reunión del 26 de junio de 2015.</w:t>
      </w:r>
    </w:p>
    <w:p w:rsidR="00B67DA2" w:rsidRPr="001D428A" w:rsidRDefault="00B67DA2" w:rsidP="00B67DA2">
      <w:pPr>
        <w:rPr>
          <w:ins w:id="187" w:author="Soto Pereira, Elena" w:date="2014-10-07T10:30:00Z"/>
        </w:rPr>
      </w:pPr>
      <w:ins w:id="188" w:author="Soto Pereira, Elena" w:date="2014-10-07T10:28:00Z">
        <w:r w:rsidRPr="001D428A">
          <w:rPr>
            <w:i/>
            <w:iCs/>
          </w:rPr>
          <w:t>b)</w:t>
        </w:r>
        <w:r w:rsidRPr="001D428A">
          <w:rPr>
            <w:i/>
            <w:iCs/>
          </w:rPr>
          <w:tab/>
        </w:r>
      </w:ins>
      <w:ins w:id="189" w:author="Soto Pereira, Elena" w:date="2014-10-07T10:29:00Z">
        <w:r w:rsidRPr="001D428A">
          <w:t xml:space="preserve">que las Recomendaciones y los Informes indicados en el </w:t>
        </w:r>
        <w:r w:rsidRPr="001D428A">
          <w:rPr>
            <w:i/>
            <w:iCs/>
            <w:rPrChange w:id="190" w:author="Soto Pereira, Elena" w:date="2014-10-07T10:29:00Z">
              <w:rPr/>
            </w:rPrChange>
          </w:rPr>
          <w:t>reconociendo a)</w:t>
        </w:r>
        <w:r w:rsidRPr="001D428A">
          <w:t xml:space="preserve"> presentan un conjunto de técnicas de reducción de la interferencia que podrían emplearse para la coordinación internacional y a nivel nacional para facilitar la coexistencia de los sistemas del SFS y de los ser</w:t>
        </w:r>
      </w:ins>
      <w:ins w:id="191" w:author="Soto Pereira, Elena" w:date="2014-10-07T10:30:00Z">
        <w:r w:rsidRPr="001D428A">
          <w:t>vicios</w:t>
        </w:r>
      </w:ins>
      <w:ins w:id="192" w:author="Soto Pereira, Elena" w:date="2014-10-07T10:29:00Z">
        <w:r w:rsidRPr="001D428A">
          <w:t xml:space="preserve"> fijo y móvil;</w:t>
        </w:r>
      </w:ins>
    </w:p>
    <w:p w:rsidR="00B67DA2" w:rsidRPr="001D428A" w:rsidRDefault="00B67DA2" w:rsidP="00B67DA2">
      <w:pPr>
        <w:rPr>
          <w:ins w:id="193" w:author="Soto Pereira, Elena" w:date="2014-10-07T10:31:00Z"/>
        </w:rPr>
      </w:pPr>
      <w:ins w:id="194" w:author="Soto Pereira, Elena" w:date="2014-10-07T10:30:00Z">
        <w:r w:rsidRPr="001D428A">
          <w:rPr>
            <w:i/>
            <w:iCs/>
          </w:rPr>
          <w:t>c)</w:t>
        </w:r>
        <w:r w:rsidRPr="001D428A">
          <w:rPr>
            <w:i/>
            <w:iCs/>
          </w:rPr>
          <w:tab/>
        </w:r>
        <w:r w:rsidRPr="001D428A">
          <w:t xml:space="preserve">que la Recomendación UIT-R S.1856 contiene métodos para verificar el límite de densidad de flujo de potencia (dfp) </w:t>
        </w:r>
      </w:ins>
      <w:ins w:id="195" w:author="Soto Pereira, Elena" w:date="2014-10-07T10:44:00Z">
        <w:r w:rsidRPr="001D428A">
          <w:t>establecido</w:t>
        </w:r>
      </w:ins>
      <w:ins w:id="196" w:author="Soto Pereira, Elena" w:date="2014-10-07T10:30:00Z">
        <w:r w:rsidRPr="001D428A">
          <w:t xml:space="preserve"> en el n</w:t>
        </w:r>
      </w:ins>
      <w:ins w:id="197" w:author="Soto Pereira, Elena" w:date="2014-10-07T10:31:00Z">
        <w:r w:rsidRPr="001D428A">
          <w:t>úmero</w:t>
        </w:r>
      </w:ins>
      <w:ins w:id="198" w:author="Soto Pereira, Elena" w:date="2014-10-07T10:30:00Z">
        <w:r w:rsidRPr="001D428A">
          <w:t xml:space="preserve"> </w:t>
        </w:r>
        <w:r w:rsidRPr="001D428A">
          <w:rPr>
            <w:b/>
            <w:bCs/>
            <w:rPrChange w:id="199" w:author="Soto Pereira, Elena" w:date="2014-10-07T10:31:00Z">
              <w:rPr/>
            </w:rPrChange>
          </w:rPr>
          <w:t>5.430A</w:t>
        </w:r>
      </w:ins>
      <w:ins w:id="200" w:author="Hernandez, Felipe" w:date="2014-12-04T09:33:00Z">
        <w:r w:rsidRPr="001D428A">
          <w:t>,</w:t>
        </w:r>
      </w:ins>
    </w:p>
    <w:p w:rsidR="00B67DA2" w:rsidRPr="001D428A" w:rsidRDefault="00B67DA2" w:rsidP="00B67DA2">
      <w:pPr>
        <w:pStyle w:val="Call"/>
        <w:rPr>
          <w:ins w:id="201" w:author="Soto Pereira, Elena" w:date="2014-10-07T10:31:00Z"/>
        </w:rPr>
      </w:pPr>
      <w:ins w:id="202" w:author="Soto Pereira, Elena" w:date="2014-10-07T10:31:00Z">
        <w:r w:rsidRPr="001D428A">
          <w:t>resuelve</w:t>
        </w:r>
      </w:ins>
    </w:p>
    <w:p w:rsidR="00B67DA2" w:rsidRPr="001D428A" w:rsidRDefault="00B67DA2" w:rsidP="00B67DA2">
      <w:pPr>
        <w:rPr>
          <w:ins w:id="203" w:author="Soto Pereira, Elena" w:date="2014-10-07T10:35:00Z"/>
        </w:rPr>
      </w:pPr>
      <w:ins w:id="204" w:author="Soto Pereira, Elena" w:date="2014-10-07T10:32:00Z">
        <w:r w:rsidRPr="001D428A">
          <w:t>1</w:t>
        </w:r>
        <w:r w:rsidRPr="001D428A">
          <w:tab/>
        </w:r>
      </w:ins>
      <w:ins w:id="205" w:author="Soto Pereira, Elena" w:date="2014-10-07T10:33:00Z">
        <w:r w:rsidRPr="001D428A">
          <w:t>que las administraciones garanticen que las estaciones IMT sujetas al número</w:t>
        </w:r>
      </w:ins>
      <w:ins w:id="206" w:author="Soto Pereira, Elena" w:date="2014-10-07T10:34:00Z">
        <w:r w:rsidRPr="001D428A">
          <w:t> </w:t>
        </w:r>
      </w:ins>
      <w:ins w:id="207" w:author="Soto Pereira, Elena" w:date="2014-10-07T10:33:00Z">
        <w:r w:rsidRPr="001D428A">
          <w:rPr>
            <w:b/>
            <w:bCs/>
            <w:rPrChange w:id="208" w:author="Soto Pereira, Elena" w:date="2014-10-07T10:33:00Z">
              <w:rPr/>
            </w:rPrChange>
          </w:rPr>
          <w:t>5.430A</w:t>
        </w:r>
        <w:r w:rsidRPr="001D428A">
          <w:t xml:space="preserve"> </w:t>
        </w:r>
      </w:ins>
      <w:ins w:id="209" w:author="Soto Pereira, Elena" w:date="2014-10-07T10:34:00Z">
        <w:r w:rsidRPr="001D428A">
          <w:t xml:space="preserve">satisfacen el </w:t>
        </w:r>
      </w:ins>
      <w:ins w:id="210" w:author="Soto Pereira, Elena" w:date="2014-10-07T10:33:00Z">
        <w:r w:rsidRPr="001D428A">
          <w:t>l</w:t>
        </w:r>
      </w:ins>
      <w:ins w:id="211" w:author="Soto Pereira, Elena" w:date="2014-10-07T10:34:00Z">
        <w:r w:rsidRPr="001D428A">
          <w:t>í</w:t>
        </w:r>
      </w:ins>
      <w:ins w:id="212" w:author="Soto Pereira, Elena" w:date="2014-10-07T10:33:00Z">
        <w:r w:rsidRPr="001D428A">
          <w:t>mite de dfp indicado en el mismo y apli</w:t>
        </w:r>
      </w:ins>
      <w:ins w:id="213" w:author="Soto Pereira, Elena" w:date="2014-10-07T10:34:00Z">
        <w:r w:rsidRPr="001D428A">
          <w:t>ca</w:t>
        </w:r>
      </w:ins>
      <w:ins w:id="214" w:author="Soto Pereira, Elena" w:date="2014-10-07T10:33:00Z">
        <w:r w:rsidRPr="001D428A">
          <w:t>n los procedimie</w:t>
        </w:r>
      </w:ins>
      <w:ins w:id="215" w:author="Soto Pereira, Elena" w:date="2014-10-07T10:34:00Z">
        <w:r w:rsidRPr="001D428A">
          <w:t>n</w:t>
        </w:r>
      </w:ins>
      <w:ins w:id="216" w:author="Soto Pereira, Elena" w:date="2014-10-07T10:33:00Z">
        <w:r w:rsidRPr="001D428A">
          <w:t>tos de coordinación pertinentes antes de poner en ser</w:t>
        </w:r>
      </w:ins>
      <w:ins w:id="217" w:author="Soto Pereira, Elena" w:date="2014-10-07T10:34:00Z">
        <w:r w:rsidRPr="001D428A">
          <w:t>v</w:t>
        </w:r>
      </w:ins>
      <w:ins w:id="218" w:author="Soto Pereira, Elena" w:date="2014-10-07T10:33:00Z">
        <w:r w:rsidRPr="001D428A">
          <w:t>icio estas aplicacione</w:t>
        </w:r>
      </w:ins>
      <w:ins w:id="219" w:author="Soto Pereira, Elena" w:date="2014-10-07T10:35:00Z">
        <w:r w:rsidRPr="001D428A">
          <w:t>s</w:t>
        </w:r>
      </w:ins>
      <w:ins w:id="220" w:author="Soto Pereira, Elena" w:date="2014-10-07T10:33:00Z">
        <w:r w:rsidRPr="001D428A">
          <w:t>;</w:t>
        </w:r>
      </w:ins>
    </w:p>
    <w:p w:rsidR="00B67DA2" w:rsidRPr="001D428A" w:rsidRDefault="00B67DA2" w:rsidP="00B67DA2">
      <w:pPr>
        <w:rPr>
          <w:ins w:id="221" w:author="Soto Pereira, Elena" w:date="2014-10-07T10:37:00Z"/>
        </w:rPr>
      </w:pPr>
      <w:ins w:id="222" w:author="Soto Pereira, Elena" w:date="2014-10-07T10:35:00Z">
        <w:r w:rsidRPr="001D428A">
          <w:t>2</w:t>
        </w:r>
        <w:r w:rsidRPr="001D428A">
          <w:tab/>
          <w:t>instar a las administraciones a que, cuando planifiquen y concedan licencias a sistemas punto a punto fijos, a sistemas de acceso inal</w:t>
        </w:r>
      </w:ins>
      <w:ins w:id="223" w:author="Soto Pereira, Elena" w:date="2014-10-07T10:36:00Z">
        <w:r w:rsidRPr="001D428A">
          <w:t>á</w:t>
        </w:r>
      </w:ins>
      <w:ins w:id="224" w:author="Soto Pereira, Elena" w:date="2014-10-07T10:35:00Z">
        <w:r w:rsidRPr="001D428A">
          <w:t xml:space="preserve">mbrico y </w:t>
        </w:r>
      </w:ins>
      <w:ins w:id="225" w:author="Hernandez, Felipe" w:date="2014-10-07T16:18:00Z">
        <w:r w:rsidRPr="001D428A">
          <w:t xml:space="preserve">a </w:t>
        </w:r>
      </w:ins>
      <w:ins w:id="226" w:author="Soto Pereira, Elena" w:date="2014-10-07T10:35:00Z">
        <w:r w:rsidRPr="001D428A">
          <w:t xml:space="preserve">sistemas IMT en la banda indicada en el </w:t>
        </w:r>
        <w:r w:rsidRPr="001D428A">
          <w:rPr>
            <w:i/>
            <w:iCs/>
            <w:rPrChange w:id="227" w:author="Soto Pereira, Elena" w:date="2014-10-07T10:37:00Z">
              <w:rPr/>
            </w:rPrChange>
          </w:rPr>
          <w:t>considerando b)</w:t>
        </w:r>
        <w:r w:rsidRPr="001D428A">
          <w:t>, tengan en cu</w:t>
        </w:r>
      </w:ins>
      <w:ins w:id="228" w:author="Soto Pereira, Elena" w:date="2014-10-07T10:37:00Z">
        <w:r w:rsidRPr="001D428A">
          <w:t>e</w:t>
        </w:r>
      </w:ins>
      <w:ins w:id="229" w:author="Soto Pereira, Elena" w:date="2014-10-07T10:35:00Z">
        <w:r w:rsidRPr="001D428A">
          <w:t>nta la protección necesaria de las estaciones terrenas VSAT del SFS existentes y planificadas coordinando la instalación de los mencionados si</w:t>
        </w:r>
      </w:ins>
      <w:ins w:id="230" w:author="Soto Pereira, Elena" w:date="2014-10-07T10:37:00Z">
        <w:r w:rsidRPr="001D428A">
          <w:t>s</w:t>
        </w:r>
      </w:ins>
      <w:ins w:id="231" w:author="Soto Pereira, Elena" w:date="2014-10-07T10:35:00Z">
        <w:r w:rsidRPr="001D428A">
          <w:t>temas con las respectivas autoridades de aviación y meteorológicas a nivel nacional;</w:t>
        </w:r>
      </w:ins>
    </w:p>
    <w:p w:rsidR="00B67DA2" w:rsidRPr="001D428A" w:rsidRDefault="00B67DA2">
      <w:pPr>
        <w:rPr>
          <w:ins w:id="232" w:author="Soto Pereira, Elena" w:date="2014-10-07T10:39:00Z"/>
        </w:rPr>
        <w:pPrChange w:id="233" w:author="Gomez Rodriguez, Susana" w:date="2015-03-12T10:56:00Z">
          <w:pPr>
            <w:spacing w:line="480" w:lineRule="auto"/>
          </w:pPr>
        </w:pPrChange>
      </w:pPr>
      <w:ins w:id="234" w:author="Soto Pereira, Elena" w:date="2014-10-07T10:37:00Z">
        <w:r w:rsidRPr="001D428A">
          <w:t>3</w:t>
        </w:r>
        <w:r w:rsidRPr="001D428A">
          <w:tab/>
          <w:t xml:space="preserve">invitar a las </w:t>
        </w:r>
      </w:ins>
      <w:ins w:id="235" w:author="Soto Pereira, Elena" w:date="2014-10-07T10:44:00Z">
        <w:r w:rsidRPr="001D428A">
          <w:t>administraciones</w:t>
        </w:r>
      </w:ins>
      <w:ins w:id="236" w:author="Soto Pereira, Elena" w:date="2014-10-07T10:37:00Z">
        <w:r w:rsidRPr="001D428A">
          <w:t xml:space="preserve"> a que, teniendo en cu</w:t>
        </w:r>
      </w:ins>
      <w:ins w:id="237" w:author="Soto Pereira, Elena" w:date="2014-10-07T10:38:00Z">
        <w:r w:rsidRPr="001D428A">
          <w:t>e</w:t>
        </w:r>
      </w:ins>
      <w:ins w:id="238" w:author="Soto Pereira, Elena" w:date="2014-10-07T10:37:00Z">
        <w:r w:rsidRPr="001D428A">
          <w:t>nta el n</w:t>
        </w:r>
      </w:ins>
      <w:ins w:id="239" w:author="Soto Pereira, Elena" w:date="2014-10-07T10:38:00Z">
        <w:r w:rsidRPr="001D428A">
          <w:t>ú</w:t>
        </w:r>
      </w:ins>
      <w:ins w:id="240" w:author="Soto Pereira, Elena" w:date="2014-10-07T10:37:00Z">
        <w:r w:rsidRPr="001D428A">
          <w:t xml:space="preserve">mero de estaciones terrenas implicadas en este tipo </w:t>
        </w:r>
      </w:ins>
      <w:ins w:id="241" w:author="Soto Pereira, Elena" w:date="2014-10-07T10:38:00Z">
        <w:r w:rsidRPr="001D428A">
          <w:t xml:space="preserve">particular </w:t>
        </w:r>
      </w:ins>
      <w:ins w:id="242" w:author="Soto Pereira, Elena" w:date="2014-10-07T10:37:00Z">
        <w:r w:rsidRPr="001D428A">
          <w:t>de utilizaci</w:t>
        </w:r>
      </w:ins>
      <w:ins w:id="243" w:author="Soto Pereira, Elena" w:date="2014-10-07T10:38:00Z">
        <w:r w:rsidRPr="001D428A">
          <w:t>ó</w:t>
        </w:r>
      </w:ins>
      <w:ins w:id="244" w:author="Soto Pereira, Elena" w:date="2014-10-07T10:37:00Z">
        <w:r w:rsidRPr="001D428A">
          <w:t>n, cons</w:t>
        </w:r>
      </w:ins>
      <w:ins w:id="245" w:author="Soto Pereira, Elena" w:date="2014-10-07T10:38:00Z">
        <w:r w:rsidRPr="001D428A">
          <w:t>i</w:t>
        </w:r>
      </w:ins>
      <w:ins w:id="246" w:author="Soto Pereira, Elena" w:date="2014-10-07T10:37:00Z">
        <w:r w:rsidRPr="001D428A">
          <w:t xml:space="preserve">deren la posibilidad de conceder licencias a estaciones terrenas VSAT del SFS empleadas para </w:t>
        </w:r>
        <w:r w:rsidRPr="002E3322">
          <w:t>comunicaci</w:t>
        </w:r>
      </w:ins>
      <w:ins w:id="247" w:author="Soto Pereira, Elena" w:date="2014-10-07T10:38:00Z">
        <w:r w:rsidRPr="002E3322">
          <w:t>o</w:t>
        </w:r>
      </w:ins>
      <w:ins w:id="248" w:author="Soto Pereira, Elena" w:date="2014-10-07T10:37:00Z">
        <w:r w:rsidRPr="002E3322">
          <w:t xml:space="preserve">nes </w:t>
        </w:r>
      </w:ins>
      <w:ins w:id="249" w:author="Gomez Rodriguez, Susana" w:date="2015-03-12T10:56:00Z">
        <w:r w:rsidRPr="002E3322">
          <w:rPr>
            <w:rPrChange w:id="250" w:author="Carretero Miquau, Clara" w:date="2015-03-31T11:26:00Z">
              <w:rPr>
                <w:highlight w:val="cyan"/>
              </w:rPr>
            </w:rPrChange>
          </w:rPr>
          <w:t>que contribuyan</w:t>
        </w:r>
      </w:ins>
      <w:ins w:id="251" w:author="Soto Pereira, Elena" w:date="2014-10-07T10:37:00Z">
        <w:r w:rsidRPr="002E3322">
          <w:t xml:space="preserve"> al</w:t>
        </w:r>
        <w:r w:rsidRPr="001D428A">
          <w:t xml:space="preserve"> funcionamiento de las aeronaves </w:t>
        </w:r>
      </w:ins>
      <w:ins w:id="252" w:author="Soto Pereira, Elena" w:date="2014-10-07T10:38:00Z">
        <w:r w:rsidRPr="001D428A">
          <w:t xml:space="preserve">en condiciones de seguridad </w:t>
        </w:r>
      </w:ins>
      <w:ins w:id="253" w:author="Soto Pereira, Elena" w:date="2014-10-07T10:37:00Z">
        <w:r w:rsidRPr="001D428A">
          <w:t>y/o</w:t>
        </w:r>
      </w:ins>
      <w:ins w:id="254" w:author="Soto Pereira, Elena" w:date="2014-10-07T10:39:00Z">
        <w:r w:rsidRPr="001D428A">
          <w:t xml:space="preserve"> a la</w:t>
        </w:r>
      </w:ins>
      <w:ins w:id="255" w:author="Soto Pereira, Elena" w:date="2014-10-07T10:37:00Z">
        <w:r w:rsidRPr="001D428A">
          <w:t xml:space="preserve"> difusión de informaci</w:t>
        </w:r>
      </w:ins>
      <w:ins w:id="256" w:author="Soto Pereira, Elena" w:date="2014-10-07T10:39:00Z">
        <w:r w:rsidRPr="001D428A">
          <w:t>ó</w:t>
        </w:r>
      </w:ins>
      <w:ins w:id="257" w:author="Soto Pereira, Elena" w:date="2014-10-07T10:37:00Z">
        <w:r w:rsidRPr="001D428A">
          <w:t>n meteorológica a t</w:t>
        </w:r>
      </w:ins>
      <w:ins w:id="258" w:author="Soto Pereira, Elena" w:date="2014-10-07T10:39:00Z">
        <w:r w:rsidRPr="001D428A">
          <w:t>ít</w:t>
        </w:r>
      </w:ins>
      <w:ins w:id="259" w:author="Soto Pereira, Elena" w:date="2014-10-07T10:37:00Z">
        <w:r w:rsidRPr="001D428A">
          <w:t>ulo individual y las inscriban en el MIFR como estaciones ter</w:t>
        </w:r>
      </w:ins>
      <w:ins w:id="260" w:author="Soto Pereira, Elena" w:date="2014-10-07T10:39:00Z">
        <w:r w:rsidRPr="001D428A">
          <w:t>r</w:t>
        </w:r>
      </w:ins>
      <w:ins w:id="261" w:author="Soto Pereira, Elena" w:date="2014-10-07T10:37:00Z">
        <w:r w:rsidRPr="001D428A">
          <w:t>enas espec</w:t>
        </w:r>
      </w:ins>
      <w:ins w:id="262" w:author="Soto Pereira, Elena" w:date="2014-10-07T10:39:00Z">
        <w:r w:rsidRPr="001D428A">
          <w:t>í</w:t>
        </w:r>
      </w:ins>
      <w:ins w:id="263" w:author="Soto Pereira, Elena" w:date="2014-10-07T10:37:00Z">
        <w:r w:rsidRPr="001D428A">
          <w:t>ficas;</w:t>
        </w:r>
      </w:ins>
    </w:p>
    <w:p w:rsidR="00B67DA2" w:rsidRPr="001D428A" w:rsidRDefault="00B67DA2" w:rsidP="00B67DA2">
      <w:pPr>
        <w:rPr>
          <w:ins w:id="264" w:author="Soto Pereira, Elena" w:date="2014-10-07T10:40:00Z"/>
        </w:rPr>
      </w:pPr>
      <w:ins w:id="265" w:author="Soto Pereira, Elena" w:date="2014-10-07T10:39:00Z">
        <w:r w:rsidRPr="001D428A">
          <w:t>4</w:t>
        </w:r>
        <w:r w:rsidRPr="001D428A">
          <w:tab/>
          <w:t>alentar a las administraciones a hacer uso de las técnicas apropiadas de reducción de la interferencia descritas en las publicaciones del UIT-R a las que hace referenc</w:t>
        </w:r>
      </w:ins>
      <w:ins w:id="266" w:author="Soto Pereira, Elena" w:date="2014-10-07T10:40:00Z">
        <w:r w:rsidRPr="001D428A">
          <w:t>i</w:t>
        </w:r>
      </w:ins>
      <w:ins w:id="267" w:author="Soto Pereira, Elena" w:date="2014-10-07T10:39:00Z">
        <w:r w:rsidRPr="001D428A">
          <w:t xml:space="preserve">a el </w:t>
        </w:r>
        <w:r w:rsidRPr="001D428A">
          <w:rPr>
            <w:i/>
            <w:iCs/>
            <w:rPrChange w:id="268" w:author="Soto Pereira, Elena" w:date="2014-10-07T10:40:00Z">
              <w:rPr/>
            </w:rPrChange>
          </w:rPr>
          <w:t>reconociendo a)</w:t>
        </w:r>
        <w:r w:rsidRPr="001D428A">
          <w:t>;</w:t>
        </w:r>
      </w:ins>
    </w:p>
    <w:p w:rsidR="00B67DA2" w:rsidRPr="001D428A" w:rsidRDefault="00B67DA2" w:rsidP="00B67DA2">
      <w:pPr>
        <w:rPr>
          <w:ins w:id="269" w:author="Soto Pereira, Elena" w:date="2014-10-07T09:43:00Z"/>
          <w:rPrChange w:id="270" w:author="Soto Pereira, Elena" w:date="2014-10-07T10:32:00Z">
            <w:rPr>
              <w:ins w:id="271" w:author="Soto Pereira, Elena" w:date="2014-10-07T09:43:00Z"/>
              <w:lang w:val="es-ES"/>
            </w:rPr>
          </w:rPrChange>
        </w:rPr>
      </w:pPr>
      <w:ins w:id="272" w:author="Soto Pereira, Elena" w:date="2014-10-07T10:40:00Z">
        <w:r w:rsidRPr="001D428A">
          <w:t>5</w:t>
        </w:r>
        <w:r w:rsidRPr="001D428A">
          <w:tab/>
          <w:t xml:space="preserve">invitar a las administraciones a garantizar que la aplicación de estas medidas técnicas y reglamentarias al SFS y al servicio móvil no limitan la </w:t>
        </w:r>
      </w:ins>
      <w:ins w:id="273" w:author="Soto Pereira, Elena" w:date="2014-10-07T10:44:00Z">
        <w:r w:rsidRPr="001D428A">
          <w:t>utilización</w:t>
        </w:r>
      </w:ins>
      <w:ins w:id="274" w:author="Soto Pereira, Elena" w:date="2014-10-07T10:40:00Z">
        <w:r w:rsidRPr="001D428A">
          <w:t xml:space="preserve"> de la banda 3 400-4 200 MHz por otros sistemas y servicios existentes y previstos en otros países</w:t>
        </w:r>
      </w:ins>
      <w:ins w:id="275" w:author="Hernandez, Felipe" w:date="2014-10-07T16:19:00Z">
        <w:r w:rsidRPr="001D428A">
          <w:t>,</w:t>
        </w:r>
      </w:ins>
    </w:p>
    <w:p w:rsidR="00B67DA2" w:rsidRPr="001D428A" w:rsidDel="00BF7CCE" w:rsidRDefault="00B67DA2" w:rsidP="00B67DA2">
      <w:pPr>
        <w:pStyle w:val="Call"/>
        <w:rPr>
          <w:del w:id="276" w:author="Soto Pereira, Elena" w:date="2014-10-07T10:41:00Z"/>
        </w:rPr>
      </w:pPr>
      <w:del w:id="277" w:author="Soto Pereira, Elena" w:date="2014-10-07T10:41:00Z">
        <w:r w:rsidRPr="001D428A" w:rsidDel="00BF7CCE">
          <w:delText>resuelve invitar al UIT-R</w:delText>
        </w:r>
      </w:del>
    </w:p>
    <w:p w:rsidR="00B67DA2" w:rsidRPr="001D428A" w:rsidDel="00BF7CCE" w:rsidRDefault="00B67DA2" w:rsidP="00B67DA2">
      <w:pPr>
        <w:rPr>
          <w:del w:id="278" w:author="Soto Pereira, Elena" w:date="2014-10-07T10:41:00Z"/>
        </w:rPr>
      </w:pPr>
      <w:del w:id="279" w:author="Soto Pereira, Elena" w:date="2014-10-07T10:41:00Z">
        <w:r w:rsidRPr="001D428A" w:rsidDel="00BF7CCE">
          <w:delText>a estudiar</w:delText>
        </w:r>
        <w:r w:rsidRPr="001D428A" w:rsidDel="00BF7CCE">
          <w:rPr>
            <w:iCs/>
          </w:rPr>
          <w:delText xml:space="preserve"> posibles medidas técnicas y reglamentarias adicionales en algunos países de la Región 1 para apoyar la implantación actual y futura de estaciones terrenas del SFS en la banda 3 400</w:delText>
        </w:r>
        <w:r w:rsidRPr="001D428A" w:rsidDel="00BF7CCE">
          <w:rPr>
            <w:iCs/>
          </w:rPr>
          <w:noBreakHyphen/>
          <w:delText xml:space="preserve">4 200 MHz utilizadas en las comunicaciones por satélite en relación con la explotación de aeronaves en condiciones de seguridad y la difusión fiable de información meteorológica a las que se hace referencia en el </w:delText>
        </w:r>
        <w:r w:rsidRPr="001D428A" w:rsidDel="00BF7CCE">
          <w:rPr>
            <w:i/>
          </w:rPr>
          <w:delText>considerando c)</w:delText>
        </w:r>
        <w:r w:rsidRPr="001D428A" w:rsidDel="00BF7CCE">
          <w:rPr>
            <w:iCs/>
          </w:rPr>
          <w:delText>,</w:delText>
        </w:r>
      </w:del>
    </w:p>
    <w:p w:rsidR="00B67DA2" w:rsidRPr="001D428A" w:rsidDel="00BF7CCE" w:rsidRDefault="00B67DA2" w:rsidP="00B67DA2">
      <w:pPr>
        <w:pStyle w:val="Call"/>
        <w:rPr>
          <w:del w:id="280" w:author="Soto Pereira, Elena" w:date="2014-10-07T10:41:00Z"/>
        </w:rPr>
      </w:pPr>
      <w:del w:id="281" w:author="Soto Pereira, Elena" w:date="2014-10-07T10:41:00Z">
        <w:r w:rsidRPr="001D428A" w:rsidDel="00BF7CCE">
          <w:delText>invita</w:delText>
        </w:r>
      </w:del>
    </w:p>
    <w:p w:rsidR="00B67DA2" w:rsidRPr="001D428A" w:rsidDel="00BF7CCE" w:rsidRDefault="00B67DA2" w:rsidP="00B67DA2">
      <w:pPr>
        <w:rPr>
          <w:del w:id="282" w:author="Soto Pereira, Elena" w:date="2014-10-07T10:41:00Z"/>
        </w:rPr>
      </w:pPr>
      <w:del w:id="283" w:author="Soto Pereira, Elena" w:date="2014-10-07T10:41:00Z">
        <w:r w:rsidRPr="001D428A" w:rsidDel="00BF7CCE">
          <w:delText>a todos los miembros del Sector de Radiocomunicaciones, a la OACI y a la OMM a contribuir a dichos estudios,</w:delText>
        </w:r>
      </w:del>
    </w:p>
    <w:p w:rsidR="00B67DA2" w:rsidRPr="001D428A" w:rsidDel="00BF7CCE" w:rsidRDefault="00B67DA2" w:rsidP="00B67DA2">
      <w:pPr>
        <w:pStyle w:val="Call"/>
        <w:rPr>
          <w:del w:id="284" w:author="Soto Pereira, Elena" w:date="2014-10-07T10:41:00Z"/>
        </w:rPr>
      </w:pPr>
      <w:del w:id="285" w:author="Soto Pereira, Elena" w:date="2014-10-07T10:41:00Z">
        <w:r w:rsidRPr="001D428A" w:rsidDel="00BF7CCE">
          <w:delText>encarga al Director de la Oficina de Radiocomunicaciones</w:delText>
        </w:r>
      </w:del>
    </w:p>
    <w:p w:rsidR="00B67DA2" w:rsidRPr="001D428A" w:rsidDel="00603AB9" w:rsidRDefault="00B67DA2" w:rsidP="00B67DA2">
      <w:pPr>
        <w:rPr>
          <w:del w:id="286" w:author="Hernandez, Felipe" w:date="2014-10-07T16:29:00Z"/>
          <w:i/>
        </w:rPr>
      </w:pPr>
      <w:del w:id="287" w:author="Hernandez, Felipe" w:date="2014-10-07T16:29:00Z">
        <w:r w:rsidRPr="001D428A" w:rsidDel="00603AB9">
          <w:delText xml:space="preserve">que incluya los resultados de estos estudios en su Informe a la CMR-15 a fin de poder estudiar la adopción de medidas adecuadas en respuesta al </w:delText>
        </w:r>
        <w:r w:rsidRPr="001D428A" w:rsidDel="00603AB9">
          <w:rPr>
            <w:i/>
            <w:iCs/>
          </w:rPr>
          <w:delText xml:space="preserve">resuelve invitar al UIT-R </w:delText>
        </w:r>
        <w:r w:rsidRPr="001D428A" w:rsidDel="00603AB9">
          <w:delText>anterior,</w:delText>
        </w:r>
      </w:del>
    </w:p>
    <w:p w:rsidR="00B67DA2" w:rsidRPr="001D428A" w:rsidRDefault="00B67DA2" w:rsidP="00B67DA2">
      <w:pPr>
        <w:pStyle w:val="Call"/>
      </w:pPr>
      <w:r w:rsidRPr="001D428A">
        <w:t>encarga al Secretario General</w:t>
      </w:r>
    </w:p>
    <w:p w:rsidR="00B67DA2" w:rsidRPr="001D428A" w:rsidRDefault="00B67DA2" w:rsidP="00B67DA2">
      <w:r w:rsidRPr="001D428A">
        <w:t>que ponga esta Recomendación en conocimiento de la OACI y de la OMM.</w:t>
      </w:r>
    </w:p>
    <w:p w:rsidR="000330AD" w:rsidRDefault="00D67108">
      <w:pPr>
        <w:pStyle w:val="Reasons"/>
      </w:pPr>
      <w:r>
        <w:rPr>
          <w:b/>
        </w:rPr>
        <w:t>Motivos:</w:t>
      </w:r>
      <w:r>
        <w:tab/>
      </w:r>
      <w:r w:rsidR="007560B5">
        <w:t xml:space="preserve">El texto modificado de la Resolución 154 (CMR-12) incluye medidas técnicas y reglamentarias especiales para su aplicación por las Administraciones de la Región 1 en la banda de frecuencias 3 400-4 200 MHz al coordinar, asignar y gestionar las frecuencias, a fin de garantizar el funcionamiento seguro de las actuales y futuras estaciones terrenas del SFS. </w:t>
      </w:r>
    </w:p>
    <w:p w:rsidR="00AE7467" w:rsidRDefault="00AE7467">
      <w:pPr>
        <w:pStyle w:val="Reasons"/>
      </w:pPr>
    </w:p>
    <w:p w:rsidR="00D67108" w:rsidRDefault="00D67108">
      <w:pPr>
        <w:jc w:val="center"/>
      </w:pPr>
      <w:r>
        <w:t>______________</w:t>
      </w:r>
    </w:p>
    <w:sectPr w:rsidR="00D67108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B82540" w:rsidRDefault="0077084A">
    <w:pPr>
      <w:ind w:right="360"/>
    </w:pPr>
    <w:r>
      <w:fldChar w:fldCharType="begin"/>
    </w:r>
    <w:r w:rsidRPr="00B82540">
      <w:instrText xml:space="preserve"> FILENAME \p  \* MERGEFORMAT </w:instrText>
    </w:r>
    <w:r>
      <w:fldChar w:fldCharType="separate"/>
    </w:r>
    <w:r w:rsidR="00B82540">
      <w:rPr>
        <w:noProof/>
      </w:rPr>
      <w:t>P:\ESP\ITU-R\CONF-R\CMR15\000\008ADD23ADD05S.docx</w:t>
    </w:r>
    <w:r>
      <w:fldChar w:fldCharType="end"/>
    </w:r>
    <w:r w:rsidRPr="00B82540">
      <w:tab/>
    </w:r>
    <w:r>
      <w:fldChar w:fldCharType="begin"/>
    </w:r>
    <w:r>
      <w:instrText xml:space="preserve"> SAVEDATE \@ DD.MM.YY </w:instrText>
    </w:r>
    <w:r>
      <w:fldChar w:fldCharType="separate"/>
    </w:r>
    <w:r w:rsidR="00B82540">
      <w:rPr>
        <w:noProof/>
      </w:rPr>
      <w:t>01.07.15</w:t>
    </w:r>
    <w:r>
      <w:fldChar w:fldCharType="end"/>
    </w:r>
    <w:r w:rsidRPr="00B82540">
      <w:tab/>
    </w:r>
    <w:r>
      <w:fldChar w:fldCharType="begin"/>
    </w:r>
    <w:r>
      <w:instrText xml:space="preserve"> PRINTDATE \@ DD.MM.YY </w:instrText>
    </w:r>
    <w:r>
      <w:fldChar w:fldCharType="separate"/>
    </w:r>
    <w:r w:rsidR="00B82540">
      <w:rPr>
        <w:noProof/>
      </w:rPr>
      <w:t>01.07.15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540" w:rsidRDefault="00B82540">
    <w:pPr>
      <w:pStyle w:val="Footer"/>
    </w:pPr>
    <w:fldSimple w:instr=" FILENAME \p  \* MERGEFORMAT ">
      <w:r>
        <w:t>P:\ESP\ITU-R\CONF-R\CMR15\000\008ADD23ADD05S.docx</w:t>
      </w:r>
    </w:fldSimple>
    <w:r>
      <w:t xml:space="preserve"> (382359)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01.07.15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01.07.15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B82540" w:rsidRDefault="00B82540" w:rsidP="00B82540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P:\ESP\ITU-R\CONF-R\CMR15\000\008ADD23ADD05S.docx</w:t>
    </w:r>
    <w:r>
      <w:fldChar w:fldCharType="end"/>
    </w:r>
    <w:r>
      <w:t xml:space="preserve"> (382359)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01.07.15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01.07.15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30F2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B82540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8(Add23)(Add.5)-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to Pereira, Elena">
    <w15:presenceInfo w15:providerId="AD" w15:userId="S-1-5-21-8740799-900759487-1415713722-51843"/>
  </w15:person>
  <w15:person w15:author="Hernandez, Felipe">
    <w15:presenceInfo w15:providerId="AD" w15:userId="S-1-5-21-8740799-900759487-1415713722-35274"/>
  </w15:person>
  <w15:person w15:author="Carretero Miquau, Clara">
    <w15:presenceInfo w15:providerId="AD" w15:userId="S-1-5-21-8740799-900759487-1415713722-6808"/>
  </w15:person>
  <w15:person w15:author="Saez Grau, Ricardo">
    <w15:presenceInfo w15:providerId="AD" w15:userId="S-1-5-21-8740799-900759487-1415713722-35409"/>
  </w15:person>
  <w15:person w15:author="Satorre Sagredo, Lillian">
    <w15:presenceInfo w15:providerId="AD" w15:userId="S-1-5-21-8740799-900759487-1415713722-6926"/>
  </w15:person>
  <w15:person w15:author="Christe-Baldan, Susana">
    <w15:presenceInfo w15:providerId="AD" w15:userId="S-1-5-21-8740799-900759487-1415713722-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330A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5F66CB"/>
    <w:rsid w:val="00662BA0"/>
    <w:rsid w:val="00692AAE"/>
    <w:rsid w:val="006D6E67"/>
    <w:rsid w:val="006E1A13"/>
    <w:rsid w:val="00701C20"/>
    <w:rsid w:val="00702F3D"/>
    <w:rsid w:val="0070518E"/>
    <w:rsid w:val="007354E9"/>
    <w:rsid w:val="007560B5"/>
    <w:rsid w:val="00765578"/>
    <w:rsid w:val="0077084A"/>
    <w:rsid w:val="007952C7"/>
    <w:rsid w:val="007C0B95"/>
    <w:rsid w:val="007C2317"/>
    <w:rsid w:val="007D330A"/>
    <w:rsid w:val="00866AE6"/>
    <w:rsid w:val="008750A8"/>
    <w:rsid w:val="008A7728"/>
    <w:rsid w:val="008E5AF2"/>
    <w:rsid w:val="0090121B"/>
    <w:rsid w:val="009144C9"/>
    <w:rsid w:val="0094091F"/>
    <w:rsid w:val="00973754"/>
    <w:rsid w:val="009C0BED"/>
    <w:rsid w:val="009E11EC"/>
    <w:rsid w:val="00A118DB"/>
    <w:rsid w:val="00A26F5F"/>
    <w:rsid w:val="00A4450C"/>
    <w:rsid w:val="00AA5E6C"/>
    <w:rsid w:val="00AE5677"/>
    <w:rsid w:val="00AE658F"/>
    <w:rsid w:val="00AE7467"/>
    <w:rsid w:val="00AF2F78"/>
    <w:rsid w:val="00B239FA"/>
    <w:rsid w:val="00B52D55"/>
    <w:rsid w:val="00B67DA2"/>
    <w:rsid w:val="00B82540"/>
    <w:rsid w:val="00B8288C"/>
    <w:rsid w:val="00BE2E80"/>
    <w:rsid w:val="00BE5EDD"/>
    <w:rsid w:val="00BE6A1F"/>
    <w:rsid w:val="00C126C4"/>
    <w:rsid w:val="00C35E3C"/>
    <w:rsid w:val="00C63EB5"/>
    <w:rsid w:val="00C830F2"/>
    <w:rsid w:val="00CC01E0"/>
    <w:rsid w:val="00CD5FEE"/>
    <w:rsid w:val="00CE60D2"/>
    <w:rsid w:val="00CE7431"/>
    <w:rsid w:val="00D0288A"/>
    <w:rsid w:val="00D67108"/>
    <w:rsid w:val="00D72A5D"/>
    <w:rsid w:val="00DC629B"/>
    <w:rsid w:val="00E05BFF"/>
    <w:rsid w:val="00E262F1"/>
    <w:rsid w:val="00E3176A"/>
    <w:rsid w:val="00E54754"/>
    <w:rsid w:val="00E56BD3"/>
    <w:rsid w:val="00E71D14"/>
    <w:rsid w:val="00EB12D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1A84827-3891-4E9B-A4BF-BF530ED5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  <w:link w:val="ResNoChar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NormalaftertitleChar">
    <w:name w:val="Normal after title Char"/>
    <w:basedOn w:val="DefaultParagraphFont"/>
    <w:link w:val="Normalaftertitle"/>
    <w:rsid w:val="00B67DA2"/>
    <w:rPr>
      <w:rFonts w:ascii="Times New Roman" w:hAnsi="Times New Roman"/>
      <w:sz w:val="24"/>
      <w:lang w:val="es-ES_tradnl" w:eastAsia="en-US"/>
    </w:rPr>
  </w:style>
  <w:style w:type="character" w:customStyle="1" w:styleId="CallChar">
    <w:name w:val="Call Char"/>
    <w:basedOn w:val="DefaultParagraphFont"/>
    <w:link w:val="Call"/>
    <w:locked/>
    <w:rsid w:val="00B67DA2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locked/>
    <w:rsid w:val="00B67DA2"/>
    <w:rPr>
      <w:rFonts w:ascii="Times New Roman Bold" w:hAnsi="Times New Roman Bold"/>
      <w:b/>
      <w:sz w:val="28"/>
      <w:lang w:val="es-ES_tradnl" w:eastAsia="en-US"/>
    </w:rPr>
  </w:style>
  <w:style w:type="character" w:customStyle="1" w:styleId="ResNoChar">
    <w:name w:val="Res_No Char"/>
    <w:basedOn w:val="DefaultParagraphFont"/>
    <w:link w:val="ResNo"/>
    <w:locked/>
    <w:rsid w:val="00B67DA2"/>
    <w:rPr>
      <w:rFonts w:ascii="Times New Roman" w:hAnsi="Times New Roman"/>
      <w:caps/>
      <w:sz w:val="28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EB12D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12D6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R15-WRC15-C-0008!A23-A5!MSW-S</DPM_x0020_File_x0020_name>
    <DPM_x0020_Author xmlns="32a1a8c5-2265-4ebc-b7a0-2071e2c5c9bb" xsi:nil="false">Documents Proposals Manager (DPM)</DPM_x0020_Author>
    <DPM_x0020_Version xmlns="32a1a8c5-2265-4ebc-b7a0-2071e2c5c9bb" xsi:nil="false">DPM_v5.2015.6.24_prod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ACAAD-999B-494F-A011-D947D693ECA6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7CEAC0D7-8DE0-40FD-B09A-A3E2ED3C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1469</Words>
  <Characters>10362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R15-WRC15-C-0008!A23-A5!MSW-S</vt:lpstr>
    </vt:vector>
  </TitlesOfParts>
  <Manager>Secretaría General - Pool</Manager>
  <Company>Unión Internacional de Telecomunicaciones (UIT)</Company>
  <LinksUpToDate>false</LinksUpToDate>
  <CharactersWithSpaces>11808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R15-WRC15-C-0008!A23-A5!MSW-S</dc:title>
  <dc:subject>Conferencia Mundial de Radiocomunicaciones - 2015</dc:subject>
  <dc:creator>Documents Proposals Manager (DPM)</dc:creator>
  <cp:keywords>DPM_v5.2015.6.24_prod</cp:keywords>
  <dc:description/>
  <cp:lastModifiedBy>Garcia Prieto, M. Esperanza</cp:lastModifiedBy>
  <cp:revision>3</cp:revision>
  <cp:lastPrinted>2015-07-01T07:40:00Z</cp:lastPrinted>
  <dcterms:created xsi:type="dcterms:W3CDTF">2015-07-01T07:38:00Z</dcterms:created>
  <dcterms:modified xsi:type="dcterms:W3CDTF">2015-07-01T07:48:00Z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