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:rsidTr="00993824">
        <w:trPr>
          <w:cantSplit/>
        </w:trPr>
        <w:tc>
          <w:tcPr>
            <w:tcW w:w="6911" w:type="dxa"/>
          </w:tcPr>
          <w:p w:rsidR="00BB1D82" w:rsidRPr="00930FFD" w:rsidRDefault="00851625" w:rsidP="006E2DC0">
            <w:pPr>
              <w:spacing w:before="400" w:after="48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:rsidR="00BB1D82" w:rsidRPr="002A6F8F" w:rsidRDefault="002C28A4" w:rsidP="006E2DC0">
            <w:pPr>
              <w:spacing w:before="0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4EDCAEED" wp14:editId="032F8E9F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:rsidTr="0099382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2A6F8F" w:rsidRDefault="002C28A4" w:rsidP="006E2DC0">
            <w:pPr>
              <w:spacing w:before="0" w:after="48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2A6F8F" w:rsidRDefault="00BB1D82" w:rsidP="006E2DC0">
            <w:pPr>
              <w:spacing w:before="0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2A6F8F" w:rsidRDefault="00BB1D82" w:rsidP="006E2DC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2A6F8F" w:rsidRDefault="00BB1D82" w:rsidP="006E2DC0">
            <w:pPr>
              <w:spacing w:before="0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BB1D82" w:rsidRPr="00930FFD" w:rsidRDefault="006D4724" w:rsidP="006E2DC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  <w:shd w:val="clear" w:color="auto" w:fill="auto"/>
          </w:tcPr>
          <w:p w:rsidR="00BB1D82" w:rsidRPr="002A6F8F" w:rsidRDefault="006D4724" w:rsidP="006E2DC0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>Addendum 11 au</w:t>
            </w: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br/>
              <w:t>Document 8</w:t>
            </w:r>
            <w:r w:rsidR="00BB1D82" w:rsidRPr="002A6F8F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2A6F8F">
              <w:rPr>
                <w:rFonts w:ascii="Verdana" w:hAnsi="Verdana"/>
                <w:b/>
                <w:sz w:val="20"/>
                <w:lang w:val="en-US"/>
              </w:rPr>
              <w:t>F</w:t>
            </w:r>
          </w:p>
        </w:tc>
      </w:tr>
      <w:bookmarkEnd w:id="1"/>
      <w:tr w:rsidR="00690C7B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690C7B" w:rsidRPr="00930FFD" w:rsidRDefault="00690C7B" w:rsidP="006E2DC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3120" w:type="dxa"/>
            <w:shd w:val="clear" w:color="auto" w:fill="auto"/>
          </w:tcPr>
          <w:p w:rsidR="00690C7B" w:rsidRPr="002A6F8F" w:rsidRDefault="00690C7B" w:rsidP="006E2DC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 xml:space="preserve">9 </w:t>
            </w:r>
            <w:proofErr w:type="spellStart"/>
            <w:r w:rsidRPr="002A6F8F">
              <w:rPr>
                <w:rFonts w:ascii="Verdana" w:hAnsi="Verdana"/>
                <w:b/>
                <w:sz w:val="20"/>
                <w:lang w:val="en-US"/>
              </w:rPr>
              <w:t>octobre</w:t>
            </w:r>
            <w:proofErr w:type="spellEnd"/>
            <w:r w:rsidRPr="002A6F8F">
              <w:rPr>
                <w:rFonts w:ascii="Verdana" w:hAnsi="Verdana"/>
                <w:b/>
                <w:sz w:val="20"/>
                <w:lang w:val="en-US"/>
              </w:rPr>
              <w:t xml:space="preserve"> 2015</w:t>
            </w:r>
          </w:p>
        </w:tc>
      </w:tr>
      <w:tr w:rsidR="00690C7B" w:rsidRPr="002A6F8F" w:rsidTr="00BB1D82">
        <w:trPr>
          <w:cantSplit/>
        </w:trPr>
        <w:tc>
          <w:tcPr>
            <w:tcW w:w="6911" w:type="dxa"/>
          </w:tcPr>
          <w:p w:rsidR="00690C7B" w:rsidRPr="002A6F8F" w:rsidRDefault="00690C7B" w:rsidP="006E2DC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690C7B" w:rsidRPr="002A6F8F" w:rsidRDefault="00690C7B" w:rsidP="006E2DC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 xml:space="preserve">Original: </w:t>
            </w:r>
            <w:proofErr w:type="spellStart"/>
            <w:r w:rsidRPr="002A6F8F">
              <w:rPr>
                <w:rFonts w:ascii="Verdana" w:hAnsi="Verdana"/>
                <w:b/>
                <w:sz w:val="20"/>
                <w:lang w:val="en-US"/>
              </w:rPr>
              <w:t>russe</w:t>
            </w:r>
            <w:proofErr w:type="spellEnd"/>
          </w:p>
        </w:tc>
      </w:tr>
      <w:tr w:rsidR="00690C7B" w:rsidRPr="002A6F8F" w:rsidTr="00993824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6E2DC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:rsidTr="00993824">
        <w:trPr>
          <w:cantSplit/>
        </w:trPr>
        <w:tc>
          <w:tcPr>
            <w:tcW w:w="10031" w:type="dxa"/>
            <w:gridSpan w:val="2"/>
          </w:tcPr>
          <w:p w:rsidR="00690C7B" w:rsidRPr="00E27A43" w:rsidRDefault="00690C7B" w:rsidP="006E2DC0">
            <w:pPr>
              <w:pStyle w:val="Source"/>
              <w:rPr>
                <w:lang w:val="fr-CH"/>
              </w:rPr>
            </w:pPr>
            <w:bookmarkStart w:id="2" w:name="dsource" w:colFirst="0" w:colLast="0"/>
            <w:r w:rsidRPr="00E27A43">
              <w:rPr>
                <w:lang w:val="fr-CH"/>
              </w:rPr>
              <w:t>Propositions communes de la Communauté régionale des communications</w:t>
            </w:r>
          </w:p>
        </w:tc>
      </w:tr>
      <w:tr w:rsidR="00690C7B" w:rsidRPr="002A6F8F" w:rsidTr="00993824">
        <w:trPr>
          <w:cantSplit/>
        </w:trPr>
        <w:tc>
          <w:tcPr>
            <w:tcW w:w="10031" w:type="dxa"/>
            <w:gridSpan w:val="2"/>
          </w:tcPr>
          <w:p w:rsidR="00690C7B" w:rsidRPr="00E27A43" w:rsidRDefault="00E27A43" w:rsidP="006E2DC0">
            <w:pPr>
              <w:pStyle w:val="Title1"/>
              <w:rPr>
                <w:lang w:val="fr-CH"/>
              </w:rPr>
            </w:pPr>
            <w:bookmarkStart w:id="3" w:name="dtitle1" w:colFirst="0" w:colLast="0"/>
            <w:bookmarkEnd w:id="2"/>
            <w:r w:rsidRPr="00E27A43">
              <w:rPr>
                <w:lang w:val="fr-CH"/>
              </w:rPr>
              <w:t>p</w:t>
            </w:r>
            <w:r>
              <w:rPr>
                <w:lang w:val="fr-CH"/>
              </w:rPr>
              <w:t>ropositions pour les travaux de la conférence</w:t>
            </w:r>
          </w:p>
        </w:tc>
      </w:tr>
      <w:tr w:rsidR="00690C7B" w:rsidRPr="002A6F8F" w:rsidTr="00993824">
        <w:trPr>
          <w:cantSplit/>
        </w:trPr>
        <w:tc>
          <w:tcPr>
            <w:tcW w:w="10031" w:type="dxa"/>
            <w:gridSpan w:val="2"/>
          </w:tcPr>
          <w:p w:rsidR="00690C7B" w:rsidRPr="00E27A43" w:rsidRDefault="00690C7B" w:rsidP="006E2DC0">
            <w:pPr>
              <w:pStyle w:val="Title2"/>
              <w:rPr>
                <w:lang w:val="fr-CH"/>
              </w:rPr>
            </w:pPr>
            <w:bookmarkStart w:id="4" w:name="dtitle2" w:colFirst="0" w:colLast="0"/>
            <w:bookmarkEnd w:id="3"/>
          </w:p>
        </w:tc>
      </w:tr>
      <w:tr w:rsidR="00690C7B" w:rsidTr="00993824">
        <w:trPr>
          <w:cantSplit/>
        </w:trPr>
        <w:tc>
          <w:tcPr>
            <w:tcW w:w="10031" w:type="dxa"/>
            <w:gridSpan w:val="2"/>
          </w:tcPr>
          <w:p w:rsidR="00690C7B" w:rsidRDefault="00690C7B" w:rsidP="006E2DC0">
            <w:pPr>
              <w:pStyle w:val="Agendaitem"/>
            </w:pPr>
            <w:bookmarkStart w:id="5" w:name="dtitle3" w:colFirst="0" w:colLast="0"/>
            <w:bookmarkEnd w:id="4"/>
            <w:r w:rsidRPr="006D4724">
              <w:t>Point 1.11 de l'ordre du jour</w:t>
            </w:r>
          </w:p>
        </w:tc>
      </w:tr>
    </w:tbl>
    <w:bookmarkEnd w:id="5"/>
    <w:p w:rsidR="00993824" w:rsidRDefault="00993824" w:rsidP="006E2DC0">
      <w:r w:rsidRPr="00EF64A1">
        <w:t>1.11</w:t>
      </w:r>
      <w:r w:rsidRPr="00EF64A1">
        <w:tab/>
        <w:t xml:space="preserve">envisager une attribution à titre primaire au service d'exploration de la Terre par satellite (Terre vers espace) dans la gamme 7-8 GHz, conformément à la Résolution </w:t>
      </w:r>
      <w:r w:rsidRPr="00F84C38">
        <w:rPr>
          <w:b/>
          <w:bCs/>
        </w:rPr>
        <w:t>650 (CMR-12)</w:t>
      </w:r>
      <w:r w:rsidRPr="00EF64A1">
        <w:t>;</w:t>
      </w:r>
    </w:p>
    <w:p w:rsidR="004047B5" w:rsidRPr="00027B9D" w:rsidRDefault="004047B5" w:rsidP="002015D0">
      <w:pPr>
        <w:spacing w:before="0"/>
      </w:pPr>
      <w:r w:rsidRPr="00027B9D">
        <w:rPr>
          <w:lang w:eastAsia="zh-CN"/>
        </w:rPr>
        <w:t>R</w:t>
      </w:r>
      <w:r w:rsidR="00027B9D" w:rsidRPr="00027B9D">
        <w:rPr>
          <w:lang w:eastAsia="zh-CN"/>
        </w:rPr>
        <w:t>é</w:t>
      </w:r>
      <w:r w:rsidRPr="00027B9D">
        <w:rPr>
          <w:lang w:eastAsia="zh-CN"/>
        </w:rPr>
        <w:t xml:space="preserve">solution </w:t>
      </w:r>
      <w:r w:rsidRPr="00027B9D">
        <w:rPr>
          <w:b/>
          <w:bCs/>
          <w:lang w:eastAsia="zh-CN"/>
        </w:rPr>
        <w:t>650 (</w:t>
      </w:r>
      <w:r w:rsidR="00027B9D" w:rsidRPr="00027B9D">
        <w:rPr>
          <w:b/>
          <w:bCs/>
          <w:lang w:eastAsia="zh-CN"/>
        </w:rPr>
        <w:t>CMR</w:t>
      </w:r>
      <w:r w:rsidRPr="00027B9D">
        <w:rPr>
          <w:b/>
          <w:bCs/>
          <w:lang w:eastAsia="zh-CN"/>
        </w:rPr>
        <w:t>-12)</w:t>
      </w:r>
      <w:r w:rsidRPr="00027B9D">
        <w:rPr>
          <w:lang w:eastAsia="zh-CN"/>
        </w:rPr>
        <w:t>: A</w:t>
      </w:r>
      <w:r w:rsidR="00027B9D" w:rsidRPr="00027B9D">
        <w:rPr>
          <w:lang w:eastAsia="zh-CN"/>
        </w:rPr>
        <w:t xml:space="preserve">ttribution au service exploration de la Terre par satellite (Terre vers </w:t>
      </w:r>
      <w:r w:rsidR="00027B9D">
        <w:rPr>
          <w:lang w:eastAsia="zh-CN"/>
        </w:rPr>
        <w:t>e</w:t>
      </w:r>
      <w:r w:rsidR="00027B9D" w:rsidRPr="00027B9D">
        <w:rPr>
          <w:lang w:eastAsia="zh-CN"/>
        </w:rPr>
        <w:t>space)</w:t>
      </w:r>
      <w:r w:rsidR="00027B9D">
        <w:rPr>
          <w:lang w:eastAsia="zh-CN"/>
        </w:rPr>
        <w:t xml:space="preserve"> </w:t>
      </w:r>
      <w:r w:rsidR="00027B9D" w:rsidRPr="00027B9D">
        <w:rPr>
          <w:lang w:eastAsia="zh-CN"/>
        </w:rPr>
        <w:t xml:space="preserve">dans </w:t>
      </w:r>
      <w:r w:rsidR="00027B9D">
        <w:rPr>
          <w:lang w:eastAsia="zh-CN"/>
        </w:rPr>
        <w:t xml:space="preserve">la gamme </w:t>
      </w:r>
      <w:r w:rsidRPr="00027B9D">
        <w:rPr>
          <w:lang w:eastAsia="zh-CN"/>
        </w:rPr>
        <w:t>7</w:t>
      </w:r>
      <w:r w:rsidRPr="00027B9D">
        <w:rPr>
          <w:lang w:eastAsia="zh-CN"/>
        </w:rPr>
        <w:noBreakHyphen/>
        <w:t xml:space="preserve">8 GHz </w:t>
      </w:r>
    </w:p>
    <w:p w:rsidR="009F4E4F" w:rsidRDefault="009F4E4F" w:rsidP="009F4E4F">
      <w:pPr>
        <w:rPr>
          <w:lang w:val="fr-CH" w:eastAsia="zh-CN"/>
        </w:rPr>
      </w:pPr>
    </w:p>
    <w:p w:rsidR="00E27A43" w:rsidRPr="002015D0" w:rsidRDefault="00E27A43" w:rsidP="002015D0">
      <w:pPr>
        <w:pStyle w:val="Headingb"/>
        <w:spacing w:before="0"/>
        <w:rPr>
          <w:lang w:val="fr-CH" w:eastAsia="zh-CN"/>
        </w:rPr>
      </w:pPr>
      <w:r w:rsidRPr="002015D0">
        <w:rPr>
          <w:lang w:val="fr-CH" w:eastAsia="zh-CN"/>
        </w:rPr>
        <w:t>Introduction</w:t>
      </w:r>
    </w:p>
    <w:p w:rsidR="00E27A43" w:rsidRPr="00DA6A30" w:rsidRDefault="00F3631D" w:rsidP="009F4E4F">
      <w:pPr>
        <w:rPr>
          <w:lang w:val="fr-CH"/>
        </w:rPr>
      </w:pPr>
      <w:r w:rsidRPr="00DA6A30">
        <w:rPr>
          <w:lang w:val="fr-CH" w:eastAsia="zh-CN"/>
        </w:rPr>
        <w:t xml:space="preserve">Les Administrations </w:t>
      </w:r>
      <w:r w:rsidR="00DE589B" w:rsidRPr="00DA6A30">
        <w:rPr>
          <w:lang w:val="fr-CH" w:eastAsia="zh-CN"/>
        </w:rPr>
        <w:t>des pays de la</w:t>
      </w:r>
      <w:r w:rsidR="00DA6A30" w:rsidRPr="00DA6A30">
        <w:rPr>
          <w:lang w:val="fr-CH" w:eastAsia="zh-CN"/>
        </w:rPr>
        <w:t xml:space="preserve"> </w:t>
      </w:r>
      <w:r w:rsidR="00E27A43" w:rsidRPr="00DA6A30">
        <w:rPr>
          <w:lang w:val="fr-CH" w:eastAsia="zh-CN"/>
        </w:rPr>
        <w:t xml:space="preserve">RCC </w:t>
      </w:r>
      <w:r w:rsidR="00DA6A30" w:rsidRPr="00DA6A30">
        <w:rPr>
          <w:lang w:val="fr-CH" w:eastAsia="zh-CN"/>
        </w:rPr>
        <w:t xml:space="preserve">ne sont pas opposées à une attribution à titre primaire de la bande de fréquences </w:t>
      </w:r>
      <w:r w:rsidR="00E27A43" w:rsidRPr="00DA6A30">
        <w:rPr>
          <w:lang w:val="fr-CH" w:eastAsia="zh-CN"/>
        </w:rPr>
        <w:t>7 190</w:t>
      </w:r>
      <w:r w:rsidR="00E27A43" w:rsidRPr="00DA6A30">
        <w:rPr>
          <w:lang w:val="fr-CH" w:eastAsia="zh-CN"/>
        </w:rPr>
        <w:noBreakHyphen/>
        <w:t xml:space="preserve">7 250 MHz </w:t>
      </w:r>
      <w:r w:rsidR="00DA6A30">
        <w:rPr>
          <w:lang w:val="fr-CH" w:eastAsia="zh-CN"/>
        </w:rPr>
        <w:t>au SETS (Terre vers espace) pour autant que la compatibilité avec les systèmes du service d</w:t>
      </w:r>
      <w:r w:rsidR="006E2DC0">
        <w:rPr>
          <w:lang w:val="fr-CH" w:eastAsia="zh-CN"/>
        </w:rPr>
        <w:t>'</w:t>
      </w:r>
      <w:r w:rsidR="00DA6A30">
        <w:rPr>
          <w:lang w:val="fr-CH" w:eastAsia="zh-CN"/>
        </w:rPr>
        <w:t>exploitation spatiale, du service de recherche spatiale, du service fixe et du service mobile soit assurée.</w:t>
      </w:r>
    </w:p>
    <w:p w:rsidR="00E27A43" w:rsidRPr="00DA6A30" w:rsidRDefault="00DA6A30" w:rsidP="009F4E4F">
      <w:pPr>
        <w:rPr>
          <w:lang w:val="fr-CH"/>
        </w:rPr>
      </w:pPr>
      <w:r w:rsidRPr="00DA6A30">
        <w:rPr>
          <w:lang w:val="fr-CH"/>
        </w:rPr>
        <w:t>Les dispositions autorisant l</w:t>
      </w:r>
      <w:r w:rsidR="006E2DC0">
        <w:rPr>
          <w:lang w:val="fr-CH"/>
        </w:rPr>
        <w:t>'</w:t>
      </w:r>
      <w:r w:rsidRPr="00DA6A30">
        <w:rPr>
          <w:lang w:val="fr-CH"/>
        </w:rPr>
        <w:t xml:space="preserve">attribution à titre primaire de la bande de fréquences </w:t>
      </w:r>
      <w:r w:rsidR="00E27A43" w:rsidRPr="00DA6A30">
        <w:rPr>
          <w:lang w:val="fr-CH" w:eastAsia="zh-CN"/>
        </w:rPr>
        <w:t>7 190</w:t>
      </w:r>
      <w:r w:rsidR="00E27A43" w:rsidRPr="00DA6A30">
        <w:rPr>
          <w:lang w:val="fr-CH" w:eastAsia="zh-CN"/>
        </w:rPr>
        <w:noBreakHyphen/>
        <w:t xml:space="preserve">7 250 MHz </w:t>
      </w:r>
      <w:r w:rsidRPr="00DA6A30">
        <w:rPr>
          <w:lang w:val="fr-CH" w:eastAsia="zh-CN"/>
        </w:rPr>
        <w:t xml:space="preserve">au </w:t>
      </w:r>
      <w:r w:rsidR="006E2DC0">
        <w:rPr>
          <w:lang w:val="fr-CH" w:eastAsia="zh-CN"/>
        </w:rPr>
        <w:t>SETS (Terre vers espace) et</w:t>
      </w:r>
      <w:r w:rsidRPr="00DA6A30">
        <w:rPr>
          <w:lang w:val="fr-CH" w:eastAsia="zh-CN"/>
        </w:rPr>
        <w:t xml:space="preserve"> garantissant la protection </w:t>
      </w:r>
      <w:r>
        <w:rPr>
          <w:lang w:val="fr-CH" w:eastAsia="zh-CN"/>
        </w:rPr>
        <w:t>des systèmes du service mobile, du service de recherche spatiale, du service d</w:t>
      </w:r>
      <w:r w:rsidR="006E2DC0">
        <w:rPr>
          <w:lang w:val="fr-CH" w:eastAsia="zh-CN"/>
        </w:rPr>
        <w:t>'</w:t>
      </w:r>
      <w:r>
        <w:rPr>
          <w:lang w:val="fr-CH" w:eastAsia="zh-CN"/>
        </w:rPr>
        <w:t xml:space="preserve">exploitation spatiale et du service fixe dans la bande </w:t>
      </w:r>
      <w:r w:rsidR="00E27A43" w:rsidRPr="00DA6A30">
        <w:rPr>
          <w:lang w:val="fr-CH"/>
        </w:rPr>
        <w:t>7 190</w:t>
      </w:r>
      <w:r w:rsidR="00E27A43" w:rsidRPr="00DA6A30">
        <w:rPr>
          <w:lang w:val="fr-CH"/>
        </w:rPr>
        <w:noBreakHyphen/>
        <w:t>7 235</w:t>
      </w:r>
      <w:r w:rsidR="002015D0">
        <w:rPr>
          <w:lang w:val="fr-CH"/>
        </w:rPr>
        <w:t> </w:t>
      </w:r>
      <w:r w:rsidR="00E27A43" w:rsidRPr="00DA6A30">
        <w:rPr>
          <w:lang w:val="fr-CH"/>
        </w:rPr>
        <w:t xml:space="preserve">MHz </w:t>
      </w:r>
      <w:r>
        <w:rPr>
          <w:lang w:val="fr-CH"/>
        </w:rPr>
        <w:t>doivent être incluses dans le Règlement des radiocommunications.</w:t>
      </w:r>
    </w:p>
    <w:p w:rsidR="00E27A43" w:rsidRPr="00DA6A30" w:rsidRDefault="00DA6A30" w:rsidP="009F4E4F">
      <w:pPr>
        <w:rPr>
          <w:lang w:val="fr-CH"/>
        </w:rPr>
      </w:pPr>
      <w:r w:rsidRPr="00DA6A30">
        <w:rPr>
          <w:lang w:val="fr-CH" w:eastAsia="zh-CN"/>
        </w:rPr>
        <w:t xml:space="preserve">Les Administrations des pays de la RCC appuient la Méthode </w:t>
      </w:r>
      <w:r w:rsidR="00E27A43" w:rsidRPr="00DA6A30">
        <w:rPr>
          <w:lang w:val="fr-CH"/>
        </w:rPr>
        <w:t xml:space="preserve">B </w:t>
      </w:r>
      <w:r w:rsidRPr="00DA6A30">
        <w:rPr>
          <w:lang w:val="fr-CH"/>
        </w:rPr>
        <w:t>pour traiter le point de l</w:t>
      </w:r>
      <w:r w:rsidR="006E2DC0">
        <w:rPr>
          <w:lang w:val="fr-CH"/>
        </w:rPr>
        <w:t>'</w:t>
      </w:r>
      <w:r w:rsidRPr="00DA6A30">
        <w:rPr>
          <w:lang w:val="fr-CH"/>
        </w:rPr>
        <w:t>ordre du jour, telle qu</w:t>
      </w:r>
      <w:r w:rsidR="006E2DC0">
        <w:rPr>
          <w:lang w:val="fr-CH"/>
        </w:rPr>
        <w:t>'</w:t>
      </w:r>
      <w:r w:rsidRPr="00DA6A30">
        <w:rPr>
          <w:lang w:val="fr-CH"/>
        </w:rPr>
        <w:t xml:space="preserve">elle est décrite </w:t>
      </w:r>
      <w:r>
        <w:rPr>
          <w:lang w:val="fr-CH"/>
        </w:rPr>
        <w:t>dans la</w:t>
      </w:r>
      <w:r w:rsidR="00E27A43" w:rsidRPr="00DA6A30">
        <w:rPr>
          <w:lang w:val="fr-CH"/>
        </w:rPr>
        <w:t xml:space="preserve"> section 2/1.11/5.2, </w:t>
      </w:r>
      <w:r>
        <w:rPr>
          <w:lang w:val="fr-CH"/>
        </w:rPr>
        <w:t>ainsi que l</w:t>
      </w:r>
      <w:r w:rsidR="006E2DC0">
        <w:rPr>
          <w:lang w:val="fr-CH"/>
        </w:rPr>
        <w:t>'</w:t>
      </w:r>
      <w:r>
        <w:rPr>
          <w:lang w:val="fr-CH"/>
        </w:rPr>
        <w:t xml:space="preserve">exemple de texte réglementaire pour la </w:t>
      </w:r>
      <w:r w:rsidR="00992C49">
        <w:rPr>
          <w:lang w:val="fr-CH"/>
        </w:rPr>
        <w:t>Méthode</w:t>
      </w:r>
      <w:r w:rsidR="00E27A43" w:rsidRPr="00DA6A30">
        <w:rPr>
          <w:lang w:val="fr-CH"/>
        </w:rPr>
        <w:t xml:space="preserve"> B </w:t>
      </w:r>
      <w:r w:rsidR="00992C49">
        <w:rPr>
          <w:lang w:val="fr-CH"/>
        </w:rPr>
        <w:t xml:space="preserve">contenu </w:t>
      </w:r>
      <w:r w:rsidR="002919A2">
        <w:rPr>
          <w:lang w:val="fr-CH"/>
        </w:rPr>
        <w:t xml:space="preserve">dans la </w:t>
      </w:r>
      <w:r w:rsidR="00E27A43" w:rsidRPr="00DA6A30">
        <w:rPr>
          <w:lang w:val="fr-CH"/>
        </w:rPr>
        <w:t xml:space="preserve">section 2/1.11/6.2, </w:t>
      </w:r>
      <w:r w:rsidR="002919A2">
        <w:rPr>
          <w:lang w:val="fr-CH"/>
        </w:rPr>
        <w:t>du Rapport de la RPC et reproduit ci-après</w:t>
      </w:r>
      <w:r w:rsidR="00E27A43" w:rsidRPr="00DA6A30">
        <w:rPr>
          <w:lang w:val="fr-CH"/>
        </w:rPr>
        <w:t>.</w:t>
      </w:r>
    </w:p>
    <w:p w:rsidR="00E27A43" w:rsidRPr="002F613D" w:rsidRDefault="00E27A43" w:rsidP="006E2DC0">
      <w:pPr>
        <w:pStyle w:val="Headingb"/>
        <w:rPr>
          <w:lang w:val="fr-CH"/>
          <w:rPrChange w:id="6" w:author="Touraud, Michele" w:date="2015-10-22T17:21:00Z">
            <w:rPr>
              <w:lang w:val="en-GB"/>
            </w:rPr>
          </w:rPrChange>
        </w:rPr>
      </w:pPr>
      <w:r w:rsidRPr="002F613D">
        <w:rPr>
          <w:lang w:val="fr-CH"/>
          <w:rPrChange w:id="7" w:author="Touraud, Michele" w:date="2015-10-22T17:21:00Z">
            <w:rPr>
              <w:lang w:val="en-GB"/>
            </w:rPr>
          </w:rPrChange>
        </w:rPr>
        <w:t>Propositions</w:t>
      </w:r>
    </w:p>
    <w:p w:rsidR="0015203F" w:rsidRDefault="0015203F" w:rsidP="006E2DC0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993824" w:rsidRDefault="00993824" w:rsidP="006E2DC0">
      <w:pPr>
        <w:pStyle w:val="ArtNo"/>
      </w:pPr>
      <w:r>
        <w:lastRenderedPageBreak/>
        <w:t xml:space="preserve">ARTICLE </w:t>
      </w:r>
      <w:r>
        <w:rPr>
          <w:rStyle w:val="href"/>
          <w:color w:val="000000"/>
        </w:rPr>
        <w:t>5</w:t>
      </w:r>
    </w:p>
    <w:p w:rsidR="00993824" w:rsidRDefault="00993824" w:rsidP="006E2DC0">
      <w:pPr>
        <w:pStyle w:val="Arttitle"/>
        <w:rPr>
          <w:lang w:val="fr-CH"/>
        </w:rPr>
      </w:pPr>
      <w:r>
        <w:rPr>
          <w:lang w:val="fr-CH"/>
        </w:rPr>
        <w:t>Attribution des bandes de fréquences</w:t>
      </w:r>
    </w:p>
    <w:p w:rsidR="00993824" w:rsidRPr="00375EEA" w:rsidRDefault="00993824" w:rsidP="006E2DC0">
      <w:pPr>
        <w:pStyle w:val="Section1"/>
        <w:keepNext/>
      </w:pPr>
      <w:r>
        <w:t>Section IV –</w:t>
      </w:r>
      <w:r w:rsidRPr="00375EEA">
        <w:t xml:space="preserve"> Tableau d</w:t>
      </w:r>
      <w:r w:rsidR="006E2DC0">
        <w:t>'</w:t>
      </w:r>
      <w:r w:rsidRPr="00375EEA">
        <w:t>attribution des bandes de fréquences</w:t>
      </w:r>
      <w:r w:rsidRPr="00375EEA">
        <w:br/>
      </w:r>
      <w:r w:rsidRPr="00260AE5">
        <w:t>(Voir le numéro 2.1)</w:t>
      </w:r>
      <w:r>
        <w:rPr>
          <w:b w:val="0"/>
          <w:color w:val="000000"/>
        </w:rPr>
        <w:br/>
      </w:r>
      <w:r>
        <w:rPr>
          <w:b w:val="0"/>
          <w:color w:val="000000"/>
        </w:rPr>
        <w:br/>
      </w:r>
    </w:p>
    <w:p w:rsidR="008E61DA" w:rsidRDefault="00993824" w:rsidP="006E2DC0">
      <w:pPr>
        <w:pStyle w:val="Proposal"/>
      </w:pPr>
      <w:r>
        <w:t>MOD</w:t>
      </w:r>
      <w:r>
        <w:tab/>
        <w:t>RCC/8A11/1</w:t>
      </w:r>
    </w:p>
    <w:p w:rsidR="00993824" w:rsidRDefault="00993824" w:rsidP="006E2DC0">
      <w:pPr>
        <w:pStyle w:val="Tabletitle"/>
        <w:rPr>
          <w:color w:val="000000"/>
        </w:rPr>
      </w:pPr>
      <w:r>
        <w:rPr>
          <w:color w:val="000000"/>
        </w:rPr>
        <w:t>5 570-7 250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993824" w:rsidTr="00993824">
        <w:trPr>
          <w:cantSplit/>
          <w:jc w:val="center"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Default="00993824" w:rsidP="006E2DC0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Attribution aux services</w:t>
            </w:r>
          </w:p>
        </w:tc>
      </w:tr>
      <w:tr w:rsidR="00993824" w:rsidTr="00993824">
        <w:trPr>
          <w:cantSplit/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Default="00993824" w:rsidP="006E2DC0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Default="00993824" w:rsidP="006E2DC0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2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Default="00993824" w:rsidP="006E2DC0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3</w:t>
            </w:r>
          </w:p>
        </w:tc>
      </w:tr>
      <w:tr w:rsidR="00993824" w:rsidTr="0099382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9304" w:type="dxa"/>
            <w:gridSpan w:val="3"/>
          </w:tcPr>
          <w:p w:rsidR="00B572D0" w:rsidRPr="00E5163E" w:rsidRDefault="00B572D0" w:rsidP="006E2DC0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left" w:pos="3005"/>
              </w:tabs>
              <w:spacing w:before="10" w:after="10"/>
              <w:rPr>
                <w:color w:val="000000"/>
              </w:rPr>
            </w:pPr>
            <w:r w:rsidRPr="00E5163E">
              <w:rPr>
                <w:rStyle w:val="Tablefreq"/>
              </w:rPr>
              <w:t>7</w:t>
            </w:r>
            <w:r w:rsidRPr="00E5163E">
              <w:t> </w:t>
            </w:r>
            <w:r w:rsidRPr="00E5163E">
              <w:rPr>
                <w:rStyle w:val="Tablefreq"/>
              </w:rPr>
              <w:t>145-</w:t>
            </w:r>
            <w:del w:id="8" w:author="Bhandary" w:date="2014-05-27T13:37:00Z">
              <w:r w:rsidRPr="00E5163E">
                <w:rPr>
                  <w:rStyle w:val="Tablefreq"/>
                </w:rPr>
                <w:delText>7</w:delText>
              </w:r>
              <w:r w:rsidRPr="00E5163E">
                <w:delText> </w:delText>
              </w:r>
              <w:r w:rsidRPr="00E5163E">
                <w:rPr>
                  <w:rStyle w:val="Tablefreq"/>
                </w:rPr>
                <w:delText>235</w:delText>
              </w:r>
            </w:del>
            <w:ins w:id="9" w:author="Bhandary" w:date="2014-05-27T13:37:00Z">
              <w:r w:rsidRPr="00E5163E">
                <w:rPr>
                  <w:rStyle w:val="Tablefreq"/>
                </w:rPr>
                <w:t>7 190</w:t>
              </w:r>
            </w:ins>
            <w:r w:rsidRPr="00E5163E">
              <w:rPr>
                <w:color w:val="000000"/>
              </w:rPr>
              <w:tab/>
              <w:t>FIXE</w:t>
            </w:r>
          </w:p>
          <w:p w:rsidR="00B572D0" w:rsidRPr="00E5163E" w:rsidRDefault="00B572D0" w:rsidP="006E2DC0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left" w:pos="3005"/>
              </w:tabs>
              <w:spacing w:before="10" w:after="10"/>
              <w:rPr>
                <w:color w:val="000000"/>
              </w:rPr>
            </w:pPr>
            <w:r w:rsidRPr="00E5163E">
              <w:rPr>
                <w:color w:val="000000"/>
              </w:rPr>
              <w:tab/>
              <w:t>MOBILE</w:t>
            </w:r>
          </w:p>
          <w:p w:rsidR="00B572D0" w:rsidRPr="00E5163E" w:rsidRDefault="00B572D0" w:rsidP="006E2DC0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left" w:pos="3005"/>
              </w:tabs>
              <w:spacing w:before="10" w:after="10"/>
              <w:rPr>
                <w:rStyle w:val="Artref"/>
              </w:rPr>
            </w:pPr>
            <w:r w:rsidRPr="00E5163E">
              <w:rPr>
                <w:color w:val="000000"/>
              </w:rPr>
              <w:tab/>
              <w:t>RECHERCHE SPATIALE</w:t>
            </w:r>
            <w:ins w:id="10" w:author="Alidra, Patricia" w:date="2014-06-03T16:23:00Z">
              <w:r w:rsidRPr="00E5163E">
                <w:rPr>
                  <w:color w:val="000000"/>
                </w:rPr>
                <w:t xml:space="preserve"> (espace lointain)</w:t>
              </w:r>
            </w:ins>
            <w:r w:rsidRPr="00E5163E">
              <w:rPr>
                <w:color w:val="000000"/>
              </w:rPr>
              <w:t xml:space="preserve"> (Terre vers espace) </w:t>
            </w:r>
            <w:del w:id="11" w:author="Bhandary" w:date="2014-05-27T13:39:00Z">
              <w:r w:rsidRPr="00E5163E">
                <w:rPr>
                  <w:rStyle w:val="Artref"/>
                  <w:color w:val="000000"/>
                </w:rPr>
                <w:delText>5.460</w:delText>
              </w:r>
            </w:del>
          </w:p>
          <w:p w:rsidR="00993824" w:rsidRDefault="00B572D0" w:rsidP="006E2DC0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10" w:after="10"/>
              <w:rPr>
                <w:rStyle w:val="Tablefreq"/>
                <w:color w:val="000000"/>
              </w:rPr>
            </w:pPr>
            <w:r w:rsidRPr="00E5163E">
              <w:rPr>
                <w:color w:val="000000"/>
              </w:rPr>
              <w:tab/>
            </w:r>
            <w:r w:rsidRPr="00E5163E">
              <w:t>5.458</w:t>
            </w:r>
            <w:r w:rsidRPr="00E5163E">
              <w:rPr>
                <w:color w:val="000000"/>
              </w:rPr>
              <w:t xml:space="preserve"> </w:t>
            </w:r>
            <w:r w:rsidRPr="00E5163E">
              <w:t>5.459</w:t>
            </w:r>
          </w:p>
        </w:tc>
      </w:tr>
      <w:tr w:rsidR="00993824" w:rsidTr="0099382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9304" w:type="dxa"/>
            <w:gridSpan w:val="3"/>
          </w:tcPr>
          <w:p w:rsidR="00B572D0" w:rsidRPr="00ED322A" w:rsidRDefault="00B572D0">
            <w:pPr>
              <w:pStyle w:val="TableTextS5"/>
              <w:tabs>
                <w:tab w:val="left" w:pos="3005"/>
              </w:tabs>
              <w:spacing w:before="10" w:after="10"/>
              <w:ind w:left="3005" w:hanging="3005"/>
              <w:rPr>
                <w:rStyle w:val="Tablefreq"/>
                <w:color w:val="000000"/>
              </w:rPr>
              <w:pPrChange w:id="12" w:author="Rouabhi, Naima" w:date="2015-03-27T01:40:00Z">
                <w:pPr>
                  <w:pStyle w:val="TableTextS5"/>
                  <w:framePr w:hSpace="180" w:wrap="around" w:vAnchor="text" w:hAnchor="text" w:xAlign="center" w:y="1"/>
                  <w:tabs>
                    <w:tab w:val="left" w:pos="3005"/>
                  </w:tabs>
                  <w:spacing w:before="10" w:after="10"/>
                </w:pPr>
              </w:pPrChange>
            </w:pPr>
            <w:del w:id="13" w:author="Bhandary" w:date="2014-05-27T13:38:00Z">
              <w:r w:rsidRPr="00E5163E">
                <w:rPr>
                  <w:rStyle w:val="Tablefreq"/>
                </w:rPr>
                <w:delText>7</w:delText>
              </w:r>
              <w:r w:rsidRPr="00E5163E">
                <w:delText> </w:delText>
              </w:r>
              <w:r w:rsidRPr="00E5163E">
                <w:rPr>
                  <w:rStyle w:val="Tablefreq"/>
                </w:rPr>
                <w:delText>145</w:delText>
              </w:r>
            </w:del>
            <w:ins w:id="14" w:author="Bhandary" w:date="2014-05-27T13:38:00Z">
              <w:r w:rsidRPr="00E5163E">
                <w:rPr>
                  <w:rStyle w:val="Tablefreq"/>
                </w:rPr>
                <w:t>7 190</w:t>
              </w:r>
            </w:ins>
            <w:r w:rsidRPr="00E5163E">
              <w:rPr>
                <w:rStyle w:val="Tablefreq"/>
              </w:rPr>
              <w:t>-7</w:t>
            </w:r>
            <w:r w:rsidRPr="00E5163E">
              <w:t> </w:t>
            </w:r>
            <w:r w:rsidRPr="00E5163E">
              <w:rPr>
                <w:rStyle w:val="Tablefreq"/>
              </w:rPr>
              <w:t>235</w:t>
            </w:r>
            <w:r w:rsidRPr="00E5163E">
              <w:rPr>
                <w:rStyle w:val="Tablefreq"/>
              </w:rPr>
              <w:tab/>
            </w:r>
            <w:ins w:id="15" w:author="Bhandary" w:date="2014-05-27T13:38:00Z">
              <w:r w:rsidRPr="00E5163E">
                <w:rPr>
                  <w:color w:val="000000"/>
                </w:rPr>
                <w:t>EXPLORATION DE LA TERRE PAR SATELLITE</w:t>
              </w:r>
            </w:ins>
            <w:ins w:id="16" w:author="Bhandary" w:date="2014-05-27T13:39:00Z">
              <w:r w:rsidRPr="00E5163E">
                <w:rPr>
                  <w:color w:val="000000"/>
                </w:rPr>
                <w:t xml:space="preserve"> (Terre vers espace) </w:t>
              </w:r>
              <w:r w:rsidRPr="00E5163E">
                <w:rPr>
                  <w:color w:val="000000"/>
                </w:rPr>
                <w:br/>
              </w:r>
            </w:ins>
            <w:r w:rsidRPr="00E5163E">
              <w:rPr>
                <w:color w:val="000000"/>
              </w:rPr>
              <w:tab/>
            </w:r>
            <w:ins w:id="17" w:author="Bhandary" w:date="2014-05-27T13:39:00Z">
              <w:r w:rsidRPr="00E5163E">
                <w:rPr>
                  <w:color w:val="000000"/>
                </w:rPr>
                <w:t>ADD 5.</w:t>
              </w:r>
            </w:ins>
            <w:ins w:id="18" w:author="Germain, Catherine" w:date="2015-03-30T15:14:00Z">
              <w:r w:rsidRPr="00E5163E">
                <w:rPr>
                  <w:color w:val="000000"/>
                </w:rPr>
                <w:t>A111</w:t>
              </w:r>
            </w:ins>
            <w:r>
              <w:rPr>
                <w:color w:val="000000"/>
              </w:rPr>
              <w:t xml:space="preserve"> </w:t>
            </w:r>
            <w:ins w:id="19" w:author="Germain, Catherine" w:date="2015-03-30T15:14:00Z">
              <w:r w:rsidRPr="00E5163E">
                <w:rPr>
                  <w:color w:val="000000"/>
                </w:rPr>
                <w:t>ADD 5.B111</w:t>
              </w:r>
            </w:ins>
          </w:p>
          <w:p w:rsidR="00B572D0" w:rsidRPr="00E5163E" w:rsidRDefault="00B572D0" w:rsidP="006E2DC0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left" w:pos="3005"/>
              </w:tabs>
              <w:spacing w:before="10" w:after="10"/>
              <w:rPr>
                <w:color w:val="000000"/>
              </w:rPr>
            </w:pPr>
            <w:r w:rsidRPr="00E5163E">
              <w:rPr>
                <w:color w:val="000000"/>
              </w:rPr>
              <w:tab/>
              <w:t>FIXE</w:t>
            </w:r>
          </w:p>
          <w:p w:rsidR="00B572D0" w:rsidRPr="00E5163E" w:rsidRDefault="00B572D0" w:rsidP="006E2DC0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left" w:pos="3005"/>
              </w:tabs>
              <w:spacing w:before="10" w:after="10"/>
              <w:rPr>
                <w:color w:val="000000"/>
              </w:rPr>
            </w:pPr>
            <w:r w:rsidRPr="00E5163E">
              <w:rPr>
                <w:color w:val="000000"/>
              </w:rPr>
              <w:tab/>
              <w:t>MOBILE</w:t>
            </w:r>
          </w:p>
          <w:p w:rsidR="00B572D0" w:rsidRPr="00E5163E" w:rsidRDefault="00B572D0" w:rsidP="006E2DC0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left" w:pos="3005"/>
              </w:tabs>
              <w:spacing w:before="10" w:after="10"/>
              <w:rPr>
                <w:rStyle w:val="Artref"/>
              </w:rPr>
            </w:pPr>
            <w:r w:rsidRPr="00E5163E">
              <w:rPr>
                <w:color w:val="000000"/>
              </w:rPr>
              <w:tab/>
              <w:t xml:space="preserve">RECHERCHE SPATIALE (Terre vers espace) </w:t>
            </w:r>
            <w:ins w:id="20" w:author="Bhandary" w:date="2014-05-27T13:40:00Z">
              <w:r w:rsidRPr="00E5163E">
                <w:rPr>
                  <w:color w:val="000000"/>
                </w:rPr>
                <w:t xml:space="preserve">MOD </w:t>
              </w:r>
            </w:ins>
            <w:r w:rsidRPr="00E5163E">
              <w:rPr>
                <w:rStyle w:val="Artref"/>
                <w:color w:val="000000"/>
              </w:rPr>
              <w:t>5.460</w:t>
            </w:r>
          </w:p>
          <w:p w:rsidR="00993824" w:rsidRDefault="00B572D0" w:rsidP="006E2DC0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10" w:after="10"/>
              <w:rPr>
                <w:rStyle w:val="Tablefreq"/>
                <w:color w:val="000000"/>
              </w:rPr>
            </w:pPr>
            <w:r w:rsidRPr="00E5163E">
              <w:rPr>
                <w:color w:val="000000"/>
              </w:rPr>
              <w:tab/>
            </w:r>
            <w:r w:rsidRPr="00E5163E">
              <w:t>5.458</w:t>
            </w:r>
            <w:r w:rsidRPr="00E5163E">
              <w:rPr>
                <w:color w:val="000000"/>
              </w:rPr>
              <w:t xml:space="preserve"> </w:t>
            </w:r>
            <w:r w:rsidRPr="00E5163E">
              <w:t>5.459</w:t>
            </w:r>
          </w:p>
        </w:tc>
      </w:tr>
      <w:tr w:rsidR="00993824" w:rsidTr="0099382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9304" w:type="dxa"/>
            <w:gridSpan w:val="3"/>
          </w:tcPr>
          <w:p w:rsidR="00B572D0" w:rsidRPr="00ED322A" w:rsidDel="00E262B2" w:rsidRDefault="00B572D0">
            <w:pPr>
              <w:pStyle w:val="TableTextS5"/>
              <w:tabs>
                <w:tab w:val="left" w:pos="3005"/>
              </w:tabs>
              <w:spacing w:before="10" w:after="10"/>
              <w:ind w:left="3005" w:hanging="3005"/>
              <w:rPr>
                <w:del w:id="21" w:author="Rouabhi, Naima" w:date="2015-03-27T01:41:00Z"/>
                <w:rStyle w:val="Tablefreq"/>
                <w:color w:val="000000"/>
              </w:rPr>
              <w:pPrChange w:id="22" w:author="Rouabhi, Naima" w:date="2015-03-27T01:41:00Z">
                <w:pPr>
                  <w:pStyle w:val="TableTextS5"/>
                  <w:framePr w:hSpace="180" w:wrap="around" w:vAnchor="text" w:hAnchor="text" w:xAlign="center" w:y="1"/>
                  <w:tabs>
                    <w:tab w:val="left" w:pos="3005"/>
                  </w:tabs>
                  <w:spacing w:before="10" w:after="10"/>
                  <w:suppressOverlap/>
                </w:pPr>
              </w:pPrChange>
            </w:pPr>
            <w:r w:rsidRPr="00E5163E">
              <w:rPr>
                <w:rStyle w:val="Tablefreq"/>
              </w:rPr>
              <w:t>7</w:t>
            </w:r>
            <w:r w:rsidRPr="00E5163E">
              <w:t> </w:t>
            </w:r>
            <w:r w:rsidRPr="00E5163E">
              <w:rPr>
                <w:rStyle w:val="Tablefreq"/>
              </w:rPr>
              <w:t>235-7</w:t>
            </w:r>
            <w:r w:rsidRPr="00E5163E">
              <w:t> </w:t>
            </w:r>
            <w:r w:rsidRPr="00E5163E">
              <w:rPr>
                <w:rStyle w:val="Tablefreq"/>
              </w:rPr>
              <w:t xml:space="preserve">250 </w:t>
            </w:r>
            <w:r w:rsidRPr="00E5163E">
              <w:rPr>
                <w:rStyle w:val="Tablefreq"/>
              </w:rPr>
              <w:tab/>
            </w:r>
            <w:ins w:id="23" w:author="Bhandary" w:date="2014-05-27T13:38:00Z">
              <w:r w:rsidRPr="00E5163E">
                <w:rPr>
                  <w:color w:val="000000"/>
                </w:rPr>
                <w:t>EXPLORATION DE LA TERRE PAR SATELLITE</w:t>
              </w:r>
            </w:ins>
            <w:ins w:id="24" w:author="Bhandary" w:date="2014-05-27T13:40:00Z">
              <w:r w:rsidRPr="00E5163E">
                <w:rPr>
                  <w:color w:val="000000"/>
                </w:rPr>
                <w:t xml:space="preserve"> (Terre vers espace) </w:t>
              </w:r>
              <w:r w:rsidRPr="00E5163E">
                <w:rPr>
                  <w:color w:val="000000"/>
                </w:rPr>
                <w:br/>
              </w:r>
            </w:ins>
            <w:r w:rsidRPr="00E5163E">
              <w:rPr>
                <w:color w:val="000000"/>
              </w:rPr>
              <w:tab/>
            </w:r>
            <w:ins w:id="25" w:author="Bhandary" w:date="2014-05-27T13:39:00Z">
              <w:r w:rsidRPr="00E5163E">
                <w:rPr>
                  <w:color w:val="000000"/>
                </w:rPr>
                <w:t>ADD 5.</w:t>
              </w:r>
            </w:ins>
            <w:ins w:id="26" w:author="Germain, Catherine" w:date="2015-03-30T15:14:00Z">
              <w:r w:rsidRPr="00E5163E">
                <w:rPr>
                  <w:color w:val="000000"/>
                </w:rPr>
                <w:t>A111</w:t>
              </w:r>
            </w:ins>
            <w:r>
              <w:rPr>
                <w:color w:val="000000"/>
              </w:rPr>
              <w:t xml:space="preserve"> </w:t>
            </w:r>
            <w:ins w:id="27" w:author="Germain, Catherine" w:date="2015-03-30T15:14:00Z">
              <w:r w:rsidRPr="00E5163E">
                <w:rPr>
                  <w:color w:val="000000"/>
                </w:rPr>
                <w:t>ADD 5.B111</w:t>
              </w:r>
            </w:ins>
          </w:p>
          <w:p w:rsidR="00B572D0" w:rsidRPr="00E5163E" w:rsidRDefault="00B572D0" w:rsidP="006E2DC0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left" w:pos="3005"/>
              </w:tabs>
              <w:spacing w:before="10" w:after="10"/>
              <w:rPr>
                <w:color w:val="000000"/>
              </w:rPr>
            </w:pPr>
            <w:r w:rsidRPr="00E5163E">
              <w:rPr>
                <w:color w:val="000000"/>
              </w:rPr>
              <w:tab/>
              <w:t>FIXE</w:t>
            </w:r>
          </w:p>
          <w:p w:rsidR="00B572D0" w:rsidRPr="00E5163E" w:rsidRDefault="00B572D0" w:rsidP="006E2DC0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left" w:pos="3005"/>
              </w:tabs>
              <w:spacing w:before="10" w:after="10"/>
              <w:rPr>
                <w:color w:val="000000"/>
              </w:rPr>
            </w:pPr>
            <w:r w:rsidRPr="00E5163E">
              <w:rPr>
                <w:color w:val="000000"/>
              </w:rPr>
              <w:tab/>
              <w:t>MOBILE</w:t>
            </w:r>
          </w:p>
          <w:p w:rsidR="00993824" w:rsidRPr="00880E98" w:rsidRDefault="00B572D0" w:rsidP="006E2DC0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  <w:spacing w:before="10" w:after="10"/>
            </w:pPr>
            <w:r w:rsidRPr="00E5163E">
              <w:rPr>
                <w:color w:val="000000"/>
              </w:rPr>
              <w:tab/>
            </w:r>
            <w:r w:rsidRPr="00E5163E">
              <w:t>5.458</w:t>
            </w:r>
          </w:p>
        </w:tc>
      </w:tr>
    </w:tbl>
    <w:p w:rsidR="008E61DA" w:rsidRPr="006E2DC0" w:rsidRDefault="00993824" w:rsidP="006E2DC0">
      <w:pPr>
        <w:pStyle w:val="Reasons"/>
        <w:rPr>
          <w:lang w:val="fr-CH"/>
        </w:rPr>
      </w:pPr>
      <w:r w:rsidRPr="006E2DC0">
        <w:rPr>
          <w:b/>
          <w:lang w:val="fr-CH"/>
        </w:rPr>
        <w:t>Motifs:</w:t>
      </w:r>
      <w:r w:rsidRPr="006E2DC0">
        <w:rPr>
          <w:lang w:val="fr-CH"/>
        </w:rPr>
        <w:tab/>
      </w:r>
      <w:r w:rsidR="006E2DC0" w:rsidRPr="006E2DC0">
        <w:rPr>
          <w:lang w:val="fr-CH"/>
        </w:rPr>
        <w:t>Inclure dans le tableau une nouvelle attribution de fréquences au SETS (Terre vers espace) dans la bande de fréquences</w:t>
      </w:r>
      <w:r w:rsidR="0075617A" w:rsidRPr="006E2DC0">
        <w:rPr>
          <w:lang w:val="fr-CH"/>
        </w:rPr>
        <w:t xml:space="preserve"> 7 190</w:t>
      </w:r>
      <w:r w:rsidR="0075617A" w:rsidRPr="006E2DC0">
        <w:rPr>
          <w:lang w:val="fr-CH"/>
        </w:rPr>
        <w:noBreakHyphen/>
        <w:t>7 250 MHz.</w:t>
      </w:r>
    </w:p>
    <w:p w:rsidR="008E61DA" w:rsidRDefault="00993824" w:rsidP="006E2DC0">
      <w:pPr>
        <w:pStyle w:val="Proposal"/>
      </w:pPr>
      <w:r>
        <w:t>MOD</w:t>
      </w:r>
      <w:r>
        <w:tab/>
        <w:t>RCC/8A11/2</w:t>
      </w:r>
    </w:p>
    <w:p w:rsidR="00993824" w:rsidRPr="0075617A" w:rsidRDefault="00993824" w:rsidP="006E2DC0">
      <w:pPr>
        <w:pStyle w:val="Note"/>
        <w:rPr>
          <w:sz w:val="16"/>
          <w:lang w:val="fr-CH"/>
        </w:rPr>
      </w:pPr>
      <w:r w:rsidRPr="004A19B0">
        <w:rPr>
          <w:rStyle w:val="Artdef"/>
        </w:rPr>
        <w:t>5.460</w:t>
      </w:r>
      <w:r w:rsidRPr="0061407F">
        <w:tab/>
      </w:r>
      <w:del w:id="28" w:author="Bhandary" w:date="2014-05-27T11:23:00Z">
        <w:r w:rsidR="00B572D0" w:rsidRPr="00E5163E">
          <w:delText>L'utilisation de la bande 7</w:delText>
        </w:r>
        <w:r w:rsidR="00B572D0" w:rsidRPr="00E5163E">
          <w:rPr>
            <w:sz w:val="12"/>
          </w:rPr>
          <w:delText> </w:delText>
        </w:r>
        <w:r w:rsidR="00B572D0" w:rsidRPr="00E5163E">
          <w:delText>145-7</w:delText>
        </w:r>
        <w:r w:rsidR="00B572D0" w:rsidRPr="00E5163E">
          <w:rPr>
            <w:sz w:val="12"/>
          </w:rPr>
          <w:delText> </w:delText>
        </w:r>
        <w:r w:rsidR="00B572D0" w:rsidRPr="00E5163E">
          <w:delText xml:space="preserve">190 MHz par le service de recherche spatiale (Terre vers espace) est limitée à l'espace lointain; </w:delText>
        </w:r>
      </w:del>
      <w:del w:id="29" w:author="Alidra, Patricia" w:date="2014-06-03T16:25:00Z">
        <w:r w:rsidR="00B572D0" w:rsidRPr="00E5163E">
          <w:delText>a</w:delText>
        </w:r>
      </w:del>
      <w:ins w:id="30" w:author="Alidra, Patricia" w:date="2014-06-03T16:25:00Z">
        <w:r w:rsidR="00B572D0" w:rsidRPr="00E5163E">
          <w:t>A</w:t>
        </w:r>
      </w:ins>
      <w:r w:rsidR="00B572D0" w:rsidRPr="00E5163E">
        <w:t xml:space="preserve">ucune émission </w:t>
      </w:r>
      <w:ins w:id="31" w:author="Royer, Veronique" w:date="2015-03-27T09:32:00Z">
        <w:r w:rsidR="00B572D0" w:rsidRPr="00E5163E">
          <w:t>de</w:t>
        </w:r>
      </w:ins>
      <w:ins w:id="32" w:author="Touraud, Michele" w:date="2015-10-23T07:51:00Z">
        <w:r w:rsidR="002919A2">
          <w:t xml:space="preserve"> systèmes</w:t>
        </w:r>
      </w:ins>
      <w:ins w:id="33" w:author="Royer, Veronique" w:date="2015-03-27T09:32:00Z">
        <w:r w:rsidR="00B572D0" w:rsidRPr="00E5163E">
          <w:t xml:space="preserve"> </w:t>
        </w:r>
      </w:ins>
      <w:ins w:id="34" w:author="Rouabhi, Naima" w:date="2015-03-27T01:47:00Z">
        <w:r w:rsidR="00B572D0" w:rsidRPr="00E5163E">
          <w:rPr>
            <w:color w:val="000000"/>
          </w:rPr>
          <w:t xml:space="preserve">du service de recherche spatiale (Terre vers espace) </w:t>
        </w:r>
      </w:ins>
      <w:r w:rsidR="00B572D0" w:rsidRPr="00E5163E">
        <w:t>vers l'espace lointain ne doit être effectuée dans la bande 7</w:t>
      </w:r>
      <w:r w:rsidR="00B572D0" w:rsidRPr="00E5163E">
        <w:rPr>
          <w:sz w:val="12"/>
        </w:rPr>
        <w:t> </w:t>
      </w:r>
      <w:r w:rsidR="00B572D0" w:rsidRPr="00E5163E">
        <w:t>190-7</w:t>
      </w:r>
      <w:r w:rsidR="00B572D0" w:rsidRPr="00E5163E">
        <w:rPr>
          <w:sz w:val="12"/>
        </w:rPr>
        <w:t> </w:t>
      </w:r>
      <w:r w:rsidR="00B572D0" w:rsidRPr="00E5163E">
        <w:t>235 MHz. Les satellites géostationnaires du service de recherche spatiale fonctionnant dans la bande 7</w:t>
      </w:r>
      <w:r w:rsidR="00B572D0" w:rsidRPr="00E5163E">
        <w:rPr>
          <w:rFonts w:ascii="Tms Rmn" w:hAnsi="Tms Rmn"/>
          <w:sz w:val="12"/>
        </w:rPr>
        <w:t> </w:t>
      </w:r>
      <w:r w:rsidR="00B572D0" w:rsidRPr="00E5163E">
        <w:t>190-7</w:t>
      </w:r>
      <w:r w:rsidR="00B572D0" w:rsidRPr="00E5163E">
        <w:rPr>
          <w:rFonts w:ascii="Tms Rmn" w:hAnsi="Tms Rmn"/>
          <w:sz w:val="12"/>
        </w:rPr>
        <w:t> </w:t>
      </w:r>
      <w:r w:rsidR="00B572D0" w:rsidRPr="00E5163E">
        <w:t>235 MHz ne doivent pas demander à être protégés vis</w:t>
      </w:r>
      <w:r w:rsidR="00B572D0" w:rsidRPr="00E5163E">
        <w:noBreakHyphen/>
        <w:t>à</w:t>
      </w:r>
      <w:r w:rsidR="00B572D0" w:rsidRPr="00E5163E">
        <w:noBreakHyphen/>
        <w:t>vis des stations existantes ou futures des services fixe et mobile et le numéro </w:t>
      </w:r>
      <w:r w:rsidR="00B572D0" w:rsidRPr="00E5163E">
        <w:rPr>
          <w:b/>
          <w:bCs/>
        </w:rPr>
        <w:t>5.43A</w:t>
      </w:r>
      <w:r w:rsidR="00B572D0" w:rsidRPr="00E5163E">
        <w:t xml:space="preserve"> ne s'applique pas.</w:t>
      </w:r>
      <w:r w:rsidR="00B572D0">
        <w:rPr>
          <w:sz w:val="16"/>
        </w:rPr>
        <w:t>     </w:t>
      </w:r>
      <w:r w:rsidR="00B572D0" w:rsidRPr="00E5163E">
        <w:rPr>
          <w:sz w:val="16"/>
        </w:rPr>
        <w:t>(CMR-</w:t>
      </w:r>
      <w:del w:id="35" w:author="Bhandary" w:date="2014-05-27T13:41:00Z">
        <w:r w:rsidR="00B572D0" w:rsidRPr="00E5163E">
          <w:rPr>
            <w:sz w:val="16"/>
          </w:rPr>
          <w:delText>03</w:delText>
        </w:r>
      </w:del>
      <w:ins w:id="36" w:author="Bhandary" w:date="2014-05-27T13:41:00Z">
        <w:r w:rsidR="00B572D0" w:rsidRPr="00E5163E">
          <w:rPr>
            <w:sz w:val="16"/>
          </w:rPr>
          <w:t>15</w:t>
        </w:r>
      </w:ins>
      <w:r w:rsidR="00B572D0" w:rsidRPr="00E5163E">
        <w:rPr>
          <w:sz w:val="16"/>
        </w:rPr>
        <w:t>)</w:t>
      </w:r>
    </w:p>
    <w:p w:rsidR="008E61DA" w:rsidRPr="0075617A" w:rsidRDefault="00993824" w:rsidP="006E2DC0">
      <w:pPr>
        <w:pStyle w:val="Reasons"/>
        <w:rPr>
          <w:lang w:val="fr-CH"/>
        </w:rPr>
      </w:pPr>
      <w:r w:rsidRPr="0075617A">
        <w:rPr>
          <w:b/>
          <w:lang w:val="fr-CH"/>
        </w:rPr>
        <w:t>Motifs:</w:t>
      </w:r>
      <w:r w:rsidRPr="0075617A">
        <w:rPr>
          <w:lang w:val="fr-CH"/>
        </w:rPr>
        <w:tab/>
      </w:r>
      <w:r w:rsidR="00B572D0" w:rsidRPr="00E5163E">
        <w:t xml:space="preserve">Faire une nouvelle attribution au SETS (Terre vers espace) dans la bande de fréquences 7 190-7 250 MHz. Pour mettre en </w:t>
      </w:r>
      <w:r w:rsidR="002919A2" w:rsidRPr="00E5163E">
        <w:t>œuvre</w:t>
      </w:r>
      <w:r w:rsidR="00B572D0" w:rsidRPr="00E5163E">
        <w:t xml:space="preserve"> les fonctions de télémesure, de poursuite et de télécommande (TT&amp;C), on pourrait a</w:t>
      </w:r>
      <w:bookmarkStart w:id="37" w:name="_GoBack"/>
      <w:bookmarkEnd w:id="37"/>
      <w:r w:rsidR="00B572D0" w:rsidRPr="00E5163E">
        <w:t>pparier cette nouvelle attribution avec l'attribution actuelle au SETS (espace vers Terre) dans la bande de fréquences 8 025-8 400 MHz. La première phrase est supprimée en conséquence.</w:t>
      </w:r>
    </w:p>
    <w:p w:rsidR="008E61DA" w:rsidRPr="002F613D" w:rsidRDefault="00993824" w:rsidP="006E2DC0">
      <w:pPr>
        <w:pStyle w:val="Proposal"/>
        <w:rPr>
          <w:lang w:val="fr-CH"/>
          <w:rPrChange w:id="38" w:author="Touraud, Michele" w:date="2015-10-22T17:21:00Z">
            <w:rPr>
              <w:lang w:val="en-US"/>
            </w:rPr>
          </w:rPrChange>
        </w:rPr>
      </w:pPr>
      <w:r w:rsidRPr="002F613D">
        <w:rPr>
          <w:lang w:val="fr-CH"/>
          <w:rPrChange w:id="39" w:author="Touraud, Michele" w:date="2015-10-22T17:21:00Z">
            <w:rPr>
              <w:lang w:val="en-US"/>
            </w:rPr>
          </w:rPrChange>
        </w:rPr>
        <w:t>ADD</w:t>
      </w:r>
      <w:r w:rsidRPr="002F613D">
        <w:rPr>
          <w:lang w:val="fr-CH"/>
          <w:rPrChange w:id="40" w:author="Touraud, Michele" w:date="2015-10-22T17:21:00Z">
            <w:rPr>
              <w:lang w:val="en-US"/>
            </w:rPr>
          </w:rPrChange>
        </w:rPr>
        <w:tab/>
        <w:t>RCC/8A11/3</w:t>
      </w:r>
    </w:p>
    <w:p w:rsidR="008E61DA" w:rsidRPr="002F613D" w:rsidRDefault="00993824" w:rsidP="006E2DC0">
      <w:pPr>
        <w:rPr>
          <w:lang w:val="fr-CH"/>
          <w:rPrChange w:id="41" w:author="Touraud, Michele" w:date="2015-10-22T17:21:00Z">
            <w:rPr>
              <w:lang w:val="en-US"/>
            </w:rPr>
          </w:rPrChange>
        </w:rPr>
      </w:pPr>
      <w:r w:rsidRPr="0075617A">
        <w:rPr>
          <w:rStyle w:val="Artdef"/>
          <w:lang w:val="fr-CH"/>
        </w:rPr>
        <w:t>5.A111</w:t>
      </w:r>
      <w:r w:rsidRPr="0075617A">
        <w:rPr>
          <w:lang w:val="fr-CH"/>
        </w:rPr>
        <w:tab/>
      </w:r>
      <w:r w:rsidR="00B572D0" w:rsidRPr="00ED322A">
        <w:rPr>
          <w:rStyle w:val="NoteChar"/>
        </w:rPr>
        <w:t>L'utilisation de la bande 7 1</w:t>
      </w:r>
      <w:r w:rsidR="00B572D0">
        <w:rPr>
          <w:rStyle w:val="NoteChar"/>
        </w:rPr>
        <w:t>90-7 235 MHz (Terre vers espace</w:t>
      </w:r>
      <w:r w:rsidR="00B572D0" w:rsidRPr="00ED322A">
        <w:rPr>
          <w:rStyle w:val="NoteChar"/>
        </w:rPr>
        <w:t>)</w:t>
      </w:r>
      <w:r w:rsidR="00B572D0">
        <w:rPr>
          <w:rStyle w:val="NoteChar"/>
        </w:rPr>
        <w:t xml:space="preserve"> </w:t>
      </w:r>
      <w:r w:rsidR="00B572D0" w:rsidRPr="00ED322A">
        <w:rPr>
          <w:rStyle w:val="NoteChar"/>
        </w:rPr>
        <w:t xml:space="preserve">par le service d'exploration de la Terre par satellite est subordonnée à l'accord obtenu au titre du numéro </w:t>
      </w:r>
      <w:r w:rsidR="00B572D0" w:rsidRPr="002919A2">
        <w:rPr>
          <w:rStyle w:val="NoteChar"/>
          <w:b/>
          <w:bCs/>
        </w:rPr>
        <w:t>9.21</w:t>
      </w:r>
      <w:r w:rsidR="00B572D0" w:rsidRPr="00ED322A">
        <w:rPr>
          <w:rStyle w:val="NoteChar"/>
        </w:rPr>
        <w:t xml:space="preserve"> vis</w:t>
      </w:r>
      <w:r w:rsidR="00B572D0" w:rsidRPr="00ED322A">
        <w:rPr>
          <w:rStyle w:val="NoteChar"/>
        </w:rPr>
        <w:noBreakHyphen/>
        <w:t xml:space="preserve">à-vis du service d'exploitation spatiale fonctionnant conformément au numéro </w:t>
      </w:r>
      <w:r w:rsidR="00B572D0" w:rsidRPr="002919A2">
        <w:rPr>
          <w:rStyle w:val="NoteChar"/>
          <w:b/>
          <w:bCs/>
        </w:rPr>
        <w:t>5.459</w:t>
      </w:r>
      <w:r w:rsidR="00B572D0" w:rsidRPr="00ED322A">
        <w:rPr>
          <w:rStyle w:val="NoteChar"/>
        </w:rPr>
        <w:t>. Les stations spatiales du service d</w:t>
      </w:r>
      <w:r w:rsidR="00B572D0">
        <w:rPr>
          <w:rStyle w:val="NoteChar"/>
        </w:rPr>
        <w:t>'</w:t>
      </w:r>
      <w:r w:rsidR="00B572D0" w:rsidRPr="00ED322A">
        <w:rPr>
          <w:rStyle w:val="NoteChar"/>
        </w:rPr>
        <w:t xml:space="preserve">exploration de la Terre par satellite (Terre vers espace) ne doivent pas demander à être protégées vis-à-vis des stations existantes ou futures des services fixe et mobile </w:t>
      </w:r>
      <w:r w:rsidR="00B572D0" w:rsidRPr="00ED322A">
        <w:rPr>
          <w:rStyle w:val="NoteChar"/>
        </w:rPr>
        <w:lastRenderedPageBreak/>
        <w:t>fonctionnant dans la bande de fréquences 7 190</w:t>
      </w:r>
      <w:r w:rsidR="00B572D0" w:rsidRPr="00ED322A">
        <w:rPr>
          <w:rStyle w:val="NoteChar"/>
        </w:rPr>
        <w:noBreakHyphen/>
        <w:t xml:space="preserve">7 250 MHz et les dispositions du numéro </w:t>
      </w:r>
      <w:r w:rsidR="00B572D0" w:rsidRPr="002919A2">
        <w:rPr>
          <w:rStyle w:val="NoteChar"/>
          <w:b/>
          <w:bCs/>
        </w:rPr>
        <w:t>5.43A</w:t>
      </w:r>
      <w:r w:rsidR="00B572D0" w:rsidRPr="00ED322A">
        <w:rPr>
          <w:rStyle w:val="NoteChar"/>
        </w:rPr>
        <w:t xml:space="preserve"> ne s'appliquent pas.</w:t>
      </w:r>
      <w:r w:rsidR="00B572D0" w:rsidRPr="00E5163E">
        <w:rPr>
          <w:bCs/>
        </w:rPr>
        <w:t>    </w:t>
      </w:r>
      <w:r w:rsidR="00B572D0" w:rsidRPr="00E5163E">
        <w:rPr>
          <w:sz w:val="16"/>
          <w:szCs w:val="12"/>
        </w:rPr>
        <w:t>(</w:t>
      </w:r>
      <w:r w:rsidR="00B572D0" w:rsidRPr="00E5163E">
        <w:rPr>
          <w:sz w:val="16"/>
          <w:szCs w:val="16"/>
        </w:rPr>
        <w:t>CMR</w:t>
      </w:r>
      <w:r w:rsidR="00B572D0" w:rsidRPr="00E5163E">
        <w:rPr>
          <w:sz w:val="16"/>
          <w:szCs w:val="16"/>
        </w:rPr>
        <w:noBreakHyphen/>
      </w:r>
      <w:r w:rsidR="00B572D0" w:rsidRPr="00E5163E">
        <w:rPr>
          <w:sz w:val="16"/>
          <w:szCs w:val="12"/>
        </w:rPr>
        <w:t>15)</w:t>
      </w:r>
    </w:p>
    <w:p w:rsidR="008E61DA" w:rsidRPr="00B572D0" w:rsidRDefault="00993824" w:rsidP="006E2DC0">
      <w:pPr>
        <w:pStyle w:val="Reasons"/>
        <w:rPr>
          <w:lang w:val="fr-CH"/>
        </w:rPr>
      </w:pPr>
      <w:r w:rsidRPr="00B572D0">
        <w:rPr>
          <w:b/>
          <w:lang w:val="fr-CH"/>
        </w:rPr>
        <w:t>Motifs:</w:t>
      </w:r>
      <w:r w:rsidRPr="00B572D0">
        <w:rPr>
          <w:lang w:val="fr-CH"/>
        </w:rPr>
        <w:tab/>
      </w:r>
      <w:r w:rsidR="00B572D0" w:rsidRPr="00E5163E">
        <w:t>Assurer la compatibilité entre le SES et le SETS et assurer la protection du SF et du SM.</w:t>
      </w:r>
    </w:p>
    <w:p w:rsidR="008E61DA" w:rsidRPr="002F613D" w:rsidRDefault="00993824" w:rsidP="006E2DC0">
      <w:pPr>
        <w:pStyle w:val="Proposal"/>
        <w:rPr>
          <w:lang w:val="fr-CH"/>
          <w:rPrChange w:id="42" w:author="Touraud, Michele" w:date="2015-10-22T17:21:00Z">
            <w:rPr>
              <w:lang w:val="en-US"/>
            </w:rPr>
          </w:rPrChange>
        </w:rPr>
      </w:pPr>
      <w:r w:rsidRPr="002F613D">
        <w:rPr>
          <w:lang w:val="fr-CH"/>
          <w:rPrChange w:id="43" w:author="Touraud, Michele" w:date="2015-10-22T17:21:00Z">
            <w:rPr>
              <w:lang w:val="en-US"/>
            </w:rPr>
          </w:rPrChange>
        </w:rPr>
        <w:t>ADD</w:t>
      </w:r>
      <w:r w:rsidRPr="002F613D">
        <w:rPr>
          <w:lang w:val="fr-CH"/>
          <w:rPrChange w:id="44" w:author="Touraud, Michele" w:date="2015-10-22T17:21:00Z">
            <w:rPr>
              <w:lang w:val="en-US"/>
            </w:rPr>
          </w:rPrChange>
        </w:rPr>
        <w:tab/>
        <w:t>RCC/8A11/4</w:t>
      </w:r>
    </w:p>
    <w:p w:rsidR="008E61DA" w:rsidRPr="00B572D0" w:rsidRDefault="00993824" w:rsidP="0019325D">
      <w:pPr>
        <w:rPr>
          <w:lang w:val="fr-CH"/>
        </w:rPr>
      </w:pPr>
      <w:r w:rsidRPr="00B572D0">
        <w:rPr>
          <w:rStyle w:val="Artdef"/>
          <w:lang w:val="fr-CH"/>
        </w:rPr>
        <w:t>5.B111</w:t>
      </w:r>
      <w:r w:rsidRPr="00B572D0">
        <w:rPr>
          <w:lang w:val="fr-CH"/>
        </w:rPr>
        <w:tab/>
      </w:r>
      <w:r w:rsidR="00B572D0" w:rsidRPr="00ED322A">
        <w:rPr>
          <w:rStyle w:val="NoteChar"/>
        </w:rPr>
        <w:t>Les stations spatiales du service d'exploration de la Terre par satellite (Terre vers espace) ne doivent pas demander à être protégées vis-à-vis des émissions du service de recherche spatiale dans la bande de fréquences 7 190-7 235 MHz.</w:t>
      </w:r>
      <w:r w:rsidR="00B572D0" w:rsidRPr="00ED322A">
        <w:t>    </w:t>
      </w:r>
      <w:r w:rsidR="00B572D0" w:rsidRPr="00ED322A">
        <w:rPr>
          <w:sz w:val="16"/>
          <w:szCs w:val="12"/>
        </w:rPr>
        <w:t>(</w:t>
      </w:r>
      <w:r w:rsidR="00B572D0" w:rsidRPr="00ED322A">
        <w:rPr>
          <w:sz w:val="16"/>
          <w:szCs w:val="16"/>
        </w:rPr>
        <w:t>CMR</w:t>
      </w:r>
      <w:r w:rsidR="00B572D0" w:rsidRPr="00ED322A">
        <w:rPr>
          <w:sz w:val="16"/>
          <w:szCs w:val="16"/>
        </w:rPr>
        <w:noBreakHyphen/>
      </w:r>
      <w:r w:rsidR="00B572D0" w:rsidRPr="00ED322A">
        <w:rPr>
          <w:sz w:val="16"/>
          <w:szCs w:val="12"/>
        </w:rPr>
        <w:t>15)</w:t>
      </w:r>
    </w:p>
    <w:p w:rsidR="008E61DA" w:rsidRPr="00B572D0" w:rsidRDefault="00993824" w:rsidP="006E2DC0">
      <w:pPr>
        <w:pStyle w:val="Reasons"/>
        <w:rPr>
          <w:lang w:val="fr-CH"/>
        </w:rPr>
      </w:pPr>
      <w:r w:rsidRPr="00B572D0">
        <w:rPr>
          <w:b/>
          <w:lang w:val="fr-CH"/>
        </w:rPr>
        <w:t>Motifs:</w:t>
      </w:r>
      <w:r w:rsidRPr="00B572D0">
        <w:rPr>
          <w:lang w:val="fr-CH"/>
        </w:rPr>
        <w:tab/>
      </w:r>
      <w:r w:rsidR="00B572D0">
        <w:t>D</w:t>
      </w:r>
      <w:r w:rsidR="00B572D0" w:rsidRPr="00ED322A">
        <w:t>ans certains cas de fonctionnement sur la même fréquence, en particulier lorsque les stations terriennes sont situées soit dans la même zone</w:t>
      </w:r>
      <w:r w:rsidR="00B572D0" w:rsidRPr="00E5163E">
        <w:t xml:space="preserve"> géographique, soit à proximité, les niveaux de brouillages causés par le service de recherche spatiale au voisinage de la Terre en liaison montante aux satellites du SETS </w:t>
      </w:r>
      <w:r w:rsidR="002919A2">
        <w:t>pourraient dépasser</w:t>
      </w:r>
      <w:r w:rsidR="00B572D0" w:rsidRPr="00E5163E">
        <w:t xml:space="preserve"> le critère applicable de l'UIT.</w:t>
      </w:r>
    </w:p>
    <w:p w:rsidR="008E61DA" w:rsidRPr="002F613D" w:rsidRDefault="00993824" w:rsidP="006E2DC0">
      <w:pPr>
        <w:pStyle w:val="Proposal"/>
        <w:rPr>
          <w:lang w:val="fr-CH"/>
          <w:rPrChange w:id="45" w:author="Touraud, Michele" w:date="2015-10-22T17:21:00Z">
            <w:rPr>
              <w:lang w:val="en-US"/>
            </w:rPr>
          </w:rPrChange>
        </w:rPr>
      </w:pPr>
      <w:r w:rsidRPr="002F613D">
        <w:rPr>
          <w:lang w:val="fr-CH"/>
          <w:rPrChange w:id="46" w:author="Touraud, Michele" w:date="2015-10-22T17:21:00Z">
            <w:rPr>
              <w:lang w:val="en-US"/>
            </w:rPr>
          </w:rPrChange>
        </w:rPr>
        <w:t>MOD</w:t>
      </w:r>
      <w:r w:rsidRPr="002F613D">
        <w:rPr>
          <w:lang w:val="fr-CH"/>
          <w:rPrChange w:id="47" w:author="Touraud, Michele" w:date="2015-10-22T17:21:00Z">
            <w:rPr>
              <w:lang w:val="en-US"/>
            </w:rPr>
          </w:rPrChange>
        </w:rPr>
        <w:tab/>
        <w:t>RCC/8A11/5</w:t>
      </w:r>
    </w:p>
    <w:p w:rsidR="00993824" w:rsidRPr="00FC54FF" w:rsidRDefault="00993824" w:rsidP="006E2DC0">
      <w:pPr>
        <w:pStyle w:val="AppendixNo"/>
        <w:rPr>
          <w:lang w:val="fr-CH"/>
        </w:rPr>
      </w:pPr>
      <w:r w:rsidRPr="005C1978">
        <w:t>APPENDICE</w:t>
      </w:r>
      <w:r w:rsidRPr="00FC54FF">
        <w:rPr>
          <w:rStyle w:val="Appref"/>
          <w:bCs/>
          <w:caps w:val="0"/>
          <w:color w:val="000000"/>
          <w:szCs w:val="28"/>
          <w:lang w:val="fr-CH"/>
        </w:rPr>
        <w:t xml:space="preserve"> </w:t>
      </w:r>
      <w:r w:rsidRPr="006B389C">
        <w:rPr>
          <w:rStyle w:val="href"/>
        </w:rPr>
        <w:t>7</w:t>
      </w:r>
      <w:r>
        <w:rPr>
          <w:lang w:val="fr-CH"/>
        </w:rPr>
        <w:t xml:space="preserve"> </w:t>
      </w:r>
      <w:r w:rsidRPr="00FC54FF">
        <w:rPr>
          <w:lang w:val="fr-CH"/>
        </w:rPr>
        <w:t>(RÉV.CMR-</w:t>
      </w:r>
      <w:del w:id="48" w:author="Acien, Clara" w:date="2015-10-22T14:03:00Z">
        <w:r w:rsidRPr="00FC54FF" w:rsidDel="004047B5">
          <w:rPr>
            <w:lang w:val="fr-CH"/>
          </w:rPr>
          <w:delText>12</w:delText>
        </w:r>
      </w:del>
      <w:ins w:id="49" w:author="Acien, Clara" w:date="2015-10-22T14:03:00Z">
        <w:r w:rsidR="004047B5">
          <w:rPr>
            <w:lang w:val="fr-CH"/>
          </w:rPr>
          <w:t>15</w:t>
        </w:r>
      </w:ins>
      <w:r w:rsidRPr="00FC54FF">
        <w:rPr>
          <w:lang w:val="fr-CH"/>
        </w:rPr>
        <w:t>)</w:t>
      </w:r>
    </w:p>
    <w:p w:rsidR="00993824" w:rsidRDefault="00993824" w:rsidP="006E2DC0">
      <w:pPr>
        <w:pStyle w:val="Appendixtitle"/>
        <w:rPr>
          <w:lang w:val="fr-CH"/>
        </w:rPr>
      </w:pPr>
      <w:r>
        <w:rPr>
          <w:lang w:val="fr-CH"/>
        </w:rPr>
        <w:t>Méthodes</w:t>
      </w:r>
      <w:r>
        <w:rPr>
          <w:b w:val="0"/>
          <w:lang w:val="fr-CH"/>
        </w:rPr>
        <w:t xml:space="preserve"> </w:t>
      </w:r>
      <w:r>
        <w:rPr>
          <w:lang w:val="fr-CH"/>
        </w:rPr>
        <w:t xml:space="preserve">de détermination de la zone de coordination autour </w:t>
      </w:r>
      <w:r>
        <w:rPr>
          <w:lang w:val="fr-CH"/>
        </w:rPr>
        <w:br/>
        <w:t xml:space="preserve">d'une station terrienne dans </w:t>
      </w:r>
      <w:r w:rsidRPr="005C1978">
        <w:t>les</w:t>
      </w:r>
      <w:r>
        <w:rPr>
          <w:lang w:val="fr-CH"/>
        </w:rPr>
        <w:t xml:space="preserve"> bandes de fréquences </w:t>
      </w:r>
      <w:r>
        <w:rPr>
          <w:lang w:val="fr-CH"/>
        </w:rPr>
        <w:br/>
        <w:t>comprises entre 100 MHz et 105 GHz</w:t>
      </w:r>
    </w:p>
    <w:p w:rsidR="008E61DA" w:rsidRDefault="008E61DA" w:rsidP="006E2DC0">
      <w:pPr>
        <w:pStyle w:val="Reasons"/>
      </w:pPr>
    </w:p>
    <w:p w:rsidR="00993824" w:rsidRPr="009D55F7" w:rsidRDefault="00993824" w:rsidP="006E2DC0">
      <w:pPr>
        <w:pStyle w:val="AnnexNo"/>
      </w:pPr>
      <w:r>
        <w:t xml:space="preserve">ANNEXE </w:t>
      </w:r>
      <w:r w:rsidRPr="009D55F7">
        <w:t>7</w:t>
      </w:r>
    </w:p>
    <w:p w:rsidR="00993824" w:rsidRPr="009D55F7" w:rsidRDefault="00993824" w:rsidP="006E2DC0">
      <w:pPr>
        <w:pStyle w:val="Annextitle"/>
      </w:pPr>
      <w:r w:rsidRPr="009D55F7">
        <w:t xml:space="preserve">Paramètres de système et distances de coordination prédéterminées pour déterminer la zone de coordination autour d'une station terrienne </w:t>
      </w:r>
    </w:p>
    <w:p w:rsidR="00993824" w:rsidRPr="009D55F7" w:rsidRDefault="00993824" w:rsidP="006E2DC0">
      <w:pPr>
        <w:pStyle w:val="Heading1"/>
      </w:pPr>
      <w:r w:rsidRPr="009D55F7">
        <w:t>3</w:t>
      </w:r>
      <w:r w:rsidRPr="009D55F7">
        <w:tab/>
        <w:t>Gain d'antenne d'une station terrienne de réception en direction de l'horizon vis</w:t>
      </w:r>
      <w:r w:rsidRPr="009D55F7">
        <w:noBreakHyphen/>
        <w:t>à</w:t>
      </w:r>
      <w:r w:rsidRPr="009D55F7">
        <w:noBreakHyphen/>
        <w:t>vis d'une station terrienne d'émission</w:t>
      </w:r>
    </w:p>
    <w:p w:rsidR="008E61DA" w:rsidRDefault="008E61DA" w:rsidP="006E2DC0">
      <w:pPr>
        <w:sectPr w:rsidR="008E61DA">
          <w:headerReference w:type="default" r:id="rId12"/>
          <w:footerReference w:type="even" r:id="rId13"/>
          <w:footerReference w:type="default" r:id="rId14"/>
          <w:footerReference w:type="first" r:id="rId15"/>
          <w:pgSz w:w="11907" w:h="16840" w:code="9"/>
          <w:pgMar w:top="1418" w:right="1134" w:bottom="1134" w:left="1134" w:header="720" w:footer="720" w:gutter="0"/>
          <w:cols w:space="720"/>
          <w:titlePg/>
          <w:docGrid w:linePitch="326"/>
        </w:sectPr>
      </w:pPr>
    </w:p>
    <w:p w:rsidR="008E61DA" w:rsidRDefault="00993824" w:rsidP="006E2DC0">
      <w:pPr>
        <w:pStyle w:val="Proposal"/>
      </w:pPr>
      <w:r>
        <w:lastRenderedPageBreak/>
        <w:t>MOD</w:t>
      </w:r>
      <w:r>
        <w:tab/>
        <w:t>RCC/8A11/6</w:t>
      </w:r>
    </w:p>
    <w:p w:rsidR="00993824" w:rsidRPr="00FC54FF" w:rsidRDefault="00993824" w:rsidP="006E2DC0">
      <w:pPr>
        <w:pStyle w:val="TableNo"/>
        <w:rPr>
          <w:lang w:val="fr-CH"/>
        </w:rPr>
      </w:pPr>
      <w:r>
        <w:rPr>
          <w:lang w:val="fr-CH"/>
        </w:rPr>
        <w:t xml:space="preserve">TABLEAU </w:t>
      </w:r>
      <w:r w:rsidRPr="00FC54FF">
        <w:rPr>
          <w:lang w:val="fr-CH"/>
        </w:rPr>
        <w:t>7</w:t>
      </w:r>
      <w:r w:rsidRPr="00FC54FF">
        <w:rPr>
          <w:caps w:val="0"/>
          <w:lang w:val="fr-CH"/>
        </w:rPr>
        <w:t>b</w:t>
      </w:r>
      <w:r>
        <w:rPr>
          <w:lang w:val="pt-PT"/>
        </w:rPr>
        <w:t xml:space="preserve"> </w:t>
      </w:r>
      <w:r>
        <w:rPr>
          <w:color w:val="000000"/>
          <w:sz w:val="16"/>
        </w:rPr>
        <w:t>(R</w:t>
      </w:r>
      <w:r>
        <w:rPr>
          <w:caps w:val="0"/>
          <w:color w:val="000000"/>
          <w:sz w:val="16"/>
        </w:rPr>
        <w:t>év.</w:t>
      </w:r>
      <w:r>
        <w:rPr>
          <w:color w:val="000000"/>
          <w:sz w:val="16"/>
        </w:rPr>
        <w:t>CMR-</w:t>
      </w:r>
      <w:del w:id="50" w:author="Acien, Clara" w:date="2015-10-22T14:05:00Z">
        <w:r w:rsidDel="004047B5">
          <w:rPr>
            <w:color w:val="000000"/>
            <w:sz w:val="16"/>
          </w:rPr>
          <w:delText>12</w:delText>
        </w:r>
      </w:del>
      <w:ins w:id="51" w:author="Acien, Clara" w:date="2015-10-22T14:05:00Z">
        <w:r w:rsidR="004047B5">
          <w:rPr>
            <w:color w:val="000000"/>
            <w:sz w:val="16"/>
          </w:rPr>
          <w:t>15</w:t>
        </w:r>
      </w:ins>
      <w:r>
        <w:rPr>
          <w:color w:val="000000"/>
          <w:sz w:val="16"/>
        </w:rPr>
        <w:t>)</w:t>
      </w:r>
    </w:p>
    <w:p w:rsidR="00993824" w:rsidRDefault="00993824" w:rsidP="006E2DC0">
      <w:pPr>
        <w:pStyle w:val="Tabletitle"/>
      </w:pPr>
      <w:r w:rsidRPr="009D2DDC">
        <w:t>Paramètres nécessaires pour déterminer la distance de coordination dans le cas d'une station terrienne d'émission</w:t>
      </w:r>
    </w:p>
    <w:tbl>
      <w:tblPr>
        <w:tblW w:w="15207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14"/>
        <w:gridCol w:w="546"/>
        <w:gridCol w:w="730"/>
        <w:gridCol w:w="910"/>
        <w:gridCol w:w="910"/>
        <w:gridCol w:w="868"/>
        <w:gridCol w:w="966"/>
        <w:gridCol w:w="788"/>
        <w:gridCol w:w="499"/>
        <w:gridCol w:w="504"/>
        <w:gridCol w:w="556"/>
        <w:gridCol w:w="564"/>
        <w:gridCol w:w="602"/>
        <w:gridCol w:w="686"/>
        <w:gridCol w:w="490"/>
        <w:gridCol w:w="532"/>
        <w:gridCol w:w="504"/>
        <w:gridCol w:w="503"/>
        <w:gridCol w:w="970"/>
        <w:gridCol w:w="930"/>
        <w:gridCol w:w="665"/>
        <w:gridCol w:w="770"/>
      </w:tblGrid>
      <w:tr w:rsidR="00993824" w:rsidRPr="0051268C" w:rsidTr="00993824">
        <w:trPr>
          <w:cantSplit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93824" w:rsidRPr="00C60437" w:rsidRDefault="00993824" w:rsidP="006E2DC0">
            <w:pPr>
              <w:pStyle w:val="Tablehead"/>
              <w:keepNext w:val="0"/>
              <w:spacing w:before="40" w:after="40"/>
              <w:rPr>
                <w:sz w:val="12"/>
                <w:szCs w:val="12"/>
              </w:rPr>
            </w:pPr>
            <w:r w:rsidRPr="00C60437">
              <w:rPr>
                <w:sz w:val="12"/>
                <w:szCs w:val="12"/>
              </w:rPr>
              <w:t>Désignation du service de radiocommunication</w:t>
            </w:r>
            <w:r w:rsidRPr="00C60437">
              <w:rPr>
                <w:sz w:val="12"/>
                <w:szCs w:val="12"/>
              </w:rPr>
              <w:br/>
              <w:t>spatiale, émission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824" w:rsidRPr="00C60437" w:rsidRDefault="00993824" w:rsidP="006E2DC0">
            <w:pPr>
              <w:pStyle w:val="Tablehead"/>
              <w:spacing w:before="40" w:after="40"/>
              <w:rPr>
                <w:sz w:val="12"/>
                <w:szCs w:val="12"/>
              </w:rPr>
            </w:pPr>
            <w:r w:rsidRPr="00C60437">
              <w:rPr>
                <w:sz w:val="12"/>
                <w:szCs w:val="12"/>
              </w:rPr>
              <w:t>Fixe par satellite, mobile par satellite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head"/>
              <w:spacing w:before="40" w:after="40"/>
              <w:rPr>
                <w:sz w:val="12"/>
                <w:szCs w:val="12"/>
              </w:rPr>
            </w:pPr>
            <w:r w:rsidRPr="00C60437">
              <w:rPr>
                <w:sz w:val="12"/>
                <w:szCs w:val="12"/>
              </w:rPr>
              <w:t>Service mobile aéronautique</w:t>
            </w:r>
            <w:r>
              <w:rPr>
                <w:sz w:val="12"/>
                <w:szCs w:val="12"/>
              </w:rPr>
              <w:t xml:space="preserve"> </w:t>
            </w:r>
            <w:r w:rsidRPr="00C60437">
              <w:rPr>
                <w:sz w:val="12"/>
                <w:szCs w:val="12"/>
              </w:rPr>
              <w:t xml:space="preserve">(R) par satellite 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head"/>
              <w:spacing w:before="40" w:after="40"/>
              <w:rPr>
                <w:sz w:val="12"/>
                <w:szCs w:val="12"/>
              </w:rPr>
            </w:pPr>
            <w:r w:rsidRPr="00C60437">
              <w:rPr>
                <w:sz w:val="12"/>
                <w:szCs w:val="12"/>
              </w:rPr>
              <w:t xml:space="preserve">Service mobile aéronautique  (R) par satellite 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93824" w:rsidRPr="00C60437" w:rsidRDefault="00993824" w:rsidP="006E2DC0">
            <w:pPr>
              <w:pStyle w:val="Tablehead"/>
              <w:spacing w:before="40" w:after="40"/>
              <w:rPr>
                <w:sz w:val="12"/>
                <w:szCs w:val="12"/>
              </w:rPr>
            </w:pPr>
            <w:r w:rsidRPr="00C60437">
              <w:rPr>
                <w:sz w:val="12"/>
                <w:szCs w:val="12"/>
              </w:rPr>
              <w:t>Fixe par satellite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3824" w:rsidRPr="00C60437" w:rsidRDefault="00993824" w:rsidP="006E2DC0">
            <w:pPr>
              <w:pStyle w:val="Tablehead"/>
              <w:spacing w:before="40" w:after="40"/>
              <w:rPr>
                <w:sz w:val="12"/>
                <w:szCs w:val="12"/>
              </w:rPr>
            </w:pPr>
            <w:r w:rsidRPr="00C60437">
              <w:rPr>
                <w:sz w:val="12"/>
                <w:szCs w:val="12"/>
              </w:rPr>
              <w:t>Fixe par satellite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3824" w:rsidRPr="00C60437" w:rsidRDefault="00993824" w:rsidP="006E2DC0">
            <w:pPr>
              <w:pStyle w:val="Tablehead"/>
              <w:spacing w:before="40" w:after="40"/>
              <w:rPr>
                <w:sz w:val="12"/>
                <w:szCs w:val="12"/>
              </w:rPr>
            </w:pPr>
            <w:r w:rsidRPr="00C60437">
              <w:rPr>
                <w:sz w:val="12"/>
                <w:szCs w:val="12"/>
              </w:rPr>
              <w:t>Fixe par satellite</w:t>
            </w:r>
          </w:p>
        </w:tc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824" w:rsidRPr="00C60437" w:rsidRDefault="00993824" w:rsidP="006E2DC0">
            <w:pPr>
              <w:pStyle w:val="Tablehead"/>
              <w:spacing w:before="40" w:after="40"/>
              <w:rPr>
                <w:sz w:val="12"/>
                <w:szCs w:val="12"/>
              </w:rPr>
            </w:pPr>
            <w:r w:rsidRPr="00C60437">
              <w:rPr>
                <w:sz w:val="12"/>
                <w:szCs w:val="12"/>
              </w:rPr>
              <w:t>Fixe par satellite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824" w:rsidRPr="00C60437" w:rsidRDefault="0019325D">
            <w:pPr>
              <w:pStyle w:val="Tablehead"/>
              <w:spacing w:before="40" w:after="40"/>
              <w:rPr>
                <w:sz w:val="12"/>
                <w:szCs w:val="12"/>
              </w:rPr>
            </w:pPr>
            <w:ins w:id="52" w:author="Acien, Clara" w:date="2015-10-23T09:10:00Z">
              <w:r>
                <w:rPr>
                  <w:sz w:val="12"/>
                  <w:szCs w:val="12"/>
                </w:rPr>
                <w:t xml:space="preserve">Exploration de la Terre par satellite, </w:t>
              </w:r>
            </w:ins>
            <w:del w:id="53" w:author="Acien, Clara" w:date="2015-10-23T09:10:00Z">
              <w:r w:rsidR="00993824" w:rsidRPr="00C60437" w:rsidDel="0019325D">
                <w:rPr>
                  <w:sz w:val="12"/>
                  <w:szCs w:val="12"/>
                </w:rPr>
                <w:delText>E</w:delText>
              </w:r>
            </w:del>
            <w:ins w:id="54" w:author="Acien, Clara" w:date="2015-10-23T09:10:00Z">
              <w:r>
                <w:rPr>
                  <w:sz w:val="12"/>
                  <w:szCs w:val="12"/>
                </w:rPr>
                <w:t>e</w:t>
              </w:r>
            </w:ins>
            <w:r w:rsidR="00993824" w:rsidRPr="00C60437">
              <w:rPr>
                <w:sz w:val="12"/>
                <w:szCs w:val="12"/>
              </w:rPr>
              <w:t xml:space="preserve">xploitation spatiale, </w:t>
            </w:r>
            <w:r w:rsidR="00993824" w:rsidRPr="00C60437">
              <w:rPr>
                <w:sz w:val="12"/>
                <w:szCs w:val="12"/>
              </w:rPr>
              <w:br/>
              <w:t xml:space="preserve">recherche </w:t>
            </w:r>
            <w:r w:rsidR="00993824" w:rsidRPr="00C60437">
              <w:rPr>
                <w:sz w:val="12"/>
                <w:szCs w:val="12"/>
              </w:rPr>
              <w:br/>
              <w:t>spatiale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824" w:rsidRPr="00C60437" w:rsidRDefault="00993824" w:rsidP="006E2DC0">
            <w:pPr>
              <w:pStyle w:val="Tablehead"/>
              <w:spacing w:before="40" w:after="40"/>
              <w:rPr>
                <w:sz w:val="12"/>
                <w:szCs w:val="12"/>
              </w:rPr>
            </w:pPr>
            <w:r w:rsidRPr="00C60437">
              <w:rPr>
                <w:sz w:val="12"/>
                <w:szCs w:val="12"/>
              </w:rPr>
              <w:t>Fixe par satellite, mobile par satellite, météorologie par satellite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824" w:rsidRPr="00C60437" w:rsidRDefault="00993824" w:rsidP="006E2DC0">
            <w:pPr>
              <w:pStyle w:val="Tablehead"/>
              <w:spacing w:before="40" w:after="40"/>
              <w:rPr>
                <w:sz w:val="12"/>
                <w:szCs w:val="12"/>
              </w:rPr>
            </w:pPr>
            <w:r w:rsidRPr="00C60437">
              <w:rPr>
                <w:sz w:val="12"/>
                <w:szCs w:val="12"/>
              </w:rPr>
              <w:t>Fixe par</w:t>
            </w:r>
            <w:r w:rsidRPr="00C60437">
              <w:rPr>
                <w:sz w:val="12"/>
                <w:szCs w:val="12"/>
              </w:rPr>
              <w:br/>
              <w:t xml:space="preserve"> satellite</w:t>
            </w: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824" w:rsidRPr="00C60437" w:rsidRDefault="00993824" w:rsidP="006E2DC0">
            <w:pPr>
              <w:pStyle w:val="Tablehead"/>
              <w:spacing w:before="40" w:after="40"/>
              <w:rPr>
                <w:sz w:val="12"/>
                <w:szCs w:val="12"/>
              </w:rPr>
            </w:pPr>
            <w:r w:rsidRPr="00C60437">
              <w:rPr>
                <w:sz w:val="12"/>
                <w:szCs w:val="12"/>
              </w:rPr>
              <w:t>Fixe par satellite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824" w:rsidRPr="00C60437" w:rsidRDefault="00993824" w:rsidP="006E2DC0">
            <w:pPr>
              <w:pStyle w:val="Tablehead"/>
              <w:spacing w:before="40" w:after="40"/>
              <w:rPr>
                <w:sz w:val="12"/>
                <w:szCs w:val="12"/>
              </w:rPr>
            </w:pPr>
            <w:r w:rsidRPr="00C60437">
              <w:rPr>
                <w:sz w:val="12"/>
                <w:szCs w:val="12"/>
              </w:rPr>
              <w:t>Fixe par satellite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824" w:rsidRPr="00C60437" w:rsidRDefault="00993824" w:rsidP="006E2DC0">
            <w:pPr>
              <w:pStyle w:val="Tablehead"/>
              <w:rPr>
                <w:rFonts w:ascii="Times New Roman Bold" w:hAnsi="Times New Roman Bold" w:cs="Times New Roman Bold"/>
                <w:sz w:val="12"/>
                <w:szCs w:val="12"/>
              </w:rPr>
            </w:pPr>
            <w:r w:rsidRPr="00C60437">
              <w:rPr>
                <w:sz w:val="12"/>
                <w:szCs w:val="12"/>
              </w:rPr>
              <w:t>Fixe par satellite</w:t>
            </w:r>
            <w:r>
              <w:rPr>
                <w:sz w:val="12"/>
                <w:szCs w:val="12"/>
              </w:rPr>
              <w:t xml:space="preserve"> </w:t>
            </w:r>
            <w:r w:rsidRPr="00C60437">
              <w:rPr>
                <w:rFonts w:ascii="Times New Roman Bold" w:hAnsi="Times New Roman Bold" w:cs="Times New Roman Bold"/>
                <w:sz w:val="12"/>
                <w:szCs w:val="12"/>
                <w:vertAlign w:val="superscript"/>
              </w:rPr>
              <w:t>3</w:t>
            </w:r>
            <w:r>
              <w:rPr>
                <w:rFonts w:ascii="Times New Roman Bold" w:hAnsi="Times New Roman Bold" w:cs="Times New Roman Bold"/>
                <w:sz w:val="12"/>
                <w:szCs w:val="12"/>
                <w:vertAlign w:val="superscript"/>
              </w:rPr>
              <w:t xml:space="preserve"> 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824" w:rsidRPr="00C60437" w:rsidRDefault="00993824" w:rsidP="006E2DC0">
            <w:pPr>
              <w:pStyle w:val="Tablehead"/>
              <w:rPr>
                <w:rFonts w:ascii="Times New Roman Bold" w:hAnsi="Times New Roman Bold" w:cs="Times New Roman Bold"/>
                <w:sz w:val="12"/>
                <w:szCs w:val="12"/>
              </w:rPr>
            </w:pPr>
            <w:r w:rsidRPr="00C60437">
              <w:rPr>
                <w:sz w:val="12"/>
                <w:szCs w:val="12"/>
              </w:rPr>
              <w:t>Fixe par satellite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824" w:rsidRPr="00C60437" w:rsidRDefault="00993824" w:rsidP="006E2DC0">
            <w:pPr>
              <w:pStyle w:val="Tablehead"/>
              <w:rPr>
                <w:rFonts w:ascii="Times New Roman Bold" w:hAnsi="Times New Roman Bold" w:cs="Times New Roman Bold"/>
                <w:sz w:val="12"/>
                <w:szCs w:val="12"/>
              </w:rPr>
            </w:pPr>
            <w:r w:rsidRPr="00C60437">
              <w:rPr>
                <w:sz w:val="12"/>
                <w:szCs w:val="12"/>
              </w:rPr>
              <w:t>Fixe par satellite</w:t>
            </w:r>
            <w:r w:rsidRPr="00C60437">
              <w:rPr>
                <w:rFonts w:ascii="Times New Roman Bold" w:hAnsi="Times New Roman Bold" w:cs="Times New Roman Bold"/>
                <w:sz w:val="12"/>
                <w:szCs w:val="12"/>
                <w:vertAlign w:val="superscript"/>
              </w:rPr>
              <w:t>3</w:t>
            </w:r>
          </w:p>
        </w:tc>
      </w:tr>
      <w:tr w:rsidR="00993824" w:rsidRPr="00F751B9" w:rsidTr="00993824">
        <w:trPr>
          <w:cantSplit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Bande de fréquences (GHz)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2,655-2,690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color w:val="000000"/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5,030-5,091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color w:val="000000"/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5,030-5,091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5,091-5,150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5,091-5,150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5,725-5,850</w:t>
            </w:r>
          </w:p>
        </w:tc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5,725-7,075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7,100-7,</w:t>
            </w:r>
            <w:del w:id="55" w:author="Acien, Clara" w:date="2015-10-23T09:11:00Z">
              <w:r w:rsidRPr="00C60437" w:rsidDel="0019325D">
                <w:rPr>
                  <w:color w:val="000000"/>
                  <w:sz w:val="12"/>
                  <w:szCs w:val="12"/>
                </w:rPr>
                <w:delText>235</w:delText>
              </w:r>
            </w:del>
            <w:ins w:id="56" w:author="Acien, Clara" w:date="2015-10-23T09:11:00Z">
              <w:r w:rsidR="0019325D">
                <w:rPr>
                  <w:color w:val="000000"/>
                  <w:sz w:val="12"/>
                  <w:szCs w:val="12"/>
                </w:rPr>
                <w:t>250</w:t>
              </w:r>
            </w:ins>
            <w:r w:rsidRPr="00C60437">
              <w:rPr>
                <w:color w:val="000000"/>
                <w:sz w:val="12"/>
                <w:szCs w:val="12"/>
              </w:rPr>
              <w:t xml:space="preserve">  </w:t>
            </w:r>
            <w:r w:rsidRPr="00C60437">
              <w:rPr>
                <w:sz w:val="12"/>
                <w:szCs w:val="12"/>
                <w:vertAlign w:val="superscript"/>
              </w:rPr>
              <w:t>5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7,900-8,400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10,7-11,7</w:t>
            </w: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12,5-14,8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13,75-14,3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15,43-15,65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17,7-18,4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19,3-19,7</w:t>
            </w:r>
          </w:p>
        </w:tc>
      </w:tr>
      <w:tr w:rsidR="00993824" w:rsidRPr="00F751B9" w:rsidTr="00993824">
        <w:trPr>
          <w:cantSplit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rPr>
                <w:sz w:val="12"/>
                <w:szCs w:val="12"/>
                <w:lang w:val="fr-CH"/>
              </w:rPr>
            </w:pPr>
            <w:r w:rsidRPr="00C60437">
              <w:rPr>
                <w:color w:val="000000"/>
                <w:sz w:val="12"/>
                <w:szCs w:val="12"/>
              </w:rPr>
              <w:t>Désignation du service de Terre, réception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proofErr w:type="spellStart"/>
            <w:r w:rsidRPr="00C60437">
              <w:rPr>
                <w:sz w:val="12"/>
                <w:szCs w:val="12"/>
                <w:lang w:val="es-ES_tradnl"/>
              </w:rPr>
              <w:t>Fixe</w:t>
            </w:r>
            <w:proofErr w:type="spellEnd"/>
            <w:r w:rsidRPr="00C60437">
              <w:rPr>
                <w:sz w:val="12"/>
                <w:szCs w:val="12"/>
                <w:lang w:val="es-ES_tradnl"/>
              </w:rPr>
              <w:t xml:space="preserve">, </w:t>
            </w:r>
            <w:proofErr w:type="spellStart"/>
            <w:r w:rsidRPr="00C60437">
              <w:rPr>
                <w:sz w:val="12"/>
                <w:szCs w:val="12"/>
                <w:lang w:val="es-ES_tradnl"/>
              </w:rPr>
              <w:t>mobile</w:t>
            </w:r>
            <w:proofErr w:type="spellEnd"/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C60437">
              <w:rPr>
                <w:color w:val="000000"/>
                <w:sz w:val="12"/>
                <w:szCs w:val="12"/>
              </w:rPr>
              <w:t>Radionavi-gation</w:t>
            </w:r>
            <w:proofErr w:type="spellEnd"/>
            <w:r w:rsidRPr="00C60437">
              <w:rPr>
                <w:color w:val="000000"/>
                <w:sz w:val="12"/>
                <w:szCs w:val="12"/>
              </w:rPr>
              <w:t xml:space="preserve"> aéronautique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color w:val="000000"/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Mobile aéronautique (R)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proofErr w:type="spellStart"/>
            <w:r w:rsidRPr="00C60437">
              <w:rPr>
                <w:color w:val="000000"/>
                <w:sz w:val="12"/>
                <w:szCs w:val="12"/>
              </w:rPr>
              <w:t>Radionavi-gation</w:t>
            </w:r>
            <w:proofErr w:type="spellEnd"/>
            <w:r w:rsidRPr="00C60437">
              <w:rPr>
                <w:color w:val="000000"/>
                <w:sz w:val="12"/>
                <w:szCs w:val="12"/>
              </w:rPr>
              <w:br/>
              <w:t>aéronautique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Mobile aéronautique (R)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Radio-</w:t>
            </w:r>
            <w:r w:rsidRPr="00C60437">
              <w:rPr>
                <w:color w:val="000000"/>
                <w:sz w:val="12"/>
                <w:szCs w:val="12"/>
              </w:rPr>
              <w:br/>
              <w:t>localisation</w:t>
            </w:r>
          </w:p>
        </w:tc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proofErr w:type="spellStart"/>
            <w:r w:rsidRPr="00C60437">
              <w:rPr>
                <w:sz w:val="12"/>
                <w:szCs w:val="12"/>
                <w:lang w:val="es-ES_tradnl"/>
              </w:rPr>
              <w:t>Fixe</w:t>
            </w:r>
            <w:proofErr w:type="spellEnd"/>
            <w:r w:rsidRPr="00C60437">
              <w:rPr>
                <w:sz w:val="12"/>
                <w:szCs w:val="12"/>
                <w:lang w:val="es-ES_tradnl"/>
              </w:rPr>
              <w:t xml:space="preserve">, </w:t>
            </w:r>
            <w:proofErr w:type="spellStart"/>
            <w:r w:rsidRPr="00C60437">
              <w:rPr>
                <w:sz w:val="12"/>
                <w:szCs w:val="12"/>
                <w:lang w:val="es-ES_tradnl"/>
              </w:rPr>
              <w:t>mobile</w:t>
            </w:r>
            <w:proofErr w:type="spellEnd"/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proofErr w:type="spellStart"/>
            <w:r w:rsidRPr="00C60437">
              <w:rPr>
                <w:sz w:val="12"/>
                <w:szCs w:val="12"/>
                <w:lang w:val="es-ES_tradnl"/>
              </w:rPr>
              <w:t>Fixe</w:t>
            </w:r>
            <w:proofErr w:type="spellEnd"/>
            <w:r w:rsidRPr="00C60437">
              <w:rPr>
                <w:sz w:val="12"/>
                <w:szCs w:val="12"/>
                <w:lang w:val="es-ES_tradnl"/>
              </w:rPr>
              <w:t xml:space="preserve">, </w:t>
            </w:r>
            <w:proofErr w:type="spellStart"/>
            <w:r w:rsidRPr="00C60437">
              <w:rPr>
                <w:sz w:val="12"/>
                <w:szCs w:val="12"/>
                <w:lang w:val="es-ES_tradnl"/>
              </w:rPr>
              <w:t>mobile</w:t>
            </w:r>
            <w:proofErr w:type="spellEnd"/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proofErr w:type="spellStart"/>
            <w:r w:rsidRPr="00C60437">
              <w:rPr>
                <w:sz w:val="12"/>
                <w:szCs w:val="12"/>
                <w:lang w:val="es-ES_tradnl"/>
              </w:rPr>
              <w:t>Fixe</w:t>
            </w:r>
            <w:proofErr w:type="spellEnd"/>
            <w:r w:rsidRPr="00C60437">
              <w:rPr>
                <w:sz w:val="12"/>
                <w:szCs w:val="12"/>
                <w:lang w:val="es-ES_tradnl"/>
              </w:rPr>
              <w:t xml:space="preserve">, </w:t>
            </w:r>
            <w:proofErr w:type="spellStart"/>
            <w:r w:rsidRPr="00C60437">
              <w:rPr>
                <w:sz w:val="12"/>
                <w:szCs w:val="12"/>
                <w:lang w:val="es-ES_tradnl"/>
              </w:rPr>
              <w:t>mobile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proofErr w:type="spellStart"/>
            <w:r w:rsidRPr="00C60437">
              <w:rPr>
                <w:sz w:val="12"/>
                <w:szCs w:val="12"/>
                <w:lang w:val="es-ES_tradnl"/>
              </w:rPr>
              <w:t>Fixe</w:t>
            </w:r>
            <w:proofErr w:type="spellEnd"/>
            <w:r w:rsidRPr="00C60437">
              <w:rPr>
                <w:sz w:val="12"/>
                <w:szCs w:val="12"/>
                <w:lang w:val="es-ES_tradnl"/>
              </w:rPr>
              <w:t xml:space="preserve">, </w:t>
            </w:r>
            <w:proofErr w:type="spellStart"/>
            <w:r w:rsidRPr="00C60437">
              <w:rPr>
                <w:sz w:val="12"/>
                <w:szCs w:val="12"/>
                <w:lang w:val="es-ES_tradnl"/>
              </w:rPr>
              <w:t>mobile</w:t>
            </w:r>
            <w:proofErr w:type="spellEnd"/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proofErr w:type="spellStart"/>
            <w:r w:rsidRPr="00C60437">
              <w:rPr>
                <w:sz w:val="12"/>
                <w:szCs w:val="12"/>
                <w:lang w:val="es-ES_tradnl"/>
              </w:rPr>
              <w:t>Fixe</w:t>
            </w:r>
            <w:proofErr w:type="spellEnd"/>
            <w:r w:rsidRPr="00C60437">
              <w:rPr>
                <w:sz w:val="12"/>
                <w:szCs w:val="12"/>
                <w:lang w:val="es-ES_tradnl"/>
              </w:rPr>
              <w:t xml:space="preserve">, </w:t>
            </w:r>
            <w:proofErr w:type="spellStart"/>
            <w:r w:rsidRPr="00C60437">
              <w:rPr>
                <w:sz w:val="12"/>
                <w:szCs w:val="12"/>
                <w:lang w:val="es-ES_tradnl"/>
              </w:rPr>
              <w:t>mobile</w:t>
            </w:r>
            <w:proofErr w:type="spellEnd"/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ind w:left="-57" w:right="-57"/>
              <w:jc w:val="center"/>
              <w:rPr>
                <w:sz w:val="12"/>
                <w:szCs w:val="12"/>
                <w:lang w:val="fr-CH"/>
              </w:rPr>
            </w:pPr>
            <w:r w:rsidRPr="00C60437">
              <w:rPr>
                <w:color w:val="000000"/>
                <w:sz w:val="12"/>
                <w:szCs w:val="12"/>
              </w:rPr>
              <w:t>Radiolocalisation,</w:t>
            </w:r>
            <w:r w:rsidRPr="00C60437">
              <w:rPr>
                <w:color w:val="000000"/>
                <w:sz w:val="12"/>
                <w:szCs w:val="12"/>
                <w:lang w:val="fr-CH"/>
              </w:rPr>
              <w:t xml:space="preserve"> radionavigation </w:t>
            </w:r>
            <w:r w:rsidRPr="00C60437">
              <w:rPr>
                <w:color w:val="000000"/>
                <w:sz w:val="12"/>
                <w:szCs w:val="12"/>
              </w:rPr>
              <w:t xml:space="preserve">(terrestre </w:t>
            </w:r>
            <w:r w:rsidRPr="00C60437">
              <w:rPr>
                <w:color w:val="000000"/>
                <w:sz w:val="12"/>
                <w:szCs w:val="12"/>
              </w:rPr>
              <w:br/>
              <w:t>uniquement)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ind w:left="-57" w:right="-57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Radionavigation</w:t>
            </w:r>
            <w:r w:rsidRPr="00C60437">
              <w:rPr>
                <w:color w:val="000000"/>
                <w:sz w:val="12"/>
                <w:szCs w:val="12"/>
              </w:rPr>
              <w:br/>
              <w:t>aéronautique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proofErr w:type="spellStart"/>
            <w:r w:rsidRPr="00C60437">
              <w:rPr>
                <w:sz w:val="12"/>
                <w:szCs w:val="12"/>
                <w:lang w:val="es-ES_tradnl"/>
              </w:rPr>
              <w:t>Fixe</w:t>
            </w:r>
            <w:proofErr w:type="spellEnd"/>
            <w:r w:rsidRPr="00C60437">
              <w:rPr>
                <w:sz w:val="12"/>
                <w:szCs w:val="12"/>
                <w:lang w:val="es-ES_tradnl"/>
              </w:rPr>
              <w:t xml:space="preserve">, </w:t>
            </w:r>
            <w:proofErr w:type="spellStart"/>
            <w:r w:rsidRPr="00C60437">
              <w:rPr>
                <w:sz w:val="12"/>
                <w:szCs w:val="12"/>
                <w:lang w:val="es-ES_tradnl"/>
              </w:rPr>
              <w:t>mobile</w:t>
            </w:r>
            <w:proofErr w:type="spellEnd"/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proofErr w:type="spellStart"/>
            <w:r w:rsidRPr="00C60437">
              <w:rPr>
                <w:sz w:val="12"/>
                <w:szCs w:val="12"/>
                <w:lang w:val="es-ES_tradnl"/>
              </w:rPr>
              <w:t>Fixe</w:t>
            </w:r>
            <w:proofErr w:type="spellEnd"/>
            <w:r w:rsidRPr="00C60437">
              <w:rPr>
                <w:sz w:val="12"/>
                <w:szCs w:val="12"/>
                <w:lang w:val="es-ES_tradnl"/>
              </w:rPr>
              <w:t xml:space="preserve">, </w:t>
            </w:r>
            <w:proofErr w:type="spellStart"/>
            <w:r w:rsidRPr="00C60437">
              <w:rPr>
                <w:sz w:val="12"/>
                <w:szCs w:val="12"/>
                <w:lang w:val="es-ES_tradnl"/>
              </w:rPr>
              <w:t>mobile</w:t>
            </w:r>
            <w:proofErr w:type="spellEnd"/>
          </w:p>
        </w:tc>
      </w:tr>
      <w:tr w:rsidR="00993824" w:rsidRPr="00F751B9" w:rsidTr="00993824">
        <w:trPr>
          <w:cantSplit/>
          <w:trHeight w:val="20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rPr>
                <w:sz w:val="12"/>
                <w:szCs w:val="12"/>
                <w:lang w:val="es-ES_tradnl"/>
              </w:rPr>
            </w:pPr>
            <w:r w:rsidRPr="00C60437">
              <w:rPr>
                <w:color w:val="000000"/>
                <w:sz w:val="12"/>
                <w:szCs w:val="12"/>
              </w:rPr>
              <w:t>Méthode à utiliser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§ 2,1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sz w:val="12"/>
                <w:szCs w:val="12"/>
              </w:rPr>
              <w:t>§ 2.1, § 2.2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sz w:val="12"/>
                <w:szCs w:val="12"/>
              </w:rPr>
              <w:t>§ 2.1, § 2.2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sz w:val="12"/>
                <w:szCs w:val="12"/>
              </w:rPr>
              <w:t>§ 2,1</w:t>
            </w:r>
          </w:p>
        </w:tc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§ 2,1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§ 2,1, § 2,2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§ 2,1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§ 2,1</w:t>
            </w: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§ 2,1, § 2,2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§ 2,1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§ 2,1, § 2,2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§ 2,2</w:t>
            </w:r>
          </w:p>
        </w:tc>
      </w:tr>
      <w:tr w:rsidR="00993824" w:rsidRPr="00F751B9" w:rsidTr="00993824">
        <w:trPr>
          <w:cantSplit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rPr>
                <w:sz w:val="12"/>
                <w:szCs w:val="12"/>
                <w:lang w:val="fr-CH"/>
              </w:rPr>
            </w:pPr>
            <w:r w:rsidRPr="00C60437">
              <w:rPr>
                <w:sz w:val="12"/>
                <w:szCs w:val="12"/>
              </w:rPr>
              <w:t>Modulation au niveau de la station de Terre</w:t>
            </w:r>
            <w:r w:rsidRPr="00C60437">
              <w:rPr>
                <w:color w:val="000000"/>
                <w:position w:val="6"/>
                <w:sz w:val="12"/>
                <w:szCs w:val="12"/>
                <w:lang w:val="fr-CH"/>
              </w:rPr>
              <w:t xml:space="preserve"> </w:t>
            </w:r>
            <w:r w:rsidRPr="00C60437">
              <w:rPr>
                <w:sz w:val="12"/>
                <w:szCs w:val="12"/>
                <w:vertAlign w:val="superscript"/>
                <w:lang w:val="fr-CH"/>
              </w:rPr>
              <w:t>1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A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A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N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A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N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A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N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A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N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A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N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–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N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N</w:t>
            </w:r>
          </w:p>
        </w:tc>
      </w:tr>
      <w:tr w:rsidR="00993824" w:rsidRPr="00F751B9" w:rsidTr="00993824">
        <w:trPr>
          <w:cantSplit/>
          <w:trHeight w:val="20"/>
          <w:jc w:val="center"/>
        </w:trPr>
        <w:tc>
          <w:tcPr>
            <w:tcW w:w="7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rPr>
                <w:sz w:val="12"/>
                <w:szCs w:val="12"/>
                <w:lang w:val="fr-CH"/>
              </w:rPr>
            </w:pPr>
            <w:r w:rsidRPr="00C60437">
              <w:rPr>
                <w:color w:val="000000"/>
                <w:sz w:val="12"/>
                <w:szCs w:val="12"/>
              </w:rPr>
              <w:t>Paramètres et critères de brouillage de la station de Terre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rPr>
                <w:sz w:val="12"/>
                <w:szCs w:val="12"/>
              </w:rPr>
            </w:pPr>
            <w:r w:rsidRPr="00C60437">
              <w:rPr>
                <w:i/>
                <w:iCs/>
                <w:color w:val="000000"/>
                <w:sz w:val="12"/>
                <w:szCs w:val="12"/>
              </w:rPr>
              <w:t>p</w:t>
            </w:r>
            <w:r w:rsidRPr="00C60437">
              <w:rPr>
                <w:sz w:val="12"/>
                <w:szCs w:val="12"/>
                <w:vertAlign w:val="subscript"/>
              </w:rPr>
              <w:t>0</w:t>
            </w:r>
            <w:r w:rsidRPr="00C60437">
              <w:rPr>
                <w:color w:val="000000"/>
                <w:sz w:val="12"/>
                <w:szCs w:val="12"/>
              </w:rPr>
              <w:t xml:space="preserve"> </w:t>
            </w:r>
            <w:r w:rsidRPr="00C60437">
              <w:rPr>
                <w:sz w:val="12"/>
                <w:szCs w:val="12"/>
              </w:rPr>
              <w:t>(%)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0,01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0,01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0,005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0,01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0,005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0,01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0,005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0,01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0,005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0,01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0,005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0,01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0,005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0,005</w:t>
            </w:r>
          </w:p>
        </w:tc>
      </w:tr>
      <w:tr w:rsidR="00993824" w:rsidRPr="00F751B9" w:rsidTr="00993824">
        <w:trPr>
          <w:cantSplit/>
          <w:trHeight w:val="20"/>
          <w:jc w:val="center"/>
        </w:trPr>
        <w:tc>
          <w:tcPr>
            <w:tcW w:w="7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3824" w:rsidRPr="00C60437" w:rsidRDefault="00993824" w:rsidP="006E2DC0">
            <w:pPr>
              <w:spacing w:before="40" w:after="40"/>
              <w:ind w:left="57" w:right="57"/>
              <w:rPr>
                <w:color w:val="000000"/>
                <w:sz w:val="12"/>
                <w:szCs w:val="12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rPr>
                <w:sz w:val="12"/>
                <w:szCs w:val="12"/>
              </w:rPr>
            </w:pPr>
            <w:r w:rsidRPr="00C60437">
              <w:rPr>
                <w:i/>
                <w:iCs/>
                <w:color w:val="000000"/>
                <w:sz w:val="12"/>
                <w:szCs w:val="12"/>
              </w:rPr>
              <w:t>n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2</w:t>
            </w:r>
          </w:p>
        </w:tc>
      </w:tr>
      <w:tr w:rsidR="00993824" w:rsidRPr="00F751B9" w:rsidTr="00993824">
        <w:trPr>
          <w:cantSplit/>
          <w:jc w:val="center"/>
        </w:trPr>
        <w:tc>
          <w:tcPr>
            <w:tcW w:w="7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3824" w:rsidRPr="00C60437" w:rsidRDefault="00993824" w:rsidP="006E2DC0">
            <w:pPr>
              <w:spacing w:before="40" w:after="40"/>
              <w:ind w:left="57" w:right="57"/>
              <w:rPr>
                <w:color w:val="000000"/>
                <w:sz w:val="12"/>
                <w:szCs w:val="12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rPr>
                <w:sz w:val="12"/>
                <w:szCs w:val="12"/>
              </w:rPr>
            </w:pPr>
            <w:r w:rsidRPr="00C60437">
              <w:rPr>
                <w:i/>
                <w:iCs/>
                <w:color w:val="000000"/>
                <w:sz w:val="12"/>
                <w:szCs w:val="12"/>
              </w:rPr>
              <w:t>p</w:t>
            </w:r>
            <w:r w:rsidRPr="00C60437">
              <w:rPr>
                <w:color w:val="000000"/>
                <w:sz w:val="12"/>
                <w:szCs w:val="12"/>
              </w:rPr>
              <w:t xml:space="preserve"> (%)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0,005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0,005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0,0025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0,005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0,0025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0,005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0,0025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0,005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0,0025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0,005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0,0025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0,01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0,0025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0,0025</w:t>
            </w:r>
          </w:p>
        </w:tc>
      </w:tr>
      <w:tr w:rsidR="00993824" w:rsidRPr="00F751B9" w:rsidTr="00993824">
        <w:trPr>
          <w:cantSplit/>
          <w:jc w:val="center"/>
        </w:trPr>
        <w:tc>
          <w:tcPr>
            <w:tcW w:w="7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3824" w:rsidRPr="00C60437" w:rsidRDefault="00993824" w:rsidP="006E2DC0">
            <w:pPr>
              <w:spacing w:before="40" w:after="40"/>
              <w:ind w:left="57" w:right="57"/>
              <w:rPr>
                <w:color w:val="000000"/>
                <w:sz w:val="12"/>
                <w:szCs w:val="12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rPr>
                <w:sz w:val="12"/>
                <w:szCs w:val="12"/>
              </w:rPr>
            </w:pPr>
            <w:r w:rsidRPr="00C60437">
              <w:rPr>
                <w:i/>
                <w:iCs/>
                <w:color w:val="000000"/>
                <w:sz w:val="12"/>
                <w:szCs w:val="12"/>
              </w:rPr>
              <w:t>N</w:t>
            </w:r>
            <w:r w:rsidRPr="00C60437">
              <w:rPr>
                <w:i/>
                <w:iCs/>
                <w:sz w:val="12"/>
                <w:szCs w:val="12"/>
                <w:vertAlign w:val="subscript"/>
              </w:rPr>
              <w:t>L</w:t>
            </w:r>
            <w:r w:rsidRPr="00C60437">
              <w:rPr>
                <w:color w:val="000000"/>
                <w:sz w:val="12"/>
                <w:szCs w:val="12"/>
              </w:rPr>
              <w:t xml:space="preserve"> (dB)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0</w:t>
            </w:r>
          </w:p>
        </w:tc>
      </w:tr>
      <w:tr w:rsidR="00993824" w:rsidRPr="00F751B9" w:rsidTr="00993824">
        <w:trPr>
          <w:cantSplit/>
          <w:jc w:val="center"/>
        </w:trPr>
        <w:tc>
          <w:tcPr>
            <w:tcW w:w="7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3824" w:rsidRPr="00C60437" w:rsidRDefault="00993824" w:rsidP="006E2DC0">
            <w:pPr>
              <w:spacing w:before="40" w:after="40"/>
              <w:ind w:left="57" w:right="57"/>
              <w:rPr>
                <w:color w:val="000000"/>
                <w:sz w:val="12"/>
                <w:szCs w:val="12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rPr>
                <w:sz w:val="12"/>
                <w:szCs w:val="12"/>
              </w:rPr>
            </w:pPr>
            <w:r w:rsidRPr="00C60437">
              <w:rPr>
                <w:i/>
                <w:iCs/>
                <w:color w:val="000000"/>
                <w:sz w:val="12"/>
                <w:szCs w:val="12"/>
              </w:rPr>
              <w:t>M</w:t>
            </w:r>
            <w:r w:rsidRPr="00C60437">
              <w:rPr>
                <w:sz w:val="12"/>
                <w:szCs w:val="12"/>
                <w:vertAlign w:val="subscript"/>
              </w:rPr>
              <w:t>s</w:t>
            </w:r>
            <w:r w:rsidRPr="00C60437">
              <w:rPr>
                <w:color w:val="000000"/>
                <w:sz w:val="12"/>
                <w:szCs w:val="12"/>
              </w:rPr>
              <w:t xml:space="preserve"> (dB)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 xml:space="preserve">26  </w:t>
            </w:r>
            <w:r w:rsidRPr="00C60437">
              <w:rPr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37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37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37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25</w:t>
            </w:r>
          </w:p>
        </w:tc>
      </w:tr>
      <w:tr w:rsidR="00993824" w:rsidRPr="00F751B9" w:rsidTr="00993824">
        <w:trPr>
          <w:cantSplit/>
          <w:jc w:val="center"/>
        </w:trPr>
        <w:tc>
          <w:tcPr>
            <w:tcW w:w="7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spacing w:before="40" w:after="40"/>
              <w:ind w:left="57" w:right="57"/>
              <w:rPr>
                <w:color w:val="000000"/>
                <w:sz w:val="12"/>
                <w:szCs w:val="12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rPr>
                <w:sz w:val="12"/>
                <w:szCs w:val="12"/>
              </w:rPr>
            </w:pPr>
            <w:r w:rsidRPr="00C60437">
              <w:rPr>
                <w:i/>
                <w:iCs/>
                <w:color w:val="000000"/>
                <w:sz w:val="12"/>
                <w:szCs w:val="12"/>
              </w:rPr>
              <w:t>W</w:t>
            </w:r>
            <w:r w:rsidRPr="00C60437">
              <w:rPr>
                <w:color w:val="000000"/>
                <w:sz w:val="12"/>
                <w:szCs w:val="12"/>
              </w:rPr>
              <w:t xml:space="preserve"> (dB)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0</w:t>
            </w:r>
          </w:p>
        </w:tc>
      </w:tr>
      <w:tr w:rsidR="00993824" w:rsidRPr="00F751B9" w:rsidTr="00993824">
        <w:trPr>
          <w:cantSplit/>
          <w:jc w:val="center"/>
        </w:trPr>
        <w:tc>
          <w:tcPr>
            <w:tcW w:w="7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Paramètres de la station de Terre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rPr>
                <w:sz w:val="12"/>
                <w:szCs w:val="12"/>
              </w:rPr>
            </w:pPr>
            <w:proofErr w:type="spellStart"/>
            <w:r w:rsidRPr="00C60437">
              <w:rPr>
                <w:i/>
                <w:iCs/>
                <w:color w:val="000000"/>
                <w:sz w:val="12"/>
                <w:szCs w:val="12"/>
              </w:rPr>
              <w:t>G</w:t>
            </w:r>
            <w:r w:rsidRPr="00C60437">
              <w:rPr>
                <w:i/>
                <w:iCs/>
                <w:sz w:val="12"/>
                <w:szCs w:val="12"/>
                <w:vertAlign w:val="subscript"/>
              </w:rPr>
              <w:t>x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color w:val="000000"/>
                <w:sz w:val="12"/>
                <w:szCs w:val="12"/>
              </w:rPr>
              <w:t>dBi</w:t>
            </w:r>
            <w:proofErr w:type="spellEnd"/>
            <w:r>
              <w:rPr>
                <w:color w:val="000000"/>
                <w:sz w:val="12"/>
                <w:szCs w:val="12"/>
              </w:rPr>
              <w:t>)</w:t>
            </w:r>
            <w:r w:rsidRPr="00C60437">
              <w:rPr>
                <w:sz w:val="12"/>
                <w:szCs w:val="12"/>
                <w:vertAlign w:val="superscript"/>
              </w:rPr>
              <w:t>4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 xml:space="preserve">49  </w:t>
            </w:r>
            <w:r w:rsidRPr="00C60437">
              <w:rPr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color w:val="000000"/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color w:val="000000"/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3824" w:rsidRPr="00C60437" w:rsidRDefault="00993824" w:rsidP="006E2DC0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48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48</w:t>
            </w:r>
          </w:p>
        </w:tc>
      </w:tr>
      <w:tr w:rsidR="00993824" w:rsidRPr="00F751B9" w:rsidTr="00993824">
        <w:trPr>
          <w:cantSplit/>
          <w:jc w:val="center"/>
        </w:trPr>
        <w:tc>
          <w:tcPr>
            <w:tcW w:w="7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spacing w:before="40" w:after="40"/>
              <w:ind w:left="57" w:right="57"/>
              <w:rPr>
                <w:color w:val="000000"/>
                <w:sz w:val="12"/>
                <w:szCs w:val="12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rPr>
                <w:sz w:val="12"/>
                <w:szCs w:val="12"/>
              </w:rPr>
            </w:pPr>
            <w:r w:rsidRPr="00C60437">
              <w:rPr>
                <w:i/>
                <w:iCs/>
                <w:color w:val="000000"/>
                <w:sz w:val="12"/>
                <w:szCs w:val="12"/>
              </w:rPr>
              <w:t>T</w:t>
            </w:r>
            <w:r w:rsidRPr="00C60437">
              <w:rPr>
                <w:i/>
                <w:iCs/>
                <w:sz w:val="12"/>
                <w:szCs w:val="12"/>
                <w:vertAlign w:val="subscript"/>
              </w:rPr>
              <w:t>e</w:t>
            </w:r>
            <w:r w:rsidRPr="00C60437">
              <w:rPr>
                <w:i/>
                <w:iCs/>
                <w:color w:val="000000"/>
                <w:position w:val="-3"/>
                <w:sz w:val="12"/>
                <w:szCs w:val="12"/>
              </w:rPr>
              <w:t xml:space="preserve"> </w:t>
            </w:r>
            <w:r w:rsidRPr="00C60437">
              <w:rPr>
                <w:color w:val="000000"/>
                <w:sz w:val="12"/>
                <w:szCs w:val="12"/>
              </w:rPr>
              <w:t>(K)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 xml:space="preserve">500  </w:t>
            </w:r>
            <w:r w:rsidRPr="00C60437">
              <w:rPr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3824" w:rsidRPr="00C60437" w:rsidRDefault="00993824" w:rsidP="006E2DC0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3824" w:rsidRPr="00C60437" w:rsidRDefault="00993824" w:rsidP="006E2DC0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750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750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750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750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750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750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1 500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1 100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1 500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1 100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2 636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1 100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1 100</w:t>
            </w:r>
          </w:p>
        </w:tc>
      </w:tr>
      <w:tr w:rsidR="00993824" w:rsidRPr="00F751B9" w:rsidTr="00993824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rPr>
                <w:sz w:val="12"/>
                <w:szCs w:val="12"/>
                <w:lang w:val="fr-CH"/>
              </w:rPr>
            </w:pPr>
            <w:r w:rsidRPr="00C60437">
              <w:rPr>
                <w:color w:val="000000"/>
                <w:sz w:val="12"/>
                <w:szCs w:val="12"/>
              </w:rPr>
              <w:t>Largeur de bande de référence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rPr>
                <w:sz w:val="12"/>
                <w:szCs w:val="12"/>
              </w:rPr>
            </w:pPr>
            <w:r w:rsidRPr="00C60437">
              <w:rPr>
                <w:i/>
                <w:iCs/>
                <w:color w:val="000000"/>
                <w:sz w:val="12"/>
                <w:szCs w:val="12"/>
              </w:rPr>
              <w:t>B</w:t>
            </w:r>
            <w:r w:rsidRPr="00C60437">
              <w:rPr>
                <w:color w:val="000000"/>
                <w:sz w:val="12"/>
                <w:szCs w:val="12"/>
              </w:rPr>
              <w:t xml:space="preserve"> (Hz)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 xml:space="preserve">4 </w:t>
            </w:r>
            <w:r w:rsidRPr="00C60437">
              <w:rPr>
                <w:color w:val="000000"/>
                <w:sz w:val="12"/>
                <w:szCs w:val="12"/>
                <w:lang w:val="fr-CH"/>
              </w:rPr>
              <w:sym w:font="Symbol" w:char="F0B4"/>
            </w:r>
            <w:r w:rsidRPr="00C60437">
              <w:rPr>
                <w:color w:val="000000"/>
                <w:sz w:val="12"/>
                <w:szCs w:val="12"/>
              </w:rPr>
              <w:t xml:space="preserve"> 10</w:t>
            </w:r>
            <w:r w:rsidRPr="00C60437">
              <w:rPr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color w:val="000000"/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 xml:space="preserve">150 </w:t>
            </w:r>
            <w:r w:rsidRPr="00C60437">
              <w:rPr>
                <w:sz w:val="12"/>
                <w:szCs w:val="12"/>
                <w:lang w:val="fr-CH"/>
              </w:rPr>
              <w:sym w:font="Symbol" w:char="F0B4"/>
            </w:r>
            <w:r w:rsidRPr="00C60437">
              <w:rPr>
                <w:color w:val="000000"/>
                <w:sz w:val="12"/>
                <w:szCs w:val="12"/>
              </w:rPr>
              <w:t xml:space="preserve"> 10</w:t>
            </w:r>
            <w:r w:rsidRPr="00C60437">
              <w:rPr>
                <w:color w:val="000000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color w:val="000000"/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 xml:space="preserve">37,5 </w:t>
            </w:r>
            <w:r w:rsidRPr="00C60437">
              <w:rPr>
                <w:sz w:val="12"/>
                <w:szCs w:val="12"/>
                <w:lang w:val="fr-CH"/>
              </w:rPr>
              <w:sym w:font="Symbol" w:char="F0B4"/>
            </w:r>
            <w:r w:rsidRPr="00C60437">
              <w:rPr>
                <w:color w:val="000000"/>
                <w:sz w:val="12"/>
                <w:szCs w:val="12"/>
              </w:rPr>
              <w:t xml:space="preserve"> 10</w:t>
            </w:r>
            <w:r w:rsidRPr="00C60437">
              <w:rPr>
                <w:color w:val="000000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 xml:space="preserve">150 </w:t>
            </w:r>
            <w:r w:rsidRPr="00C60437">
              <w:rPr>
                <w:color w:val="000000"/>
                <w:sz w:val="12"/>
                <w:szCs w:val="12"/>
                <w:lang w:val="fr-CH"/>
              </w:rPr>
              <w:sym w:font="Symbol" w:char="F0B4"/>
            </w:r>
            <w:r w:rsidRPr="00C60437">
              <w:rPr>
                <w:color w:val="000000"/>
                <w:sz w:val="12"/>
                <w:szCs w:val="12"/>
              </w:rPr>
              <w:t xml:space="preserve"> 10</w:t>
            </w:r>
            <w:r w:rsidRPr="00C60437">
              <w:rPr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10</w:t>
            </w:r>
            <w:r w:rsidRPr="00C60437">
              <w:rPr>
                <w:sz w:val="12"/>
                <w:szCs w:val="12"/>
                <w:vertAlign w:val="superscript"/>
              </w:rPr>
              <w:t>6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3824" w:rsidRPr="00C60437" w:rsidRDefault="00993824" w:rsidP="006E2DC0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 xml:space="preserve">4 </w:t>
            </w:r>
            <w:r w:rsidRPr="00C60437">
              <w:rPr>
                <w:color w:val="000000"/>
                <w:sz w:val="12"/>
                <w:szCs w:val="12"/>
                <w:lang w:val="fr-CH"/>
              </w:rPr>
              <w:sym w:font="Symbol" w:char="F0B4"/>
            </w:r>
            <w:r w:rsidRPr="00C60437">
              <w:rPr>
                <w:color w:val="000000"/>
                <w:sz w:val="12"/>
                <w:szCs w:val="12"/>
              </w:rPr>
              <w:t xml:space="preserve"> 10</w:t>
            </w:r>
            <w:r w:rsidRPr="00C60437">
              <w:rPr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10</w:t>
            </w:r>
            <w:r w:rsidRPr="00C60437">
              <w:rPr>
                <w:sz w:val="12"/>
                <w:szCs w:val="12"/>
                <w:vertAlign w:val="superscript"/>
              </w:rPr>
              <w:t>6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ind w:left="-57" w:right="-57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 xml:space="preserve">4 </w:t>
            </w:r>
            <w:r w:rsidRPr="00C60437">
              <w:rPr>
                <w:color w:val="000000"/>
                <w:sz w:val="12"/>
                <w:szCs w:val="12"/>
                <w:lang w:val="fr-CH"/>
              </w:rPr>
              <w:sym w:font="Symbol" w:char="F0B4"/>
            </w:r>
            <w:r w:rsidRPr="00C60437">
              <w:rPr>
                <w:color w:val="000000"/>
                <w:sz w:val="12"/>
                <w:szCs w:val="12"/>
              </w:rPr>
              <w:t xml:space="preserve"> 10</w:t>
            </w:r>
            <w:r w:rsidRPr="00C60437">
              <w:rPr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10</w:t>
            </w:r>
            <w:r w:rsidRPr="00C60437">
              <w:rPr>
                <w:sz w:val="12"/>
                <w:szCs w:val="12"/>
                <w:vertAlign w:val="superscript"/>
              </w:rPr>
              <w:t>6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 xml:space="preserve">4 </w:t>
            </w:r>
            <w:r w:rsidRPr="00C60437">
              <w:rPr>
                <w:color w:val="000000"/>
                <w:sz w:val="12"/>
                <w:szCs w:val="12"/>
                <w:lang w:val="fr-CH"/>
              </w:rPr>
              <w:sym w:font="Symbol" w:char="F0B4"/>
            </w:r>
            <w:r w:rsidRPr="00C60437">
              <w:rPr>
                <w:color w:val="000000"/>
                <w:sz w:val="12"/>
                <w:szCs w:val="12"/>
              </w:rPr>
              <w:t xml:space="preserve"> 10</w:t>
            </w:r>
            <w:r w:rsidRPr="00C60437">
              <w:rPr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10</w:t>
            </w:r>
            <w:r w:rsidRPr="00C60437">
              <w:rPr>
                <w:sz w:val="12"/>
                <w:szCs w:val="12"/>
                <w:vertAlign w:val="superscript"/>
              </w:rPr>
              <w:t>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 xml:space="preserve">4 </w:t>
            </w:r>
            <w:r w:rsidRPr="00C60437">
              <w:rPr>
                <w:color w:val="000000"/>
                <w:sz w:val="12"/>
                <w:szCs w:val="12"/>
                <w:lang w:val="fr-CH"/>
              </w:rPr>
              <w:sym w:font="Symbol" w:char="F0B4"/>
            </w:r>
            <w:r w:rsidRPr="00C60437">
              <w:rPr>
                <w:color w:val="000000"/>
                <w:sz w:val="12"/>
                <w:szCs w:val="12"/>
              </w:rPr>
              <w:t xml:space="preserve"> 10</w:t>
            </w:r>
            <w:r w:rsidRPr="00C60437">
              <w:rPr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10</w:t>
            </w:r>
            <w:r w:rsidRPr="00C60437">
              <w:rPr>
                <w:sz w:val="12"/>
                <w:szCs w:val="12"/>
                <w:vertAlign w:val="superscript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 xml:space="preserve">4 </w:t>
            </w:r>
            <w:r w:rsidRPr="00C60437">
              <w:rPr>
                <w:color w:val="000000"/>
                <w:sz w:val="12"/>
                <w:szCs w:val="12"/>
                <w:lang w:val="fr-CH"/>
              </w:rPr>
              <w:sym w:font="Symbol" w:char="F0B4"/>
            </w:r>
            <w:r w:rsidRPr="00C60437">
              <w:rPr>
                <w:color w:val="000000"/>
                <w:sz w:val="12"/>
                <w:szCs w:val="12"/>
              </w:rPr>
              <w:t xml:space="preserve"> 10</w:t>
            </w:r>
            <w:r w:rsidRPr="00C60437">
              <w:rPr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10</w:t>
            </w:r>
            <w:r w:rsidRPr="00C60437">
              <w:rPr>
                <w:sz w:val="12"/>
                <w:szCs w:val="12"/>
                <w:vertAlign w:val="superscript"/>
              </w:rPr>
              <w:t>6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10</w:t>
            </w:r>
            <w:r w:rsidRPr="00C60437">
              <w:rPr>
                <w:color w:val="000000"/>
                <w:sz w:val="12"/>
                <w:szCs w:val="12"/>
                <w:vertAlign w:val="superscript"/>
              </w:rPr>
              <w:t>7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10</w:t>
            </w:r>
            <w:r w:rsidRPr="00C60437">
              <w:rPr>
                <w:sz w:val="12"/>
                <w:szCs w:val="12"/>
                <w:vertAlign w:val="superscript"/>
              </w:rPr>
              <w:t>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10</w:t>
            </w:r>
            <w:r w:rsidRPr="00C60437">
              <w:rPr>
                <w:sz w:val="12"/>
                <w:szCs w:val="12"/>
                <w:vertAlign w:val="superscript"/>
              </w:rPr>
              <w:t>6</w:t>
            </w:r>
          </w:p>
        </w:tc>
      </w:tr>
      <w:tr w:rsidR="00993824" w:rsidRPr="00F751B9" w:rsidTr="00993824">
        <w:trPr>
          <w:cantSplit/>
          <w:jc w:val="center"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Puissance de brouillage admissible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rPr>
                <w:sz w:val="12"/>
                <w:szCs w:val="12"/>
              </w:rPr>
            </w:pPr>
            <w:r w:rsidRPr="00C60437">
              <w:rPr>
                <w:i/>
                <w:iCs/>
                <w:color w:val="000000"/>
                <w:sz w:val="12"/>
                <w:szCs w:val="12"/>
              </w:rPr>
              <w:t>P</w:t>
            </w:r>
            <w:r w:rsidRPr="00C60437">
              <w:rPr>
                <w:i/>
                <w:iCs/>
                <w:sz w:val="12"/>
                <w:szCs w:val="12"/>
                <w:vertAlign w:val="subscript"/>
              </w:rPr>
              <w:t>r</w:t>
            </w:r>
            <w:r w:rsidRPr="00C60437">
              <w:rPr>
                <w:color w:val="000000"/>
                <w:sz w:val="12"/>
                <w:szCs w:val="12"/>
              </w:rPr>
              <w:t>( </w:t>
            </w:r>
            <w:r w:rsidRPr="00C60437">
              <w:rPr>
                <w:i/>
                <w:iCs/>
                <w:color w:val="000000"/>
                <w:sz w:val="12"/>
                <w:szCs w:val="12"/>
              </w:rPr>
              <w:t>p</w:t>
            </w:r>
            <w:r w:rsidRPr="00C60437">
              <w:rPr>
                <w:color w:val="000000"/>
                <w:sz w:val="12"/>
                <w:szCs w:val="12"/>
              </w:rPr>
              <w:t>) (</w:t>
            </w:r>
            <w:proofErr w:type="spellStart"/>
            <w:r w:rsidRPr="00C60437">
              <w:rPr>
                <w:color w:val="000000"/>
                <w:sz w:val="12"/>
                <w:szCs w:val="12"/>
              </w:rPr>
              <w:t>dBW</w:t>
            </w:r>
            <w:proofErr w:type="spellEnd"/>
            <w:r w:rsidRPr="00C60437">
              <w:rPr>
                <w:color w:val="000000"/>
                <w:sz w:val="12"/>
                <w:szCs w:val="12"/>
              </w:rPr>
              <w:t>)</w:t>
            </w:r>
            <w:r w:rsidRPr="00C60437">
              <w:rPr>
                <w:color w:val="000000"/>
                <w:sz w:val="12"/>
                <w:szCs w:val="12"/>
              </w:rPr>
              <w:br/>
              <w:t xml:space="preserve">en </w:t>
            </w:r>
            <w:r w:rsidRPr="00C60437">
              <w:rPr>
                <w:i/>
                <w:iCs/>
                <w:color w:val="000000"/>
                <w:sz w:val="12"/>
                <w:szCs w:val="12"/>
              </w:rPr>
              <w:t>B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–140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color w:val="000000"/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–160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color w:val="000000"/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–157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–160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–143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3824" w:rsidRPr="00C60437" w:rsidRDefault="00993824" w:rsidP="006E2DC0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–131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–103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–131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–103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–131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–103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–128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–98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–128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–98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color w:val="000000"/>
                <w:sz w:val="12"/>
                <w:szCs w:val="12"/>
              </w:rPr>
              <w:t>–131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strike/>
                <w:color w:val="000000"/>
                <w:sz w:val="12"/>
                <w:szCs w:val="12"/>
              </w:rPr>
              <w:t>–</w:t>
            </w:r>
            <w:r w:rsidRPr="00C60437">
              <w:rPr>
                <w:color w:val="000000"/>
                <w:sz w:val="12"/>
                <w:szCs w:val="12"/>
              </w:rPr>
              <w:t>113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Pr="00C60437" w:rsidRDefault="00993824" w:rsidP="006E2DC0">
            <w:pPr>
              <w:pStyle w:val="Tabletext"/>
              <w:jc w:val="center"/>
              <w:rPr>
                <w:sz w:val="12"/>
                <w:szCs w:val="12"/>
              </w:rPr>
            </w:pPr>
            <w:r w:rsidRPr="00C60437">
              <w:rPr>
                <w:strike/>
                <w:color w:val="000000"/>
                <w:sz w:val="12"/>
                <w:szCs w:val="12"/>
              </w:rPr>
              <w:t>–</w:t>
            </w:r>
            <w:r w:rsidRPr="00C60437">
              <w:rPr>
                <w:color w:val="000000"/>
                <w:sz w:val="12"/>
                <w:szCs w:val="12"/>
              </w:rPr>
              <w:t>113</w:t>
            </w:r>
          </w:p>
        </w:tc>
      </w:tr>
    </w:tbl>
    <w:p w:rsidR="00993824" w:rsidRPr="00B251E0" w:rsidRDefault="00993824" w:rsidP="006E2DC0">
      <w:pPr>
        <w:pStyle w:val="Tablelegend"/>
        <w:rPr>
          <w:sz w:val="16"/>
          <w:szCs w:val="16"/>
          <w:lang w:val="fr-CH"/>
        </w:rPr>
      </w:pPr>
      <w:r w:rsidRPr="00B251E0">
        <w:rPr>
          <w:sz w:val="16"/>
          <w:vertAlign w:val="superscript"/>
          <w:lang w:val="fr-CH"/>
        </w:rPr>
        <w:t>1</w:t>
      </w:r>
      <w:r w:rsidRPr="00B251E0">
        <w:rPr>
          <w:sz w:val="16"/>
          <w:szCs w:val="16"/>
          <w:lang w:val="fr-CH"/>
        </w:rPr>
        <w:tab/>
        <w:t>A</w:t>
      </w:r>
      <w:r w:rsidRPr="00B251E0">
        <w:rPr>
          <w:sz w:val="16"/>
          <w:szCs w:val="16"/>
        </w:rPr>
        <w:t>: modulation analogique; N: modulation numérique.</w:t>
      </w:r>
    </w:p>
    <w:p w:rsidR="00993824" w:rsidRPr="00B251E0" w:rsidRDefault="00993824" w:rsidP="006E2DC0">
      <w:pPr>
        <w:pStyle w:val="Tablelegend"/>
        <w:ind w:left="567" w:hanging="567"/>
        <w:rPr>
          <w:sz w:val="16"/>
          <w:lang w:val="fr-CH"/>
        </w:rPr>
      </w:pPr>
      <w:r w:rsidRPr="00B251E0">
        <w:rPr>
          <w:sz w:val="16"/>
          <w:vertAlign w:val="superscript"/>
          <w:lang w:val="fr-CH"/>
        </w:rPr>
        <w:t>2</w:t>
      </w:r>
      <w:r w:rsidRPr="00B251E0">
        <w:rPr>
          <w:sz w:val="16"/>
          <w:lang w:val="fr-CH"/>
        </w:rPr>
        <w:tab/>
      </w:r>
      <w:r w:rsidRPr="00B251E0">
        <w:rPr>
          <w:sz w:val="16"/>
          <w:szCs w:val="16"/>
        </w:rPr>
        <w:t>On a utilisé les paramètres applicables à la station de Terre associée à des systèmes transhorizon. On peut aussi utiliser les paramètres des systèmes hertziens en visibilité directe associés à la bande 5</w:t>
      </w:r>
      <w:r w:rsidRPr="00B251E0">
        <w:rPr>
          <w:rFonts w:ascii="Tms Rmn" w:hAnsi="Tms Rmn"/>
          <w:sz w:val="16"/>
          <w:szCs w:val="16"/>
        </w:rPr>
        <w:t> </w:t>
      </w:r>
      <w:r w:rsidRPr="00B251E0">
        <w:rPr>
          <w:sz w:val="16"/>
          <w:szCs w:val="16"/>
        </w:rPr>
        <w:t>725-7</w:t>
      </w:r>
      <w:r w:rsidRPr="00B251E0">
        <w:rPr>
          <w:rFonts w:ascii="Tms Rmn" w:hAnsi="Tms Rmn"/>
          <w:sz w:val="16"/>
          <w:szCs w:val="16"/>
        </w:rPr>
        <w:t> </w:t>
      </w:r>
      <w:r w:rsidRPr="00B251E0">
        <w:rPr>
          <w:sz w:val="16"/>
          <w:szCs w:val="16"/>
        </w:rPr>
        <w:t>075 MHz pour déterminer un contour supplémentaire étant entendu que</w:t>
      </w:r>
      <w:r w:rsidRPr="00B251E0">
        <w:rPr>
          <w:sz w:val="16"/>
          <w:szCs w:val="16"/>
          <w:lang w:val="fr-CH"/>
        </w:rPr>
        <w:t xml:space="preserve"> </w:t>
      </w:r>
      <w:proofErr w:type="spellStart"/>
      <w:r w:rsidRPr="00B251E0">
        <w:rPr>
          <w:i/>
          <w:iCs/>
          <w:sz w:val="16"/>
          <w:szCs w:val="16"/>
          <w:lang w:val="fr-CH"/>
        </w:rPr>
        <w:t>G</w:t>
      </w:r>
      <w:r w:rsidRPr="00B251E0">
        <w:rPr>
          <w:i/>
          <w:iCs/>
          <w:sz w:val="16"/>
          <w:szCs w:val="16"/>
          <w:vertAlign w:val="subscript"/>
          <w:lang w:val="fr-CH"/>
        </w:rPr>
        <w:t>x</w:t>
      </w:r>
      <w:proofErr w:type="spellEnd"/>
      <w:r w:rsidRPr="00B251E0">
        <w:rPr>
          <w:sz w:val="16"/>
          <w:szCs w:val="16"/>
          <w:lang w:val="fr-CH"/>
        </w:rPr>
        <w:t xml:space="preserve"> </w:t>
      </w:r>
      <w:r w:rsidRPr="00B251E0">
        <w:rPr>
          <w:color w:val="000000"/>
          <w:sz w:val="16"/>
          <w:szCs w:val="16"/>
          <w:lang w:val="fr-CH"/>
        </w:rPr>
        <w:t>=</w:t>
      </w:r>
      <w:r w:rsidRPr="00B251E0">
        <w:rPr>
          <w:sz w:val="16"/>
          <w:szCs w:val="16"/>
          <w:lang w:val="fr-CH"/>
        </w:rPr>
        <w:t xml:space="preserve"> 37 </w:t>
      </w:r>
      <w:proofErr w:type="spellStart"/>
      <w:r w:rsidRPr="00B251E0">
        <w:rPr>
          <w:sz w:val="16"/>
          <w:szCs w:val="16"/>
          <w:lang w:val="fr-CH"/>
        </w:rPr>
        <w:t>dBi</w:t>
      </w:r>
      <w:proofErr w:type="spellEnd"/>
      <w:r w:rsidRPr="00B251E0">
        <w:rPr>
          <w:sz w:val="16"/>
          <w:szCs w:val="16"/>
          <w:lang w:val="fr-CH"/>
        </w:rPr>
        <w:t>.</w:t>
      </w:r>
    </w:p>
    <w:p w:rsidR="00993824" w:rsidRPr="00B251E0" w:rsidRDefault="00993824" w:rsidP="006E2DC0">
      <w:pPr>
        <w:pStyle w:val="Tablelegend"/>
        <w:rPr>
          <w:sz w:val="16"/>
          <w:lang w:val="fr-CH"/>
        </w:rPr>
      </w:pPr>
      <w:r w:rsidRPr="00B251E0">
        <w:rPr>
          <w:sz w:val="16"/>
          <w:vertAlign w:val="superscript"/>
          <w:lang w:val="fr-CH"/>
        </w:rPr>
        <w:t>3</w:t>
      </w:r>
      <w:r w:rsidRPr="00B251E0">
        <w:rPr>
          <w:sz w:val="16"/>
          <w:lang w:val="fr-CH"/>
        </w:rPr>
        <w:tab/>
      </w:r>
      <w:r w:rsidRPr="00B251E0">
        <w:rPr>
          <w:sz w:val="16"/>
          <w:szCs w:val="16"/>
        </w:rPr>
        <w:t>Liaisons de connexion de systèmes à satellites non géostationnaires du service mobile par satellite</w:t>
      </w:r>
      <w:r w:rsidRPr="00B251E0">
        <w:rPr>
          <w:sz w:val="16"/>
          <w:lang w:val="fr-CH"/>
        </w:rPr>
        <w:t>.</w:t>
      </w:r>
    </w:p>
    <w:p w:rsidR="00993824" w:rsidRPr="00B251E0" w:rsidRDefault="00993824" w:rsidP="006E2DC0">
      <w:pPr>
        <w:pStyle w:val="Tablelegend"/>
        <w:rPr>
          <w:sz w:val="16"/>
          <w:lang w:val="fr-CH"/>
        </w:rPr>
      </w:pPr>
      <w:r w:rsidRPr="00B251E0">
        <w:rPr>
          <w:sz w:val="16"/>
          <w:vertAlign w:val="superscript"/>
          <w:lang w:val="fr-CH"/>
        </w:rPr>
        <w:t>4</w:t>
      </w:r>
      <w:r w:rsidRPr="00B251E0">
        <w:rPr>
          <w:sz w:val="16"/>
          <w:lang w:val="fr-CH"/>
        </w:rPr>
        <w:tab/>
      </w:r>
      <w:r w:rsidRPr="00B251E0">
        <w:rPr>
          <w:sz w:val="16"/>
          <w:szCs w:val="16"/>
        </w:rPr>
        <w:t>Les pertes dans le système d'alimentation ne sont pas prises en compte</w:t>
      </w:r>
      <w:r w:rsidRPr="00B251E0">
        <w:rPr>
          <w:sz w:val="16"/>
          <w:lang w:val="fr-CH"/>
        </w:rPr>
        <w:t>.</w:t>
      </w:r>
    </w:p>
    <w:p w:rsidR="00993824" w:rsidRPr="00B572D0" w:rsidRDefault="00993824" w:rsidP="006E2DC0">
      <w:pPr>
        <w:pStyle w:val="Tablelegend"/>
        <w:rPr>
          <w:sz w:val="16"/>
          <w:szCs w:val="16"/>
        </w:rPr>
      </w:pPr>
      <w:r>
        <w:rPr>
          <w:sz w:val="16"/>
          <w:vertAlign w:val="superscript"/>
          <w:lang w:val="fr-CH"/>
        </w:rPr>
        <w:t>5</w:t>
      </w:r>
      <w:r w:rsidRPr="00B251E0">
        <w:rPr>
          <w:color w:val="000000"/>
          <w:sz w:val="16"/>
          <w:lang w:val="fr-CH"/>
        </w:rPr>
        <w:tab/>
      </w:r>
      <w:r w:rsidR="00B572D0" w:rsidRPr="00B572D0">
        <w:rPr>
          <w:sz w:val="16"/>
          <w:szCs w:val="16"/>
        </w:rPr>
        <w:t xml:space="preserve">Les bandes considérées sont </w:t>
      </w:r>
      <w:ins w:id="57" w:author="Bhandary" w:date="2014-05-27T13:17:00Z">
        <w:r w:rsidR="00B572D0" w:rsidRPr="00B572D0">
          <w:rPr>
            <w:sz w:val="16"/>
            <w:szCs w:val="16"/>
            <w:rPrChange w:id="58" w:author="Bhandary" w:date="2014-05-27T13:18:00Z">
              <w:rPr/>
            </w:rPrChange>
          </w:rPr>
          <w:t>7 190-7 250 MHz</w:t>
        </w:r>
      </w:ins>
      <w:ins w:id="59" w:author="Alidra, Patricia" w:date="2014-06-04T08:28:00Z">
        <w:r w:rsidR="00B572D0" w:rsidRPr="00B572D0">
          <w:rPr>
            <w:sz w:val="16"/>
            <w:szCs w:val="16"/>
            <w:rPrChange w:id="60" w:author="Bhandary" w:date="2014-05-27T13:18:00Z">
              <w:rPr/>
            </w:rPrChange>
          </w:rPr>
          <w:t xml:space="preserve"> </w:t>
        </w:r>
        <w:r w:rsidR="00B572D0" w:rsidRPr="00B572D0">
          <w:rPr>
            <w:sz w:val="16"/>
            <w:szCs w:val="16"/>
          </w:rPr>
          <w:t>pour le service d'exploration de la Terre par satellite</w:t>
        </w:r>
        <w:r w:rsidR="00B572D0" w:rsidRPr="00B572D0">
          <w:rPr>
            <w:sz w:val="16"/>
            <w:szCs w:val="16"/>
            <w:rPrChange w:id="61" w:author="Bhandary" w:date="2014-05-27T13:18:00Z">
              <w:rPr/>
            </w:rPrChange>
          </w:rPr>
          <w:t>,</w:t>
        </w:r>
        <w:r w:rsidR="00B572D0" w:rsidRPr="00B572D0">
          <w:rPr>
            <w:sz w:val="16"/>
            <w:szCs w:val="16"/>
          </w:rPr>
          <w:t xml:space="preserve"> </w:t>
        </w:r>
      </w:ins>
      <w:r w:rsidR="00B572D0" w:rsidRPr="00B572D0">
        <w:rPr>
          <w:sz w:val="16"/>
          <w:szCs w:val="16"/>
        </w:rPr>
        <w:t>7 100-7 155 MHz et 7 190-7 235 MHz pour le service d'exploitation spatiale et 7 145-7 235 MHz pour le service de recherche spatiale.</w:t>
      </w:r>
      <w:ins w:id="62" w:author="Manouvrier, Yves" w:date="2014-09-10T09:17:00Z">
        <w:r w:rsidR="00B572D0" w:rsidRPr="00B572D0">
          <w:rPr>
            <w:sz w:val="16"/>
            <w:szCs w:val="16"/>
          </w:rPr>
          <w:t>     (CMR</w:t>
        </w:r>
        <w:r w:rsidR="00B572D0" w:rsidRPr="00B572D0">
          <w:rPr>
            <w:sz w:val="16"/>
            <w:szCs w:val="16"/>
          </w:rPr>
          <w:noBreakHyphen/>
          <w:t>15)</w:t>
        </w:r>
      </w:ins>
    </w:p>
    <w:p w:rsidR="008E61DA" w:rsidRDefault="00993824" w:rsidP="0019325D">
      <w:pPr>
        <w:pStyle w:val="Reasons"/>
        <w:rPr>
          <w:spacing w:val="-3"/>
        </w:rPr>
      </w:pPr>
      <w:r>
        <w:rPr>
          <w:b/>
        </w:rPr>
        <w:lastRenderedPageBreak/>
        <w:t>Motifs:</w:t>
      </w:r>
      <w:r>
        <w:tab/>
      </w:r>
      <w:r w:rsidR="00B572D0" w:rsidRPr="00E5163E">
        <w:rPr>
          <w:bCs/>
          <w:spacing w:val="-3"/>
        </w:rPr>
        <w:t>M</w:t>
      </w:r>
      <w:r w:rsidR="00B572D0" w:rsidRPr="00E5163E">
        <w:rPr>
          <w:spacing w:val="-3"/>
        </w:rPr>
        <w:t>odifications découlant de l'adjonction</w:t>
      </w:r>
      <w:r w:rsidR="00B572D0" w:rsidRPr="00E5163E">
        <w:rPr>
          <w:b/>
          <w:spacing w:val="-3"/>
        </w:rPr>
        <w:t xml:space="preserve"> </w:t>
      </w:r>
      <w:r w:rsidR="0019325D">
        <w:rPr>
          <w:spacing w:val="-3"/>
        </w:rPr>
        <w:t>d'une</w:t>
      </w:r>
      <w:r w:rsidR="00B572D0" w:rsidRPr="00E5163E">
        <w:rPr>
          <w:spacing w:val="-3"/>
        </w:rPr>
        <w:t xml:space="preserve"> nouvelle attribution au service d'exploration de la Terre par satellite (Terre vers espace) dans l'A</w:t>
      </w:r>
      <w:r w:rsidR="0019325D">
        <w:rPr>
          <w:spacing w:val="-3"/>
        </w:rPr>
        <w:t>nnexe</w:t>
      </w:r>
      <w:r w:rsidR="00B572D0" w:rsidRPr="00E5163E">
        <w:rPr>
          <w:spacing w:val="-3"/>
        </w:rPr>
        <w:t xml:space="preserve"> 7, Tableau 7b (Paramètres nécessaires pour déterminer la distance de coordination dans le cas d'une station terrienne d'émission).</w:t>
      </w:r>
    </w:p>
    <w:p w:rsidR="00AE3EDD" w:rsidRDefault="00AE3EDD" w:rsidP="006E2DC0">
      <w:pPr>
        <w:pStyle w:val="Reasons"/>
        <w:sectPr w:rsidR="00AE3EDD" w:rsidSect="00AE3EDD">
          <w:headerReference w:type="default" r:id="rId16"/>
          <w:footerReference w:type="even" r:id="rId17"/>
          <w:footerReference w:type="default" r:id="rId18"/>
          <w:footerReference w:type="first" r:id="rId19"/>
          <w:pgSz w:w="16834" w:h="11907" w:orient="landscape" w:code="9"/>
          <w:pgMar w:top="1134" w:right="1418" w:bottom="1134" w:left="1418" w:header="720" w:footer="720" w:gutter="0"/>
          <w:cols w:space="720"/>
          <w:docGrid w:linePitch="326"/>
        </w:sectPr>
      </w:pPr>
    </w:p>
    <w:p w:rsidR="00993824" w:rsidRDefault="00993824" w:rsidP="006E2DC0">
      <w:pPr>
        <w:pStyle w:val="ArtNo"/>
      </w:pPr>
      <w:r>
        <w:lastRenderedPageBreak/>
        <w:t xml:space="preserve">ARTICLE </w:t>
      </w:r>
      <w:r>
        <w:rPr>
          <w:rStyle w:val="href"/>
          <w:color w:val="000000"/>
        </w:rPr>
        <w:t>21</w:t>
      </w:r>
    </w:p>
    <w:p w:rsidR="00993824" w:rsidRDefault="00993824" w:rsidP="006E2DC0">
      <w:pPr>
        <w:pStyle w:val="Arttitle"/>
      </w:pPr>
      <w:r w:rsidRPr="00E82312">
        <w:t>Services de Terre et services spatiaux partageant des bandes</w:t>
      </w:r>
      <w:r w:rsidRPr="00E82312">
        <w:br/>
        <w:t>de fréquences au-dessus de 1 GHz</w:t>
      </w:r>
      <w:r w:rsidR="004047B5">
        <w:t xml:space="preserve"> </w:t>
      </w:r>
    </w:p>
    <w:p w:rsidR="004047B5" w:rsidRPr="004047B5" w:rsidRDefault="004047B5" w:rsidP="006E2DC0">
      <w:pPr>
        <w:pStyle w:val="Section1"/>
      </w:pPr>
      <w:r w:rsidRPr="00375EEA">
        <w:t>Sec</w:t>
      </w:r>
      <w:r>
        <w:t>tion III –</w:t>
      </w:r>
      <w:r w:rsidRPr="00375EEA">
        <w:t xml:space="preserve"> Limites de puissance applicables aux stations terriennes</w:t>
      </w:r>
    </w:p>
    <w:p w:rsidR="008E61DA" w:rsidRDefault="00993824" w:rsidP="006E2DC0">
      <w:pPr>
        <w:pStyle w:val="Proposal"/>
      </w:pPr>
      <w:r>
        <w:t>MOD</w:t>
      </w:r>
      <w:r>
        <w:tab/>
        <w:t>RCC/8A11/7</w:t>
      </w:r>
    </w:p>
    <w:p w:rsidR="00993824" w:rsidRDefault="00993824" w:rsidP="006E2DC0">
      <w:pPr>
        <w:pStyle w:val="TableNo"/>
        <w:rPr>
          <w:color w:val="000000"/>
        </w:rPr>
      </w:pPr>
      <w:r w:rsidRPr="00E27A43">
        <w:rPr>
          <w:color w:val="000000"/>
          <w:lang w:val="fr-CH"/>
        </w:rPr>
        <w:t xml:space="preserve">TABLEAU  </w:t>
      </w:r>
      <w:r>
        <w:rPr>
          <w:b/>
          <w:bCs/>
          <w:color w:val="000000"/>
        </w:rPr>
        <w:t>21-3</w:t>
      </w:r>
      <w:r>
        <w:rPr>
          <w:color w:val="000000"/>
          <w:sz w:val="16"/>
          <w:lang w:val="fr-CH"/>
        </w:rPr>
        <w:t>     (R</w:t>
      </w:r>
      <w:r>
        <w:rPr>
          <w:caps w:val="0"/>
          <w:color w:val="000000"/>
          <w:sz w:val="16"/>
          <w:lang w:val="fr-CH"/>
        </w:rPr>
        <w:t>év.</w:t>
      </w:r>
      <w:r>
        <w:rPr>
          <w:color w:val="000000"/>
          <w:sz w:val="16"/>
          <w:lang w:val="fr-CH"/>
        </w:rPr>
        <w:t>CMR-</w:t>
      </w:r>
      <w:del w:id="63" w:author="Acien, Clara" w:date="2015-10-22T14:05:00Z">
        <w:r w:rsidDel="004047B5">
          <w:rPr>
            <w:color w:val="000000"/>
            <w:sz w:val="16"/>
            <w:lang w:val="fr-CH"/>
          </w:rPr>
          <w:delText>12</w:delText>
        </w:r>
      </w:del>
      <w:ins w:id="64" w:author="Acien, Clara" w:date="2015-10-22T14:05:00Z">
        <w:r w:rsidR="004047B5">
          <w:rPr>
            <w:color w:val="000000"/>
            <w:sz w:val="16"/>
            <w:lang w:val="fr-CH"/>
          </w:rPr>
          <w:t>15</w:t>
        </w:r>
      </w:ins>
      <w:r>
        <w:rPr>
          <w:color w:val="000000"/>
          <w:sz w:val="16"/>
          <w:lang w:val="fr-CH"/>
        </w:rPr>
        <w:t>)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871"/>
        <w:gridCol w:w="4083"/>
        <w:gridCol w:w="3402"/>
      </w:tblGrid>
      <w:tr w:rsidR="00993824" w:rsidTr="00993824">
        <w:trPr>
          <w:cantSplit/>
          <w:jc w:val="center"/>
        </w:trPr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93824" w:rsidRDefault="00993824" w:rsidP="006E2DC0">
            <w:pPr>
              <w:pStyle w:val="Tablehead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Bande de fréquences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Default="00993824" w:rsidP="006E2DC0">
            <w:pPr>
              <w:pStyle w:val="Tablehead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Services</w:t>
            </w:r>
          </w:p>
        </w:tc>
      </w:tr>
      <w:tr w:rsidR="00993824" w:rsidTr="00993824">
        <w:trPr>
          <w:cantSplit/>
          <w:jc w:val="center"/>
        </w:trPr>
        <w:tc>
          <w:tcPr>
            <w:tcW w:w="1871" w:type="dxa"/>
            <w:tcBorders>
              <w:left w:val="single" w:sz="6" w:space="0" w:color="auto"/>
            </w:tcBorders>
          </w:tcPr>
          <w:p w:rsidR="00993824" w:rsidRDefault="00993824" w:rsidP="006E2DC0">
            <w:pPr>
              <w:pStyle w:val="Tabletext"/>
              <w:spacing w:before="80" w:after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rFonts w:ascii="Tms Rmn" w:hAnsi="Tms Rmn"/>
                <w:color w:val="000000"/>
                <w:sz w:val="12"/>
              </w:rPr>
              <w:t> </w:t>
            </w:r>
            <w:r>
              <w:rPr>
                <w:color w:val="000000"/>
              </w:rPr>
              <w:t>025-2</w:t>
            </w:r>
            <w:r>
              <w:rPr>
                <w:rFonts w:ascii="Tms Rmn" w:hAnsi="Tms Rmn"/>
                <w:color w:val="000000"/>
                <w:sz w:val="12"/>
              </w:rPr>
              <w:t> </w:t>
            </w:r>
            <w:r>
              <w:rPr>
                <w:color w:val="000000"/>
              </w:rPr>
              <w:t>110 MHz</w:t>
            </w:r>
          </w:p>
          <w:p w:rsidR="00993824" w:rsidRDefault="00993824" w:rsidP="006E2DC0">
            <w:pPr>
              <w:pStyle w:val="Tabletext"/>
              <w:spacing w:before="80" w:after="0"/>
              <w:rPr>
                <w:color w:val="000000"/>
              </w:rPr>
            </w:pPr>
            <w:r>
              <w:rPr>
                <w:color w:val="000000"/>
              </w:rPr>
              <w:t>5</w:t>
            </w:r>
            <w:r>
              <w:rPr>
                <w:rFonts w:ascii="Tms Rmn" w:hAnsi="Tms Rmn"/>
                <w:color w:val="000000"/>
                <w:sz w:val="12"/>
              </w:rPr>
              <w:t> </w:t>
            </w:r>
            <w:r>
              <w:rPr>
                <w:color w:val="000000"/>
              </w:rPr>
              <w:t>670-5</w:t>
            </w:r>
            <w:r>
              <w:rPr>
                <w:rFonts w:ascii="Tms Rmn" w:hAnsi="Tms Rmn"/>
                <w:color w:val="000000"/>
                <w:sz w:val="12"/>
              </w:rPr>
              <w:t> </w:t>
            </w:r>
            <w:r>
              <w:rPr>
                <w:color w:val="000000"/>
              </w:rPr>
              <w:t>725 MHz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</w:p>
          <w:p w:rsidR="00993824" w:rsidRDefault="00993824" w:rsidP="006E2DC0">
            <w:pPr>
              <w:pStyle w:val="Tabletext"/>
              <w:spacing w:before="80" w:after="0"/>
              <w:rPr>
                <w:color w:val="000000"/>
              </w:rPr>
            </w:pPr>
            <w:r>
              <w:rPr>
                <w:color w:val="000000"/>
              </w:rPr>
              <w:t>5</w:t>
            </w:r>
            <w:r>
              <w:rPr>
                <w:rFonts w:ascii="Tms Rmn" w:hAnsi="Tms Rmn"/>
                <w:color w:val="000000"/>
                <w:sz w:val="12"/>
              </w:rPr>
              <w:t> </w:t>
            </w:r>
            <w:r>
              <w:rPr>
                <w:color w:val="000000"/>
              </w:rPr>
              <w:t>725-5</w:t>
            </w:r>
            <w:r>
              <w:rPr>
                <w:rFonts w:ascii="Tms Rmn" w:hAnsi="Tms Rmn"/>
                <w:color w:val="000000"/>
                <w:sz w:val="12"/>
              </w:rPr>
              <w:t> </w:t>
            </w:r>
            <w:r>
              <w:rPr>
                <w:color w:val="000000"/>
              </w:rPr>
              <w:t>755 MHz</w:t>
            </w:r>
            <w:r>
              <w:rPr>
                <w:color w:val="000000"/>
                <w:position w:val="6"/>
                <w:sz w:val="16"/>
              </w:rPr>
              <w:t>6</w:t>
            </w:r>
          </w:p>
        </w:tc>
        <w:tc>
          <w:tcPr>
            <w:tcW w:w="4083" w:type="dxa"/>
            <w:tcBorders>
              <w:right w:val="single" w:sz="6" w:space="0" w:color="auto"/>
            </w:tcBorders>
          </w:tcPr>
          <w:p w:rsidR="00993824" w:rsidRDefault="00993824" w:rsidP="006E2DC0">
            <w:pPr>
              <w:pStyle w:val="Tabletext"/>
              <w:spacing w:before="80" w:after="0"/>
              <w:ind w:left="-113"/>
              <w:rPr>
                <w:color w:val="000000"/>
              </w:rPr>
            </w:pPr>
          </w:p>
          <w:p w:rsidR="00993824" w:rsidRDefault="00993824" w:rsidP="006E2DC0">
            <w:pPr>
              <w:pStyle w:val="Tabletext"/>
              <w:spacing w:before="80" w:after="0"/>
              <w:ind w:left="-113"/>
              <w:rPr>
                <w:color w:val="000000"/>
              </w:rPr>
            </w:pPr>
            <w:r>
              <w:rPr>
                <w:color w:val="000000"/>
              </w:rPr>
              <w:t xml:space="preserve">(pour les pays énumérés au numéro </w:t>
            </w:r>
            <w:r w:rsidRPr="00425813">
              <w:rPr>
                <w:b/>
                <w:bCs/>
              </w:rPr>
              <w:t>5.454</w:t>
            </w:r>
            <w:r>
              <w:rPr>
                <w:color w:val="000000"/>
              </w:rPr>
              <w:br/>
              <w:t xml:space="preserve">vis-à-vis des pays énumérés aux numéros </w:t>
            </w:r>
            <w:r w:rsidRPr="00425813">
              <w:rPr>
                <w:b/>
                <w:bCs/>
              </w:rPr>
              <w:t>5.453</w:t>
            </w:r>
            <w:r>
              <w:rPr>
                <w:color w:val="000000"/>
              </w:rPr>
              <w:t xml:space="preserve"> et </w:t>
            </w:r>
            <w:r w:rsidRPr="00425813">
              <w:rPr>
                <w:b/>
                <w:bCs/>
              </w:rPr>
              <w:t>5.455</w:t>
            </w:r>
            <w:r>
              <w:rPr>
                <w:color w:val="000000"/>
              </w:rPr>
              <w:t>)</w:t>
            </w:r>
          </w:p>
          <w:p w:rsidR="00993824" w:rsidRDefault="00993824" w:rsidP="006E2DC0">
            <w:pPr>
              <w:pStyle w:val="Tabletext"/>
              <w:spacing w:before="80" w:after="0"/>
              <w:ind w:left="-113"/>
              <w:rPr>
                <w:color w:val="000000"/>
              </w:rPr>
            </w:pPr>
            <w:r>
              <w:rPr>
                <w:color w:val="000000"/>
              </w:rPr>
              <w:t>(pour la Région 1 vis-à-vis des pays énumérés aux numéros </w:t>
            </w:r>
            <w:r w:rsidRPr="00425813">
              <w:rPr>
                <w:b/>
                <w:bCs/>
              </w:rPr>
              <w:t>5.453</w:t>
            </w:r>
            <w:r>
              <w:rPr>
                <w:color w:val="000000"/>
              </w:rPr>
              <w:t xml:space="preserve"> et</w:t>
            </w:r>
            <w:r w:rsidRPr="00425813">
              <w:rPr>
                <w:b/>
                <w:bCs/>
                <w:color w:val="000000"/>
              </w:rPr>
              <w:t xml:space="preserve"> </w:t>
            </w:r>
            <w:r w:rsidRPr="00425813">
              <w:rPr>
                <w:b/>
                <w:bCs/>
              </w:rPr>
              <w:t>5.455</w:t>
            </w:r>
            <w:r>
              <w:rPr>
                <w:color w:val="000000"/>
              </w:rPr>
              <w:t>)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993824" w:rsidRDefault="00993824" w:rsidP="006E2DC0">
            <w:pPr>
              <w:pStyle w:val="Tabletext"/>
              <w:spacing w:before="80" w:after="0"/>
              <w:rPr>
                <w:color w:val="000000"/>
              </w:rPr>
            </w:pPr>
            <w:r>
              <w:rPr>
                <w:color w:val="000000"/>
              </w:rPr>
              <w:t>Fixe par satellite</w:t>
            </w:r>
          </w:p>
          <w:p w:rsidR="00993824" w:rsidRDefault="00993824" w:rsidP="006E2DC0">
            <w:pPr>
              <w:pStyle w:val="Tabletext"/>
              <w:spacing w:before="80" w:after="0"/>
              <w:rPr>
                <w:color w:val="000000"/>
              </w:rPr>
            </w:pPr>
            <w:r>
              <w:rPr>
                <w:color w:val="000000"/>
              </w:rPr>
              <w:t>Exploration de la Terre par satellite</w:t>
            </w:r>
          </w:p>
          <w:p w:rsidR="00993824" w:rsidRDefault="00993824" w:rsidP="006E2DC0">
            <w:pPr>
              <w:pStyle w:val="Tabletext"/>
              <w:spacing w:before="80" w:after="0"/>
              <w:rPr>
                <w:color w:val="000000"/>
              </w:rPr>
            </w:pPr>
            <w:r>
              <w:rPr>
                <w:color w:val="000000"/>
              </w:rPr>
              <w:t>Météorologie par satellite</w:t>
            </w:r>
          </w:p>
          <w:p w:rsidR="00993824" w:rsidRDefault="00993824" w:rsidP="006E2DC0">
            <w:pPr>
              <w:pStyle w:val="Tabletext"/>
              <w:spacing w:before="80" w:after="0"/>
              <w:rPr>
                <w:color w:val="000000"/>
              </w:rPr>
            </w:pPr>
            <w:r>
              <w:rPr>
                <w:color w:val="000000"/>
              </w:rPr>
              <w:t>Mobile par satellite</w:t>
            </w:r>
          </w:p>
          <w:p w:rsidR="00993824" w:rsidRDefault="00993824" w:rsidP="006E2DC0">
            <w:pPr>
              <w:pStyle w:val="Tabletext"/>
              <w:spacing w:before="80" w:after="0"/>
              <w:rPr>
                <w:color w:val="000000"/>
              </w:rPr>
            </w:pPr>
            <w:r>
              <w:rPr>
                <w:color w:val="000000"/>
              </w:rPr>
              <w:t>Exploitation spatiale</w:t>
            </w:r>
          </w:p>
        </w:tc>
      </w:tr>
      <w:tr w:rsidR="00993824" w:rsidTr="00993824">
        <w:trPr>
          <w:cantSplit/>
          <w:jc w:val="center"/>
        </w:trPr>
        <w:tc>
          <w:tcPr>
            <w:tcW w:w="1871" w:type="dxa"/>
            <w:tcBorders>
              <w:left w:val="single" w:sz="6" w:space="0" w:color="auto"/>
            </w:tcBorders>
          </w:tcPr>
          <w:p w:rsidR="00993824" w:rsidRDefault="00993824" w:rsidP="006E2DC0">
            <w:pPr>
              <w:pStyle w:val="Tabletext"/>
              <w:spacing w:before="80" w:after="0"/>
              <w:rPr>
                <w:color w:val="000000"/>
              </w:rPr>
            </w:pPr>
            <w:r>
              <w:rPr>
                <w:color w:val="000000"/>
              </w:rPr>
              <w:t>5</w:t>
            </w:r>
            <w:r>
              <w:rPr>
                <w:rFonts w:ascii="Tms Rmn" w:hAnsi="Tms Rmn"/>
                <w:color w:val="000000"/>
                <w:sz w:val="12"/>
              </w:rPr>
              <w:t> </w:t>
            </w:r>
            <w:r>
              <w:rPr>
                <w:color w:val="000000"/>
              </w:rPr>
              <w:t>755-5</w:t>
            </w:r>
            <w:r>
              <w:rPr>
                <w:rFonts w:ascii="Tms Rmn" w:hAnsi="Tms Rmn"/>
                <w:color w:val="000000"/>
                <w:sz w:val="12"/>
              </w:rPr>
              <w:t> </w:t>
            </w:r>
            <w:r>
              <w:rPr>
                <w:color w:val="000000"/>
              </w:rPr>
              <w:t>850 MHz</w:t>
            </w:r>
            <w:r>
              <w:rPr>
                <w:color w:val="000000"/>
                <w:position w:val="6"/>
                <w:sz w:val="16"/>
              </w:rPr>
              <w:t>6</w:t>
            </w:r>
          </w:p>
        </w:tc>
        <w:tc>
          <w:tcPr>
            <w:tcW w:w="4083" w:type="dxa"/>
            <w:tcBorders>
              <w:right w:val="single" w:sz="6" w:space="0" w:color="auto"/>
            </w:tcBorders>
          </w:tcPr>
          <w:p w:rsidR="00993824" w:rsidRDefault="00993824" w:rsidP="006E2DC0">
            <w:pPr>
              <w:pStyle w:val="Tabletext"/>
              <w:spacing w:before="80" w:after="0"/>
              <w:ind w:left="-113"/>
              <w:rPr>
                <w:color w:val="000000"/>
              </w:rPr>
            </w:pPr>
            <w:r>
              <w:rPr>
                <w:color w:val="000000"/>
              </w:rPr>
              <w:t xml:space="preserve">(pour la Région 1 vis-à-vis des pays énumérés aux numéros </w:t>
            </w:r>
            <w:r w:rsidRPr="00425813">
              <w:rPr>
                <w:b/>
                <w:bCs/>
              </w:rPr>
              <w:t>5.453</w:t>
            </w:r>
            <w:r>
              <w:rPr>
                <w:color w:val="000000"/>
              </w:rPr>
              <w:t xml:space="preserve">, </w:t>
            </w:r>
            <w:r w:rsidRPr="00425813">
              <w:rPr>
                <w:b/>
                <w:bCs/>
              </w:rPr>
              <w:t>5.455</w:t>
            </w:r>
            <w:r>
              <w:rPr>
                <w:color w:val="000000"/>
              </w:rPr>
              <w:t xml:space="preserve"> et </w:t>
            </w:r>
            <w:r w:rsidRPr="00425813">
              <w:rPr>
                <w:b/>
                <w:bCs/>
              </w:rPr>
              <w:t>5.456</w:t>
            </w:r>
            <w:r>
              <w:rPr>
                <w:color w:val="000000"/>
              </w:rPr>
              <w:t>)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993824" w:rsidRDefault="00993824" w:rsidP="006E2DC0">
            <w:pPr>
              <w:pStyle w:val="Tabletext"/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>Recherche spatiale</w:t>
            </w:r>
          </w:p>
        </w:tc>
      </w:tr>
      <w:tr w:rsidR="00993824" w:rsidTr="00993824">
        <w:trPr>
          <w:cantSplit/>
          <w:jc w:val="center"/>
        </w:trPr>
        <w:tc>
          <w:tcPr>
            <w:tcW w:w="1871" w:type="dxa"/>
            <w:tcBorders>
              <w:left w:val="single" w:sz="6" w:space="0" w:color="auto"/>
            </w:tcBorders>
          </w:tcPr>
          <w:p w:rsidR="00993824" w:rsidRDefault="00993824" w:rsidP="006E2DC0">
            <w:pPr>
              <w:pStyle w:val="Tabletext"/>
              <w:spacing w:before="80" w:after="0"/>
              <w:rPr>
                <w:color w:val="000000"/>
              </w:rPr>
            </w:pPr>
            <w:r>
              <w:rPr>
                <w:color w:val="000000"/>
              </w:rPr>
              <w:t>5</w:t>
            </w:r>
            <w:r>
              <w:rPr>
                <w:rFonts w:ascii="Tms Rmn" w:hAnsi="Tms Rmn"/>
                <w:color w:val="000000"/>
                <w:sz w:val="12"/>
              </w:rPr>
              <w:t> </w:t>
            </w:r>
            <w:r>
              <w:rPr>
                <w:color w:val="000000"/>
              </w:rPr>
              <w:t>850-7</w:t>
            </w:r>
            <w:r>
              <w:rPr>
                <w:rFonts w:ascii="Tms Rmn" w:hAnsi="Tms Rmn"/>
                <w:color w:val="000000"/>
                <w:sz w:val="12"/>
              </w:rPr>
              <w:t> </w:t>
            </w:r>
            <w:r>
              <w:rPr>
                <w:color w:val="000000"/>
              </w:rPr>
              <w:t>075 MHz</w:t>
            </w:r>
          </w:p>
        </w:tc>
        <w:tc>
          <w:tcPr>
            <w:tcW w:w="4083" w:type="dxa"/>
            <w:tcBorders>
              <w:right w:val="single" w:sz="6" w:space="0" w:color="auto"/>
            </w:tcBorders>
          </w:tcPr>
          <w:p w:rsidR="00993824" w:rsidRDefault="00993824" w:rsidP="006E2DC0">
            <w:pPr>
              <w:pStyle w:val="Tabletext"/>
              <w:spacing w:before="80" w:after="0"/>
              <w:ind w:left="-113"/>
              <w:rPr>
                <w:color w:val="000000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993824" w:rsidRDefault="00993824" w:rsidP="006E2DC0">
            <w:pPr>
              <w:pStyle w:val="Tabletext"/>
              <w:spacing w:before="80" w:after="0"/>
              <w:rPr>
                <w:color w:val="000000"/>
              </w:rPr>
            </w:pPr>
          </w:p>
        </w:tc>
      </w:tr>
      <w:tr w:rsidR="00993824" w:rsidTr="00993824">
        <w:trPr>
          <w:cantSplit/>
          <w:jc w:val="center"/>
        </w:trPr>
        <w:tc>
          <w:tcPr>
            <w:tcW w:w="1871" w:type="dxa"/>
            <w:tcBorders>
              <w:left w:val="single" w:sz="6" w:space="0" w:color="auto"/>
            </w:tcBorders>
          </w:tcPr>
          <w:p w:rsidR="00993824" w:rsidRDefault="00993824">
            <w:pPr>
              <w:pStyle w:val="Tabletext"/>
              <w:spacing w:before="80" w:after="0"/>
              <w:rPr>
                <w:color w:val="000000"/>
              </w:rPr>
            </w:pPr>
            <w:r>
              <w:rPr>
                <w:color w:val="000000"/>
                <w:lang w:val="fr-CH"/>
              </w:rPr>
              <w:t>7</w:t>
            </w:r>
            <w:r>
              <w:rPr>
                <w:rFonts w:ascii="Tms Rmn" w:hAnsi="Tms Rmn"/>
                <w:color w:val="000000"/>
                <w:sz w:val="12"/>
                <w:lang w:val="fr-CH"/>
              </w:rPr>
              <w:t> </w:t>
            </w:r>
            <w:r>
              <w:rPr>
                <w:color w:val="000000"/>
                <w:lang w:val="fr-CH"/>
              </w:rPr>
              <w:t>190-</w:t>
            </w:r>
            <w:del w:id="65" w:author="Acien, Clara" w:date="2015-10-23T09:12:00Z">
              <w:r w:rsidDel="00FE15BE">
                <w:rPr>
                  <w:color w:val="000000"/>
                  <w:lang w:val="fr-CH"/>
                </w:rPr>
                <w:delText>7</w:delText>
              </w:r>
              <w:r w:rsidDel="00FE15BE">
                <w:rPr>
                  <w:rFonts w:ascii="Tms Rmn" w:hAnsi="Tms Rmn"/>
                  <w:color w:val="000000"/>
                  <w:sz w:val="12"/>
                  <w:lang w:val="fr-CH"/>
                </w:rPr>
                <w:delText> </w:delText>
              </w:r>
              <w:r w:rsidDel="00FE15BE">
                <w:rPr>
                  <w:color w:val="000000"/>
                  <w:lang w:val="fr-CH"/>
                </w:rPr>
                <w:delText>235</w:delText>
              </w:r>
            </w:del>
            <w:ins w:id="66" w:author="Acien, Clara" w:date="2015-10-23T09:12:00Z">
              <w:r w:rsidR="00FE15BE">
                <w:rPr>
                  <w:color w:val="000000"/>
                  <w:lang w:val="fr-CH"/>
                </w:rPr>
                <w:t>7 250</w:t>
              </w:r>
            </w:ins>
            <w:r>
              <w:rPr>
                <w:color w:val="000000"/>
                <w:lang w:val="fr-CH"/>
              </w:rPr>
              <w:t> MHz</w:t>
            </w:r>
          </w:p>
        </w:tc>
        <w:tc>
          <w:tcPr>
            <w:tcW w:w="4083" w:type="dxa"/>
            <w:tcBorders>
              <w:right w:val="single" w:sz="6" w:space="0" w:color="auto"/>
            </w:tcBorders>
          </w:tcPr>
          <w:p w:rsidR="00993824" w:rsidRDefault="00993824" w:rsidP="006E2DC0">
            <w:pPr>
              <w:pStyle w:val="Tabletext"/>
              <w:spacing w:before="80" w:after="0"/>
              <w:ind w:left="-113"/>
              <w:rPr>
                <w:color w:val="000000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993824" w:rsidRDefault="00993824" w:rsidP="006E2DC0">
            <w:pPr>
              <w:pStyle w:val="Tabletext"/>
              <w:spacing w:before="80" w:after="0"/>
              <w:rPr>
                <w:color w:val="000000"/>
              </w:rPr>
            </w:pPr>
          </w:p>
        </w:tc>
      </w:tr>
      <w:tr w:rsidR="00993824" w:rsidTr="00993824">
        <w:trPr>
          <w:cantSplit/>
          <w:jc w:val="center"/>
        </w:trPr>
        <w:tc>
          <w:tcPr>
            <w:tcW w:w="1871" w:type="dxa"/>
            <w:tcBorders>
              <w:left w:val="single" w:sz="6" w:space="0" w:color="auto"/>
            </w:tcBorders>
          </w:tcPr>
          <w:p w:rsidR="00993824" w:rsidRDefault="00993824" w:rsidP="006E2DC0">
            <w:pPr>
              <w:pStyle w:val="Tabletext"/>
              <w:spacing w:before="80" w:after="0"/>
              <w:rPr>
                <w:color w:val="000000"/>
              </w:rPr>
            </w:pPr>
            <w:r>
              <w:rPr>
                <w:color w:val="000000"/>
                <w:lang w:val="fr-CH"/>
              </w:rPr>
              <w:t>7</w:t>
            </w:r>
            <w:r>
              <w:rPr>
                <w:rFonts w:ascii="Tms Rmn" w:hAnsi="Tms Rmn"/>
                <w:color w:val="000000"/>
                <w:sz w:val="12"/>
                <w:lang w:val="fr-CH"/>
              </w:rPr>
              <w:t> </w:t>
            </w:r>
            <w:r>
              <w:rPr>
                <w:color w:val="000000"/>
                <w:lang w:val="fr-CH"/>
              </w:rPr>
              <w:t>900-8</w:t>
            </w:r>
            <w:r>
              <w:rPr>
                <w:rFonts w:ascii="Tms Rmn" w:hAnsi="Tms Rmn"/>
                <w:color w:val="000000"/>
                <w:sz w:val="12"/>
                <w:lang w:val="fr-CH"/>
              </w:rPr>
              <w:t> </w:t>
            </w:r>
            <w:r>
              <w:rPr>
                <w:color w:val="000000"/>
                <w:lang w:val="fr-CH"/>
              </w:rPr>
              <w:t>400 MHz</w:t>
            </w:r>
          </w:p>
        </w:tc>
        <w:tc>
          <w:tcPr>
            <w:tcW w:w="4083" w:type="dxa"/>
            <w:tcBorders>
              <w:right w:val="single" w:sz="6" w:space="0" w:color="auto"/>
            </w:tcBorders>
          </w:tcPr>
          <w:p w:rsidR="00993824" w:rsidRDefault="00993824" w:rsidP="006E2DC0">
            <w:pPr>
              <w:pStyle w:val="Tabletext"/>
              <w:spacing w:before="80" w:after="0"/>
              <w:ind w:left="-113"/>
              <w:rPr>
                <w:color w:val="000000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993824" w:rsidRDefault="00993824" w:rsidP="006E2DC0">
            <w:pPr>
              <w:pStyle w:val="Tabletext"/>
              <w:spacing w:before="80" w:after="0"/>
              <w:rPr>
                <w:color w:val="000000"/>
              </w:rPr>
            </w:pPr>
          </w:p>
        </w:tc>
      </w:tr>
      <w:tr w:rsidR="00993824" w:rsidTr="00993824">
        <w:trPr>
          <w:cantSplit/>
          <w:jc w:val="center"/>
        </w:trPr>
        <w:tc>
          <w:tcPr>
            <w:tcW w:w="1871" w:type="dxa"/>
            <w:tcBorders>
              <w:left w:val="single" w:sz="6" w:space="0" w:color="auto"/>
            </w:tcBorders>
          </w:tcPr>
          <w:p w:rsidR="00993824" w:rsidRDefault="00993824" w:rsidP="006E2DC0">
            <w:pPr>
              <w:pStyle w:val="Tabletext"/>
              <w:spacing w:before="80" w:after="0"/>
              <w:rPr>
                <w:color w:val="000000"/>
              </w:rPr>
            </w:pPr>
            <w:r>
              <w:rPr>
                <w:color w:val="000000"/>
              </w:rPr>
              <w:t>10,7-11,7 GHz</w:t>
            </w:r>
            <w:r>
              <w:rPr>
                <w:color w:val="000000"/>
                <w:position w:val="6"/>
                <w:sz w:val="16"/>
              </w:rPr>
              <w:t>6</w:t>
            </w:r>
          </w:p>
        </w:tc>
        <w:tc>
          <w:tcPr>
            <w:tcW w:w="4083" w:type="dxa"/>
            <w:tcBorders>
              <w:right w:val="single" w:sz="6" w:space="0" w:color="auto"/>
            </w:tcBorders>
          </w:tcPr>
          <w:p w:rsidR="00993824" w:rsidRDefault="00993824" w:rsidP="006E2DC0">
            <w:pPr>
              <w:pStyle w:val="Tabletext"/>
              <w:spacing w:before="80" w:after="0"/>
              <w:ind w:left="-113"/>
              <w:rPr>
                <w:color w:val="000000"/>
              </w:rPr>
            </w:pPr>
            <w:r>
              <w:rPr>
                <w:color w:val="000000"/>
              </w:rPr>
              <w:t>(pour la Région 1)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993824" w:rsidRDefault="00993824" w:rsidP="006E2DC0">
            <w:pPr>
              <w:pStyle w:val="Tabletext"/>
              <w:spacing w:before="80" w:after="0"/>
              <w:rPr>
                <w:color w:val="000000"/>
              </w:rPr>
            </w:pPr>
          </w:p>
        </w:tc>
      </w:tr>
      <w:tr w:rsidR="00993824" w:rsidTr="00993824">
        <w:trPr>
          <w:cantSplit/>
          <w:jc w:val="center"/>
        </w:trPr>
        <w:tc>
          <w:tcPr>
            <w:tcW w:w="1871" w:type="dxa"/>
            <w:tcBorders>
              <w:left w:val="single" w:sz="6" w:space="0" w:color="auto"/>
            </w:tcBorders>
          </w:tcPr>
          <w:p w:rsidR="00993824" w:rsidRDefault="00993824" w:rsidP="006E2DC0">
            <w:pPr>
              <w:pStyle w:val="Tabletext"/>
              <w:spacing w:before="80" w:after="0"/>
              <w:rPr>
                <w:color w:val="000000"/>
              </w:rPr>
            </w:pPr>
            <w:r>
              <w:rPr>
                <w:color w:val="000000"/>
              </w:rPr>
              <w:t>12,5-12,75 GHz</w:t>
            </w:r>
            <w:r>
              <w:rPr>
                <w:color w:val="000000"/>
                <w:position w:val="6"/>
                <w:sz w:val="16"/>
              </w:rPr>
              <w:t>6</w:t>
            </w:r>
          </w:p>
        </w:tc>
        <w:tc>
          <w:tcPr>
            <w:tcW w:w="4083" w:type="dxa"/>
            <w:tcBorders>
              <w:right w:val="single" w:sz="6" w:space="0" w:color="auto"/>
            </w:tcBorders>
          </w:tcPr>
          <w:p w:rsidR="00993824" w:rsidRDefault="00993824" w:rsidP="006E2DC0">
            <w:pPr>
              <w:pStyle w:val="Tabletext"/>
              <w:spacing w:before="80" w:after="0"/>
              <w:ind w:left="-113"/>
              <w:rPr>
                <w:color w:val="000000"/>
              </w:rPr>
            </w:pPr>
            <w:r>
              <w:rPr>
                <w:color w:val="000000"/>
              </w:rPr>
              <w:t xml:space="preserve">(pour la Région 1 vis-à-vis des pays énumérés au numéro </w:t>
            </w:r>
            <w:r w:rsidRPr="00425813">
              <w:rPr>
                <w:b/>
                <w:bCs/>
              </w:rPr>
              <w:t>5.494</w:t>
            </w:r>
            <w:r>
              <w:rPr>
                <w:color w:val="000000"/>
              </w:rPr>
              <w:t>)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993824" w:rsidRDefault="00993824" w:rsidP="006E2DC0">
            <w:pPr>
              <w:pStyle w:val="Tabletext"/>
              <w:spacing w:before="80" w:after="0"/>
              <w:rPr>
                <w:color w:val="000000"/>
              </w:rPr>
            </w:pPr>
          </w:p>
        </w:tc>
      </w:tr>
      <w:tr w:rsidR="00993824" w:rsidTr="00993824">
        <w:trPr>
          <w:cantSplit/>
          <w:jc w:val="center"/>
        </w:trPr>
        <w:tc>
          <w:tcPr>
            <w:tcW w:w="1871" w:type="dxa"/>
            <w:tcBorders>
              <w:left w:val="single" w:sz="6" w:space="0" w:color="auto"/>
            </w:tcBorders>
          </w:tcPr>
          <w:p w:rsidR="00993824" w:rsidRDefault="00993824" w:rsidP="006E2DC0">
            <w:pPr>
              <w:pStyle w:val="Tabletext"/>
              <w:spacing w:before="80" w:after="0"/>
              <w:rPr>
                <w:color w:val="000000"/>
              </w:rPr>
            </w:pPr>
            <w:r>
              <w:rPr>
                <w:color w:val="000000"/>
              </w:rPr>
              <w:t>12,7-12,75 GHz</w:t>
            </w:r>
            <w:r>
              <w:rPr>
                <w:color w:val="000000"/>
                <w:position w:val="6"/>
                <w:sz w:val="16"/>
              </w:rPr>
              <w:t>6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083" w:type="dxa"/>
            <w:tcBorders>
              <w:right w:val="single" w:sz="6" w:space="0" w:color="auto"/>
            </w:tcBorders>
          </w:tcPr>
          <w:p w:rsidR="00993824" w:rsidRDefault="00993824" w:rsidP="006E2DC0">
            <w:pPr>
              <w:pStyle w:val="Tabletext"/>
              <w:spacing w:before="80" w:after="0"/>
              <w:ind w:left="-113"/>
              <w:rPr>
                <w:color w:val="000000"/>
              </w:rPr>
            </w:pPr>
            <w:r>
              <w:rPr>
                <w:color w:val="000000"/>
              </w:rPr>
              <w:t>(pour la Région 2)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993824" w:rsidRDefault="00993824" w:rsidP="006E2DC0">
            <w:pPr>
              <w:pStyle w:val="Tabletext"/>
              <w:spacing w:before="80" w:after="0"/>
              <w:rPr>
                <w:color w:val="000000"/>
              </w:rPr>
            </w:pPr>
          </w:p>
        </w:tc>
      </w:tr>
      <w:tr w:rsidR="00993824" w:rsidTr="00993824">
        <w:trPr>
          <w:cantSplit/>
          <w:jc w:val="center"/>
        </w:trPr>
        <w:tc>
          <w:tcPr>
            <w:tcW w:w="1871" w:type="dxa"/>
            <w:tcBorders>
              <w:left w:val="single" w:sz="6" w:space="0" w:color="auto"/>
            </w:tcBorders>
          </w:tcPr>
          <w:p w:rsidR="00993824" w:rsidRDefault="00993824" w:rsidP="006E2DC0">
            <w:pPr>
              <w:pStyle w:val="Tabletext"/>
              <w:spacing w:before="80" w:after="0"/>
              <w:rPr>
                <w:color w:val="000000"/>
              </w:rPr>
            </w:pPr>
            <w:r>
              <w:rPr>
                <w:color w:val="000000"/>
              </w:rPr>
              <w:t>12,75-13,25 GHz</w:t>
            </w:r>
          </w:p>
        </w:tc>
        <w:tc>
          <w:tcPr>
            <w:tcW w:w="4083" w:type="dxa"/>
            <w:tcBorders>
              <w:right w:val="single" w:sz="6" w:space="0" w:color="auto"/>
            </w:tcBorders>
          </w:tcPr>
          <w:p w:rsidR="00993824" w:rsidRDefault="00993824" w:rsidP="006E2DC0">
            <w:pPr>
              <w:pStyle w:val="Tabletext"/>
              <w:spacing w:before="80" w:after="0"/>
              <w:ind w:left="-113"/>
              <w:rPr>
                <w:color w:val="000000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993824" w:rsidRDefault="00993824" w:rsidP="006E2DC0">
            <w:pPr>
              <w:pStyle w:val="Tabletext"/>
              <w:spacing w:before="80" w:after="0"/>
              <w:rPr>
                <w:color w:val="000000"/>
              </w:rPr>
            </w:pPr>
          </w:p>
        </w:tc>
      </w:tr>
      <w:tr w:rsidR="00993824" w:rsidTr="00993824">
        <w:trPr>
          <w:cantSplit/>
          <w:jc w:val="center"/>
        </w:trPr>
        <w:tc>
          <w:tcPr>
            <w:tcW w:w="1871" w:type="dxa"/>
            <w:tcBorders>
              <w:left w:val="single" w:sz="6" w:space="0" w:color="auto"/>
            </w:tcBorders>
          </w:tcPr>
          <w:p w:rsidR="00993824" w:rsidRDefault="00993824" w:rsidP="006E2DC0">
            <w:pPr>
              <w:pStyle w:val="Tabletext"/>
              <w:spacing w:before="80" w:after="0"/>
              <w:rPr>
                <w:color w:val="000000"/>
              </w:rPr>
            </w:pPr>
            <w:r>
              <w:rPr>
                <w:color w:val="000000"/>
              </w:rPr>
              <w:t xml:space="preserve">14,0-14,25 GHz </w:t>
            </w:r>
          </w:p>
        </w:tc>
        <w:tc>
          <w:tcPr>
            <w:tcW w:w="4083" w:type="dxa"/>
            <w:tcBorders>
              <w:right w:val="single" w:sz="6" w:space="0" w:color="auto"/>
            </w:tcBorders>
          </w:tcPr>
          <w:p w:rsidR="00993824" w:rsidRDefault="00993824" w:rsidP="006E2DC0">
            <w:pPr>
              <w:pStyle w:val="Tabletext"/>
              <w:spacing w:before="80" w:after="0"/>
              <w:ind w:left="-113"/>
              <w:rPr>
                <w:color w:val="000000"/>
              </w:rPr>
            </w:pPr>
            <w:r>
              <w:rPr>
                <w:color w:val="000000"/>
              </w:rPr>
              <w:t xml:space="preserve">(vis-à-vis des pays énumérés au numéro </w:t>
            </w:r>
            <w:r w:rsidRPr="00425813">
              <w:rPr>
                <w:b/>
                <w:bCs/>
              </w:rPr>
              <w:t>5.505</w:t>
            </w:r>
            <w:r>
              <w:rPr>
                <w:color w:val="000000"/>
              </w:rPr>
              <w:t>)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993824" w:rsidRDefault="00993824" w:rsidP="006E2DC0">
            <w:pPr>
              <w:pStyle w:val="Tabletext"/>
              <w:spacing w:before="80" w:after="0"/>
              <w:rPr>
                <w:color w:val="000000"/>
              </w:rPr>
            </w:pPr>
          </w:p>
        </w:tc>
      </w:tr>
      <w:tr w:rsidR="00993824" w:rsidTr="00993824">
        <w:trPr>
          <w:cantSplit/>
          <w:jc w:val="center"/>
        </w:trPr>
        <w:tc>
          <w:tcPr>
            <w:tcW w:w="1871" w:type="dxa"/>
            <w:tcBorders>
              <w:left w:val="single" w:sz="6" w:space="0" w:color="auto"/>
            </w:tcBorders>
          </w:tcPr>
          <w:p w:rsidR="00993824" w:rsidRDefault="00993824" w:rsidP="006E2DC0">
            <w:pPr>
              <w:pStyle w:val="Tabletext"/>
              <w:spacing w:before="80" w:after="0"/>
              <w:rPr>
                <w:color w:val="000000"/>
              </w:rPr>
            </w:pPr>
            <w:r>
              <w:rPr>
                <w:color w:val="000000"/>
              </w:rPr>
              <w:t xml:space="preserve">14,25-14,3 GHz </w:t>
            </w:r>
          </w:p>
        </w:tc>
        <w:tc>
          <w:tcPr>
            <w:tcW w:w="4083" w:type="dxa"/>
            <w:tcBorders>
              <w:right w:val="single" w:sz="6" w:space="0" w:color="auto"/>
            </w:tcBorders>
          </w:tcPr>
          <w:p w:rsidR="00993824" w:rsidRDefault="00993824" w:rsidP="006E2DC0">
            <w:pPr>
              <w:pStyle w:val="Tabletext"/>
              <w:spacing w:before="80" w:after="0"/>
              <w:ind w:left="-113"/>
              <w:rPr>
                <w:color w:val="000000"/>
              </w:rPr>
            </w:pPr>
            <w:r>
              <w:rPr>
                <w:color w:val="000000"/>
              </w:rPr>
              <w:t xml:space="preserve">(vis-à-vis des pays énumérés aux numéros </w:t>
            </w:r>
            <w:r w:rsidRPr="00425813">
              <w:rPr>
                <w:b/>
                <w:bCs/>
              </w:rPr>
              <w:t>5.505</w:t>
            </w:r>
            <w:r>
              <w:rPr>
                <w:color w:val="000000"/>
              </w:rPr>
              <w:t xml:space="preserve">, </w:t>
            </w:r>
            <w:r w:rsidRPr="00425813">
              <w:rPr>
                <w:b/>
                <w:bCs/>
              </w:rPr>
              <w:t>5.508</w:t>
            </w:r>
            <w:r>
              <w:rPr>
                <w:color w:val="000000"/>
              </w:rPr>
              <w:t xml:space="preserve"> et </w:t>
            </w:r>
            <w:r w:rsidRPr="00425813">
              <w:rPr>
                <w:b/>
                <w:bCs/>
              </w:rPr>
              <w:t>5.509</w:t>
            </w:r>
            <w:r>
              <w:rPr>
                <w:color w:val="000000"/>
              </w:rPr>
              <w:t>)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993824" w:rsidRDefault="00993824" w:rsidP="006E2DC0">
            <w:pPr>
              <w:pStyle w:val="Tabletext"/>
              <w:spacing w:before="80" w:after="0"/>
              <w:rPr>
                <w:color w:val="000000"/>
              </w:rPr>
            </w:pPr>
          </w:p>
        </w:tc>
      </w:tr>
      <w:tr w:rsidR="00993824" w:rsidTr="00993824">
        <w:trPr>
          <w:cantSplit/>
          <w:jc w:val="center"/>
        </w:trPr>
        <w:tc>
          <w:tcPr>
            <w:tcW w:w="1871" w:type="dxa"/>
            <w:tcBorders>
              <w:left w:val="single" w:sz="6" w:space="0" w:color="auto"/>
            </w:tcBorders>
          </w:tcPr>
          <w:p w:rsidR="00993824" w:rsidRDefault="00993824" w:rsidP="006E2DC0">
            <w:pPr>
              <w:pStyle w:val="Tabletext"/>
              <w:spacing w:before="80" w:after="0"/>
              <w:rPr>
                <w:color w:val="000000"/>
              </w:rPr>
            </w:pPr>
            <w:r>
              <w:rPr>
                <w:color w:val="000000"/>
              </w:rPr>
              <w:t>14,3-14,4 GHz</w:t>
            </w:r>
            <w:r>
              <w:rPr>
                <w:color w:val="000000"/>
                <w:position w:val="6"/>
                <w:sz w:val="16"/>
              </w:rPr>
              <w:t>6</w:t>
            </w:r>
          </w:p>
        </w:tc>
        <w:tc>
          <w:tcPr>
            <w:tcW w:w="4083" w:type="dxa"/>
            <w:tcBorders>
              <w:right w:val="single" w:sz="6" w:space="0" w:color="auto"/>
            </w:tcBorders>
          </w:tcPr>
          <w:p w:rsidR="00993824" w:rsidRDefault="00993824" w:rsidP="006E2DC0">
            <w:pPr>
              <w:pStyle w:val="Tabletext"/>
              <w:spacing w:before="80" w:after="0"/>
              <w:ind w:left="-113"/>
              <w:rPr>
                <w:color w:val="000000"/>
              </w:rPr>
            </w:pPr>
            <w:r>
              <w:rPr>
                <w:color w:val="000000"/>
              </w:rPr>
              <w:t>(pour les Régions 1 et 3)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993824" w:rsidRDefault="00993824" w:rsidP="006E2DC0">
            <w:pPr>
              <w:pStyle w:val="Tabletext"/>
              <w:spacing w:before="80" w:after="0"/>
              <w:rPr>
                <w:color w:val="000000"/>
              </w:rPr>
            </w:pPr>
          </w:p>
        </w:tc>
      </w:tr>
      <w:tr w:rsidR="00993824" w:rsidTr="00993824">
        <w:trPr>
          <w:cantSplit/>
          <w:jc w:val="center"/>
        </w:trPr>
        <w:tc>
          <w:tcPr>
            <w:tcW w:w="1871" w:type="dxa"/>
            <w:tcBorders>
              <w:left w:val="single" w:sz="6" w:space="0" w:color="auto"/>
              <w:bottom w:val="single" w:sz="6" w:space="0" w:color="auto"/>
            </w:tcBorders>
          </w:tcPr>
          <w:p w:rsidR="00993824" w:rsidRDefault="00993824" w:rsidP="006E2DC0">
            <w:pPr>
              <w:pStyle w:val="Tabletext"/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>14,4-14,8 GHz</w:t>
            </w:r>
          </w:p>
        </w:tc>
        <w:tc>
          <w:tcPr>
            <w:tcW w:w="4083" w:type="dxa"/>
            <w:tcBorders>
              <w:bottom w:val="single" w:sz="6" w:space="0" w:color="auto"/>
              <w:right w:val="single" w:sz="6" w:space="0" w:color="auto"/>
            </w:tcBorders>
          </w:tcPr>
          <w:p w:rsidR="00993824" w:rsidRDefault="00993824" w:rsidP="006E2DC0">
            <w:pPr>
              <w:pStyle w:val="Tabletext"/>
              <w:spacing w:before="80" w:after="80"/>
              <w:ind w:left="-113"/>
              <w:rPr>
                <w:color w:val="000000"/>
              </w:rPr>
            </w:pPr>
          </w:p>
        </w:tc>
        <w:tc>
          <w:tcPr>
            <w:tcW w:w="34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Default="00993824" w:rsidP="006E2DC0">
            <w:pPr>
              <w:pStyle w:val="Tabletext"/>
              <w:spacing w:before="80" w:after="80"/>
              <w:rPr>
                <w:color w:val="000000"/>
              </w:rPr>
            </w:pPr>
          </w:p>
        </w:tc>
      </w:tr>
      <w:tr w:rsidR="00993824" w:rsidTr="00993824">
        <w:trPr>
          <w:cantSplit/>
          <w:jc w:val="center"/>
        </w:trPr>
        <w:tc>
          <w:tcPr>
            <w:tcW w:w="1871" w:type="dxa"/>
            <w:tcBorders>
              <w:left w:val="single" w:sz="6" w:space="0" w:color="auto"/>
            </w:tcBorders>
          </w:tcPr>
          <w:p w:rsidR="00993824" w:rsidRDefault="00993824" w:rsidP="006E2DC0">
            <w:pPr>
              <w:pStyle w:val="Tabletext"/>
              <w:spacing w:before="26" w:after="26"/>
              <w:rPr>
                <w:color w:val="000000"/>
              </w:rPr>
            </w:pPr>
            <w:r>
              <w:rPr>
                <w:color w:val="000000"/>
              </w:rPr>
              <w:t>17,7-18,1 GHz</w:t>
            </w:r>
          </w:p>
        </w:tc>
        <w:tc>
          <w:tcPr>
            <w:tcW w:w="4083" w:type="dxa"/>
            <w:tcBorders>
              <w:right w:val="single" w:sz="6" w:space="0" w:color="auto"/>
            </w:tcBorders>
          </w:tcPr>
          <w:p w:rsidR="00993824" w:rsidRDefault="00993824" w:rsidP="006E2DC0">
            <w:pPr>
              <w:pStyle w:val="Tabletext"/>
              <w:spacing w:before="26" w:after="26"/>
              <w:ind w:left="-113"/>
              <w:rPr>
                <w:color w:val="000000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993824" w:rsidRDefault="00993824" w:rsidP="006E2DC0">
            <w:pPr>
              <w:pStyle w:val="Tabletext"/>
              <w:spacing w:before="26" w:after="26"/>
              <w:rPr>
                <w:color w:val="000000"/>
              </w:rPr>
            </w:pPr>
            <w:r>
              <w:rPr>
                <w:color w:val="000000"/>
              </w:rPr>
              <w:t>Fixe par satellite</w:t>
            </w:r>
          </w:p>
        </w:tc>
      </w:tr>
      <w:tr w:rsidR="00993824" w:rsidTr="00993824">
        <w:trPr>
          <w:cantSplit/>
          <w:jc w:val="center"/>
        </w:trPr>
        <w:tc>
          <w:tcPr>
            <w:tcW w:w="1871" w:type="dxa"/>
            <w:tcBorders>
              <w:left w:val="single" w:sz="6" w:space="0" w:color="auto"/>
            </w:tcBorders>
          </w:tcPr>
          <w:p w:rsidR="00993824" w:rsidRDefault="00993824" w:rsidP="006E2DC0">
            <w:pPr>
              <w:pStyle w:val="Tabletext"/>
              <w:spacing w:before="26" w:after="26"/>
              <w:rPr>
                <w:color w:val="000000"/>
              </w:rPr>
            </w:pPr>
            <w:r w:rsidRPr="00F5119C">
              <w:t>22.55-23.15 GHz</w:t>
            </w:r>
          </w:p>
        </w:tc>
        <w:tc>
          <w:tcPr>
            <w:tcW w:w="4083" w:type="dxa"/>
            <w:tcBorders>
              <w:right w:val="single" w:sz="6" w:space="0" w:color="auto"/>
            </w:tcBorders>
          </w:tcPr>
          <w:p w:rsidR="00993824" w:rsidRDefault="00993824" w:rsidP="006E2DC0">
            <w:pPr>
              <w:pStyle w:val="Tabletext"/>
              <w:spacing w:before="26" w:after="26"/>
              <w:ind w:left="-113"/>
              <w:rPr>
                <w:color w:val="000000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993824" w:rsidRDefault="00993824" w:rsidP="006E2DC0">
            <w:pPr>
              <w:pStyle w:val="Tabletext"/>
              <w:spacing w:before="26" w:after="26"/>
              <w:rPr>
                <w:color w:val="000000"/>
              </w:rPr>
            </w:pPr>
            <w:r>
              <w:rPr>
                <w:color w:val="000000"/>
              </w:rPr>
              <w:t>Exploration de la Terre par satellite</w:t>
            </w:r>
          </w:p>
        </w:tc>
      </w:tr>
      <w:tr w:rsidR="00993824" w:rsidTr="00993824">
        <w:trPr>
          <w:cantSplit/>
          <w:jc w:val="center"/>
        </w:trPr>
        <w:tc>
          <w:tcPr>
            <w:tcW w:w="1871" w:type="dxa"/>
            <w:tcBorders>
              <w:left w:val="single" w:sz="6" w:space="0" w:color="auto"/>
            </w:tcBorders>
          </w:tcPr>
          <w:p w:rsidR="00993824" w:rsidRDefault="00993824" w:rsidP="006E2DC0">
            <w:pPr>
              <w:pStyle w:val="Tabletext"/>
              <w:spacing w:before="26" w:after="26"/>
              <w:rPr>
                <w:color w:val="000000"/>
              </w:rPr>
            </w:pPr>
            <w:r>
              <w:rPr>
                <w:color w:val="000000"/>
              </w:rPr>
              <w:t>27,0-27,5 GHz</w:t>
            </w:r>
            <w:r>
              <w:rPr>
                <w:rStyle w:val="FootnoteReference"/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083" w:type="dxa"/>
            <w:tcBorders>
              <w:right w:val="single" w:sz="6" w:space="0" w:color="auto"/>
            </w:tcBorders>
          </w:tcPr>
          <w:p w:rsidR="00993824" w:rsidRDefault="00993824" w:rsidP="006E2DC0">
            <w:pPr>
              <w:pStyle w:val="Tabletext"/>
              <w:spacing w:before="26" w:after="26"/>
              <w:ind w:left="-113"/>
              <w:rPr>
                <w:color w:val="000000"/>
              </w:rPr>
            </w:pPr>
            <w:r>
              <w:rPr>
                <w:color w:val="000000"/>
              </w:rPr>
              <w:t>(pour les Régions 2 et 3)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993824" w:rsidRDefault="00993824" w:rsidP="006E2DC0">
            <w:pPr>
              <w:pStyle w:val="Tabletext"/>
              <w:spacing w:before="26" w:after="26"/>
              <w:rPr>
                <w:color w:val="000000"/>
              </w:rPr>
            </w:pPr>
            <w:r>
              <w:rPr>
                <w:color w:val="000000"/>
              </w:rPr>
              <w:t>Mobile par satellite</w:t>
            </w:r>
          </w:p>
        </w:tc>
      </w:tr>
      <w:tr w:rsidR="00993824" w:rsidTr="00993824">
        <w:trPr>
          <w:cantSplit/>
          <w:jc w:val="center"/>
        </w:trPr>
        <w:tc>
          <w:tcPr>
            <w:tcW w:w="1871" w:type="dxa"/>
            <w:tcBorders>
              <w:left w:val="single" w:sz="6" w:space="0" w:color="auto"/>
            </w:tcBorders>
          </w:tcPr>
          <w:p w:rsidR="00993824" w:rsidRDefault="00993824" w:rsidP="006E2DC0">
            <w:pPr>
              <w:pStyle w:val="Tabletext"/>
              <w:spacing w:before="26" w:after="26"/>
              <w:rPr>
                <w:color w:val="000000"/>
              </w:rPr>
            </w:pPr>
            <w:r>
              <w:rPr>
                <w:color w:val="000000"/>
              </w:rPr>
              <w:t>27,5-29,5 GHz</w:t>
            </w:r>
          </w:p>
        </w:tc>
        <w:tc>
          <w:tcPr>
            <w:tcW w:w="4083" w:type="dxa"/>
            <w:tcBorders>
              <w:right w:val="single" w:sz="6" w:space="0" w:color="auto"/>
            </w:tcBorders>
          </w:tcPr>
          <w:p w:rsidR="00993824" w:rsidRDefault="00993824" w:rsidP="006E2DC0">
            <w:pPr>
              <w:pStyle w:val="Tabletext"/>
              <w:spacing w:before="26" w:after="26"/>
              <w:ind w:left="-113"/>
              <w:rPr>
                <w:color w:val="000000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993824" w:rsidRDefault="00993824" w:rsidP="006E2DC0">
            <w:pPr>
              <w:pStyle w:val="Tabletext"/>
              <w:spacing w:before="26" w:after="26"/>
              <w:rPr>
                <w:color w:val="000000"/>
              </w:rPr>
            </w:pPr>
            <w:r>
              <w:rPr>
                <w:color w:val="000000"/>
              </w:rPr>
              <w:t>Recherche spatiale</w:t>
            </w:r>
          </w:p>
        </w:tc>
      </w:tr>
      <w:tr w:rsidR="00993824" w:rsidTr="00993824">
        <w:trPr>
          <w:cantSplit/>
          <w:jc w:val="center"/>
        </w:trPr>
        <w:tc>
          <w:tcPr>
            <w:tcW w:w="1871" w:type="dxa"/>
            <w:tcBorders>
              <w:left w:val="single" w:sz="6" w:space="0" w:color="auto"/>
            </w:tcBorders>
          </w:tcPr>
          <w:p w:rsidR="00993824" w:rsidRDefault="00993824" w:rsidP="006E2DC0">
            <w:pPr>
              <w:pStyle w:val="Tabletext"/>
              <w:spacing w:before="26" w:after="26"/>
              <w:rPr>
                <w:color w:val="000000"/>
              </w:rPr>
            </w:pPr>
            <w:r>
              <w:rPr>
                <w:color w:val="000000"/>
              </w:rPr>
              <w:t>31,0-31,3 GHz</w:t>
            </w:r>
          </w:p>
        </w:tc>
        <w:tc>
          <w:tcPr>
            <w:tcW w:w="4083" w:type="dxa"/>
            <w:tcBorders>
              <w:right w:val="single" w:sz="6" w:space="0" w:color="auto"/>
            </w:tcBorders>
          </w:tcPr>
          <w:p w:rsidR="00993824" w:rsidRDefault="00993824" w:rsidP="006E2DC0">
            <w:pPr>
              <w:pStyle w:val="Tabletext"/>
              <w:spacing w:before="26" w:after="26"/>
              <w:ind w:left="-113"/>
              <w:rPr>
                <w:color w:val="000000"/>
              </w:rPr>
            </w:pPr>
            <w:r>
              <w:rPr>
                <w:color w:val="000000"/>
              </w:rPr>
              <w:t xml:space="preserve">(pour les pays énumérés au numéro </w:t>
            </w:r>
            <w:r w:rsidRPr="00425813">
              <w:rPr>
                <w:b/>
                <w:bCs/>
              </w:rPr>
              <w:t>5.545</w:t>
            </w:r>
            <w:r>
              <w:rPr>
                <w:color w:val="000000"/>
              </w:rPr>
              <w:t>)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993824" w:rsidRDefault="00993824" w:rsidP="006E2DC0">
            <w:pPr>
              <w:pStyle w:val="Tabletext"/>
              <w:spacing w:before="26" w:after="26"/>
              <w:rPr>
                <w:color w:val="000000"/>
              </w:rPr>
            </w:pPr>
          </w:p>
        </w:tc>
      </w:tr>
      <w:tr w:rsidR="00993824" w:rsidTr="00993824">
        <w:trPr>
          <w:cantSplit/>
          <w:jc w:val="center"/>
        </w:trPr>
        <w:tc>
          <w:tcPr>
            <w:tcW w:w="1871" w:type="dxa"/>
            <w:tcBorders>
              <w:left w:val="single" w:sz="6" w:space="0" w:color="auto"/>
              <w:bottom w:val="single" w:sz="6" w:space="0" w:color="auto"/>
            </w:tcBorders>
          </w:tcPr>
          <w:p w:rsidR="00993824" w:rsidRDefault="00993824" w:rsidP="006E2DC0">
            <w:pPr>
              <w:pStyle w:val="Tabletext"/>
              <w:spacing w:before="26" w:after="60"/>
              <w:rPr>
                <w:color w:val="000000"/>
              </w:rPr>
            </w:pPr>
            <w:r>
              <w:rPr>
                <w:color w:val="000000"/>
              </w:rPr>
              <w:t>34,2-35,2 GHz</w:t>
            </w:r>
          </w:p>
        </w:tc>
        <w:tc>
          <w:tcPr>
            <w:tcW w:w="4083" w:type="dxa"/>
            <w:tcBorders>
              <w:bottom w:val="single" w:sz="6" w:space="0" w:color="auto"/>
              <w:right w:val="single" w:sz="6" w:space="0" w:color="auto"/>
            </w:tcBorders>
          </w:tcPr>
          <w:p w:rsidR="00993824" w:rsidRDefault="00993824" w:rsidP="006E2DC0">
            <w:pPr>
              <w:pStyle w:val="Tabletext"/>
              <w:spacing w:before="26" w:after="60"/>
              <w:ind w:left="-113"/>
              <w:rPr>
                <w:color w:val="000000"/>
              </w:rPr>
            </w:pPr>
            <w:r>
              <w:rPr>
                <w:color w:val="000000"/>
              </w:rPr>
              <w:t xml:space="preserve">(pour les pays énumérés au numéro </w:t>
            </w:r>
            <w:r w:rsidRPr="00425813">
              <w:rPr>
                <w:b/>
                <w:bCs/>
              </w:rPr>
              <w:t>5.550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 xml:space="preserve">vis-à-vis des pays énumérés au numéro </w:t>
            </w:r>
            <w:r w:rsidRPr="00425813">
              <w:rPr>
                <w:b/>
                <w:bCs/>
              </w:rPr>
              <w:t>5.549</w:t>
            </w:r>
            <w:r>
              <w:rPr>
                <w:color w:val="000000"/>
              </w:rPr>
              <w:t>)</w:t>
            </w:r>
          </w:p>
        </w:tc>
        <w:tc>
          <w:tcPr>
            <w:tcW w:w="34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824" w:rsidRDefault="00993824" w:rsidP="006E2DC0">
            <w:pPr>
              <w:pStyle w:val="Tabletext"/>
              <w:spacing w:before="26" w:after="60"/>
              <w:rPr>
                <w:color w:val="000000"/>
              </w:rPr>
            </w:pPr>
          </w:p>
        </w:tc>
      </w:tr>
    </w:tbl>
    <w:p w:rsidR="008E61DA" w:rsidRDefault="00993824" w:rsidP="006E2DC0">
      <w:pPr>
        <w:pStyle w:val="Reasons"/>
      </w:pPr>
      <w:r>
        <w:rPr>
          <w:b/>
        </w:rPr>
        <w:t>Motifs:</w:t>
      </w:r>
      <w:r>
        <w:tab/>
      </w:r>
      <w:r w:rsidR="00AE3EDD" w:rsidRPr="00E5163E">
        <w:t>Modifications découlant de la nouvelle attribution envisagée pour le SETS (Terre vers espace)</w:t>
      </w:r>
      <w:r w:rsidR="00AE3EDD" w:rsidRPr="00E5163E">
        <w:rPr>
          <w:color w:val="000000"/>
        </w:rPr>
        <w:t xml:space="preserve"> dans la bande de fréquences 7</w:t>
      </w:r>
      <w:r w:rsidR="00AE3EDD" w:rsidRPr="00E5163E">
        <w:rPr>
          <w:rFonts w:ascii="Tms Rmn" w:hAnsi="Tms Rmn"/>
          <w:color w:val="000000"/>
          <w:sz w:val="12"/>
        </w:rPr>
        <w:t> </w:t>
      </w:r>
      <w:r w:rsidR="00AE3EDD" w:rsidRPr="00E5163E">
        <w:rPr>
          <w:color w:val="000000"/>
        </w:rPr>
        <w:t>190-7</w:t>
      </w:r>
      <w:r w:rsidR="00AE3EDD" w:rsidRPr="00E5163E">
        <w:rPr>
          <w:rFonts w:ascii="Tms Rmn" w:hAnsi="Tms Rmn"/>
          <w:color w:val="000000"/>
          <w:sz w:val="12"/>
        </w:rPr>
        <w:t> </w:t>
      </w:r>
      <w:r w:rsidR="00AE3EDD" w:rsidRPr="00E5163E">
        <w:rPr>
          <w:color w:val="000000"/>
        </w:rPr>
        <w:t>250 MHz.</w:t>
      </w:r>
    </w:p>
    <w:p w:rsidR="008E61DA" w:rsidRDefault="00993824" w:rsidP="006E2DC0">
      <w:pPr>
        <w:pStyle w:val="Proposal"/>
      </w:pPr>
      <w:r>
        <w:lastRenderedPageBreak/>
        <w:t>SUP</w:t>
      </w:r>
      <w:r>
        <w:tab/>
        <w:t>RCC/8A11/8</w:t>
      </w:r>
    </w:p>
    <w:p w:rsidR="00993824" w:rsidRPr="00932C66" w:rsidRDefault="00993824" w:rsidP="006E2DC0">
      <w:pPr>
        <w:pStyle w:val="ResNo"/>
      </w:pPr>
      <w:r w:rsidRPr="00932C66">
        <w:t xml:space="preserve">RÉSOLUTION </w:t>
      </w:r>
      <w:r>
        <w:rPr>
          <w:rStyle w:val="href"/>
        </w:rPr>
        <w:t>650</w:t>
      </w:r>
      <w:r w:rsidRPr="00932C66">
        <w:rPr>
          <w:rStyle w:val="href"/>
        </w:rPr>
        <w:t xml:space="preserve"> </w:t>
      </w:r>
      <w:r w:rsidRPr="003418B1">
        <w:t>(CMR-12)</w:t>
      </w:r>
    </w:p>
    <w:p w:rsidR="00993824" w:rsidRPr="009C7CEE" w:rsidRDefault="00993824" w:rsidP="006E2DC0">
      <w:pPr>
        <w:pStyle w:val="Restitle"/>
      </w:pPr>
      <w:r w:rsidRPr="009C7CEE">
        <w:t xml:space="preserve">Attribution au service d'exploration de la Terre par satellite </w:t>
      </w:r>
      <w:r w:rsidRPr="009C7CEE">
        <w:br/>
        <w:t>(Terre vers espace) dans la gamme 7-8 GHz</w:t>
      </w:r>
    </w:p>
    <w:p w:rsidR="008E61DA" w:rsidRDefault="00993824" w:rsidP="006E2DC0">
      <w:pPr>
        <w:pStyle w:val="Reasons"/>
      </w:pPr>
      <w:r>
        <w:rPr>
          <w:b/>
        </w:rPr>
        <w:t>Motifs:</w:t>
      </w:r>
      <w:r>
        <w:tab/>
      </w:r>
      <w:r w:rsidR="00AE3EDD" w:rsidRPr="00E5163E">
        <w:t>Cette Résolution n'a plus lieu d'être.</w:t>
      </w:r>
    </w:p>
    <w:p w:rsidR="00AE3EDD" w:rsidRDefault="00AE3EDD" w:rsidP="006E2DC0">
      <w:pPr>
        <w:pStyle w:val="Reasons"/>
      </w:pPr>
    </w:p>
    <w:p w:rsidR="00AE3EDD" w:rsidRDefault="00AE3EDD" w:rsidP="006E2DC0">
      <w:pPr>
        <w:jc w:val="center"/>
      </w:pPr>
      <w:r>
        <w:t>______________</w:t>
      </w:r>
    </w:p>
    <w:p w:rsidR="00AE3EDD" w:rsidRDefault="00AE3EDD" w:rsidP="006E2DC0">
      <w:pPr>
        <w:pStyle w:val="Reasons"/>
      </w:pPr>
    </w:p>
    <w:sectPr w:rsidR="00AE3EDD">
      <w:pgSz w:w="11907" w:h="16834" w:code="9"/>
      <w:pgMar w:top="1418" w:right="1134" w:bottom="1418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25D" w:rsidRDefault="0019325D">
      <w:r>
        <w:separator/>
      </w:r>
    </w:p>
  </w:endnote>
  <w:endnote w:type="continuationSeparator" w:id="0">
    <w:p w:rsidR="0019325D" w:rsidRDefault="00193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25D" w:rsidRDefault="0019325D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>
      <w:rPr>
        <w:noProof/>
        <w:lang w:val="en-US"/>
      </w:rPr>
      <w:t>Document1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F4E4F">
      <w:rPr>
        <w:noProof/>
      </w:rPr>
      <w:t>23.10.15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05.06.03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25D" w:rsidRDefault="0019325D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2015D0">
      <w:rPr>
        <w:lang w:val="en-US"/>
      </w:rPr>
      <w:t>P:\FRA\ITU-R\CONF-R\CMR15\000\008ADD11F.docx</w:t>
    </w:r>
    <w:r>
      <w:fldChar w:fldCharType="end"/>
    </w:r>
    <w:r w:rsidRPr="006E2DC0">
      <w:rPr>
        <w:lang w:val="en-US"/>
      </w:rPr>
      <w:t xml:space="preserve"> (387933)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F4E4F">
      <w:t>23.10.15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05.06.03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25D" w:rsidRDefault="0019325D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2015D0">
      <w:rPr>
        <w:lang w:val="en-US"/>
      </w:rPr>
      <w:t>P:\FRA\ITU-R\CONF-R\CMR15\000\008ADD11F.docx</w:t>
    </w:r>
    <w:r>
      <w:fldChar w:fldCharType="end"/>
    </w:r>
    <w:r w:rsidRPr="006E2DC0">
      <w:rPr>
        <w:lang w:val="en-US"/>
      </w:rPr>
      <w:t xml:space="preserve"> (387933)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F4E4F">
      <w:t>23.10.15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05.06.03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25D" w:rsidRDefault="0019325D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>
      <w:rPr>
        <w:noProof/>
        <w:lang w:val="en-US"/>
      </w:rPr>
      <w:t>Document1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F4E4F">
      <w:rPr>
        <w:noProof/>
      </w:rPr>
      <w:t>23.10.15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05.06.03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25D" w:rsidRDefault="0019325D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2015D0">
      <w:rPr>
        <w:lang w:val="en-US"/>
      </w:rPr>
      <w:t>P:\FRA\ITU-R\CONF-R\CMR15\000\008ADD11F.docx</w:t>
    </w:r>
    <w:r>
      <w:fldChar w:fldCharType="end"/>
    </w:r>
    <w:r>
      <w:t xml:space="preserve"> (387933)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F4E4F">
      <w:t>23.10.15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05.06.03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25D" w:rsidRDefault="0019325D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>
      <w:rPr>
        <w:lang w:val="en-US"/>
      </w:rPr>
      <w:t>Document1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F4E4F">
      <w:t>23.10.15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05.06.03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25D" w:rsidRDefault="0019325D">
      <w:r>
        <w:rPr>
          <w:b/>
        </w:rPr>
        <w:t>_______________</w:t>
      </w:r>
    </w:p>
  </w:footnote>
  <w:footnote w:type="continuationSeparator" w:id="0">
    <w:p w:rsidR="0019325D" w:rsidRDefault="001932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25D" w:rsidRDefault="0019325D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9F4E4F">
      <w:rPr>
        <w:noProof/>
      </w:rPr>
      <w:t>3</w:t>
    </w:r>
    <w:r>
      <w:fldChar w:fldCharType="end"/>
    </w:r>
  </w:p>
  <w:p w:rsidR="0019325D" w:rsidRDefault="0019325D" w:rsidP="002C28A4">
    <w:pPr>
      <w:pStyle w:val="Header"/>
    </w:pPr>
    <w:r>
      <w:t>CMR15/8(Add.11)-</w:t>
    </w:r>
    <w:r w:rsidRPr="00010B43">
      <w:t>F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25D" w:rsidRDefault="0019325D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9F4E4F">
      <w:rPr>
        <w:noProof/>
      </w:rPr>
      <w:t>7</w:t>
    </w:r>
    <w:r>
      <w:fldChar w:fldCharType="end"/>
    </w:r>
  </w:p>
  <w:p w:rsidR="0019325D" w:rsidRDefault="0019325D" w:rsidP="002C28A4">
    <w:pPr>
      <w:pStyle w:val="Header"/>
    </w:pPr>
    <w:r>
      <w:t>CMR15/8(Add.11)-</w:t>
    </w:r>
    <w:r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ouraud, Michele">
    <w15:presenceInfo w15:providerId="AD" w15:userId="S-1-5-21-8740799-900759487-1415713722-2409"/>
  </w15:person>
  <w15:person w15:author="Alidra, Patricia">
    <w15:presenceInfo w15:providerId="AD" w15:userId="S-1-5-21-8740799-900759487-1415713722-5940"/>
  </w15:person>
  <w15:person w15:author="Rouabhi, Naima">
    <w15:presenceInfo w15:providerId="AD" w15:userId="S-1-5-21-8740799-900759487-1415713722-36432"/>
  </w15:person>
  <w15:person w15:author="Royer, Veronique">
    <w15:presenceInfo w15:providerId="AD" w15:userId="S-1-5-21-8740799-900759487-1415713722-5942"/>
  </w15:person>
  <w15:person w15:author="Acien, Clara">
    <w15:presenceInfo w15:providerId="AD" w15:userId="S-1-5-21-8740799-900759487-1415713722-52219"/>
  </w15:person>
  <w15:person w15:author="Manouvrier, Yves">
    <w15:presenceInfo w15:providerId="AD" w15:userId="S-1-5-21-8740799-900759487-1415713722-395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C8224DF8-726C-4FE2-B807-52552B577A08}"/>
    <w:docVar w:name="dgnword-eventsink" w:val="379506528"/>
  </w:docVars>
  <w:rsids>
    <w:rsidRoot w:val="00BB1D82"/>
    <w:rsid w:val="00007EC7"/>
    <w:rsid w:val="00010B43"/>
    <w:rsid w:val="00016648"/>
    <w:rsid w:val="00020BE2"/>
    <w:rsid w:val="00027B9D"/>
    <w:rsid w:val="0003522F"/>
    <w:rsid w:val="00080E2C"/>
    <w:rsid w:val="000A4755"/>
    <w:rsid w:val="000B2E0C"/>
    <w:rsid w:val="000B3D0C"/>
    <w:rsid w:val="001167B9"/>
    <w:rsid w:val="001267A0"/>
    <w:rsid w:val="0015203F"/>
    <w:rsid w:val="00160C64"/>
    <w:rsid w:val="0018169B"/>
    <w:rsid w:val="0019325D"/>
    <w:rsid w:val="0019352B"/>
    <w:rsid w:val="001960D0"/>
    <w:rsid w:val="001F17E8"/>
    <w:rsid w:val="002015D0"/>
    <w:rsid w:val="00204306"/>
    <w:rsid w:val="00232FD2"/>
    <w:rsid w:val="0026554E"/>
    <w:rsid w:val="002919A2"/>
    <w:rsid w:val="002A4622"/>
    <w:rsid w:val="002A6F8F"/>
    <w:rsid w:val="002B17E5"/>
    <w:rsid w:val="002C0EBF"/>
    <w:rsid w:val="002C28A4"/>
    <w:rsid w:val="002F613D"/>
    <w:rsid w:val="00315AFE"/>
    <w:rsid w:val="003606A6"/>
    <w:rsid w:val="0036650C"/>
    <w:rsid w:val="00393ACD"/>
    <w:rsid w:val="003A583E"/>
    <w:rsid w:val="003E112B"/>
    <w:rsid w:val="003E1D1C"/>
    <w:rsid w:val="003E7B05"/>
    <w:rsid w:val="004047B5"/>
    <w:rsid w:val="00466211"/>
    <w:rsid w:val="004834A9"/>
    <w:rsid w:val="004D01FC"/>
    <w:rsid w:val="004E28C3"/>
    <w:rsid w:val="004F1F8E"/>
    <w:rsid w:val="00512A32"/>
    <w:rsid w:val="00586CF2"/>
    <w:rsid w:val="005C3768"/>
    <w:rsid w:val="005C6C3F"/>
    <w:rsid w:val="005D30C1"/>
    <w:rsid w:val="00613635"/>
    <w:rsid w:val="0062093D"/>
    <w:rsid w:val="00637ECF"/>
    <w:rsid w:val="00647B59"/>
    <w:rsid w:val="00690C7B"/>
    <w:rsid w:val="006A4B45"/>
    <w:rsid w:val="006D4724"/>
    <w:rsid w:val="006E2DC0"/>
    <w:rsid w:val="00701BAE"/>
    <w:rsid w:val="00721F04"/>
    <w:rsid w:val="00730E95"/>
    <w:rsid w:val="007426B9"/>
    <w:rsid w:val="0075617A"/>
    <w:rsid w:val="00764342"/>
    <w:rsid w:val="00774362"/>
    <w:rsid w:val="00786598"/>
    <w:rsid w:val="007A04E8"/>
    <w:rsid w:val="00851625"/>
    <w:rsid w:val="00863C0A"/>
    <w:rsid w:val="008A3120"/>
    <w:rsid w:val="008D41BE"/>
    <w:rsid w:val="008D58D3"/>
    <w:rsid w:val="008E61DA"/>
    <w:rsid w:val="00923064"/>
    <w:rsid w:val="00930FFD"/>
    <w:rsid w:val="00936D25"/>
    <w:rsid w:val="00941EA5"/>
    <w:rsid w:val="00964700"/>
    <w:rsid w:val="00966C16"/>
    <w:rsid w:val="0098732F"/>
    <w:rsid w:val="00992C49"/>
    <w:rsid w:val="00993824"/>
    <w:rsid w:val="009A045F"/>
    <w:rsid w:val="009C7E7C"/>
    <w:rsid w:val="009F4E4F"/>
    <w:rsid w:val="00A00473"/>
    <w:rsid w:val="00A03C9B"/>
    <w:rsid w:val="00A37105"/>
    <w:rsid w:val="00A606C3"/>
    <w:rsid w:val="00A83B09"/>
    <w:rsid w:val="00A84541"/>
    <w:rsid w:val="00AE36A0"/>
    <w:rsid w:val="00AE3EDD"/>
    <w:rsid w:val="00B00294"/>
    <w:rsid w:val="00B572D0"/>
    <w:rsid w:val="00B64FD0"/>
    <w:rsid w:val="00BA5BD0"/>
    <w:rsid w:val="00BB1D82"/>
    <w:rsid w:val="00BF26E7"/>
    <w:rsid w:val="00C53FCA"/>
    <w:rsid w:val="00C76BAF"/>
    <w:rsid w:val="00C814B9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A6A30"/>
    <w:rsid w:val="00DC402B"/>
    <w:rsid w:val="00DE0932"/>
    <w:rsid w:val="00DE589B"/>
    <w:rsid w:val="00E03A27"/>
    <w:rsid w:val="00E049F1"/>
    <w:rsid w:val="00E27A43"/>
    <w:rsid w:val="00E37A25"/>
    <w:rsid w:val="00E537FF"/>
    <w:rsid w:val="00E6539B"/>
    <w:rsid w:val="00E70A31"/>
    <w:rsid w:val="00EA3F38"/>
    <w:rsid w:val="00EA5AB6"/>
    <w:rsid w:val="00EC7615"/>
    <w:rsid w:val="00ED16AA"/>
    <w:rsid w:val="00EF662E"/>
    <w:rsid w:val="00F148F1"/>
    <w:rsid w:val="00F3631D"/>
    <w:rsid w:val="00FA3BBF"/>
    <w:rsid w:val="00FC41F8"/>
    <w:rsid w:val="00FE15BE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DC20601D-DCE4-4258-8E84-E4E965559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link w:val="NoteChar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link w:val="TableTextS5Char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4A6A8C"/>
  </w:style>
  <w:style w:type="character" w:customStyle="1" w:styleId="NoteChar">
    <w:name w:val="Note Char"/>
    <w:basedOn w:val="DefaultParagraphFont"/>
    <w:link w:val="Note"/>
    <w:locked/>
    <w:rsid w:val="0075617A"/>
    <w:rPr>
      <w:rFonts w:ascii="Times New Roman" w:hAnsi="Times New Roman"/>
      <w:sz w:val="24"/>
      <w:lang w:val="fr-FR" w:eastAsia="en-US"/>
    </w:rPr>
  </w:style>
  <w:style w:type="character" w:customStyle="1" w:styleId="TableTextS5Char">
    <w:name w:val="Table_TextS5 Char"/>
    <w:basedOn w:val="DefaultParagraphFont"/>
    <w:link w:val="TableTextS5"/>
    <w:locked/>
    <w:rsid w:val="00B572D0"/>
    <w:rPr>
      <w:rFonts w:ascii="Times New Roman" w:hAnsi="Times New Roman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R15-WRC15-C-0008!A11!MSW-F</DPM_x0020_File_x0020_name>
    <DPM_x0020_Author xmlns="32a1a8c5-2265-4ebc-b7a0-2071e2c5c9bb" xsi:nil="false">Documents Proposals Manager (DPM)</DPM_x0020_Author>
    <DPM_x0020_Version xmlns="32a1a8c5-2265-4ebc-b7a0-2071e2c5c9bb" xsi:nil="false">DPM_v5.2015.10.22_prod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CA3AD1-3BC4-43BA-AC43-E77C1FB8B1A0}">
  <ds:schemaRefs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32a1a8c5-2265-4ebc-b7a0-2071e2c5c9bb"/>
    <ds:schemaRef ds:uri="996b2e75-67fd-4955-a3b0-5ab9934cb50b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1690</Words>
  <Characters>8946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R15-WRC15-C-0008!A11!MSW-F</vt:lpstr>
    </vt:vector>
  </TitlesOfParts>
  <Manager>Secrétariat général - Pool</Manager>
  <Company>Union internationale des télécommunications (UIT)</Company>
  <LinksUpToDate>false</LinksUpToDate>
  <CharactersWithSpaces>10615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R15-WRC15-C-0008!A11!MSW-F</dc:title>
  <dc:subject>Conférence mondiale des radiocommunications - 2015</dc:subject>
  <dc:creator>Documents Proposals Manager (DPM)</dc:creator>
  <cp:keywords>DPM_v5.2015.10.22_prod</cp:keywords>
  <dc:description/>
  <cp:lastModifiedBy>Alidra, Patricia</cp:lastModifiedBy>
  <cp:revision>4</cp:revision>
  <cp:lastPrinted>2003-06-05T19:34:00Z</cp:lastPrinted>
  <dcterms:created xsi:type="dcterms:W3CDTF">2015-10-23T13:46:00Z</dcterms:created>
  <dcterms:modified xsi:type="dcterms:W3CDTF">2015-10-23T13:57:00Z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