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41B26" w:rsidTr="001226EC">
        <w:trPr>
          <w:cantSplit/>
        </w:trPr>
        <w:tc>
          <w:tcPr>
            <w:tcW w:w="6771" w:type="dxa"/>
          </w:tcPr>
          <w:p w:rsidR="005651C9" w:rsidRPr="00341B2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41B2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41B2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41B2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41B26">
              <w:rPr>
                <w:rFonts w:ascii="Verdana" w:hAnsi="Verdana"/>
                <w:b/>
                <w:bCs/>
                <w:szCs w:val="22"/>
              </w:rPr>
              <w:t>15)</w:t>
            </w:r>
            <w:r w:rsidRPr="00341B2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41B2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41B2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41B2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41B2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41B2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41B2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41B2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41B2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41B2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41B2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41B2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41B2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41B2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41B2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41B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341B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341B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</w:t>
            </w:r>
            <w:proofErr w:type="spellEnd"/>
            <w:r w:rsidRPr="00341B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41B2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41B2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41B2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41B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41B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1B26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341B26" w:rsidTr="001226EC">
        <w:trPr>
          <w:cantSplit/>
        </w:trPr>
        <w:tc>
          <w:tcPr>
            <w:tcW w:w="6771" w:type="dxa"/>
          </w:tcPr>
          <w:p w:rsidR="000F33D8" w:rsidRPr="00341B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41B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1B2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41B26" w:rsidTr="009546EA">
        <w:trPr>
          <w:cantSplit/>
        </w:trPr>
        <w:tc>
          <w:tcPr>
            <w:tcW w:w="10031" w:type="dxa"/>
            <w:gridSpan w:val="2"/>
          </w:tcPr>
          <w:p w:rsidR="000F33D8" w:rsidRPr="00341B2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41B26">
        <w:trPr>
          <w:cantSplit/>
        </w:trPr>
        <w:tc>
          <w:tcPr>
            <w:tcW w:w="10031" w:type="dxa"/>
            <w:gridSpan w:val="2"/>
          </w:tcPr>
          <w:p w:rsidR="000F33D8" w:rsidRPr="00341B26" w:rsidRDefault="000F33D8" w:rsidP="00B775E3">
            <w:pPr>
              <w:pStyle w:val="Source"/>
            </w:pPr>
            <w:bookmarkStart w:id="4" w:name="dsource" w:colFirst="0" w:colLast="0"/>
            <w:r w:rsidRPr="00341B26">
              <w:t>Государства – члены Межамериканской комиссии по электросвязи (</w:t>
            </w:r>
            <w:proofErr w:type="spellStart"/>
            <w:r w:rsidRPr="00341B26">
              <w:t>СИТЕЛ</w:t>
            </w:r>
            <w:proofErr w:type="spellEnd"/>
            <w:r w:rsidRPr="00341B26">
              <w:t>)</w:t>
            </w:r>
          </w:p>
        </w:tc>
      </w:tr>
      <w:tr w:rsidR="000F33D8" w:rsidRPr="00341B26">
        <w:trPr>
          <w:cantSplit/>
        </w:trPr>
        <w:tc>
          <w:tcPr>
            <w:tcW w:w="10031" w:type="dxa"/>
            <w:gridSpan w:val="2"/>
          </w:tcPr>
          <w:p w:rsidR="000F33D8" w:rsidRPr="00341B26" w:rsidRDefault="000D16AA" w:rsidP="000D16AA">
            <w:pPr>
              <w:pStyle w:val="Title1"/>
            </w:pPr>
            <w:bookmarkStart w:id="5" w:name="dtitle1" w:colFirst="0" w:colLast="0"/>
            <w:bookmarkEnd w:id="4"/>
            <w:r w:rsidRPr="00341B26">
              <w:t>предложения для работы конференции</w:t>
            </w:r>
          </w:p>
        </w:tc>
      </w:tr>
      <w:tr w:rsidR="000F33D8" w:rsidRPr="00341B26" w:rsidTr="00E97FB6">
        <w:trPr>
          <w:cantSplit/>
          <w:trHeight w:val="412"/>
        </w:trPr>
        <w:tc>
          <w:tcPr>
            <w:tcW w:w="10031" w:type="dxa"/>
            <w:gridSpan w:val="2"/>
          </w:tcPr>
          <w:p w:rsidR="000F33D8" w:rsidRPr="00341B26" w:rsidRDefault="000F33D8" w:rsidP="00E97FB6">
            <w:pPr>
              <w:pStyle w:val="Title2"/>
              <w:spacing w:before="240"/>
              <w:jc w:val="left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1B26">
        <w:trPr>
          <w:cantSplit/>
        </w:trPr>
        <w:tc>
          <w:tcPr>
            <w:tcW w:w="10031" w:type="dxa"/>
            <w:gridSpan w:val="2"/>
          </w:tcPr>
          <w:p w:rsidR="000F33D8" w:rsidRPr="00341B2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41B26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341B26" w:rsidRDefault="000D16AA" w:rsidP="00BE469E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41B26">
        <w:t>10</w:t>
      </w:r>
      <w:r w:rsidRPr="00341B2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41B26">
        <w:t xml:space="preserve">рекомендовать Совету пункты для включения в повестку дня следующей </w:t>
      </w:r>
      <w:proofErr w:type="spellStart"/>
      <w:r w:rsidRPr="00341B26">
        <w:t>ВКР</w:t>
      </w:r>
      <w:proofErr w:type="spellEnd"/>
      <w:r w:rsidRPr="00341B26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03535B" w:rsidRPr="00341B26" w:rsidRDefault="00BE469E" w:rsidP="00BE469E">
      <w:pPr>
        <w:pStyle w:val="Headingb"/>
        <w:rPr>
          <w:lang w:val="ru-RU"/>
        </w:rPr>
      </w:pPr>
      <w:r w:rsidRPr="00341B26">
        <w:rPr>
          <w:lang w:val="ru-RU"/>
        </w:rPr>
        <w:t>Базовая информация</w:t>
      </w:r>
    </w:p>
    <w:p w:rsidR="009A1D7E" w:rsidRPr="00341B26" w:rsidRDefault="000F6FF4" w:rsidP="00A43E87">
      <w:r w:rsidRPr="00341B26">
        <w:t>Международная организация гражданской авиации (</w:t>
      </w:r>
      <w:proofErr w:type="spellStart"/>
      <w:r w:rsidRPr="00341B26">
        <w:t>ИКАО</w:t>
      </w:r>
      <w:proofErr w:type="spellEnd"/>
      <w:r w:rsidRPr="00341B26">
        <w:t>) провела в мае 2014 года в Монреале специализированное совещание, посвященное глобальному слежению за рейсами воздушных судов. Она образовала Специальную рабочую группу (</w:t>
      </w:r>
      <w:proofErr w:type="spellStart"/>
      <w:r w:rsidRPr="00341B26">
        <w:t>РГ</w:t>
      </w:r>
      <w:proofErr w:type="spellEnd"/>
      <w:r w:rsidRPr="00341B26">
        <w:t xml:space="preserve">) </w:t>
      </w:r>
      <w:proofErr w:type="spellStart"/>
      <w:r w:rsidRPr="00341B26">
        <w:t>ИКАО</w:t>
      </w:r>
      <w:proofErr w:type="spellEnd"/>
      <w:r w:rsidRPr="00341B26">
        <w:t xml:space="preserve"> для разработки рабочей концепции обеспечения будущего развития Глобальной системы оповещения о бедствии и обеспечения безопасности полетов (</w:t>
      </w:r>
      <w:proofErr w:type="spellStart"/>
      <w:r w:rsidRPr="00341B26">
        <w:t>GADSS</w:t>
      </w:r>
      <w:proofErr w:type="spellEnd"/>
      <w:r w:rsidRPr="00341B26">
        <w:t xml:space="preserve">). Проект рабочей концепции </w:t>
      </w:r>
      <w:proofErr w:type="spellStart"/>
      <w:r w:rsidR="009A1D7E" w:rsidRPr="00341B26">
        <w:t>GADSS</w:t>
      </w:r>
      <w:proofErr w:type="spellEnd"/>
      <w:r w:rsidRPr="00341B26">
        <w:t xml:space="preserve"> был разработан Специальной </w:t>
      </w:r>
      <w:proofErr w:type="spellStart"/>
      <w:r w:rsidRPr="00341B26">
        <w:t>РГ</w:t>
      </w:r>
      <w:proofErr w:type="spellEnd"/>
      <w:r w:rsidRPr="00341B26">
        <w:t xml:space="preserve"> </w:t>
      </w:r>
      <w:proofErr w:type="spellStart"/>
      <w:r w:rsidRPr="00341B26">
        <w:t>ИКАО</w:t>
      </w:r>
      <w:proofErr w:type="spellEnd"/>
      <w:r w:rsidRPr="00341B26">
        <w:t xml:space="preserve"> по слежению за рейсами и представлен на 2-й Конференции высокого уровня по безопасности полетов </w:t>
      </w:r>
      <w:proofErr w:type="spellStart"/>
      <w:r w:rsidRPr="00341B26">
        <w:t>ИКАО</w:t>
      </w:r>
      <w:proofErr w:type="spellEnd"/>
      <w:r w:rsidRPr="00341B26">
        <w:t xml:space="preserve"> </w:t>
      </w:r>
      <w:r w:rsidR="009A1D7E" w:rsidRPr="00341B26">
        <w:t>(</w:t>
      </w:r>
      <w:proofErr w:type="spellStart"/>
      <w:r w:rsidR="009A1D7E" w:rsidRPr="00341B26">
        <w:t>HLSC</w:t>
      </w:r>
      <w:proofErr w:type="spellEnd"/>
      <w:r w:rsidRPr="00341B26">
        <w:t>-2</w:t>
      </w:r>
      <w:r w:rsidR="009A1D7E" w:rsidRPr="00341B26">
        <w:t xml:space="preserve">, 2-5 </w:t>
      </w:r>
      <w:r w:rsidRPr="00341B26">
        <w:t xml:space="preserve">февраля </w:t>
      </w:r>
      <w:r w:rsidR="009A1D7E" w:rsidRPr="00341B26">
        <w:t>2015</w:t>
      </w:r>
      <w:r w:rsidRPr="00341B26">
        <w:t xml:space="preserve"> года</w:t>
      </w:r>
      <w:r w:rsidR="009A1D7E" w:rsidRPr="00341B26">
        <w:t>). </w:t>
      </w:r>
      <w:proofErr w:type="spellStart"/>
      <w:r w:rsidR="009A1D7E" w:rsidRPr="00341B26">
        <w:t>HLSC</w:t>
      </w:r>
      <w:proofErr w:type="spellEnd"/>
      <w:r w:rsidRPr="00341B26">
        <w:t xml:space="preserve">-2 рекомендовала </w:t>
      </w:r>
      <w:proofErr w:type="spellStart"/>
      <w:r w:rsidRPr="00341B26">
        <w:t>ИКАО</w:t>
      </w:r>
      <w:proofErr w:type="spellEnd"/>
      <w:r w:rsidRPr="00341B26">
        <w:t xml:space="preserve"> в срочном порядке заверши</w:t>
      </w:r>
      <w:r w:rsidR="00FD24F4" w:rsidRPr="00341B26">
        <w:t xml:space="preserve">ть подготовку и ввести в действие </w:t>
      </w:r>
      <w:proofErr w:type="spellStart"/>
      <w:r w:rsidR="009A1D7E" w:rsidRPr="00341B26">
        <w:t>GADSS</w:t>
      </w:r>
      <w:proofErr w:type="spellEnd"/>
      <w:r w:rsidR="00FD24F4" w:rsidRPr="00341B26">
        <w:t xml:space="preserve"> для </w:t>
      </w:r>
      <w:r w:rsidR="00A43E87" w:rsidRPr="00341B26">
        <w:t>осуществления</w:t>
      </w:r>
      <w:r w:rsidR="00FD24F4" w:rsidRPr="00341B26">
        <w:t xml:space="preserve"> слежения за воздушными судами в штатных и нештатных условиях; автономного слежения за рейсами в условиях бедствия; деятельности по поиску и спасанию (</w:t>
      </w:r>
      <w:proofErr w:type="spellStart"/>
      <w:r w:rsidR="00FD24F4" w:rsidRPr="00341B26">
        <w:t>SAR</w:t>
      </w:r>
      <w:proofErr w:type="spellEnd"/>
      <w:r w:rsidR="00FD24F4" w:rsidRPr="00341B26">
        <w:t>)</w:t>
      </w:r>
      <w:r w:rsidR="00A43E87" w:rsidRPr="00341B26">
        <w:t>;</w:t>
      </w:r>
      <w:r w:rsidR="00FD24F4" w:rsidRPr="00341B26">
        <w:t xml:space="preserve"> автоматического извлечения данных речевых самописцев и самописцев полетных данных; а также соответствующих процедур, включающих управление этой информацией. В июне </w:t>
      </w:r>
      <w:r w:rsidR="009A1D7E" w:rsidRPr="00341B26">
        <w:t>2015</w:t>
      </w:r>
      <w:r w:rsidR="00FD24F4" w:rsidRPr="00341B26">
        <w:t xml:space="preserve"> года </w:t>
      </w:r>
      <w:r w:rsidR="00A43E87" w:rsidRPr="00341B26">
        <w:t xml:space="preserve">Специальная </w:t>
      </w:r>
      <w:proofErr w:type="spellStart"/>
      <w:r w:rsidR="00A43E87" w:rsidRPr="00341B26">
        <w:t>РГ</w:t>
      </w:r>
      <w:proofErr w:type="spellEnd"/>
      <w:r w:rsidR="00FD24F4" w:rsidRPr="00341B26">
        <w:t xml:space="preserve"> </w:t>
      </w:r>
      <w:bookmarkStart w:id="8" w:name="_GoBack"/>
      <w:bookmarkEnd w:id="8"/>
      <w:r w:rsidR="00FD24F4" w:rsidRPr="00341B26">
        <w:t xml:space="preserve">представила </w:t>
      </w:r>
      <w:proofErr w:type="spellStart"/>
      <w:r w:rsidR="00FD24F4" w:rsidRPr="00341B26">
        <w:t>ИКАО</w:t>
      </w:r>
      <w:proofErr w:type="spellEnd"/>
      <w:r w:rsidR="00FD24F4" w:rsidRPr="00341B26">
        <w:t xml:space="preserve"> заключительную версию рабочей концепции </w:t>
      </w:r>
      <w:proofErr w:type="spellStart"/>
      <w:r w:rsidR="009A1D7E" w:rsidRPr="00341B26">
        <w:t>GADSS</w:t>
      </w:r>
      <w:proofErr w:type="spellEnd"/>
      <w:r w:rsidR="00FD24F4" w:rsidRPr="00341B26">
        <w:t xml:space="preserve"> для рассмотрения и опубликования в качестве документа </w:t>
      </w:r>
      <w:proofErr w:type="spellStart"/>
      <w:r w:rsidR="00FD24F4" w:rsidRPr="00341B26">
        <w:t>ИКАО</w:t>
      </w:r>
      <w:proofErr w:type="spellEnd"/>
      <w:r w:rsidR="00FD24F4" w:rsidRPr="00341B26">
        <w:t xml:space="preserve"> по</w:t>
      </w:r>
      <w:r w:rsidR="00A43E87" w:rsidRPr="00341B26">
        <w:t xml:space="preserve"> распоряжению</w:t>
      </w:r>
      <w:r w:rsidR="00FD24F4" w:rsidRPr="00341B26">
        <w:t xml:space="preserve"> Генерального секретаря. Ожидается, что заключительный документ, содержащий рабочую концепцию </w:t>
      </w:r>
      <w:proofErr w:type="spellStart"/>
      <w:r w:rsidR="009A1D7E" w:rsidRPr="00341B26">
        <w:t>GADSS</w:t>
      </w:r>
      <w:proofErr w:type="spellEnd"/>
      <w:r w:rsidR="00FD24F4" w:rsidRPr="00341B26">
        <w:t xml:space="preserve">, будет опубликован и </w:t>
      </w:r>
      <w:r w:rsidR="00A43E87" w:rsidRPr="00341B26">
        <w:t xml:space="preserve">предоставлен </w:t>
      </w:r>
      <w:r w:rsidR="00FD24F4" w:rsidRPr="00341B26">
        <w:t xml:space="preserve">в четвертом квартале </w:t>
      </w:r>
      <w:r w:rsidR="009A1D7E" w:rsidRPr="00341B26">
        <w:t>2015</w:t>
      </w:r>
      <w:r w:rsidR="00FD24F4" w:rsidRPr="00341B26">
        <w:t xml:space="preserve"> года</w:t>
      </w:r>
      <w:r w:rsidR="009A1D7E" w:rsidRPr="00341B26">
        <w:t xml:space="preserve">.   </w:t>
      </w:r>
    </w:p>
    <w:p w:rsidR="00BE469E" w:rsidRPr="00341B26" w:rsidRDefault="00E97FB6" w:rsidP="00341B26">
      <w:r w:rsidRPr="00341B26">
        <w:t>Вследствие ожидаемых преобразований</w:t>
      </w:r>
      <w:r w:rsidR="00FD24F4" w:rsidRPr="00341B26">
        <w:t>, связанн</w:t>
      </w:r>
      <w:r w:rsidRPr="00341B26">
        <w:t>ых</w:t>
      </w:r>
      <w:r w:rsidR="00FD24F4" w:rsidRPr="00341B26">
        <w:t xml:space="preserve"> с внедрением различных элементов </w:t>
      </w:r>
      <w:proofErr w:type="spellStart"/>
      <w:r w:rsidR="009A1D7E" w:rsidRPr="00341B26">
        <w:t>GADSS</w:t>
      </w:r>
      <w:proofErr w:type="spellEnd"/>
      <w:r w:rsidRPr="00341B26">
        <w:t>,</w:t>
      </w:r>
      <w:r w:rsidR="00FD24F4" w:rsidRPr="00341B26">
        <w:t xml:space="preserve"> может потребоваться внести изменения в Регламент радиосвязи, чтобы обеспечить </w:t>
      </w:r>
      <w:r w:rsidR="00A43E87" w:rsidRPr="00341B26">
        <w:t>возникающие</w:t>
      </w:r>
      <w:r w:rsidR="00FD24F4" w:rsidRPr="00341B26">
        <w:t xml:space="preserve"> потребности авиационного сообщества и соответствующих учреждений по реагированию на чрезвычайные ситуации и обеспечению безопасности. В связи с эти</w:t>
      </w:r>
      <w:r w:rsidRPr="00341B26">
        <w:t>м</w:t>
      </w:r>
      <w:r w:rsidR="00FD24F4" w:rsidRPr="00341B26">
        <w:t xml:space="preserve"> предлагается принять пункт повестки дня </w:t>
      </w:r>
      <w:proofErr w:type="spellStart"/>
      <w:r w:rsidR="00FD24F4" w:rsidRPr="00341B26">
        <w:t>ВКР</w:t>
      </w:r>
      <w:proofErr w:type="spellEnd"/>
      <w:r w:rsidR="009A1D7E" w:rsidRPr="00341B26">
        <w:t>-19</w:t>
      </w:r>
      <w:r w:rsidR="00FD24F4" w:rsidRPr="00341B26">
        <w:t>, обладающ</w:t>
      </w:r>
      <w:r w:rsidRPr="00341B26">
        <w:t>и</w:t>
      </w:r>
      <w:r w:rsidR="00FD24F4" w:rsidRPr="00341B26">
        <w:t>й достаточной гибкостью</w:t>
      </w:r>
      <w:r w:rsidR="006C0B68" w:rsidRPr="00341B26">
        <w:t xml:space="preserve">, чтобы предусмотреть потенциальные </w:t>
      </w:r>
      <w:r w:rsidRPr="00341B26">
        <w:t>изменени</w:t>
      </w:r>
      <w:r w:rsidR="006C0B68" w:rsidRPr="00341B26">
        <w:t>я</w:t>
      </w:r>
      <w:r w:rsidRPr="00341B26">
        <w:t xml:space="preserve"> в Регламенте радиосвязи, которые необходимы для обеспечения возможности внедрения </w:t>
      </w:r>
      <w:proofErr w:type="spellStart"/>
      <w:r w:rsidR="009A1D7E" w:rsidRPr="00341B26">
        <w:t>GADSS</w:t>
      </w:r>
      <w:proofErr w:type="spellEnd"/>
      <w:r w:rsidRPr="00341B26">
        <w:t>, и уч</w:t>
      </w:r>
      <w:r w:rsidR="006C0B68" w:rsidRPr="00341B26">
        <w:t xml:space="preserve">итывающий </w:t>
      </w:r>
      <w:r w:rsidRPr="00341B26">
        <w:t>действующие службы, которые могут быть затронуты в результате данных потенциальных изменений</w:t>
      </w:r>
      <w:r w:rsidR="009A1D7E" w:rsidRPr="00341B26">
        <w:t>.</w:t>
      </w:r>
    </w:p>
    <w:p w:rsidR="009A1D7E" w:rsidRPr="00341B26" w:rsidRDefault="009A1D7E" w:rsidP="009A1D7E">
      <w:pPr>
        <w:pStyle w:val="Headingb"/>
        <w:rPr>
          <w:lang w:val="ru-RU"/>
        </w:rPr>
      </w:pPr>
      <w:r w:rsidRPr="00341B26">
        <w:rPr>
          <w:lang w:val="ru-RU"/>
        </w:rPr>
        <w:t>Предложения</w:t>
      </w:r>
    </w:p>
    <w:p w:rsidR="009B5CC2" w:rsidRPr="00341B2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1B26">
        <w:br w:type="page"/>
      </w:r>
    </w:p>
    <w:p w:rsidR="00BE796D" w:rsidRPr="00341B26" w:rsidRDefault="000D16AA">
      <w:pPr>
        <w:pStyle w:val="Proposal"/>
      </w:pPr>
      <w:proofErr w:type="spellStart"/>
      <w:r w:rsidRPr="00341B26">
        <w:lastRenderedPageBreak/>
        <w:t>SUP</w:t>
      </w:r>
      <w:proofErr w:type="spellEnd"/>
      <w:r w:rsidRPr="00341B26">
        <w:tab/>
      </w:r>
      <w:proofErr w:type="spellStart"/>
      <w:r w:rsidRPr="00341B26">
        <w:t>IAP</w:t>
      </w:r>
      <w:proofErr w:type="spellEnd"/>
      <w:r w:rsidRPr="00341B26">
        <w:t>/</w:t>
      </w:r>
      <w:proofErr w:type="spellStart"/>
      <w:r w:rsidRPr="00341B26">
        <w:t>7A24A3</w:t>
      </w:r>
      <w:proofErr w:type="spellEnd"/>
      <w:r w:rsidRPr="00341B26">
        <w:t>/1</w:t>
      </w:r>
    </w:p>
    <w:p w:rsidR="004F5DDF" w:rsidRPr="00341B26" w:rsidRDefault="000D16AA" w:rsidP="002C1FD2">
      <w:pPr>
        <w:pStyle w:val="ResNo"/>
      </w:pPr>
      <w:r w:rsidRPr="00341B26">
        <w:t xml:space="preserve">РЕЗОЛЮЦИЯ </w:t>
      </w:r>
      <w:r w:rsidRPr="00341B26">
        <w:rPr>
          <w:rStyle w:val="href"/>
        </w:rPr>
        <w:t>808</w:t>
      </w:r>
      <w:r w:rsidRPr="00341B26">
        <w:t xml:space="preserve"> (</w:t>
      </w:r>
      <w:proofErr w:type="spellStart"/>
      <w:r w:rsidRPr="00341B26">
        <w:t>ВКР</w:t>
      </w:r>
      <w:proofErr w:type="spellEnd"/>
      <w:r w:rsidRPr="00341B26">
        <w:t>-12)</w:t>
      </w:r>
    </w:p>
    <w:p w:rsidR="004F5DDF" w:rsidRPr="00341B26" w:rsidRDefault="000D16AA" w:rsidP="002C1FD2">
      <w:pPr>
        <w:pStyle w:val="Restitle"/>
      </w:pPr>
      <w:bookmarkStart w:id="9" w:name="_Toc329089758"/>
      <w:r w:rsidRPr="00341B26">
        <w:t xml:space="preserve">Предварительная повестка дня Всемирной конференции </w:t>
      </w:r>
      <w:r w:rsidRPr="00341B26">
        <w:br/>
        <w:t>радиосвязи 2018 года</w:t>
      </w:r>
      <w:bookmarkEnd w:id="9"/>
    </w:p>
    <w:p w:rsidR="00BE796D" w:rsidRPr="00341B26" w:rsidRDefault="000D16AA" w:rsidP="00B775E3">
      <w:pPr>
        <w:pStyle w:val="Reasons"/>
      </w:pPr>
      <w:proofErr w:type="gramStart"/>
      <w:r w:rsidRPr="00341B26">
        <w:rPr>
          <w:b/>
          <w:bCs/>
        </w:rPr>
        <w:t>Основания</w:t>
      </w:r>
      <w:r w:rsidRPr="00341B26">
        <w:t>:</w:t>
      </w:r>
      <w:r w:rsidRPr="00341B26">
        <w:tab/>
      </w:r>
      <w:proofErr w:type="gramEnd"/>
      <w:r w:rsidR="009A1D7E" w:rsidRPr="00341B26">
        <w:t xml:space="preserve">Данная Резолюция должна быть исключена, </w:t>
      </w:r>
      <w:r w:rsidR="00BA323A" w:rsidRPr="00341B26">
        <w:t xml:space="preserve">так как </w:t>
      </w:r>
      <w:proofErr w:type="spellStart"/>
      <w:r w:rsidR="00BA323A" w:rsidRPr="00341B26">
        <w:t>ВКР</w:t>
      </w:r>
      <w:proofErr w:type="spellEnd"/>
      <w:r w:rsidR="00BA323A" w:rsidRPr="00341B26">
        <w:t xml:space="preserve">-15 подготовит новую Резолюцию, включающую повестку дня </w:t>
      </w:r>
      <w:proofErr w:type="spellStart"/>
      <w:r w:rsidR="00BA323A" w:rsidRPr="00341B26">
        <w:t>ВКР</w:t>
      </w:r>
      <w:proofErr w:type="spellEnd"/>
      <w:r w:rsidR="00BA323A" w:rsidRPr="00341B26">
        <w:t>-19</w:t>
      </w:r>
      <w:r w:rsidR="009A1D7E" w:rsidRPr="00341B26">
        <w:t>.</w:t>
      </w:r>
    </w:p>
    <w:p w:rsidR="00BE796D" w:rsidRPr="00341B26" w:rsidRDefault="000D16AA">
      <w:pPr>
        <w:pStyle w:val="Proposal"/>
      </w:pPr>
      <w:proofErr w:type="spellStart"/>
      <w:r w:rsidRPr="00341B26">
        <w:t>ADD</w:t>
      </w:r>
      <w:proofErr w:type="spellEnd"/>
      <w:r w:rsidRPr="00341B26">
        <w:tab/>
      </w:r>
      <w:proofErr w:type="spellStart"/>
      <w:r w:rsidRPr="00341B26">
        <w:t>IAP</w:t>
      </w:r>
      <w:proofErr w:type="spellEnd"/>
      <w:r w:rsidRPr="00341B26">
        <w:t>/</w:t>
      </w:r>
      <w:proofErr w:type="spellStart"/>
      <w:r w:rsidRPr="00341B26">
        <w:t>7A24A3</w:t>
      </w:r>
      <w:proofErr w:type="spellEnd"/>
      <w:r w:rsidRPr="00341B26">
        <w:t>/2</w:t>
      </w:r>
    </w:p>
    <w:p w:rsidR="00BE796D" w:rsidRPr="00341B26" w:rsidRDefault="000D16AA">
      <w:pPr>
        <w:pStyle w:val="ResNo"/>
      </w:pPr>
      <w:r w:rsidRPr="00341B26">
        <w:t>Проект новой Резолюции [</w:t>
      </w:r>
      <w:proofErr w:type="spellStart"/>
      <w:r w:rsidRPr="00341B26">
        <w:t>IAP</w:t>
      </w:r>
      <w:proofErr w:type="spellEnd"/>
      <w:r w:rsidRPr="00341B26">
        <w:t>-</w:t>
      </w:r>
      <w:proofErr w:type="spellStart"/>
      <w:r w:rsidRPr="00341B26">
        <w:t>10C</w:t>
      </w:r>
      <w:proofErr w:type="spellEnd"/>
      <w:r w:rsidRPr="00341B26">
        <w:t>-2019]</w:t>
      </w:r>
      <w:r w:rsidR="009A1D7E" w:rsidRPr="00341B26">
        <w:t xml:space="preserve"> (</w:t>
      </w:r>
      <w:proofErr w:type="spellStart"/>
      <w:r w:rsidR="009A1D7E" w:rsidRPr="00341B26">
        <w:t>ВКР</w:t>
      </w:r>
      <w:proofErr w:type="spellEnd"/>
      <w:r w:rsidR="009A1D7E" w:rsidRPr="00341B26">
        <w:t>-15)</w:t>
      </w:r>
    </w:p>
    <w:p w:rsidR="00BE796D" w:rsidRPr="00341B26" w:rsidRDefault="009A1D7E" w:rsidP="009A1D7E">
      <w:pPr>
        <w:pStyle w:val="Restitle"/>
        <w:rPr>
          <w:rFonts w:ascii="Times New Roman"/>
        </w:rPr>
      </w:pPr>
      <w:bookmarkStart w:id="10" w:name="_Toc323908572"/>
      <w:bookmarkStart w:id="11" w:name="_Toc329089756"/>
      <w:r w:rsidRPr="00341B26">
        <w:t>Повестка дня Всемирной конференции радиосвязи 2019 года</w:t>
      </w:r>
      <w:bookmarkEnd w:id="10"/>
      <w:bookmarkEnd w:id="11"/>
    </w:p>
    <w:p w:rsidR="009A1D7E" w:rsidRPr="00341B26" w:rsidRDefault="009A1D7E" w:rsidP="00341B26">
      <w:proofErr w:type="gramStart"/>
      <w:r w:rsidRPr="00341B26">
        <w:t>1.[</w:t>
      </w:r>
      <w:proofErr w:type="spellStart"/>
      <w:proofErr w:type="gramEnd"/>
      <w:r w:rsidRPr="00341B26">
        <w:t>GADSS</w:t>
      </w:r>
      <w:proofErr w:type="spellEnd"/>
      <w:r w:rsidRPr="00341B26">
        <w:t>]</w:t>
      </w:r>
      <w:r w:rsidRPr="00341B26">
        <w:tab/>
        <w:t xml:space="preserve">рассмотреть </w:t>
      </w:r>
      <w:proofErr w:type="spellStart"/>
      <w:r w:rsidRPr="00341B26">
        <w:t>регламентарные</w:t>
      </w:r>
      <w:proofErr w:type="spellEnd"/>
      <w:r w:rsidRPr="00341B26">
        <w:t xml:space="preserve"> меры, включая распределения спектра, </w:t>
      </w:r>
      <w:r w:rsidR="00BA323A" w:rsidRPr="00341B26">
        <w:t xml:space="preserve">для учета растущих потребностей Глобальной системы оповещения о бедствии и обеспечения безопасности полетов </w:t>
      </w:r>
      <w:r w:rsidRPr="00341B26">
        <w:t xml:space="preserve">в соответствии с Резолюцией </w:t>
      </w:r>
      <w:r w:rsidRPr="00341B26">
        <w:rPr>
          <w:b/>
        </w:rPr>
        <w:t>[</w:t>
      </w:r>
      <w:proofErr w:type="spellStart"/>
      <w:r w:rsidRPr="00341B26">
        <w:rPr>
          <w:b/>
        </w:rPr>
        <w:t>IAP</w:t>
      </w:r>
      <w:r w:rsidRPr="00341B26">
        <w:rPr>
          <w:b/>
        </w:rPr>
        <w:noBreakHyphen/>
        <w:t>10C</w:t>
      </w:r>
      <w:r w:rsidRPr="00341B26">
        <w:rPr>
          <w:b/>
        </w:rPr>
        <w:noBreakHyphen/>
        <w:t>GADSS</w:t>
      </w:r>
      <w:proofErr w:type="spellEnd"/>
      <w:r w:rsidRPr="00341B26">
        <w:rPr>
          <w:b/>
        </w:rPr>
        <w:t>] (</w:t>
      </w:r>
      <w:proofErr w:type="spellStart"/>
      <w:r w:rsidRPr="00341B26">
        <w:rPr>
          <w:b/>
        </w:rPr>
        <w:t>ВКР</w:t>
      </w:r>
      <w:proofErr w:type="spellEnd"/>
      <w:r w:rsidRPr="00341B26">
        <w:rPr>
          <w:b/>
        </w:rPr>
        <w:t>-15)</w:t>
      </w:r>
      <w:r w:rsidR="00341B26">
        <w:t>;</w:t>
      </w:r>
    </w:p>
    <w:p w:rsidR="00BE796D" w:rsidRPr="00341B26" w:rsidRDefault="000D16AA" w:rsidP="00C321D9">
      <w:pPr>
        <w:pStyle w:val="Reasons"/>
      </w:pPr>
      <w:proofErr w:type="gramStart"/>
      <w:r w:rsidRPr="00341B26">
        <w:rPr>
          <w:b/>
        </w:rPr>
        <w:t>Основания</w:t>
      </w:r>
      <w:r w:rsidRPr="00341B26">
        <w:rPr>
          <w:bCs/>
        </w:rPr>
        <w:t>:</w:t>
      </w:r>
      <w:r w:rsidRPr="00341B26">
        <w:tab/>
      </w:r>
      <w:proofErr w:type="gramEnd"/>
      <w:r w:rsidR="00BA323A" w:rsidRPr="00341B26">
        <w:t xml:space="preserve">Поддержать деятельность Международной организации гражданской авиации по </w:t>
      </w:r>
      <w:r w:rsidR="00C321D9" w:rsidRPr="00341B26">
        <w:t>учету</w:t>
      </w:r>
      <w:r w:rsidR="00BA323A" w:rsidRPr="00341B26">
        <w:t xml:space="preserve"> </w:t>
      </w:r>
      <w:proofErr w:type="spellStart"/>
      <w:r w:rsidR="00BA323A" w:rsidRPr="00341B26">
        <w:t>регламентарных</w:t>
      </w:r>
      <w:proofErr w:type="spellEnd"/>
      <w:r w:rsidR="00BA323A" w:rsidRPr="00341B26">
        <w:t xml:space="preserve"> требований </w:t>
      </w:r>
      <w:r w:rsidR="00C321D9" w:rsidRPr="00341B26">
        <w:t>при</w:t>
      </w:r>
      <w:r w:rsidR="0004763F" w:rsidRPr="00341B26">
        <w:t xml:space="preserve"> </w:t>
      </w:r>
      <w:r w:rsidR="00C321D9" w:rsidRPr="00341B26">
        <w:t xml:space="preserve">осуществлении </w:t>
      </w:r>
      <w:r w:rsidR="0004763F" w:rsidRPr="00341B26">
        <w:t>слежения за воздушными судами в штатных и нештатных условиях; автономного слежения за рейсами в условиях бедствия; деятельности по поиску и спасанию (</w:t>
      </w:r>
      <w:proofErr w:type="spellStart"/>
      <w:r w:rsidR="0004763F" w:rsidRPr="00341B26">
        <w:t>SAR</w:t>
      </w:r>
      <w:proofErr w:type="spellEnd"/>
      <w:r w:rsidR="0004763F" w:rsidRPr="00341B26">
        <w:t>)</w:t>
      </w:r>
      <w:r w:rsidR="00C321D9" w:rsidRPr="00341B26">
        <w:t>;</w:t>
      </w:r>
      <w:r w:rsidR="0004763F" w:rsidRPr="00341B26">
        <w:t xml:space="preserve"> автоматического извлечения данных речевых самописцев и самописцев полетных данных; а также соответствующих процедур, включающих управление этой информацией</w:t>
      </w:r>
      <w:r w:rsidR="009A1D7E" w:rsidRPr="00341B26">
        <w:t>.</w:t>
      </w:r>
    </w:p>
    <w:p w:rsidR="00BE796D" w:rsidRPr="00341B26" w:rsidRDefault="000D16AA">
      <w:pPr>
        <w:pStyle w:val="Proposal"/>
      </w:pPr>
      <w:proofErr w:type="spellStart"/>
      <w:r w:rsidRPr="00341B26">
        <w:t>ADD</w:t>
      </w:r>
      <w:proofErr w:type="spellEnd"/>
      <w:r w:rsidRPr="00341B26">
        <w:tab/>
      </w:r>
      <w:proofErr w:type="spellStart"/>
      <w:r w:rsidRPr="00341B26">
        <w:t>IAP</w:t>
      </w:r>
      <w:proofErr w:type="spellEnd"/>
      <w:r w:rsidRPr="00341B26">
        <w:t>/</w:t>
      </w:r>
      <w:proofErr w:type="spellStart"/>
      <w:r w:rsidRPr="00341B26">
        <w:t>7A24A3</w:t>
      </w:r>
      <w:proofErr w:type="spellEnd"/>
      <w:r w:rsidRPr="00341B26">
        <w:t>/3</w:t>
      </w:r>
    </w:p>
    <w:p w:rsidR="00BE796D" w:rsidRPr="00341B26" w:rsidRDefault="000D16AA">
      <w:pPr>
        <w:pStyle w:val="ResNo"/>
      </w:pPr>
      <w:r w:rsidRPr="00341B26">
        <w:t>Проект новой Резолюции [</w:t>
      </w:r>
      <w:proofErr w:type="spellStart"/>
      <w:r w:rsidRPr="00341B26">
        <w:t>IAP-10C-GADSS</w:t>
      </w:r>
      <w:proofErr w:type="spellEnd"/>
      <w:r w:rsidRPr="00341B26">
        <w:t>]</w:t>
      </w:r>
      <w:r w:rsidR="009A1D7E" w:rsidRPr="00341B26">
        <w:t xml:space="preserve"> (</w:t>
      </w:r>
      <w:proofErr w:type="spellStart"/>
      <w:r w:rsidR="009A1D7E" w:rsidRPr="00341B26">
        <w:t>ВКР</w:t>
      </w:r>
      <w:proofErr w:type="spellEnd"/>
      <w:r w:rsidR="009A1D7E" w:rsidRPr="00341B26">
        <w:t>-15)</w:t>
      </w:r>
    </w:p>
    <w:p w:rsidR="00BE796D" w:rsidRPr="00341B26" w:rsidRDefault="009A1D7E" w:rsidP="009A1D7E">
      <w:pPr>
        <w:pStyle w:val="Restitle"/>
        <w:rPr>
          <w:rFonts w:ascii="Times New Roman"/>
        </w:rPr>
      </w:pPr>
      <w:r w:rsidRPr="00341B26">
        <w:t>Глобальная система оповещения о бедствии и обеспечения безопасности полетов</w:t>
      </w:r>
    </w:p>
    <w:p w:rsidR="00CC1C17" w:rsidRPr="00341B26" w:rsidRDefault="00CC1C17" w:rsidP="00CC1C17">
      <w:pPr>
        <w:pStyle w:val="Normalaftertitle"/>
      </w:pPr>
      <w:r w:rsidRPr="00341B26">
        <w:t>Всемирная конференция радиосвязи (Женева, 2015 г.),</w:t>
      </w:r>
    </w:p>
    <w:p w:rsidR="00CC1C17" w:rsidRPr="00341B26" w:rsidRDefault="00CC1C17" w:rsidP="00CC1C17">
      <w:pPr>
        <w:pStyle w:val="Call"/>
      </w:pPr>
      <w:r w:rsidRPr="00341B26">
        <w:t>учитывая</w:t>
      </w:r>
      <w:r w:rsidRPr="00341B26">
        <w:rPr>
          <w:i w:val="0"/>
          <w:iCs/>
        </w:rPr>
        <w:t>,</w:t>
      </w:r>
    </w:p>
    <w:p w:rsidR="00CC1C17" w:rsidRPr="00341B26" w:rsidRDefault="00CC1C17" w:rsidP="0004763F">
      <w:pPr>
        <w:rPr>
          <w:i/>
        </w:rPr>
      </w:pPr>
      <w:r w:rsidRPr="00341B26">
        <w:rPr>
          <w:i/>
        </w:rPr>
        <w:t>a)</w:t>
      </w:r>
      <w:r w:rsidRPr="00341B26">
        <w:tab/>
      </w:r>
      <w:r w:rsidR="0004763F" w:rsidRPr="00341B26">
        <w:t xml:space="preserve">что Международная организация гражданской авиации </w:t>
      </w:r>
      <w:r w:rsidR="00C321D9" w:rsidRPr="00341B26">
        <w:t>(</w:t>
      </w:r>
      <w:proofErr w:type="spellStart"/>
      <w:r w:rsidR="00C321D9" w:rsidRPr="00341B26">
        <w:t>ИКАО</w:t>
      </w:r>
      <w:proofErr w:type="spellEnd"/>
      <w:r w:rsidR="00C321D9" w:rsidRPr="00341B26">
        <w:t xml:space="preserve">) </w:t>
      </w:r>
      <w:r w:rsidR="0004763F" w:rsidRPr="00341B26">
        <w:t xml:space="preserve">разрабатывает рабочие элементы будущей Глобальной системы оповещения о бедствии и обеспечения безопасности полетов </w:t>
      </w:r>
      <w:r w:rsidRPr="00341B26">
        <w:rPr>
          <w:rFonts w:eastAsia="SimSun"/>
        </w:rPr>
        <w:t>(</w:t>
      </w:r>
      <w:proofErr w:type="spellStart"/>
      <w:r w:rsidRPr="00341B26">
        <w:rPr>
          <w:rFonts w:eastAsia="SimSun"/>
        </w:rPr>
        <w:t>GADSS</w:t>
      </w:r>
      <w:proofErr w:type="spellEnd"/>
      <w:r w:rsidRPr="00341B26">
        <w:rPr>
          <w:rFonts w:eastAsia="SimSun"/>
        </w:rPr>
        <w:t>);</w:t>
      </w:r>
    </w:p>
    <w:p w:rsidR="00CC1C17" w:rsidRPr="00341B26" w:rsidRDefault="00CC1C17" w:rsidP="00C321D9">
      <w:r w:rsidRPr="00341B26">
        <w:rPr>
          <w:i/>
        </w:rPr>
        <w:t>b)</w:t>
      </w:r>
      <w:r w:rsidRPr="00341B26">
        <w:tab/>
      </w:r>
      <w:r w:rsidR="0004763F" w:rsidRPr="00341B26">
        <w:t xml:space="preserve">что в </w:t>
      </w:r>
      <w:r w:rsidR="00C321D9" w:rsidRPr="00341B26">
        <w:t xml:space="preserve">случае аварийных ситуаций с </w:t>
      </w:r>
      <w:r w:rsidR="0004763F" w:rsidRPr="00341B26">
        <w:t>воздушн</w:t>
      </w:r>
      <w:r w:rsidR="00C321D9" w:rsidRPr="00341B26">
        <w:t>ыми</w:t>
      </w:r>
      <w:r w:rsidR="0004763F" w:rsidRPr="00341B26">
        <w:t xml:space="preserve"> суд</w:t>
      </w:r>
      <w:r w:rsidR="00C321D9" w:rsidRPr="00341B26">
        <w:t>ами</w:t>
      </w:r>
      <w:r w:rsidR="0004763F" w:rsidRPr="00341B26">
        <w:t xml:space="preserve"> мо</w:t>
      </w:r>
      <w:r w:rsidR="00823745" w:rsidRPr="00341B26">
        <w:t xml:space="preserve">гут </w:t>
      </w:r>
      <w:r w:rsidR="0004763F" w:rsidRPr="00341B26">
        <w:t>требоваться дополнительн</w:t>
      </w:r>
      <w:r w:rsidR="00823745" w:rsidRPr="00341B26">
        <w:t>ые</w:t>
      </w:r>
      <w:r w:rsidR="0004763F" w:rsidRPr="00341B26">
        <w:t xml:space="preserve"> </w:t>
      </w:r>
      <w:r w:rsidR="00823745" w:rsidRPr="00341B26">
        <w:t xml:space="preserve">средства </w:t>
      </w:r>
      <w:r w:rsidR="0004763F" w:rsidRPr="00341B26">
        <w:t>связ</w:t>
      </w:r>
      <w:r w:rsidR="00823745" w:rsidRPr="00341B26">
        <w:t>и</w:t>
      </w:r>
      <w:r w:rsidRPr="00341B26">
        <w:t>;</w:t>
      </w:r>
    </w:p>
    <w:p w:rsidR="00CC1C17" w:rsidRPr="00341B26" w:rsidRDefault="00CC1C17" w:rsidP="0004763F">
      <w:r w:rsidRPr="00341B26">
        <w:rPr>
          <w:i/>
          <w:iCs/>
        </w:rPr>
        <w:t>c)</w:t>
      </w:r>
      <w:r w:rsidRPr="00341B26">
        <w:tab/>
      </w:r>
      <w:r w:rsidR="0004763F" w:rsidRPr="00341B26">
        <w:t xml:space="preserve">что любые </w:t>
      </w:r>
      <w:proofErr w:type="spellStart"/>
      <w:r w:rsidR="0004763F" w:rsidRPr="00341B26">
        <w:t>регламентарные</w:t>
      </w:r>
      <w:proofErr w:type="spellEnd"/>
      <w:r w:rsidR="0004763F" w:rsidRPr="00341B26">
        <w:t xml:space="preserve"> положения, касающиеся внедрения </w:t>
      </w:r>
      <w:proofErr w:type="spellStart"/>
      <w:r w:rsidRPr="00341B26">
        <w:t>GADSS</w:t>
      </w:r>
      <w:proofErr w:type="spellEnd"/>
      <w:r w:rsidR="0004763F" w:rsidRPr="00341B26">
        <w:t>, должны обеспечивать защиту действующих служб</w:t>
      </w:r>
      <w:r w:rsidRPr="00341B26">
        <w:t>,</w:t>
      </w:r>
    </w:p>
    <w:p w:rsidR="00CC1C17" w:rsidRPr="00341B26" w:rsidRDefault="00CC1C17" w:rsidP="00CC1C17">
      <w:pPr>
        <w:pStyle w:val="Call"/>
      </w:pPr>
      <w:r w:rsidRPr="00341B26">
        <w:t>признавая</w:t>
      </w:r>
      <w:r w:rsidRPr="00341B26">
        <w:rPr>
          <w:i w:val="0"/>
          <w:iCs/>
        </w:rPr>
        <w:t>,</w:t>
      </w:r>
    </w:p>
    <w:p w:rsidR="00CC1C17" w:rsidRPr="00341B26" w:rsidRDefault="00CC1C17" w:rsidP="00C321D9">
      <w:r w:rsidRPr="00341B26">
        <w:rPr>
          <w:i/>
        </w:rPr>
        <w:t>a)</w:t>
      </w:r>
      <w:r w:rsidRPr="00341B26">
        <w:rPr>
          <w:i/>
        </w:rPr>
        <w:tab/>
      </w:r>
      <w:r w:rsidR="00672714" w:rsidRPr="00341B26">
        <w:t xml:space="preserve">что составные элементы </w:t>
      </w:r>
      <w:proofErr w:type="spellStart"/>
      <w:r w:rsidRPr="00341B26">
        <w:t>GADSS</w:t>
      </w:r>
      <w:proofErr w:type="spellEnd"/>
      <w:r w:rsidR="00672714" w:rsidRPr="00341B26">
        <w:t xml:space="preserve">, указанные в пункте </w:t>
      </w:r>
      <w:r w:rsidRPr="00341B26">
        <w:rPr>
          <w:i/>
        </w:rPr>
        <w:t>a)</w:t>
      </w:r>
      <w:r w:rsidRPr="00341B26">
        <w:t xml:space="preserve"> </w:t>
      </w:r>
      <w:r w:rsidR="00672714" w:rsidRPr="00341B26">
        <w:t xml:space="preserve">раздела </w:t>
      </w:r>
      <w:r w:rsidR="00672714" w:rsidRPr="00341B26">
        <w:rPr>
          <w:i/>
          <w:iCs/>
        </w:rPr>
        <w:t>учитывая</w:t>
      </w:r>
      <w:r w:rsidR="00672714" w:rsidRPr="00341B26">
        <w:t xml:space="preserve">, еще не определены </w:t>
      </w:r>
      <w:proofErr w:type="spellStart"/>
      <w:r w:rsidR="00672714" w:rsidRPr="00341B26">
        <w:t>ИКАО</w:t>
      </w:r>
      <w:proofErr w:type="spellEnd"/>
      <w:r w:rsidR="00672714" w:rsidRPr="00341B26">
        <w:t xml:space="preserve">, но, как ожидается, они </w:t>
      </w:r>
      <w:r w:rsidR="00C321D9" w:rsidRPr="00341B26">
        <w:t>будут своевременно предоставлены и послужат</w:t>
      </w:r>
      <w:r w:rsidR="00672714" w:rsidRPr="00341B26">
        <w:t xml:space="preserve"> ориентиром для исследований МСЭ</w:t>
      </w:r>
      <w:r w:rsidRPr="00341B26">
        <w:t>-R</w:t>
      </w:r>
      <w:r w:rsidR="00672714" w:rsidRPr="00341B26">
        <w:t xml:space="preserve">, которые должны быть проведены и завершены к </w:t>
      </w:r>
      <w:proofErr w:type="spellStart"/>
      <w:r w:rsidR="00672714" w:rsidRPr="00341B26">
        <w:t>ВКР</w:t>
      </w:r>
      <w:proofErr w:type="spellEnd"/>
      <w:r w:rsidRPr="00341B26">
        <w:t>-19;</w:t>
      </w:r>
    </w:p>
    <w:p w:rsidR="00CC1C17" w:rsidRPr="00341B26" w:rsidRDefault="00CC1C17" w:rsidP="00BB1648">
      <w:r w:rsidRPr="00341B26">
        <w:rPr>
          <w:i/>
        </w:rPr>
        <w:t>b)</w:t>
      </w:r>
      <w:r w:rsidRPr="00341B26">
        <w:tab/>
      </w:r>
      <w:r w:rsidR="00672714" w:rsidRPr="00341B26">
        <w:t xml:space="preserve">что </w:t>
      </w:r>
      <w:proofErr w:type="spellStart"/>
      <w:r w:rsidR="00672714" w:rsidRPr="00341B26">
        <w:t>ВКР</w:t>
      </w:r>
      <w:proofErr w:type="spellEnd"/>
      <w:r w:rsidRPr="00341B26">
        <w:t xml:space="preserve">-15 </w:t>
      </w:r>
      <w:r w:rsidR="00672714" w:rsidRPr="00341B26">
        <w:t>приняла п</w:t>
      </w:r>
      <w:r w:rsidRPr="00341B26">
        <w:rPr>
          <w:bCs/>
        </w:rPr>
        <w:t>.</w:t>
      </w:r>
      <w:r w:rsidRPr="00341B26">
        <w:rPr>
          <w:b/>
        </w:rPr>
        <w:t xml:space="preserve"> </w:t>
      </w:r>
      <w:proofErr w:type="spellStart"/>
      <w:r w:rsidRPr="00341B26">
        <w:rPr>
          <w:b/>
        </w:rPr>
        <w:t>5.AGFT</w:t>
      </w:r>
      <w:proofErr w:type="spellEnd"/>
      <w:r w:rsidR="00672714" w:rsidRPr="00341B26">
        <w:t xml:space="preserve">, распределив полосу частот </w:t>
      </w:r>
      <w:r w:rsidRPr="00341B26">
        <w:t>1087</w:t>
      </w:r>
      <w:r w:rsidR="00672714" w:rsidRPr="00341B26">
        <w:t>,</w:t>
      </w:r>
      <w:r w:rsidRPr="00341B26">
        <w:t>7</w:t>
      </w:r>
      <w:r w:rsidR="00672714" w:rsidRPr="00341B26">
        <w:t>–</w:t>
      </w:r>
      <w:r w:rsidRPr="00341B26">
        <w:t>1092</w:t>
      </w:r>
      <w:r w:rsidR="00672714" w:rsidRPr="00341B26">
        <w:t>,</w:t>
      </w:r>
      <w:r w:rsidRPr="00341B26">
        <w:t xml:space="preserve">3 </w:t>
      </w:r>
      <w:r w:rsidR="00672714" w:rsidRPr="00341B26">
        <w:t xml:space="preserve">МГц на первичной основе воздушной подвижной спутниковой </w:t>
      </w:r>
      <w:r w:rsidRPr="00341B26">
        <w:t xml:space="preserve">(R) </w:t>
      </w:r>
      <w:r w:rsidR="00672714" w:rsidRPr="00341B26">
        <w:t xml:space="preserve">службе </w:t>
      </w:r>
      <w:r w:rsidRPr="00341B26">
        <w:t>(</w:t>
      </w:r>
      <w:r w:rsidR="00672714" w:rsidRPr="00341B26">
        <w:t>Земля-космос</w:t>
      </w:r>
      <w:r w:rsidRPr="00341B26">
        <w:t>)</w:t>
      </w:r>
      <w:r w:rsidR="00672714" w:rsidRPr="00341B26">
        <w:t xml:space="preserve">, ограниченной приемом космическими станциями сигналов </w:t>
      </w:r>
      <w:proofErr w:type="spellStart"/>
      <w:r w:rsidR="00672714" w:rsidRPr="00341B26">
        <w:t>ADS</w:t>
      </w:r>
      <w:proofErr w:type="spellEnd"/>
      <w:r w:rsidR="00672714" w:rsidRPr="00341B26">
        <w:t xml:space="preserve">-B в соответствии с признанными международными авиационными стандартами, с </w:t>
      </w:r>
      <w:r w:rsidR="00BB1648" w:rsidRPr="00341B26">
        <w:t xml:space="preserve">тем чтобы расширить </w:t>
      </w:r>
      <w:r w:rsidR="00672714" w:rsidRPr="00341B26">
        <w:t>возможност</w:t>
      </w:r>
      <w:r w:rsidR="00BB1648" w:rsidRPr="00341B26">
        <w:t>и</w:t>
      </w:r>
      <w:r w:rsidR="00672714" w:rsidRPr="00341B26">
        <w:t xml:space="preserve"> </w:t>
      </w:r>
      <w:r w:rsidR="00BB1648" w:rsidRPr="00341B26">
        <w:t xml:space="preserve">инфраструктуры управления </w:t>
      </w:r>
      <w:r w:rsidR="00BB1648" w:rsidRPr="00341B26">
        <w:lastRenderedPageBreak/>
        <w:t xml:space="preserve">воздушным движением вести </w:t>
      </w:r>
      <w:r w:rsidR="00672714" w:rsidRPr="00341B26">
        <w:t>наблюдени</w:t>
      </w:r>
      <w:r w:rsidR="00BB1648" w:rsidRPr="00341B26">
        <w:t>е</w:t>
      </w:r>
      <w:r w:rsidR="00672714" w:rsidRPr="00341B26">
        <w:t xml:space="preserve"> </w:t>
      </w:r>
      <w:r w:rsidR="005848A1" w:rsidRPr="00341B26">
        <w:t xml:space="preserve">для определения местоположения воздушного судна, особенно в </w:t>
      </w:r>
      <w:r w:rsidR="00BB1648" w:rsidRPr="00341B26">
        <w:t>воздушном пространстве океанических, полярных и отдаленных районов</w:t>
      </w:r>
      <w:r w:rsidRPr="00341B26">
        <w:t>,</w:t>
      </w:r>
    </w:p>
    <w:p w:rsidR="00CC1C17" w:rsidRPr="00341B26" w:rsidRDefault="00CC1C17" w:rsidP="00CC1C17">
      <w:pPr>
        <w:pStyle w:val="Call"/>
      </w:pPr>
      <w:r w:rsidRPr="00341B26">
        <w:t xml:space="preserve">решает предложить </w:t>
      </w:r>
      <w:proofErr w:type="spellStart"/>
      <w:r w:rsidRPr="00341B26">
        <w:t>ВКР</w:t>
      </w:r>
      <w:proofErr w:type="spellEnd"/>
      <w:r w:rsidRPr="00341B26">
        <w:t>-19</w:t>
      </w:r>
      <w:r w:rsidRPr="00341B26">
        <w:rPr>
          <w:i w:val="0"/>
          <w:iCs/>
        </w:rPr>
        <w:t>,</w:t>
      </w:r>
    </w:p>
    <w:p w:rsidR="00CC2B42" w:rsidRPr="00341B26" w:rsidRDefault="002B55A5" w:rsidP="002B55A5">
      <w:r w:rsidRPr="00341B26">
        <w:t xml:space="preserve">принимая во внимание результаты </w:t>
      </w:r>
      <w:r w:rsidR="00C61AA0" w:rsidRPr="00341B26">
        <w:t xml:space="preserve">исследований МСЭ-R рассмотреть любые необходимые </w:t>
      </w:r>
      <w:proofErr w:type="spellStart"/>
      <w:r w:rsidR="00C61AA0" w:rsidRPr="00341B26">
        <w:t>регламентарные</w:t>
      </w:r>
      <w:proofErr w:type="spellEnd"/>
      <w:r w:rsidR="00C61AA0" w:rsidRPr="00341B26">
        <w:t xml:space="preserve"> меры, </w:t>
      </w:r>
      <w:r w:rsidR="00BB1648" w:rsidRPr="00341B26">
        <w:t>включая распределения спектра</w:t>
      </w:r>
      <w:r w:rsidR="00C61AA0" w:rsidRPr="00341B26">
        <w:t xml:space="preserve">, для обеспечения элементов, указанных в пункте </w:t>
      </w:r>
      <w:r w:rsidR="00C61AA0" w:rsidRPr="00341B26">
        <w:rPr>
          <w:i/>
        </w:rPr>
        <w:t>a)</w:t>
      </w:r>
      <w:r w:rsidR="00C61AA0" w:rsidRPr="00341B26">
        <w:rPr>
          <w:iCs/>
        </w:rPr>
        <w:t xml:space="preserve"> раздела </w:t>
      </w:r>
      <w:r w:rsidR="00C61AA0" w:rsidRPr="00341B26">
        <w:rPr>
          <w:i/>
        </w:rPr>
        <w:t>учитывая</w:t>
      </w:r>
      <w:r w:rsidR="00C61AA0" w:rsidRPr="00341B26">
        <w:t>, чрезмерно не ограничивая при этом действующие системы</w:t>
      </w:r>
      <w:r w:rsidR="00CC2B42" w:rsidRPr="00341B26">
        <w:t>,</w:t>
      </w:r>
    </w:p>
    <w:p w:rsidR="00CC1C17" w:rsidRPr="00341B26" w:rsidRDefault="00CC1C17" w:rsidP="00CC1C17">
      <w:pPr>
        <w:pStyle w:val="Call"/>
      </w:pPr>
      <w:r w:rsidRPr="00341B26">
        <w:t>решает предложить МСЭ-R</w:t>
      </w:r>
    </w:p>
    <w:p w:rsidR="00CC2B42" w:rsidRPr="00341B26" w:rsidRDefault="00455D84" w:rsidP="002478B3">
      <w:r w:rsidRPr="00341B26">
        <w:t xml:space="preserve">провести </w:t>
      </w:r>
      <w:r w:rsidR="002478B3" w:rsidRPr="00341B26">
        <w:t xml:space="preserve">своевременно к </w:t>
      </w:r>
      <w:proofErr w:type="spellStart"/>
      <w:r w:rsidRPr="00341B26">
        <w:t>ВКР</w:t>
      </w:r>
      <w:proofErr w:type="spellEnd"/>
      <w:r w:rsidR="00CC2B42" w:rsidRPr="00341B26">
        <w:t>-19</w:t>
      </w:r>
      <w:r w:rsidRPr="00341B26">
        <w:t xml:space="preserve"> необходимые исследования совместного использования частот и совместимости, чтобы обеспечить защиту существующих служб в полосах частот, которые могут быть определены для элементов, указанных в пункте </w:t>
      </w:r>
      <w:r w:rsidRPr="00341B26">
        <w:rPr>
          <w:i/>
        </w:rPr>
        <w:t>a)</w:t>
      </w:r>
      <w:r w:rsidRPr="00341B26">
        <w:rPr>
          <w:iCs/>
        </w:rPr>
        <w:t xml:space="preserve"> раздела </w:t>
      </w:r>
      <w:r w:rsidRPr="00341B26">
        <w:rPr>
          <w:i/>
        </w:rPr>
        <w:t>учитывая</w:t>
      </w:r>
      <w:r w:rsidR="00CC2B42" w:rsidRPr="00341B26">
        <w:t>,</w:t>
      </w:r>
    </w:p>
    <w:p w:rsidR="00CC1C17" w:rsidRPr="00341B26" w:rsidRDefault="00CC1C17" w:rsidP="00CC1C17">
      <w:pPr>
        <w:pStyle w:val="Call"/>
      </w:pPr>
      <w:r w:rsidRPr="00341B26">
        <w:t>предлагает администрациям</w:t>
      </w:r>
    </w:p>
    <w:p w:rsidR="00CC2B42" w:rsidRPr="00341B26" w:rsidRDefault="00455D84" w:rsidP="002B55A5">
      <w:pPr>
        <w:rPr>
          <w:szCs w:val="24"/>
        </w:rPr>
      </w:pPr>
      <w:r w:rsidRPr="00341B26">
        <w:t>принять активное участие в этих исследования и пред</w:t>
      </w:r>
      <w:r w:rsidR="002B55A5" w:rsidRPr="00341B26">
        <w:t>о</w:t>
      </w:r>
      <w:r w:rsidRPr="00341B26">
        <w:t>ставить технические и эксплуатационные характеристики задействованных систем путем представления вкладов в МСЭ-R</w:t>
      </w:r>
      <w:r w:rsidR="00CC2B42" w:rsidRPr="00341B26">
        <w:rPr>
          <w:szCs w:val="24"/>
        </w:rPr>
        <w:t>,</w:t>
      </w:r>
    </w:p>
    <w:p w:rsidR="00CC1C17" w:rsidRPr="00341B26" w:rsidRDefault="00CC1C17" w:rsidP="00CC1C17">
      <w:pPr>
        <w:pStyle w:val="Call"/>
      </w:pPr>
      <w:r w:rsidRPr="00341B26">
        <w:t>предлагает далее</w:t>
      </w:r>
    </w:p>
    <w:p w:rsidR="00CC2B42" w:rsidRPr="00341B26" w:rsidRDefault="00455D84" w:rsidP="00455D84">
      <w:r w:rsidRPr="00341B26">
        <w:t xml:space="preserve">Международной организации гражданской авиации </w:t>
      </w:r>
      <w:r w:rsidR="00CC2B42" w:rsidRPr="00341B26">
        <w:t>(</w:t>
      </w:r>
      <w:proofErr w:type="spellStart"/>
      <w:r w:rsidRPr="00341B26">
        <w:t>ИКАО</w:t>
      </w:r>
      <w:proofErr w:type="spellEnd"/>
      <w:r w:rsidR="00CC2B42" w:rsidRPr="00341B26">
        <w:t xml:space="preserve">), </w:t>
      </w:r>
      <w:r w:rsidRPr="00341B26">
        <w:t>Международной ассоциации воздушного транспорта (</w:t>
      </w:r>
      <w:proofErr w:type="spellStart"/>
      <w:r w:rsidRPr="00341B26">
        <w:t>ИАТА</w:t>
      </w:r>
      <w:proofErr w:type="spellEnd"/>
      <w:r w:rsidRPr="00341B26">
        <w:t>)</w:t>
      </w:r>
      <w:r w:rsidR="00CC2B42" w:rsidRPr="00341B26">
        <w:t xml:space="preserve">, </w:t>
      </w:r>
      <w:r w:rsidRPr="00341B26">
        <w:t xml:space="preserve">администрациям и другим соответствующим организациям принять участие в исследованиях, определенных выше в разделе </w:t>
      </w:r>
      <w:r w:rsidRPr="00341B26">
        <w:rPr>
          <w:i/>
        </w:rPr>
        <w:t>предлагает МСЭ</w:t>
      </w:r>
      <w:r w:rsidR="00CC2B42" w:rsidRPr="00341B26">
        <w:rPr>
          <w:i/>
          <w:iCs/>
        </w:rPr>
        <w:noBreakHyphen/>
        <w:t>R</w:t>
      </w:r>
      <w:r w:rsidR="00CC2B42" w:rsidRPr="00341B26">
        <w:t>,</w:t>
      </w:r>
    </w:p>
    <w:p w:rsidR="00CC1C17" w:rsidRPr="00341B26" w:rsidRDefault="00CC1C17" w:rsidP="00CC1C17">
      <w:pPr>
        <w:pStyle w:val="Call"/>
      </w:pPr>
      <w:r w:rsidRPr="00341B26">
        <w:t>поручает Генеральному секретарю</w:t>
      </w:r>
    </w:p>
    <w:p w:rsidR="00CC2B42" w:rsidRPr="00341B26" w:rsidRDefault="00455D84" w:rsidP="002B55A5">
      <w:pPr>
        <w:rPr>
          <w:b/>
        </w:rPr>
      </w:pPr>
      <w:r w:rsidRPr="00341B26">
        <w:t xml:space="preserve">довести настоящую Резолюцию до сведения Международной организации гражданской авиации и </w:t>
      </w:r>
      <w:r w:rsidR="00DA17EF" w:rsidRPr="00341B26">
        <w:t>указать на необходимость своевременного предоставления информации о технически</w:t>
      </w:r>
      <w:r w:rsidR="002B55A5" w:rsidRPr="00341B26">
        <w:t>х</w:t>
      </w:r>
      <w:r w:rsidR="00DA17EF" w:rsidRPr="00341B26">
        <w:t xml:space="preserve"> характеристика</w:t>
      </w:r>
      <w:r w:rsidR="002B55A5" w:rsidRPr="00341B26">
        <w:t>х</w:t>
      </w:r>
      <w:r w:rsidR="00DA17EF" w:rsidRPr="00341B26">
        <w:t xml:space="preserve"> и </w:t>
      </w:r>
      <w:r w:rsidR="002B55A5" w:rsidRPr="00341B26">
        <w:t>потребностях в</w:t>
      </w:r>
      <w:r w:rsidR="00DA17EF" w:rsidRPr="00341B26">
        <w:t xml:space="preserve"> спектр</w:t>
      </w:r>
      <w:r w:rsidR="002B55A5" w:rsidRPr="00341B26">
        <w:t>е</w:t>
      </w:r>
      <w:r w:rsidR="00DA17EF" w:rsidRPr="00341B26">
        <w:t xml:space="preserve">, </w:t>
      </w:r>
      <w:r w:rsidR="002B55A5" w:rsidRPr="00341B26">
        <w:t xml:space="preserve">связанных с </w:t>
      </w:r>
      <w:r w:rsidR="00DA17EF" w:rsidRPr="00341B26">
        <w:t>внедрени</w:t>
      </w:r>
      <w:r w:rsidR="002B55A5" w:rsidRPr="00341B26">
        <w:t>ем</w:t>
      </w:r>
      <w:r w:rsidR="00DA17EF" w:rsidRPr="00341B26">
        <w:t xml:space="preserve"> </w:t>
      </w:r>
      <w:proofErr w:type="spellStart"/>
      <w:r w:rsidR="00CC2B42" w:rsidRPr="00341B26">
        <w:t>GADSS</w:t>
      </w:r>
      <w:proofErr w:type="spellEnd"/>
      <w:r w:rsidR="00CC2B42" w:rsidRPr="00341B26">
        <w:t xml:space="preserve">, </w:t>
      </w:r>
      <w:r w:rsidR="00DA17EF" w:rsidRPr="00341B26">
        <w:t xml:space="preserve">желательно до </w:t>
      </w:r>
      <w:r w:rsidR="00CC2B42" w:rsidRPr="00341B26">
        <w:t>31</w:t>
      </w:r>
      <w:r w:rsidR="002B55A5" w:rsidRPr="00341B26">
        <w:t> </w:t>
      </w:r>
      <w:r w:rsidR="00DA17EF" w:rsidRPr="00341B26">
        <w:t xml:space="preserve">декабря </w:t>
      </w:r>
      <w:r w:rsidR="00CC2B42" w:rsidRPr="00341B26">
        <w:t>2016</w:t>
      </w:r>
      <w:r w:rsidR="00DA17EF" w:rsidRPr="00341B26">
        <w:t xml:space="preserve"> года</w:t>
      </w:r>
      <w:r w:rsidR="00CC2B42" w:rsidRPr="00341B26">
        <w:t xml:space="preserve">, </w:t>
      </w:r>
      <w:r w:rsidR="00DA17EF" w:rsidRPr="00341B26">
        <w:t>чтобы исследования МСЭ</w:t>
      </w:r>
      <w:r w:rsidR="00CC2B42" w:rsidRPr="00341B26">
        <w:noBreakHyphen/>
        <w:t xml:space="preserve">R </w:t>
      </w:r>
      <w:r w:rsidR="00DA17EF" w:rsidRPr="00341B26">
        <w:t xml:space="preserve">могли быть завершены до </w:t>
      </w:r>
      <w:proofErr w:type="spellStart"/>
      <w:r w:rsidR="00DA17EF" w:rsidRPr="00341B26">
        <w:t>ВКР</w:t>
      </w:r>
      <w:proofErr w:type="spellEnd"/>
      <w:r w:rsidR="00DA17EF" w:rsidRPr="00341B26">
        <w:t>-</w:t>
      </w:r>
      <w:r w:rsidR="00CC2B42" w:rsidRPr="00341B26">
        <w:t>19.</w:t>
      </w:r>
    </w:p>
    <w:p w:rsidR="00CC2B42" w:rsidRPr="00341B26" w:rsidRDefault="000D16AA" w:rsidP="00B775E3">
      <w:pPr>
        <w:pStyle w:val="Reasons"/>
      </w:pPr>
      <w:proofErr w:type="gramStart"/>
      <w:r w:rsidRPr="00341B26">
        <w:rPr>
          <w:b/>
          <w:bCs/>
        </w:rPr>
        <w:t>Основания</w:t>
      </w:r>
      <w:r w:rsidRPr="00341B26">
        <w:t>:</w:t>
      </w:r>
      <w:r w:rsidRPr="00341B26">
        <w:tab/>
      </w:r>
      <w:proofErr w:type="gramEnd"/>
      <w:r w:rsidR="00DA17EF" w:rsidRPr="00341B26">
        <w:t>Резолюция обеспечит проведение необходимых исследований МСЭ</w:t>
      </w:r>
      <w:r w:rsidR="00CC2B42" w:rsidRPr="00341B26">
        <w:t xml:space="preserve">-R </w:t>
      </w:r>
      <w:r w:rsidR="00DA17EF" w:rsidRPr="00341B26">
        <w:t xml:space="preserve">согласно соответствующему пункту повестки дня </w:t>
      </w:r>
      <w:proofErr w:type="spellStart"/>
      <w:r w:rsidR="00DA17EF" w:rsidRPr="00341B26">
        <w:t>ВКР</w:t>
      </w:r>
      <w:proofErr w:type="spellEnd"/>
      <w:r w:rsidR="00CC2B42" w:rsidRPr="00341B26">
        <w:t>-19.</w:t>
      </w:r>
    </w:p>
    <w:p w:rsidR="00D437AE" w:rsidRPr="00341B26" w:rsidRDefault="00D437AE" w:rsidP="00D437AE">
      <w:pPr>
        <w:spacing w:before="1080"/>
      </w:pPr>
      <w:r w:rsidRPr="00341B26">
        <w:rPr>
          <w:b/>
          <w:bCs/>
        </w:rPr>
        <w:t>Прилагаемый документ</w:t>
      </w:r>
      <w:r w:rsidRPr="00341B26">
        <w:t>: 1</w:t>
      </w:r>
    </w:p>
    <w:p w:rsidR="00D437AE" w:rsidRPr="00341B26" w:rsidRDefault="00D437AE" w:rsidP="00D437AE">
      <w:r w:rsidRPr="00341B26">
        <w:br w:type="page"/>
      </w:r>
    </w:p>
    <w:p w:rsidR="00D437AE" w:rsidRPr="00341B26" w:rsidRDefault="00D437AE" w:rsidP="00D437AE">
      <w:pPr>
        <w:pStyle w:val="AnnexNo"/>
      </w:pPr>
      <w:r w:rsidRPr="00341B26">
        <w:lastRenderedPageBreak/>
        <w:t>прилагаемый документ</w:t>
      </w:r>
    </w:p>
    <w:p w:rsidR="00D437AE" w:rsidRPr="00341B26" w:rsidRDefault="00D437AE" w:rsidP="00D437AE">
      <w:pPr>
        <w:pStyle w:val="Annextitle"/>
      </w:pPr>
      <w:r w:rsidRPr="00341B26">
        <w:t>Предложение включить дополнительный пункт повестки дня по Глобальной системе оповещения о бедствии и обеспечения безопасности полетов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6"/>
        <w:gridCol w:w="4823"/>
      </w:tblGrid>
      <w:tr w:rsidR="00D437AE" w:rsidRPr="00341B26" w:rsidTr="00D437AE"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DA17EF">
            <w:pPr>
              <w:spacing w:after="120"/>
              <w:rPr>
                <w:b/>
                <w:bCs/>
                <w:i/>
                <w:iCs/>
              </w:rPr>
            </w:pPr>
            <w:r w:rsidRPr="00341B26">
              <w:rPr>
                <w:b/>
                <w:bCs/>
                <w:i/>
                <w:iCs/>
              </w:rPr>
              <w:t>Предмет</w:t>
            </w:r>
            <w:r w:rsidRPr="00341B26">
              <w:t xml:space="preserve">: </w:t>
            </w:r>
            <w:r w:rsidR="00DA17EF" w:rsidRPr="00341B26">
              <w:t xml:space="preserve">Предлагаемый будущий пункт повестки дня </w:t>
            </w:r>
            <w:proofErr w:type="spellStart"/>
            <w:r w:rsidR="00DA17EF" w:rsidRPr="00341B26">
              <w:t>ВКР</w:t>
            </w:r>
            <w:proofErr w:type="spellEnd"/>
            <w:r w:rsidRPr="00341B26">
              <w:rPr>
                <w:color w:val="000000"/>
                <w:szCs w:val="24"/>
              </w:rPr>
              <w:t xml:space="preserve">-19 </w:t>
            </w:r>
            <w:r w:rsidR="00DA17EF" w:rsidRPr="00341B26">
              <w:rPr>
                <w:color w:val="000000"/>
                <w:szCs w:val="24"/>
              </w:rPr>
              <w:t>для поддержки текущей деятельности Международной организации гражданской авиации по обеспечению связи с воздушными судами в чрезвычайных ситуациях</w:t>
            </w:r>
            <w:r w:rsidRPr="00341B26">
              <w:t>.</w:t>
            </w:r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D437AE">
            <w:pPr>
              <w:spacing w:after="120"/>
              <w:rPr>
                <w:b/>
                <w:bCs/>
                <w:i/>
                <w:iCs/>
              </w:rPr>
            </w:pPr>
            <w:r w:rsidRPr="00341B26">
              <w:rPr>
                <w:b/>
                <w:bCs/>
                <w:i/>
                <w:iCs/>
              </w:rPr>
              <w:t>Источник</w:t>
            </w:r>
            <w:r w:rsidRPr="00341B26">
              <w:t xml:space="preserve">: </w:t>
            </w:r>
            <w:r w:rsidR="000D16AA" w:rsidRPr="00341B26">
              <w:t>Государства – члены Межамериканской комиссии по электросвязи (</w:t>
            </w:r>
            <w:proofErr w:type="spellStart"/>
            <w:r w:rsidR="000D16AA" w:rsidRPr="00341B26">
              <w:t>СИТЕЛ</w:t>
            </w:r>
            <w:proofErr w:type="spellEnd"/>
            <w:r w:rsidR="000D16AA" w:rsidRPr="00341B26">
              <w:t>)</w:t>
            </w:r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341B26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Предложение</w:t>
            </w:r>
            <w:r w:rsidRPr="00341B26">
              <w:t xml:space="preserve">: </w:t>
            </w:r>
            <w:r w:rsidR="00DA17EF" w:rsidRPr="00341B26">
              <w:t>Рассмотреть растущие потребности Глобальной системы оповещения о бедствии и обеспечения безопасности полетов</w:t>
            </w:r>
            <w:r w:rsidRPr="00341B26">
              <w:t>.</w:t>
            </w:r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2B55A5">
            <w:pPr>
              <w:spacing w:after="120"/>
              <w:rPr>
                <w:rFonts w:eastAsia="Malgun Gothic"/>
              </w:rPr>
            </w:pPr>
            <w:r w:rsidRPr="00341B26">
              <w:rPr>
                <w:b/>
                <w:bCs/>
                <w:i/>
                <w:iCs/>
              </w:rPr>
              <w:t>Основание/причина</w:t>
            </w:r>
            <w:r w:rsidRPr="00341B26">
              <w:t xml:space="preserve">: </w:t>
            </w:r>
            <w:r w:rsidR="00DA17EF" w:rsidRPr="00341B26">
              <w:t>Международная организация гражданской авиации (</w:t>
            </w:r>
            <w:proofErr w:type="spellStart"/>
            <w:r w:rsidR="00DA17EF" w:rsidRPr="00341B26">
              <w:t>ИКАО</w:t>
            </w:r>
            <w:proofErr w:type="spellEnd"/>
            <w:r w:rsidR="00DA17EF" w:rsidRPr="00341B26">
              <w:t>) разработала рабочую концепцию обеспечения будущего развития Глобальной системы оповещения о бедствии и обеспечения безопасности полетов (</w:t>
            </w:r>
            <w:proofErr w:type="spellStart"/>
            <w:r w:rsidR="00DA17EF" w:rsidRPr="00341B26">
              <w:t>GADSS</w:t>
            </w:r>
            <w:proofErr w:type="spellEnd"/>
            <w:r w:rsidR="00DA17EF" w:rsidRPr="00341B26">
              <w:t xml:space="preserve">). </w:t>
            </w:r>
            <w:r w:rsidR="002B55A5" w:rsidRPr="00341B26">
              <w:t>2-я</w:t>
            </w:r>
            <w:r w:rsidR="00DA17EF" w:rsidRPr="00341B26">
              <w:t xml:space="preserve"> </w:t>
            </w:r>
            <w:r w:rsidR="002B55A5" w:rsidRPr="00341B26">
              <w:t xml:space="preserve">Конференция </w:t>
            </w:r>
            <w:r w:rsidR="00DA17EF" w:rsidRPr="00341B26">
              <w:t xml:space="preserve">высокого уровня по безопасности полетов </w:t>
            </w:r>
            <w:proofErr w:type="spellStart"/>
            <w:r w:rsidR="00DA17EF" w:rsidRPr="00341B26">
              <w:t>ИКАО</w:t>
            </w:r>
            <w:proofErr w:type="spellEnd"/>
            <w:r w:rsidR="00DA17EF" w:rsidRPr="00341B26">
              <w:t xml:space="preserve"> рекомендовала </w:t>
            </w:r>
            <w:proofErr w:type="spellStart"/>
            <w:r w:rsidR="00DA17EF" w:rsidRPr="00341B26">
              <w:t>ИКАО</w:t>
            </w:r>
            <w:proofErr w:type="spellEnd"/>
            <w:r w:rsidR="00DA17EF" w:rsidRPr="00341B26">
              <w:t xml:space="preserve"> в срочном порядке завершить подготовку и ввести в действие </w:t>
            </w:r>
            <w:proofErr w:type="spellStart"/>
            <w:r w:rsidR="00DA17EF" w:rsidRPr="00341B26">
              <w:t>GADSS</w:t>
            </w:r>
            <w:proofErr w:type="spellEnd"/>
            <w:r w:rsidR="00DA17EF" w:rsidRPr="00341B26">
              <w:t xml:space="preserve"> для </w:t>
            </w:r>
            <w:r w:rsidR="002B55A5" w:rsidRPr="00341B26">
              <w:t>осуществления</w:t>
            </w:r>
            <w:r w:rsidR="00DA17EF" w:rsidRPr="00341B26">
              <w:t xml:space="preserve"> слежения за воздушными судами в штатных и нештатных условиях; автономного слежения за рейсами в условиях бедствия; деятельности по поиску и спасанию (</w:t>
            </w:r>
            <w:proofErr w:type="spellStart"/>
            <w:r w:rsidR="00DA17EF" w:rsidRPr="00341B26">
              <w:t>SAR</w:t>
            </w:r>
            <w:proofErr w:type="spellEnd"/>
            <w:r w:rsidR="00DA17EF" w:rsidRPr="00341B26">
              <w:t>)</w:t>
            </w:r>
            <w:r w:rsidR="002B55A5" w:rsidRPr="00341B26">
              <w:t>;</w:t>
            </w:r>
            <w:r w:rsidR="00DA17EF" w:rsidRPr="00341B26">
              <w:t xml:space="preserve"> автоматического извлечения данных речевых самописцев и самописцев полетных данных; а также соответствующих процедур, включающих</w:t>
            </w:r>
            <w:r w:rsidR="00341B26" w:rsidRPr="00341B26">
              <w:t xml:space="preserve"> управление этой информацией. С </w:t>
            </w:r>
            <w:r w:rsidR="00DA17EF" w:rsidRPr="00341B26">
              <w:t>учетом сложности эти</w:t>
            </w:r>
            <w:r w:rsidR="002B55A5" w:rsidRPr="00341B26">
              <w:t>х</w:t>
            </w:r>
            <w:r w:rsidR="00DA17EF" w:rsidRPr="00341B26">
              <w:t xml:space="preserve"> вопросов </w:t>
            </w:r>
            <w:r w:rsidR="00742BBB" w:rsidRPr="00341B26">
              <w:t>до</w:t>
            </w:r>
            <w:r w:rsidR="00DA17EF" w:rsidRPr="00341B26">
              <w:t>полн</w:t>
            </w:r>
            <w:r w:rsidR="002B55A5" w:rsidRPr="00341B26">
              <w:t xml:space="preserve">ительные </w:t>
            </w:r>
            <w:proofErr w:type="spellStart"/>
            <w:r w:rsidR="00DA17EF" w:rsidRPr="00341B26">
              <w:t>регламентарны</w:t>
            </w:r>
            <w:r w:rsidR="002B55A5" w:rsidRPr="00341B26">
              <w:t>е</w:t>
            </w:r>
            <w:proofErr w:type="spellEnd"/>
            <w:r w:rsidR="00DA17EF" w:rsidRPr="00341B26">
              <w:t xml:space="preserve"> требовани</w:t>
            </w:r>
            <w:r w:rsidR="002B55A5" w:rsidRPr="00341B26">
              <w:t>я</w:t>
            </w:r>
            <w:r w:rsidR="00DA17EF" w:rsidRPr="00341B26">
              <w:t xml:space="preserve"> к </w:t>
            </w:r>
            <w:proofErr w:type="spellStart"/>
            <w:r w:rsidR="00DA17EF" w:rsidRPr="00341B26">
              <w:rPr>
                <w:rFonts w:eastAsia="SimSun"/>
                <w:szCs w:val="24"/>
              </w:rPr>
              <w:t>GADSS</w:t>
            </w:r>
            <w:proofErr w:type="spellEnd"/>
            <w:r w:rsidR="00DA17EF" w:rsidRPr="00341B26">
              <w:rPr>
                <w:rFonts w:eastAsia="SimSun"/>
                <w:szCs w:val="24"/>
              </w:rPr>
              <w:t xml:space="preserve"> </w:t>
            </w:r>
            <w:proofErr w:type="spellStart"/>
            <w:r w:rsidR="00DA17EF" w:rsidRPr="00341B26">
              <w:rPr>
                <w:rFonts w:eastAsia="SimSun"/>
                <w:szCs w:val="24"/>
              </w:rPr>
              <w:t>ИКАО</w:t>
            </w:r>
            <w:proofErr w:type="spellEnd"/>
            <w:r w:rsidR="00DA17EF" w:rsidRPr="00341B26">
              <w:rPr>
                <w:rFonts w:eastAsia="SimSun"/>
                <w:szCs w:val="24"/>
              </w:rPr>
              <w:t xml:space="preserve"> не мо</w:t>
            </w:r>
            <w:r w:rsidR="002B55A5" w:rsidRPr="00341B26">
              <w:rPr>
                <w:rFonts w:eastAsia="SimSun"/>
                <w:szCs w:val="24"/>
              </w:rPr>
              <w:t>гут быть</w:t>
            </w:r>
            <w:r w:rsidR="00DA17EF" w:rsidRPr="00341B26">
              <w:rPr>
                <w:rFonts w:eastAsia="SimSun"/>
                <w:szCs w:val="24"/>
              </w:rPr>
              <w:t xml:space="preserve"> </w:t>
            </w:r>
            <w:r w:rsidR="00742BBB" w:rsidRPr="00341B26">
              <w:rPr>
                <w:rFonts w:eastAsia="SimSun"/>
                <w:szCs w:val="24"/>
              </w:rPr>
              <w:t>полностью рассмотрен</w:t>
            </w:r>
            <w:r w:rsidR="002B55A5" w:rsidRPr="00341B26">
              <w:rPr>
                <w:rFonts w:eastAsia="SimSun"/>
                <w:szCs w:val="24"/>
              </w:rPr>
              <w:t>ы</w:t>
            </w:r>
            <w:r w:rsidR="00742BBB" w:rsidRPr="00341B26">
              <w:rPr>
                <w:rFonts w:eastAsia="SimSun"/>
                <w:szCs w:val="24"/>
              </w:rPr>
              <w:t xml:space="preserve"> на </w:t>
            </w:r>
            <w:proofErr w:type="spellStart"/>
            <w:r w:rsidR="00742BBB" w:rsidRPr="00341B26">
              <w:rPr>
                <w:rFonts w:eastAsia="SimSun"/>
                <w:szCs w:val="24"/>
              </w:rPr>
              <w:t>ВКР</w:t>
            </w:r>
            <w:proofErr w:type="spellEnd"/>
            <w:r w:rsidR="000D16AA" w:rsidRPr="00341B26">
              <w:rPr>
                <w:rFonts w:eastAsia="SimSun"/>
                <w:szCs w:val="24"/>
              </w:rPr>
              <w:t>-15</w:t>
            </w:r>
            <w:r w:rsidRPr="00341B26">
              <w:t>.</w:t>
            </w:r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0D16AA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Затрагиваемые службы радиосвязи</w:t>
            </w:r>
            <w:r w:rsidRPr="00341B26">
              <w:t xml:space="preserve">: </w:t>
            </w:r>
            <w:r w:rsidR="000D16AA" w:rsidRPr="00341B26">
              <w:t>Фиксированн</w:t>
            </w:r>
            <w:r w:rsidRPr="00341B26">
              <w:t xml:space="preserve">ая </w:t>
            </w:r>
            <w:r w:rsidR="000D16AA" w:rsidRPr="00341B26">
              <w:t xml:space="preserve">спутниковая </w:t>
            </w:r>
            <w:r w:rsidRPr="00341B26">
              <w:t>служба</w:t>
            </w:r>
            <w:r w:rsidR="000D16AA" w:rsidRPr="00341B26">
              <w:t>,</w:t>
            </w:r>
            <w:r w:rsidRPr="00341B26">
              <w:t xml:space="preserve"> </w:t>
            </w:r>
            <w:r w:rsidR="000D16AA" w:rsidRPr="00341B26">
              <w:t xml:space="preserve">подвижная спутниковая служба </w:t>
            </w:r>
            <w:r w:rsidRPr="00341B26">
              <w:t>и подвижная служба</w:t>
            </w:r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0D16AA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Указание возможных трудностей</w:t>
            </w:r>
            <w:r w:rsidRPr="00341B26">
              <w:t xml:space="preserve">: </w:t>
            </w:r>
            <w:r w:rsidR="000D16AA" w:rsidRPr="00341B26">
              <w:t>Не ожидается никаких трудностей.</w:t>
            </w:r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0D16AA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341B26">
              <w:t xml:space="preserve">: </w:t>
            </w:r>
            <w:r w:rsidR="000D16AA" w:rsidRPr="00341B26">
              <w:t>На данный момент отсутствуют.</w:t>
            </w:r>
          </w:p>
        </w:tc>
      </w:tr>
      <w:tr w:rsidR="00D437AE" w:rsidRPr="00341B26" w:rsidTr="00D437AE"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437AE" w:rsidRPr="00341B26" w:rsidRDefault="00D437AE" w:rsidP="000D16AA">
            <w:r w:rsidRPr="00341B26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341B26">
              <w:t xml:space="preserve">: </w:t>
            </w:r>
            <w:proofErr w:type="spellStart"/>
            <w:r w:rsidRPr="00341B26">
              <w:t>ИК5</w:t>
            </w:r>
            <w:proofErr w:type="spellEnd"/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437AE" w:rsidRPr="00341B26" w:rsidRDefault="00D437AE" w:rsidP="000D16AA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с участием</w:t>
            </w:r>
            <w:r w:rsidRPr="00341B26">
              <w:t xml:space="preserve">: </w:t>
            </w:r>
            <w:proofErr w:type="spellStart"/>
            <w:r w:rsidR="000D16AA" w:rsidRPr="00341B26">
              <w:t>ИК4</w:t>
            </w:r>
            <w:proofErr w:type="spellEnd"/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0D16AA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341B26">
              <w:t xml:space="preserve">: </w:t>
            </w:r>
            <w:proofErr w:type="spellStart"/>
            <w:r w:rsidR="000D16AA" w:rsidRPr="00341B26">
              <w:t>ИК4</w:t>
            </w:r>
            <w:proofErr w:type="spellEnd"/>
            <w:r w:rsidR="000D16AA" w:rsidRPr="00341B26">
              <w:t xml:space="preserve">, </w:t>
            </w:r>
            <w:proofErr w:type="spellStart"/>
            <w:r w:rsidRPr="00341B26">
              <w:t>ИК5</w:t>
            </w:r>
            <w:proofErr w:type="spellEnd"/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0D16AA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341B26">
              <w:rPr>
                <w:b/>
                <w:bCs/>
                <w:i/>
                <w:iCs/>
              </w:rPr>
              <w:t>K126</w:t>
            </w:r>
            <w:proofErr w:type="spellEnd"/>
            <w:r w:rsidRPr="00341B26">
              <w:rPr>
                <w:b/>
                <w:bCs/>
                <w:i/>
                <w:iCs/>
              </w:rPr>
              <w:t>)</w:t>
            </w:r>
            <w:r w:rsidRPr="00341B26">
              <w:t xml:space="preserve">: </w:t>
            </w:r>
            <w:r w:rsidR="000D16AA" w:rsidRPr="00341B26">
              <w:t>Минимальное</w:t>
            </w:r>
          </w:p>
        </w:tc>
      </w:tr>
      <w:tr w:rsidR="00D437AE" w:rsidRPr="00341B26" w:rsidTr="00D437AE"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FD5F03">
            <w:r w:rsidRPr="00341B26">
              <w:rPr>
                <w:b/>
                <w:bCs/>
                <w:i/>
                <w:iCs/>
              </w:rPr>
              <w:t>Общее региональное предложение</w:t>
            </w:r>
            <w:r w:rsidRPr="00341B26">
              <w:t>: Да</w:t>
            </w:r>
            <w:r w:rsidR="000D16AA" w:rsidRPr="00341B26">
              <w:t>/Нет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437AE" w:rsidRPr="00341B26" w:rsidRDefault="00D437AE" w:rsidP="00FD5F03">
            <w:r w:rsidRPr="00341B26">
              <w:rPr>
                <w:b/>
                <w:bCs/>
                <w:i/>
                <w:iCs/>
              </w:rPr>
              <w:t>Предложение группы стран</w:t>
            </w:r>
            <w:r w:rsidRPr="00341B26">
              <w:t xml:space="preserve">: </w:t>
            </w:r>
            <w:r w:rsidR="000D16AA" w:rsidRPr="00341B26">
              <w:t>Да/</w:t>
            </w:r>
            <w:r w:rsidRPr="00341B26">
              <w:t>Нет</w:t>
            </w:r>
          </w:p>
          <w:p w:rsidR="00D437AE" w:rsidRPr="00341B26" w:rsidRDefault="00D437AE" w:rsidP="00D437AE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Количество стран</w:t>
            </w:r>
            <w:r w:rsidRPr="00341B26">
              <w:t>:</w:t>
            </w:r>
          </w:p>
        </w:tc>
      </w:tr>
      <w:tr w:rsidR="00D437AE" w:rsidRPr="00341B26" w:rsidTr="00D437AE"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437AE" w:rsidRPr="00341B26" w:rsidRDefault="00D437AE" w:rsidP="00341B26">
            <w:pPr>
              <w:spacing w:after="120"/>
            </w:pPr>
            <w:r w:rsidRPr="00341B26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BE796D" w:rsidRPr="00341B26" w:rsidRDefault="00CC2B42" w:rsidP="00341B26">
      <w:pPr>
        <w:spacing w:before="480"/>
        <w:jc w:val="center"/>
      </w:pPr>
      <w:r w:rsidRPr="00341B26">
        <w:t>______________</w:t>
      </w:r>
    </w:p>
    <w:sectPr w:rsidR="00BE796D" w:rsidRPr="00341B2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4A" w:rsidRDefault="00477C4A">
      <w:r>
        <w:separator/>
      </w:r>
    </w:p>
  </w:endnote>
  <w:endnote w:type="continuationSeparator" w:id="0">
    <w:p w:rsidR="00477C4A" w:rsidRDefault="0047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94CC5" w:rsidRDefault="00567276">
    <w:pPr>
      <w:ind w:right="360"/>
      <w:rPr>
        <w:lang w:val="en-US"/>
      </w:rPr>
    </w:pPr>
    <w:r>
      <w:fldChar w:fldCharType="begin"/>
    </w:r>
    <w:r w:rsidRPr="00394CC5">
      <w:rPr>
        <w:lang w:val="en-US"/>
      </w:rPr>
      <w:instrText xml:space="preserve"> FILENAME \p  \* MERGEFORMAT </w:instrText>
    </w:r>
    <w:r>
      <w:fldChar w:fldCharType="separate"/>
    </w:r>
    <w:r w:rsidR="00C87CCF">
      <w:rPr>
        <w:noProof/>
        <w:lang w:val="en-US"/>
      </w:rPr>
      <w:t>P:\RUS\ITU-R\CONF-R\CMR15\000\007ADD24ADD03R.docx</w:t>
    </w:r>
    <w:r>
      <w:fldChar w:fldCharType="end"/>
    </w:r>
    <w:r w:rsidRPr="00394C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7CCF">
      <w:rPr>
        <w:noProof/>
      </w:rPr>
      <w:t>18.10.15</w:t>
    </w:r>
    <w:r>
      <w:fldChar w:fldCharType="end"/>
    </w:r>
    <w:r w:rsidRPr="00394C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7CCF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9E" w:rsidRPr="00394CC5" w:rsidRDefault="00BE469E" w:rsidP="00BE469E">
    <w:pPr>
      <w:pStyle w:val="Footer"/>
      <w:rPr>
        <w:lang w:val="en-US"/>
      </w:rPr>
    </w:pPr>
    <w:r>
      <w:fldChar w:fldCharType="begin"/>
    </w:r>
    <w:r w:rsidRPr="00394CC5">
      <w:rPr>
        <w:lang w:val="en-US"/>
      </w:rPr>
      <w:instrText xml:space="preserve"> FILENAME \p  \* MERGEFORMAT </w:instrText>
    </w:r>
    <w:r>
      <w:fldChar w:fldCharType="separate"/>
    </w:r>
    <w:r w:rsidR="00C87CCF">
      <w:rPr>
        <w:lang w:val="en-US"/>
      </w:rPr>
      <w:t>P:\RUS\ITU-R\CONF-R\CMR15\000\007ADD24ADD03R.docx</w:t>
    </w:r>
    <w:r>
      <w:fldChar w:fldCharType="end"/>
    </w:r>
    <w:r>
      <w:t xml:space="preserve"> (387564)</w:t>
    </w:r>
    <w:r w:rsidRPr="00394C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7CCF">
      <w:t>18.10.15</w:t>
    </w:r>
    <w:r>
      <w:fldChar w:fldCharType="end"/>
    </w:r>
    <w:r w:rsidRPr="00394C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7CCF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94CC5" w:rsidRDefault="00567276" w:rsidP="00DE2EBA">
    <w:pPr>
      <w:pStyle w:val="Footer"/>
      <w:rPr>
        <w:lang w:val="en-US"/>
      </w:rPr>
    </w:pPr>
    <w:r>
      <w:fldChar w:fldCharType="begin"/>
    </w:r>
    <w:r w:rsidRPr="00394CC5">
      <w:rPr>
        <w:lang w:val="en-US"/>
      </w:rPr>
      <w:instrText xml:space="preserve"> FILENAME \p  \* MERGEFORMAT </w:instrText>
    </w:r>
    <w:r>
      <w:fldChar w:fldCharType="separate"/>
    </w:r>
    <w:r w:rsidR="00C87CCF">
      <w:rPr>
        <w:lang w:val="en-US"/>
      </w:rPr>
      <w:t>P:\RUS\ITU-R\CONF-R\CMR15\000\007ADD24ADD03R.docx</w:t>
    </w:r>
    <w:r>
      <w:fldChar w:fldCharType="end"/>
    </w:r>
    <w:r w:rsidR="00BE469E">
      <w:t xml:space="preserve"> (387564)</w:t>
    </w:r>
    <w:r w:rsidRPr="00394C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7CCF">
      <w:t>18.10.15</w:t>
    </w:r>
    <w:r>
      <w:fldChar w:fldCharType="end"/>
    </w:r>
    <w:r w:rsidRPr="00394C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7CCF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4A" w:rsidRDefault="00477C4A">
      <w:r>
        <w:rPr>
          <w:b/>
        </w:rPr>
        <w:t>_______________</w:t>
      </w:r>
    </w:p>
  </w:footnote>
  <w:footnote w:type="continuationSeparator" w:id="0">
    <w:p w:rsidR="00477C4A" w:rsidRDefault="0047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87CCF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</w:t>
    </w:r>
    <w:proofErr w:type="spellStart"/>
    <w:r w:rsidR="00F761D2">
      <w:t>Add.24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763F"/>
    <w:rsid w:val="000A0EF3"/>
    <w:rsid w:val="000D16AA"/>
    <w:rsid w:val="000F33D8"/>
    <w:rsid w:val="000F39B4"/>
    <w:rsid w:val="000F6FF4"/>
    <w:rsid w:val="00113D0B"/>
    <w:rsid w:val="001226EC"/>
    <w:rsid w:val="00123B68"/>
    <w:rsid w:val="00124C09"/>
    <w:rsid w:val="00126F2E"/>
    <w:rsid w:val="001521AE"/>
    <w:rsid w:val="001A5585"/>
    <w:rsid w:val="001B2C9C"/>
    <w:rsid w:val="001E5FB4"/>
    <w:rsid w:val="00202CA0"/>
    <w:rsid w:val="00230582"/>
    <w:rsid w:val="002449AA"/>
    <w:rsid w:val="00245A1F"/>
    <w:rsid w:val="002478B3"/>
    <w:rsid w:val="00290C74"/>
    <w:rsid w:val="002A2D3F"/>
    <w:rsid w:val="002B55A5"/>
    <w:rsid w:val="00300F84"/>
    <w:rsid w:val="00341B26"/>
    <w:rsid w:val="00344EB8"/>
    <w:rsid w:val="00346BEC"/>
    <w:rsid w:val="00394CC5"/>
    <w:rsid w:val="003C583C"/>
    <w:rsid w:val="003F0078"/>
    <w:rsid w:val="00434A7C"/>
    <w:rsid w:val="0045143A"/>
    <w:rsid w:val="00455D84"/>
    <w:rsid w:val="00477C4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48A1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2714"/>
    <w:rsid w:val="00692C06"/>
    <w:rsid w:val="006A6E9B"/>
    <w:rsid w:val="006C0B68"/>
    <w:rsid w:val="00742BBB"/>
    <w:rsid w:val="00763F4F"/>
    <w:rsid w:val="00775720"/>
    <w:rsid w:val="007917AE"/>
    <w:rsid w:val="007A08B5"/>
    <w:rsid w:val="00811633"/>
    <w:rsid w:val="00812452"/>
    <w:rsid w:val="00815749"/>
    <w:rsid w:val="00823745"/>
    <w:rsid w:val="00827045"/>
    <w:rsid w:val="00872FC8"/>
    <w:rsid w:val="008B43F2"/>
    <w:rsid w:val="008C3257"/>
    <w:rsid w:val="008D3A17"/>
    <w:rsid w:val="009119CC"/>
    <w:rsid w:val="00917C0A"/>
    <w:rsid w:val="00941A02"/>
    <w:rsid w:val="009A1D7E"/>
    <w:rsid w:val="009B5CC2"/>
    <w:rsid w:val="009E5FC8"/>
    <w:rsid w:val="00A117A3"/>
    <w:rsid w:val="00A138D0"/>
    <w:rsid w:val="00A141AF"/>
    <w:rsid w:val="00A2044F"/>
    <w:rsid w:val="00A43E87"/>
    <w:rsid w:val="00A4600A"/>
    <w:rsid w:val="00A57C04"/>
    <w:rsid w:val="00A61057"/>
    <w:rsid w:val="00A710E7"/>
    <w:rsid w:val="00A81026"/>
    <w:rsid w:val="00A970E7"/>
    <w:rsid w:val="00A97EC0"/>
    <w:rsid w:val="00AC66E6"/>
    <w:rsid w:val="00B468A6"/>
    <w:rsid w:val="00B75113"/>
    <w:rsid w:val="00B775E3"/>
    <w:rsid w:val="00BA13A4"/>
    <w:rsid w:val="00BA1AA1"/>
    <w:rsid w:val="00BA323A"/>
    <w:rsid w:val="00BA35DC"/>
    <w:rsid w:val="00BB1648"/>
    <w:rsid w:val="00BC5313"/>
    <w:rsid w:val="00BE469E"/>
    <w:rsid w:val="00BE796D"/>
    <w:rsid w:val="00C20466"/>
    <w:rsid w:val="00C266F4"/>
    <w:rsid w:val="00C321D9"/>
    <w:rsid w:val="00C324A8"/>
    <w:rsid w:val="00C56E7A"/>
    <w:rsid w:val="00C61AA0"/>
    <w:rsid w:val="00C779CE"/>
    <w:rsid w:val="00C87CCF"/>
    <w:rsid w:val="00CC1C17"/>
    <w:rsid w:val="00CC2B42"/>
    <w:rsid w:val="00CC47C6"/>
    <w:rsid w:val="00CC4DE6"/>
    <w:rsid w:val="00CE5E47"/>
    <w:rsid w:val="00CF020F"/>
    <w:rsid w:val="00D437AE"/>
    <w:rsid w:val="00D53715"/>
    <w:rsid w:val="00DA17EF"/>
    <w:rsid w:val="00DE2EBA"/>
    <w:rsid w:val="00E2253F"/>
    <w:rsid w:val="00E43E99"/>
    <w:rsid w:val="00E5155F"/>
    <w:rsid w:val="00E65919"/>
    <w:rsid w:val="00E976C1"/>
    <w:rsid w:val="00E97FB6"/>
    <w:rsid w:val="00F02005"/>
    <w:rsid w:val="00F21A03"/>
    <w:rsid w:val="00F65C19"/>
    <w:rsid w:val="00F761D2"/>
    <w:rsid w:val="00F97203"/>
    <w:rsid w:val="00FC63FD"/>
    <w:rsid w:val="00FD18DB"/>
    <w:rsid w:val="00FD24F4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2C60E09-7154-4183-9822-508AAC14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0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apple-converted-space">
    <w:name w:val="apple-converted-space"/>
    <w:uiPriority w:val="99"/>
    <w:rsid w:val="00CC2B42"/>
  </w:style>
  <w:style w:type="table" w:customStyle="1" w:styleId="TableGrid1">
    <w:name w:val="Table Grid1"/>
    <w:basedOn w:val="TableNormal"/>
    <w:next w:val="TableGrid"/>
    <w:rsid w:val="00D437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94EADE-9D56-4993-B719-F9CC2580187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1017</Words>
  <Characters>7521</Characters>
  <Application>Microsoft Office Word</Application>
  <DocSecurity>0</DocSecurity>
  <Lines>144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R15-WRC15-C-0007!A24-A3!MSW-R</vt:lpstr>
    </vt:vector>
  </TitlesOfParts>
  <Manager>General Secretariat - Pool</Manager>
  <Company>International Telecommunication Union (ITU)</Company>
  <LinksUpToDate>false</LinksUpToDate>
  <CharactersWithSpaces>8478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R15-WRC15-C-0007!A24-A3!MSW-R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2015-10-18T12:01:00Z</cp:lastPrinted>
  <dcterms:created xsi:type="dcterms:W3CDTF">2015-10-14T09:46:00Z</dcterms:created>
  <dcterms:modified xsi:type="dcterms:W3CDTF">2015-10-18T12:01:00Z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