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F43F98">
        <w:trPr>
          <w:cantSplit/>
        </w:trPr>
        <w:tc>
          <w:tcPr>
            <w:tcW w:w="6911" w:type="dxa"/>
          </w:tcPr>
          <w:p w:rsidR="00BB1D82" w:rsidRPr="00930FFD" w:rsidRDefault="00851625" w:rsidP="007F731D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7F731D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F43F9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7F731D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7F731D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7F731D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7F731D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7F731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E0952" w:rsidRDefault="006D4724" w:rsidP="007F731D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2E0952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11 au</w:t>
            </w:r>
            <w:r w:rsidRPr="002E0952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7(Add.24)</w:t>
            </w:r>
            <w:r w:rsidR="00BB1D82" w:rsidRPr="002E0952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2E0952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2E0952" w:rsidRDefault="00690C7B" w:rsidP="007F731D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7F731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29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7F731D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7F731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F43F98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7F731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F43F98">
        <w:trPr>
          <w:cantSplit/>
        </w:trPr>
        <w:tc>
          <w:tcPr>
            <w:tcW w:w="10031" w:type="dxa"/>
            <w:gridSpan w:val="2"/>
          </w:tcPr>
          <w:p w:rsidR="00690C7B" w:rsidRPr="002E0952" w:rsidRDefault="00690C7B" w:rsidP="007F731D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2E0952">
              <w:rPr>
                <w:lang w:val="fr-CH"/>
              </w:rPr>
              <w:t>Etats Membres de la Commission interaméricaine des télécommunications (CITEL)</w:t>
            </w:r>
          </w:p>
        </w:tc>
      </w:tr>
      <w:tr w:rsidR="00690C7B" w:rsidRPr="002E0952" w:rsidTr="00F43F98">
        <w:trPr>
          <w:cantSplit/>
        </w:trPr>
        <w:tc>
          <w:tcPr>
            <w:tcW w:w="10031" w:type="dxa"/>
            <w:gridSpan w:val="2"/>
          </w:tcPr>
          <w:p w:rsidR="00690C7B" w:rsidRPr="002E0952" w:rsidRDefault="002E0952" w:rsidP="007F731D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2E0952">
              <w:rPr>
                <w:lang w:val="fr-CH"/>
              </w:rPr>
              <w:t>PROPOSITIONS POUR LES TRAVAUX DE LA CONFéRENCE</w:t>
            </w:r>
          </w:p>
        </w:tc>
      </w:tr>
      <w:tr w:rsidR="00690C7B" w:rsidRPr="002E0952" w:rsidTr="00F43F98">
        <w:trPr>
          <w:cantSplit/>
        </w:trPr>
        <w:tc>
          <w:tcPr>
            <w:tcW w:w="10031" w:type="dxa"/>
            <w:gridSpan w:val="2"/>
          </w:tcPr>
          <w:p w:rsidR="00690C7B" w:rsidRPr="002E0952" w:rsidRDefault="00690C7B" w:rsidP="007F731D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F43F98">
        <w:trPr>
          <w:cantSplit/>
        </w:trPr>
        <w:tc>
          <w:tcPr>
            <w:tcW w:w="10031" w:type="dxa"/>
            <w:gridSpan w:val="2"/>
          </w:tcPr>
          <w:p w:rsidR="00690C7B" w:rsidRDefault="00690C7B" w:rsidP="007F731D">
            <w:pPr>
              <w:pStyle w:val="Agendaitem"/>
            </w:pPr>
            <w:bookmarkStart w:id="5" w:name="dtitle3" w:colFirst="0" w:colLast="0"/>
            <w:bookmarkEnd w:id="4"/>
            <w:r w:rsidRPr="006D4724">
              <w:t>Point 10 de l'ordre du jour</w:t>
            </w:r>
          </w:p>
        </w:tc>
      </w:tr>
    </w:tbl>
    <w:bookmarkEnd w:id="5"/>
    <w:p w:rsidR="00F43F98" w:rsidRPr="000F2DBF" w:rsidRDefault="00232544" w:rsidP="007F731D">
      <w:pPr>
        <w:rPr>
          <w:lang w:val="fr-CA"/>
        </w:rPr>
      </w:pPr>
      <w:r w:rsidRPr="000F2DBF">
        <w:rPr>
          <w:lang w:val="fr-CA"/>
        </w:rPr>
        <w:t>10</w:t>
      </w:r>
      <w:r w:rsidRPr="000F2DBF">
        <w:rPr>
          <w:lang w:val="fr-CA"/>
        </w:rPr>
        <w:tab/>
        <w:t>recommander au Conseil des points à inscrire à l'ordre du jour de la CMR suivante et exposer ses vues sur l'ordre du jour préliminaire de la conférence ultérieure ainsi que sur des points éventuels à inscrire à l'ordre du jour de conférences futures, c</w:t>
      </w:r>
      <w:r w:rsidR="00D90A18">
        <w:rPr>
          <w:lang w:val="fr-CA"/>
        </w:rPr>
        <w:t xml:space="preserve">onformément à l'article 7 de la </w:t>
      </w:r>
      <w:r w:rsidRPr="000F2DBF">
        <w:rPr>
          <w:lang w:val="fr-CA"/>
        </w:rPr>
        <w:t>Convention,</w:t>
      </w:r>
    </w:p>
    <w:p w:rsidR="002E0952" w:rsidRPr="00D90A18" w:rsidRDefault="0060103B" w:rsidP="007F731D">
      <w:pPr>
        <w:pStyle w:val="Headingb"/>
        <w:spacing w:before="360"/>
        <w:rPr>
          <w:lang w:val="fr-CH"/>
        </w:rPr>
      </w:pPr>
      <w:r w:rsidRPr="00D90A18">
        <w:rPr>
          <w:shd w:val="clear" w:color="auto" w:fill="FFFFFF"/>
          <w:lang w:val="fr-CH"/>
        </w:rPr>
        <w:t>Rappel</w:t>
      </w:r>
    </w:p>
    <w:p w:rsidR="002E0952" w:rsidRPr="00D90A18" w:rsidRDefault="0060103B" w:rsidP="00723465">
      <w:pPr>
        <w:rPr>
          <w:sz w:val="22"/>
          <w:szCs w:val="22"/>
          <w:lang w:val="fr-CH"/>
        </w:rPr>
      </w:pPr>
      <w:r w:rsidRPr="00D90A18">
        <w:rPr>
          <w:lang w:val="fr-CH"/>
        </w:rPr>
        <w:t>Les technologies de l</w:t>
      </w:r>
      <w:r w:rsidR="00C27767">
        <w:rPr>
          <w:lang w:val="fr-CH"/>
        </w:rPr>
        <w:t>'</w:t>
      </w:r>
      <w:r w:rsidRPr="00D90A18">
        <w:rPr>
          <w:lang w:val="fr-CH"/>
        </w:rPr>
        <w:t>information et de la communication</w:t>
      </w:r>
      <w:r w:rsidR="00D90A18">
        <w:rPr>
          <w:lang w:val="fr-CH"/>
        </w:rPr>
        <w:t xml:space="preserve"> </w:t>
      </w:r>
      <w:r w:rsidR="002E0952" w:rsidRPr="00D90A18">
        <w:rPr>
          <w:lang w:val="fr-CH"/>
        </w:rPr>
        <w:t>(</w:t>
      </w:r>
      <w:r w:rsidRPr="00D90A18">
        <w:rPr>
          <w:lang w:val="fr-CH"/>
        </w:rPr>
        <w:t>TIC</w:t>
      </w:r>
      <w:r w:rsidR="002E0952" w:rsidRPr="00D90A18">
        <w:rPr>
          <w:lang w:val="fr-CH"/>
        </w:rPr>
        <w:t xml:space="preserve">) </w:t>
      </w:r>
      <w:r w:rsidRPr="00D90A18">
        <w:rPr>
          <w:lang w:val="fr-CH"/>
        </w:rPr>
        <w:t>ont joué un rôle déterminant dans l</w:t>
      </w:r>
      <w:r w:rsidR="00C27767">
        <w:rPr>
          <w:lang w:val="fr-CH"/>
        </w:rPr>
        <w:t>'</w:t>
      </w:r>
      <w:r w:rsidR="00723465">
        <w:rPr>
          <w:lang w:val="fr-CH"/>
        </w:rPr>
        <w:t>évolution de nos sociétés ces dix</w:t>
      </w:r>
      <w:r w:rsidRPr="00D90A18">
        <w:rPr>
          <w:lang w:val="fr-CH"/>
        </w:rPr>
        <w:t xml:space="preserve"> dernières décennies, tant sur le plan socioculturel que sur le plan</w:t>
      </w:r>
      <w:r w:rsidR="00723465">
        <w:rPr>
          <w:lang w:val="fr-CH"/>
        </w:rPr>
        <w:t xml:space="preserve"> économique</w:t>
      </w:r>
      <w:r w:rsidR="002E0952" w:rsidRPr="00D90A18">
        <w:rPr>
          <w:lang w:val="fr-CH"/>
        </w:rPr>
        <w:t>.</w:t>
      </w:r>
      <w:r w:rsidR="00D90A18">
        <w:rPr>
          <w:lang w:val="fr-CH"/>
        </w:rPr>
        <w:t xml:space="preserve"> </w:t>
      </w:r>
      <w:r w:rsidRPr="00D90A18">
        <w:rPr>
          <w:lang w:val="fr-CH"/>
        </w:rPr>
        <w:t>Les TIC</w:t>
      </w:r>
      <w:r w:rsidR="00D90A18">
        <w:rPr>
          <w:lang w:val="fr-CH"/>
        </w:rPr>
        <w:t xml:space="preserve"> </w:t>
      </w:r>
      <w:r w:rsidRPr="00D90A18">
        <w:rPr>
          <w:lang w:val="fr-CH"/>
        </w:rPr>
        <w:t xml:space="preserve">ont non seulement changé nos modes de vie et </w:t>
      </w:r>
      <w:r>
        <w:rPr>
          <w:color w:val="000000"/>
        </w:rPr>
        <w:t>notre manière</w:t>
      </w:r>
      <w:r w:rsidR="00D90A18">
        <w:rPr>
          <w:color w:val="000000"/>
        </w:rPr>
        <w:t xml:space="preserve"> d'interagir</w:t>
      </w:r>
      <w:r w:rsidR="00723465">
        <w:rPr>
          <w:color w:val="000000"/>
        </w:rPr>
        <w:t xml:space="preserve"> avec les autres</w:t>
      </w:r>
      <w:r w:rsidR="00D90A18">
        <w:rPr>
          <w:color w:val="000000"/>
        </w:rPr>
        <w:t xml:space="preserve">, mais ont aussi </w:t>
      </w:r>
      <w:r>
        <w:rPr>
          <w:color w:val="000000"/>
        </w:rPr>
        <w:t>transformé la façon dont les processus</w:t>
      </w:r>
      <w:r w:rsidR="00D90A18">
        <w:rPr>
          <w:color w:val="000000"/>
        </w:rPr>
        <w:t xml:space="preserve"> </w:t>
      </w:r>
      <w:r>
        <w:rPr>
          <w:color w:val="000000"/>
        </w:rPr>
        <w:t>de production évoluent</w:t>
      </w:r>
      <w:r w:rsidRPr="00D90A18">
        <w:rPr>
          <w:lang w:val="fr-CH"/>
        </w:rPr>
        <w:t xml:space="preserve"> </w:t>
      </w:r>
      <w:r>
        <w:rPr>
          <w:color w:val="000000"/>
        </w:rPr>
        <w:t>dans une perspective mondiale. Refonte des méthodes de travail</w:t>
      </w:r>
      <w:r w:rsidR="00D90A18">
        <w:rPr>
          <w:color w:val="000000"/>
        </w:rPr>
        <w:t xml:space="preserve"> </w:t>
      </w:r>
      <w:r>
        <w:rPr>
          <w:color w:val="000000"/>
        </w:rPr>
        <w:t>dans le secteur public et</w:t>
      </w:r>
      <w:r w:rsidR="00D90A18">
        <w:rPr>
          <w:color w:val="000000"/>
        </w:rPr>
        <w:t xml:space="preserve"> </w:t>
      </w:r>
      <w:r>
        <w:rPr>
          <w:color w:val="000000"/>
        </w:rPr>
        <w:t>dans le secteur privé, économie</w:t>
      </w:r>
      <w:r w:rsidR="00723465">
        <w:rPr>
          <w:color w:val="000000"/>
        </w:rPr>
        <w:t>s</w:t>
      </w:r>
      <w:r>
        <w:rPr>
          <w:color w:val="000000"/>
        </w:rPr>
        <w:t xml:space="preserve"> hyperconnectées, nouveaux débouchés commerciaux, administration</w:t>
      </w:r>
      <w:r w:rsidR="00D90A18">
        <w:rPr>
          <w:color w:val="000000"/>
        </w:rPr>
        <w:t xml:space="preserve"> </w:t>
      </w:r>
      <w:r>
        <w:rPr>
          <w:color w:val="000000"/>
        </w:rPr>
        <w:t>publique</w:t>
      </w:r>
      <w:r w:rsidR="00D90A18">
        <w:rPr>
          <w:color w:val="000000"/>
        </w:rPr>
        <w:t xml:space="preserve"> </w:t>
      </w:r>
      <w:r>
        <w:rPr>
          <w:color w:val="000000"/>
        </w:rPr>
        <w:t>en ligne</w:t>
      </w:r>
      <w:r w:rsidR="00723465">
        <w:rPr>
          <w:color w:val="000000"/>
        </w:rPr>
        <w:t>:</w:t>
      </w:r>
      <w:r w:rsidRPr="00D90A18">
        <w:rPr>
          <w:lang w:val="fr-CH"/>
        </w:rPr>
        <w:t xml:space="preserve"> </w:t>
      </w:r>
      <w:r w:rsidR="00C22F6E" w:rsidRPr="00D90A18">
        <w:rPr>
          <w:lang w:val="fr-CH"/>
        </w:rPr>
        <w:t>les exemples illustrant la façon dont les nouvelles technologies influent sur l</w:t>
      </w:r>
      <w:r w:rsidR="00C27767">
        <w:rPr>
          <w:lang w:val="fr-CH"/>
        </w:rPr>
        <w:t>'</w:t>
      </w:r>
      <w:r w:rsidR="00C22F6E" w:rsidRPr="00D90A18">
        <w:rPr>
          <w:lang w:val="fr-CH"/>
        </w:rPr>
        <w:t>organisation sociale et économique ne manquent pas.</w:t>
      </w:r>
    </w:p>
    <w:p w:rsidR="002E0952" w:rsidRPr="00D90A18" w:rsidRDefault="00C22F6E" w:rsidP="00230419">
      <w:pPr>
        <w:rPr>
          <w:rFonts w:ascii="Calibri" w:hAnsi="Calibri"/>
          <w:lang w:val="fr-CH"/>
        </w:rPr>
      </w:pPr>
      <w:r w:rsidRPr="00D90A18">
        <w:rPr>
          <w:lang w:val="fr-CH"/>
        </w:rPr>
        <w:t xml:space="preserve">En 2020 et au-delà, les services de communication hertziens auront des répercussions encore plus profondes sur </w:t>
      </w:r>
      <w:r w:rsidR="00C41A50">
        <w:rPr>
          <w:lang w:val="fr-CH"/>
        </w:rPr>
        <w:t>les</w:t>
      </w:r>
      <w:r w:rsidRPr="00D90A18">
        <w:rPr>
          <w:lang w:val="fr-CH"/>
        </w:rPr>
        <w:t xml:space="preserve"> pays</w:t>
      </w:r>
      <w:r w:rsidR="00C41A50">
        <w:rPr>
          <w:lang w:val="fr-CH"/>
        </w:rPr>
        <w:t>,</w:t>
      </w:r>
      <w:r w:rsidRPr="00D90A18">
        <w:rPr>
          <w:lang w:val="fr-CH"/>
        </w:rPr>
        <w:t xml:space="preserve"> en raison de l</w:t>
      </w:r>
      <w:r w:rsidR="00C27767">
        <w:rPr>
          <w:lang w:val="fr-CH"/>
        </w:rPr>
        <w:t>'</w:t>
      </w:r>
      <w:r w:rsidRPr="00D90A18">
        <w:rPr>
          <w:lang w:val="fr-CH"/>
        </w:rPr>
        <w:t>amélioration de la qualité de service et de l</w:t>
      </w:r>
      <w:r w:rsidR="00C27767">
        <w:rPr>
          <w:lang w:val="fr-CH"/>
        </w:rPr>
        <w:t>'</w:t>
      </w:r>
      <w:r w:rsidRPr="00D90A18">
        <w:rPr>
          <w:lang w:val="fr-CH"/>
        </w:rPr>
        <w:t>expérience utilisateur,</w:t>
      </w:r>
      <w:r w:rsidR="00D90A18">
        <w:rPr>
          <w:lang w:val="fr-CH"/>
        </w:rPr>
        <w:t xml:space="preserve"> </w:t>
      </w:r>
      <w:r w:rsidRPr="00D90A18">
        <w:rPr>
          <w:lang w:val="fr-CH"/>
        </w:rPr>
        <w:t>de la mise en place de réseaux plus rapides et ubiquitaires</w:t>
      </w:r>
      <w:r w:rsidR="00D90A18">
        <w:rPr>
          <w:lang w:val="fr-CH"/>
        </w:rPr>
        <w:t xml:space="preserve"> </w:t>
      </w:r>
      <w:r w:rsidRPr="00D90A18">
        <w:rPr>
          <w:lang w:val="fr-CH"/>
        </w:rPr>
        <w:t xml:space="preserve">et de </w:t>
      </w:r>
      <w:r w:rsidR="00C41A50">
        <w:rPr>
          <w:lang w:val="fr-CH"/>
        </w:rPr>
        <w:t>l'apparition</w:t>
      </w:r>
      <w:r w:rsidRPr="00D90A18">
        <w:rPr>
          <w:lang w:val="fr-CH"/>
        </w:rPr>
        <w:t xml:space="preserve"> de nouveaux segments de marché tels que les communications de machine à machine (M2M) et l</w:t>
      </w:r>
      <w:r w:rsidR="00C27767">
        <w:rPr>
          <w:lang w:val="fr-CH"/>
        </w:rPr>
        <w:t>'</w:t>
      </w:r>
      <w:r w:rsidRPr="00D90A18">
        <w:rPr>
          <w:lang w:val="fr-CH"/>
        </w:rPr>
        <w:t>Internet des objets</w:t>
      </w:r>
      <w:r w:rsidR="00D90A18">
        <w:rPr>
          <w:lang w:val="fr-CH"/>
        </w:rPr>
        <w:t xml:space="preserve"> </w:t>
      </w:r>
      <w:r w:rsidR="002E0952" w:rsidRPr="00D90A18">
        <w:rPr>
          <w:lang w:val="fr-CH"/>
        </w:rPr>
        <w:t>(</w:t>
      </w:r>
      <w:proofErr w:type="spellStart"/>
      <w:r w:rsidR="002E0952" w:rsidRPr="00D90A18">
        <w:rPr>
          <w:lang w:val="fr-CH"/>
        </w:rPr>
        <w:t>IoT</w:t>
      </w:r>
      <w:proofErr w:type="spellEnd"/>
      <w:r w:rsidR="002E0952" w:rsidRPr="00D90A18">
        <w:rPr>
          <w:lang w:val="fr-CH"/>
        </w:rPr>
        <w:t>).</w:t>
      </w:r>
      <w:r w:rsidR="000756FD">
        <w:rPr>
          <w:lang w:val="fr-CH"/>
        </w:rPr>
        <w:t xml:space="preserve"> </w:t>
      </w:r>
      <w:r w:rsidRPr="00D90A18">
        <w:rPr>
          <w:lang w:val="fr-CH"/>
        </w:rPr>
        <w:t>Grâce à</w:t>
      </w:r>
      <w:r w:rsidR="00D90A18">
        <w:rPr>
          <w:lang w:val="fr-CH"/>
        </w:rPr>
        <w:t xml:space="preserve"> </w:t>
      </w:r>
      <w:r w:rsidRPr="00D90A18">
        <w:rPr>
          <w:lang w:val="fr-CH"/>
        </w:rPr>
        <w:t>une multitude de dispositifs et de capteurs sans fil qui permettront de mesurer</w:t>
      </w:r>
      <w:r w:rsidR="00D90A18">
        <w:rPr>
          <w:lang w:val="fr-CH"/>
        </w:rPr>
        <w:t xml:space="preserve"> </w:t>
      </w:r>
      <w:r w:rsidRPr="00D90A18">
        <w:rPr>
          <w:lang w:val="fr-CH"/>
        </w:rPr>
        <w:t>l</w:t>
      </w:r>
      <w:r w:rsidR="00C27767">
        <w:rPr>
          <w:lang w:val="fr-CH"/>
        </w:rPr>
        <w:t>'</w:t>
      </w:r>
      <w:r w:rsidRPr="00D90A18">
        <w:rPr>
          <w:lang w:val="fr-CH"/>
        </w:rPr>
        <w:t>environnement</w:t>
      </w:r>
      <w:r w:rsidR="00FC4D15" w:rsidRPr="00D90A18">
        <w:rPr>
          <w:lang w:val="fr-CH"/>
        </w:rPr>
        <w:t xml:space="preserve"> et </w:t>
      </w:r>
      <w:r w:rsidRPr="00D90A18">
        <w:rPr>
          <w:lang w:val="fr-CH"/>
        </w:rPr>
        <w:t>de communiquer des données</w:t>
      </w:r>
      <w:r w:rsidR="00FC4D15" w:rsidRPr="00D90A18">
        <w:rPr>
          <w:lang w:val="fr-CH"/>
        </w:rPr>
        <w:t xml:space="preserve"> et des rapports </w:t>
      </w:r>
      <w:r w:rsidR="00C41A50">
        <w:rPr>
          <w:lang w:val="fr-CH"/>
        </w:rPr>
        <w:t>de situation</w:t>
      </w:r>
      <w:r w:rsidR="00FC4D15" w:rsidRPr="00D90A18">
        <w:rPr>
          <w:lang w:val="fr-CH"/>
        </w:rPr>
        <w:t>, il sera possible de réduire la consommation d</w:t>
      </w:r>
      <w:r w:rsidR="00C27767">
        <w:rPr>
          <w:lang w:val="fr-CH"/>
        </w:rPr>
        <w:t>'</w:t>
      </w:r>
      <w:r w:rsidR="00FC4D15" w:rsidRPr="00D90A18">
        <w:rPr>
          <w:lang w:val="fr-CH"/>
        </w:rPr>
        <w:t>eau et d</w:t>
      </w:r>
      <w:r w:rsidR="00C27767">
        <w:rPr>
          <w:lang w:val="fr-CH"/>
        </w:rPr>
        <w:t>'</w:t>
      </w:r>
      <w:r w:rsidR="00FC4D15" w:rsidRPr="00D90A18">
        <w:rPr>
          <w:lang w:val="fr-CH"/>
        </w:rPr>
        <w:t>énergie, tout en améliorant la gestion des infrastructures essentielles. Des caméras de sécurité à haute résolution</w:t>
      </w:r>
      <w:r w:rsidR="00D90A18">
        <w:rPr>
          <w:lang w:val="fr-CH"/>
        </w:rPr>
        <w:t xml:space="preserve"> </w:t>
      </w:r>
      <w:r w:rsidR="00FC4D15" w:rsidRPr="00D90A18">
        <w:rPr>
          <w:lang w:val="fr-CH"/>
        </w:rPr>
        <w:t xml:space="preserve">pour la surveillance des espaces publics, des capteurs sans fil pour la détection des risques biologiques et des </w:t>
      </w:r>
      <w:r w:rsidR="00FC4D15">
        <w:rPr>
          <w:rFonts w:ascii="CG Times" w:hAnsi="CG Times"/>
        </w:rPr>
        <w:t>dangers des produits chimiques</w:t>
      </w:r>
      <w:r w:rsidR="00FC4D15" w:rsidRPr="00D90A18">
        <w:rPr>
          <w:lang w:val="fr-CH"/>
        </w:rPr>
        <w:t>,</w:t>
      </w:r>
      <w:r w:rsidR="00D90A18">
        <w:rPr>
          <w:lang w:val="fr-CH"/>
        </w:rPr>
        <w:t xml:space="preserve"> </w:t>
      </w:r>
      <w:r w:rsidR="00FC4D15" w:rsidRPr="00D90A18">
        <w:rPr>
          <w:lang w:val="fr-CH"/>
        </w:rPr>
        <w:t>des routes intelligentes (communication véhicule</w:t>
      </w:r>
      <w:r w:rsidR="00230419">
        <w:rPr>
          <w:lang w:val="fr-CH"/>
        </w:rPr>
        <w:t>-route</w:t>
      </w:r>
      <w:r w:rsidR="002E0952" w:rsidRPr="00D90A18">
        <w:rPr>
          <w:lang w:val="fr-CH"/>
        </w:rPr>
        <w:t xml:space="preserve">), </w:t>
      </w:r>
      <w:r w:rsidR="00FC4D15" w:rsidRPr="00D90A18">
        <w:rPr>
          <w:lang w:val="fr-CH"/>
        </w:rPr>
        <w:t>des dispositifs de contrôle du trafic de véhicules et des</w:t>
      </w:r>
      <w:r w:rsidR="00D90A18">
        <w:rPr>
          <w:lang w:val="fr-CH"/>
        </w:rPr>
        <w:t xml:space="preserve"> </w:t>
      </w:r>
      <w:r w:rsidR="00FC4D15">
        <w:rPr>
          <w:color w:val="000000"/>
        </w:rPr>
        <w:t>processus automatisés</w:t>
      </w:r>
      <w:r w:rsidR="00FC4D15" w:rsidRPr="00D90A18">
        <w:rPr>
          <w:lang w:val="fr-CH"/>
        </w:rPr>
        <w:t xml:space="preserve"> favoriseront l</w:t>
      </w:r>
      <w:r w:rsidR="00C27767">
        <w:rPr>
          <w:lang w:val="fr-CH"/>
        </w:rPr>
        <w:t>'</w:t>
      </w:r>
      <w:r w:rsidR="00FC4D15" w:rsidRPr="00D90A18">
        <w:rPr>
          <w:lang w:val="fr-CH"/>
        </w:rPr>
        <w:t xml:space="preserve">efficacité et la productivité, </w:t>
      </w:r>
      <w:r w:rsidR="00625135" w:rsidRPr="00D90A18">
        <w:rPr>
          <w:lang w:val="fr-CH"/>
        </w:rPr>
        <w:t>modifiant ainsi la manière dont les bâtiments, les villes, les services logistiques et les entreprises sont gérés</w:t>
      </w:r>
      <w:r w:rsidR="00D90A18">
        <w:rPr>
          <w:lang w:val="fr-CH"/>
        </w:rPr>
        <w:t>.</w:t>
      </w:r>
    </w:p>
    <w:p w:rsidR="002E0952" w:rsidRPr="00D90A18" w:rsidRDefault="00625135" w:rsidP="000756FD">
      <w:pPr>
        <w:rPr>
          <w:lang w:val="fr-CH"/>
        </w:rPr>
      </w:pPr>
      <w:r w:rsidRPr="00D90A18">
        <w:rPr>
          <w:lang w:val="fr-CH"/>
        </w:rPr>
        <w:lastRenderedPageBreak/>
        <w:t>Les futurs services et applications mobiles vont également entraîner la création de nouveaux segments de marché, tels que les réseaux électriques intelligents, la cybersanté, la télémédecine,</w:t>
      </w:r>
      <w:r w:rsidR="00D90A18">
        <w:rPr>
          <w:lang w:val="fr-CH"/>
        </w:rPr>
        <w:t xml:space="preserve"> </w:t>
      </w:r>
      <w:r w:rsidRPr="00D90A18">
        <w:rPr>
          <w:lang w:val="fr-CH"/>
        </w:rPr>
        <w:t>les nouveaux outils d</w:t>
      </w:r>
      <w:r w:rsidR="00C27767">
        <w:rPr>
          <w:lang w:val="fr-CH"/>
        </w:rPr>
        <w:t>'</w:t>
      </w:r>
      <w:r w:rsidRPr="00D90A18">
        <w:rPr>
          <w:lang w:val="fr-CH"/>
        </w:rPr>
        <w:t>apprentissage à distance, les</w:t>
      </w:r>
      <w:r w:rsidRPr="00625135">
        <w:rPr>
          <w:color w:val="000000"/>
        </w:rPr>
        <w:t xml:space="preserve"> </w:t>
      </w:r>
      <w:r>
        <w:rPr>
          <w:color w:val="000000"/>
        </w:rPr>
        <w:t xml:space="preserve">jeux en ligne </w:t>
      </w:r>
      <w:r w:rsidR="002E0952" w:rsidRPr="00D90A18">
        <w:rPr>
          <w:lang w:val="fr-CH"/>
        </w:rPr>
        <w:t>(</w:t>
      </w:r>
      <w:r w:rsidRPr="00D90A18">
        <w:rPr>
          <w:lang w:val="fr-CH"/>
        </w:rPr>
        <w:t xml:space="preserve">fournis </w:t>
      </w:r>
      <w:r>
        <w:rPr>
          <w:color w:val="000000"/>
        </w:rPr>
        <w:t>par voie hertzienne</w:t>
      </w:r>
      <w:r w:rsidRPr="00D90A18">
        <w:rPr>
          <w:lang w:val="fr-CH"/>
        </w:rPr>
        <w:t xml:space="preserve"> à l</w:t>
      </w:r>
      <w:r w:rsidR="00C27767">
        <w:rPr>
          <w:lang w:val="fr-CH"/>
        </w:rPr>
        <w:t>'</w:t>
      </w:r>
      <w:r w:rsidRPr="00D90A18">
        <w:rPr>
          <w:lang w:val="fr-CH"/>
        </w:rPr>
        <w:t>aide de</w:t>
      </w:r>
      <w:r w:rsidR="00D90A18">
        <w:rPr>
          <w:lang w:val="fr-CH"/>
        </w:rPr>
        <w:t xml:space="preserve"> </w:t>
      </w:r>
      <w:r>
        <w:rPr>
          <w:color w:val="000000"/>
        </w:rPr>
        <w:t>graphiques haute résolution</w:t>
      </w:r>
      <w:r w:rsidR="002E0952" w:rsidRPr="00D90A18">
        <w:rPr>
          <w:lang w:val="fr-CH"/>
        </w:rPr>
        <w:t>),</w:t>
      </w:r>
      <w:r w:rsidR="004A3502" w:rsidRPr="00D90A18">
        <w:rPr>
          <w:lang w:val="fr-CH"/>
        </w:rPr>
        <w:t xml:space="preserve"> la lecture vidéo en continu sur mobile </w:t>
      </w:r>
      <w:r w:rsidR="002E0952" w:rsidRPr="00D90A18">
        <w:rPr>
          <w:lang w:val="fr-CH" w:eastAsia="ko-KR"/>
        </w:rPr>
        <w:t>4K</w:t>
      </w:r>
      <w:r w:rsidR="00D90A18">
        <w:rPr>
          <w:lang w:val="fr-CH" w:eastAsia="ko-KR"/>
        </w:rPr>
        <w:t xml:space="preserve"> </w:t>
      </w:r>
      <w:r w:rsidR="004A3502" w:rsidRPr="00D90A18">
        <w:rPr>
          <w:lang w:val="fr-CH" w:eastAsia="ko-KR"/>
        </w:rPr>
        <w:t>et</w:t>
      </w:r>
      <w:r w:rsidR="002E0952" w:rsidRPr="00D90A18">
        <w:rPr>
          <w:lang w:val="fr-CH" w:eastAsia="ko-KR"/>
        </w:rPr>
        <w:t xml:space="preserve"> 8K</w:t>
      </w:r>
      <w:r w:rsidR="00D90A18">
        <w:rPr>
          <w:lang w:val="fr-CH" w:eastAsia="ko-KR"/>
        </w:rPr>
        <w:t xml:space="preserve"> </w:t>
      </w:r>
      <w:r w:rsidR="002E0952" w:rsidRPr="00D90A18">
        <w:rPr>
          <w:lang w:val="fr-CH" w:eastAsia="ko-KR"/>
        </w:rPr>
        <w:t>(</w:t>
      </w:r>
      <w:r w:rsidR="004A3502" w:rsidRPr="00D90A18">
        <w:rPr>
          <w:lang w:val="fr-CH" w:eastAsia="ko-KR"/>
        </w:rPr>
        <w:t xml:space="preserve">même dans un </w:t>
      </w:r>
      <w:r w:rsidR="00A97398">
        <w:rPr>
          <w:lang w:val="fr-CH" w:eastAsia="ko-KR"/>
        </w:rPr>
        <w:t>mé</w:t>
      </w:r>
      <w:r w:rsidR="004A3502" w:rsidRPr="00D90A18">
        <w:rPr>
          <w:lang w:val="fr-CH" w:eastAsia="ko-KR"/>
        </w:rPr>
        <w:t>tro/bus</w:t>
      </w:r>
      <w:r w:rsidR="00D90A18">
        <w:rPr>
          <w:lang w:val="fr-CH" w:eastAsia="ko-KR"/>
        </w:rPr>
        <w:t xml:space="preserve"> </w:t>
      </w:r>
      <w:r w:rsidR="004A3502" w:rsidRPr="00D90A18">
        <w:rPr>
          <w:lang w:val="fr-CH" w:eastAsia="ko-KR"/>
        </w:rPr>
        <w:t>bondé et dans les lieux</w:t>
      </w:r>
      <w:r w:rsidR="00D90A18">
        <w:rPr>
          <w:lang w:val="fr-CH" w:eastAsia="ko-KR"/>
        </w:rPr>
        <w:t xml:space="preserve"> </w:t>
      </w:r>
      <w:r w:rsidR="004A3502" w:rsidRPr="00D90A18">
        <w:rPr>
          <w:lang w:val="fr-CH" w:eastAsia="ko-KR"/>
        </w:rPr>
        <w:t>publics</w:t>
      </w:r>
      <w:r w:rsidR="002E0952" w:rsidRPr="00D90A18">
        <w:rPr>
          <w:lang w:val="fr-CH" w:eastAsia="ko-KR"/>
        </w:rPr>
        <w:t xml:space="preserve">), </w:t>
      </w:r>
      <w:r w:rsidR="004A3502" w:rsidRPr="00D90A18">
        <w:rPr>
          <w:lang w:val="fr-CH" w:eastAsia="ko-KR"/>
        </w:rPr>
        <w:t>la réalité virtuelle et la réalité augmentée.</w:t>
      </w:r>
      <w:r w:rsidR="004A3502" w:rsidRPr="00D90A18">
        <w:rPr>
          <w:lang w:val="fr-CH"/>
        </w:rPr>
        <w:t xml:space="preserve"> L</w:t>
      </w:r>
      <w:r w:rsidR="00C27767">
        <w:rPr>
          <w:lang w:val="fr-CH"/>
        </w:rPr>
        <w:t>'</w:t>
      </w:r>
      <w:r w:rsidR="004A3502" w:rsidRPr="00D90A18">
        <w:rPr>
          <w:lang w:val="fr-CH"/>
        </w:rPr>
        <w:t xml:space="preserve">analyse des </w:t>
      </w:r>
      <w:proofErr w:type="spellStart"/>
      <w:r w:rsidR="004A3502" w:rsidRPr="00D90A18">
        <w:rPr>
          <w:lang w:val="fr-CH"/>
        </w:rPr>
        <w:t>mégadonnées</w:t>
      </w:r>
      <w:proofErr w:type="spellEnd"/>
      <w:r w:rsidR="004A3502" w:rsidRPr="00D90A18">
        <w:rPr>
          <w:lang w:val="fr-CH"/>
        </w:rPr>
        <w:t xml:space="preserve"> e</w:t>
      </w:r>
      <w:r w:rsidR="000756FD">
        <w:rPr>
          <w:lang w:val="fr-CH"/>
        </w:rPr>
        <w:t>s</w:t>
      </w:r>
      <w:r w:rsidR="004A3502" w:rsidRPr="00D90A18">
        <w:rPr>
          <w:lang w:val="fr-CH"/>
        </w:rPr>
        <w:t>t un nouveau domaine en plein essor,</w:t>
      </w:r>
      <w:r w:rsidR="007B0487" w:rsidRPr="00D90A18">
        <w:rPr>
          <w:lang w:val="fr-CH"/>
        </w:rPr>
        <w:t xml:space="preserve"> qui offre la possibilité d</w:t>
      </w:r>
      <w:r w:rsidR="00C27767">
        <w:rPr>
          <w:lang w:val="fr-CH"/>
        </w:rPr>
        <w:t>'</w:t>
      </w:r>
      <w:r w:rsidR="007B0487" w:rsidRPr="00D90A18">
        <w:rPr>
          <w:lang w:val="fr-CH"/>
        </w:rPr>
        <w:t>identifier et d</w:t>
      </w:r>
      <w:r w:rsidR="00C27767">
        <w:rPr>
          <w:lang w:val="fr-CH"/>
        </w:rPr>
        <w:t>'</w:t>
      </w:r>
      <w:r w:rsidR="007B0487" w:rsidRPr="00D90A18">
        <w:rPr>
          <w:lang w:val="fr-CH"/>
        </w:rPr>
        <w:t>associer des données pour permettre aux entreprises</w:t>
      </w:r>
      <w:r w:rsidR="007B0487" w:rsidRPr="007B0487">
        <w:rPr>
          <w:color w:val="000000"/>
        </w:rPr>
        <w:t xml:space="preserve"> </w:t>
      </w:r>
      <w:r w:rsidR="007B0487">
        <w:rPr>
          <w:color w:val="000000"/>
        </w:rPr>
        <w:t>d</w:t>
      </w:r>
      <w:r w:rsidR="00C27767">
        <w:rPr>
          <w:color w:val="000000"/>
        </w:rPr>
        <w:t>'</w:t>
      </w:r>
      <w:r w:rsidR="007B0487">
        <w:rPr>
          <w:color w:val="000000"/>
        </w:rPr>
        <w:t>améliorer la prise de décisions</w:t>
      </w:r>
      <w:r w:rsidR="004A3502" w:rsidRPr="00D90A18">
        <w:rPr>
          <w:lang w:val="fr-CH"/>
        </w:rPr>
        <w:t xml:space="preserve"> </w:t>
      </w:r>
      <w:r w:rsidR="007B0487" w:rsidRPr="00D90A18">
        <w:rPr>
          <w:lang w:val="fr-CH"/>
        </w:rPr>
        <w:t>et la mise en œuvre des décisions.</w:t>
      </w:r>
    </w:p>
    <w:p w:rsidR="002E0952" w:rsidRPr="00D90A18" w:rsidRDefault="007B0487" w:rsidP="007D75E5">
      <w:pPr>
        <w:rPr>
          <w:lang w:val="fr-CH" w:eastAsia="ko-KR"/>
        </w:rPr>
      </w:pPr>
      <w:r w:rsidRPr="00D90A18">
        <w:rPr>
          <w:lang w:val="fr-CH" w:eastAsia="ko-KR"/>
        </w:rPr>
        <w:t>Toutes ces applications</w:t>
      </w:r>
      <w:r w:rsidR="007D75E5">
        <w:rPr>
          <w:lang w:val="fr-CH" w:eastAsia="ko-KR"/>
        </w:rPr>
        <w:t xml:space="preserve"> décrites plus haut</w:t>
      </w:r>
      <w:r w:rsidRPr="00D90A18">
        <w:rPr>
          <w:lang w:val="fr-CH" w:eastAsia="ko-KR"/>
        </w:rPr>
        <w:t>, et toutes celles qui devraient encore voir le jour, continuer</w:t>
      </w:r>
      <w:r w:rsidR="007D75E5">
        <w:rPr>
          <w:lang w:val="fr-CH" w:eastAsia="ko-KR"/>
        </w:rPr>
        <w:t>ont de stimuler le volume futur</w:t>
      </w:r>
      <w:r w:rsidRPr="00D90A18">
        <w:rPr>
          <w:lang w:val="fr-CH" w:eastAsia="ko-KR"/>
        </w:rPr>
        <w:t xml:space="preserve"> de trafic de données large</w:t>
      </w:r>
      <w:r w:rsidR="00D90A18">
        <w:rPr>
          <w:lang w:val="fr-CH" w:eastAsia="ko-KR"/>
        </w:rPr>
        <w:t xml:space="preserve"> </w:t>
      </w:r>
      <w:r w:rsidRPr="00D90A18">
        <w:rPr>
          <w:lang w:val="fr-CH" w:eastAsia="ko-KR"/>
        </w:rPr>
        <w:t>bande mobile</w:t>
      </w:r>
      <w:r w:rsidR="000756FD">
        <w:rPr>
          <w:lang w:val="fr-CH" w:eastAsia="ko-KR"/>
        </w:rPr>
        <w:t>.</w:t>
      </w:r>
      <w:r w:rsidRPr="00D90A18">
        <w:rPr>
          <w:lang w:val="fr-CH" w:eastAsia="ko-KR"/>
        </w:rPr>
        <w:t xml:space="preserve"> Les techniques de communication mobiles de prochaine génération permettront de répondre aux besoins futurs de trafic mobile, grâce à l</w:t>
      </w:r>
      <w:r w:rsidR="00C27767">
        <w:rPr>
          <w:lang w:val="fr-CH" w:eastAsia="ko-KR"/>
        </w:rPr>
        <w:t>'</w:t>
      </w:r>
      <w:r w:rsidRPr="00D90A18">
        <w:rPr>
          <w:lang w:val="fr-CH" w:eastAsia="ko-KR"/>
        </w:rPr>
        <w:t>utilisation de largeurs de bande</w:t>
      </w:r>
      <w:r w:rsidR="00D90A18">
        <w:rPr>
          <w:lang w:val="fr-CH" w:eastAsia="ko-KR"/>
        </w:rPr>
        <w:t xml:space="preserve"> </w:t>
      </w:r>
      <w:r w:rsidRPr="00D90A18">
        <w:rPr>
          <w:lang w:val="fr-CH" w:eastAsia="ko-KR"/>
        </w:rPr>
        <w:t>efficaces et plus importantes. On considère qu</w:t>
      </w:r>
      <w:r w:rsidR="00C27767">
        <w:rPr>
          <w:lang w:val="fr-CH" w:eastAsia="ko-KR"/>
        </w:rPr>
        <w:t>'</w:t>
      </w:r>
      <w:r w:rsidRPr="00D90A18">
        <w:rPr>
          <w:lang w:val="fr-CH" w:eastAsia="ko-KR"/>
        </w:rPr>
        <w:t>une</w:t>
      </w:r>
      <w:r w:rsidR="00D90A18">
        <w:rPr>
          <w:lang w:val="fr-CH" w:eastAsia="ko-KR"/>
        </w:rPr>
        <w:t xml:space="preserve"> </w:t>
      </w:r>
      <w:r w:rsidRPr="00D90A18">
        <w:rPr>
          <w:lang w:val="fr-CH" w:eastAsia="ko-KR"/>
        </w:rPr>
        <w:t xml:space="preserve">largeur de bande contiguë </w:t>
      </w:r>
      <w:r w:rsidR="007D75E5">
        <w:rPr>
          <w:lang w:val="fr-CH" w:eastAsia="ko-KR"/>
        </w:rPr>
        <w:t xml:space="preserve">des systèmes </w:t>
      </w:r>
      <w:r w:rsidRPr="00D90A18">
        <w:rPr>
          <w:lang w:val="fr-CH" w:eastAsia="ko-KR"/>
        </w:rPr>
        <w:t>(de l</w:t>
      </w:r>
      <w:r w:rsidR="00C27767">
        <w:rPr>
          <w:lang w:val="fr-CH" w:eastAsia="ko-KR"/>
        </w:rPr>
        <w:t>'</w:t>
      </w:r>
      <w:r w:rsidRPr="00D90A18">
        <w:rPr>
          <w:lang w:val="fr-CH" w:eastAsia="ko-KR"/>
        </w:rPr>
        <w:t>ordre de 500 MHz à 1 GHz</w:t>
      </w:r>
      <w:r w:rsidR="00D90A18">
        <w:rPr>
          <w:lang w:val="fr-CH" w:eastAsia="ko-KR"/>
        </w:rPr>
        <w:t xml:space="preserve"> </w:t>
      </w:r>
      <w:r w:rsidR="007D75E5">
        <w:rPr>
          <w:lang w:val="fr-CH" w:eastAsia="ko-KR"/>
        </w:rPr>
        <w:t>o</w:t>
      </w:r>
      <w:r w:rsidR="007D75E5" w:rsidRPr="00D90A18">
        <w:rPr>
          <w:lang w:val="fr-CH" w:eastAsia="ko-KR"/>
        </w:rPr>
        <w:t>u moins</w:t>
      </w:r>
      <w:r w:rsidRPr="00D90A18">
        <w:rPr>
          <w:lang w:val="fr-CH" w:eastAsia="ko-KR"/>
        </w:rPr>
        <w:t>) est</w:t>
      </w:r>
      <w:r w:rsidR="00D90A18">
        <w:rPr>
          <w:lang w:val="fr-CH" w:eastAsia="ko-KR"/>
        </w:rPr>
        <w:t xml:space="preserve"> </w:t>
      </w:r>
      <w:r w:rsidRPr="00D90A18">
        <w:rPr>
          <w:lang w:val="fr-CH" w:eastAsia="ko-KR"/>
        </w:rPr>
        <w:t>essentielle pour garantir l</w:t>
      </w:r>
      <w:r w:rsidR="00C27767">
        <w:rPr>
          <w:lang w:val="fr-CH" w:eastAsia="ko-KR"/>
        </w:rPr>
        <w:t>'</w:t>
      </w:r>
      <w:r w:rsidRPr="00D90A18">
        <w:rPr>
          <w:lang w:val="fr-CH" w:eastAsia="ko-KR"/>
        </w:rPr>
        <w:t>efficacité de la fourniture de débits binaires ultra</w:t>
      </w:r>
      <w:r w:rsidR="00C27767">
        <w:rPr>
          <w:lang w:val="fr-CH" w:eastAsia="ko-KR"/>
        </w:rPr>
        <w:t xml:space="preserve"> </w:t>
      </w:r>
      <w:r w:rsidRPr="00D90A18">
        <w:rPr>
          <w:lang w:val="fr-CH" w:eastAsia="ko-KR"/>
        </w:rPr>
        <w:t>rapides pour l</w:t>
      </w:r>
      <w:r w:rsidR="00C27767">
        <w:rPr>
          <w:lang w:val="fr-CH" w:eastAsia="ko-KR"/>
        </w:rPr>
        <w:t>'</w:t>
      </w:r>
      <w:r w:rsidRPr="00D90A18">
        <w:rPr>
          <w:lang w:val="fr-CH" w:eastAsia="ko-KR"/>
        </w:rPr>
        <w:t>utilisateur final</w:t>
      </w:r>
      <w:r w:rsidR="000756FD">
        <w:rPr>
          <w:lang w:val="fr-CH" w:eastAsia="ko-KR"/>
        </w:rPr>
        <w:t>.</w:t>
      </w:r>
    </w:p>
    <w:p w:rsidR="002E0952" w:rsidRPr="00D90A18" w:rsidRDefault="007B0487" w:rsidP="007F731D">
      <w:pPr>
        <w:rPr>
          <w:lang w:val="fr-CH" w:eastAsia="ko-KR"/>
        </w:rPr>
      </w:pPr>
      <w:r w:rsidRPr="00D90A18">
        <w:rPr>
          <w:lang w:val="fr-CH" w:eastAsia="ko-KR"/>
        </w:rPr>
        <w:t xml:space="preserve">Dans la </w:t>
      </w:r>
      <w:r w:rsidR="002E0952" w:rsidRPr="00D90A18">
        <w:rPr>
          <w:lang w:val="fr-CH" w:eastAsia="ko-KR"/>
        </w:rPr>
        <w:t>Recomm</w:t>
      </w:r>
      <w:r w:rsidRPr="00D90A18">
        <w:rPr>
          <w:lang w:val="fr-CH" w:eastAsia="ko-KR"/>
        </w:rPr>
        <w:t>a</w:t>
      </w:r>
      <w:r w:rsidR="002E0952" w:rsidRPr="00D90A18">
        <w:rPr>
          <w:lang w:val="fr-CH" w:eastAsia="ko-KR"/>
        </w:rPr>
        <w:t xml:space="preserve">ndation </w:t>
      </w:r>
      <w:r w:rsidR="000756FD">
        <w:rPr>
          <w:lang w:val="fr-CH" w:eastAsia="ko-KR"/>
        </w:rPr>
        <w:t>UIT</w:t>
      </w:r>
      <w:r w:rsidR="002E0952" w:rsidRPr="00D90A18">
        <w:rPr>
          <w:lang w:val="fr-CH" w:eastAsia="ko-KR"/>
        </w:rPr>
        <w:t>-R M.2083</w:t>
      </w:r>
      <w:r w:rsidR="000551E9" w:rsidRPr="00D90A18">
        <w:rPr>
          <w:lang w:val="fr-CH" w:eastAsia="ko-KR"/>
        </w:rPr>
        <w:t>, il est clairement recommandé d</w:t>
      </w:r>
      <w:r w:rsidR="00C27767">
        <w:rPr>
          <w:lang w:val="fr-CH" w:eastAsia="ko-KR"/>
        </w:rPr>
        <w:t>'</w:t>
      </w:r>
      <w:r w:rsidR="000551E9" w:rsidRPr="00D90A18">
        <w:rPr>
          <w:lang w:val="fr-CH" w:eastAsia="ko-KR"/>
        </w:rPr>
        <w:t>envisager l</w:t>
      </w:r>
      <w:r w:rsidR="00C27767">
        <w:rPr>
          <w:lang w:val="fr-CH" w:eastAsia="ko-KR"/>
        </w:rPr>
        <w:t>'</w:t>
      </w:r>
      <w:r w:rsidR="000551E9" w:rsidRPr="00D90A18">
        <w:rPr>
          <w:lang w:val="fr-CH" w:eastAsia="ko-KR"/>
        </w:rPr>
        <w:t>utilisation de bandes de fréquences plus élevées</w:t>
      </w:r>
      <w:r w:rsidR="00D90A18">
        <w:rPr>
          <w:lang w:val="fr-CH" w:eastAsia="ko-KR"/>
        </w:rPr>
        <w:t xml:space="preserve"> </w:t>
      </w:r>
      <w:r w:rsidR="000551E9" w:rsidRPr="00D90A18">
        <w:rPr>
          <w:lang w:val="fr-CH" w:eastAsia="ko-KR"/>
        </w:rPr>
        <w:t>au-dessus de 6 GHz</w:t>
      </w:r>
      <w:r w:rsidR="007D75E5">
        <w:rPr>
          <w:lang w:val="fr-CH" w:eastAsia="ko-KR"/>
        </w:rPr>
        <w:t>,</w:t>
      </w:r>
      <w:r w:rsidR="000551E9" w:rsidRPr="00D90A18">
        <w:rPr>
          <w:lang w:val="fr-CH" w:eastAsia="ko-KR"/>
        </w:rPr>
        <w:t xml:space="preserve"> pour permettre les scénarios d</w:t>
      </w:r>
      <w:r w:rsidR="00C27767">
        <w:rPr>
          <w:lang w:val="fr-CH" w:eastAsia="ko-KR"/>
        </w:rPr>
        <w:t>'</w:t>
      </w:r>
      <w:r w:rsidR="000551E9" w:rsidRPr="00D90A18">
        <w:rPr>
          <w:lang w:val="fr-CH" w:eastAsia="ko-KR"/>
        </w:rPr>
        <w:t>utilisation ayant besoin de largeurs de bande</w:t>
      </w:r>
      <w:r w:rsidR="00CF16B6" w:rsidRPr="00D90A18">
        <w:rPr>
          <w:lang w:val="fr-CH" w:eastAsia="ko-KR"/>
        </w:rPr>
        <w:t xml:space="preserve"> de plusieurs centaines de MHz jusqu</w:t>
      </w:r>
      <w:r w:rsidR="00C27767">
        <w:rPr>
          <w:lang w:val="fr-CH" w:eastAsia="ko-KR"/>
        </w:rPr>
        <w:t>'</w:t>
      </w:r>
      <w:r w:rsidR="00CF16B6" w:rsidRPr="00D90A18">
        <w:rPr>
          <w:lang w:val="fr-CH" w:eastAsia="ko-KR"/>
        </w:rPr>
        <w:t>à au moins 1 GHz pour les IMT à l</w:t>
      </w:r>
      <w:r w:rsidR="00C27767">
        <w:rPr>
          <w:lang w:val="fr-CH" w:eastAsia="ko-KR"/>
        </w:rPr>
        <w:t>'</w:t>
      </w:r>
      <w:r w:rsidR="00CF16B6" w:rsidRPr="00D90A18">
        <w:rPr>
          <w:lang w:val="fr-CH" w:eastAsia="ko-KR"/>
        </w:rPr>
        <w:t>horizon 2020 et au-delà</w:t>
      </w:r>
      <w:r w:rsidR="000756FD">
        <w:rPr>
          <w:lang w:val="fr-CH" w:eastAsia="ko-KR"/>
        </w:rPr>
        <w:t>.</w:t>
      </w:r>
      <w:r w:rsidR="00CF16B6" w:rsidRPr="00D90A18">
        <w:rPr>
          <w:lang w:val="fr-CH" w:eastAsia="ko-KR"/>
        </w:rPr>
        <w:t xml:space="preserve"> En outre, dans</w:t>
      </w:r>
      <w:r w:rsidR="00D90A18">
        <w:rPr>
          <w:lang w:val="fr-CH" w:eastAsia="ko-KR"/>
        </w:rPr>
        <w:t xml:space="preserve"> </w:t>
      </w:r>
      <w:r w:rsidR="00C27767">
        <w:rPr>
          <w:lang w:val="fr-CH" w:eastAsia="ko-KR"/>
        </w:rPr>
        <w:t>le R</w:t>
      </w:r>
      <w:r w:rsidR="00CF16B6" w:rsidRPr="00D90A18">
        <w:rPr>
          <w:lang w:val="fr-CH" w:eastAsia="ko-KR"/>
        </w:rPr>
        <w:t xml:space="preserve">apport </w:t>
      </w:r>
      <w:r w:rsidR="000756FD">
        <w:rPr>
          <w:lang w:val="fr-CH" w:eastAsia="ko-KR"/>
        </w:rPr>
        <w:t>UIT</w:t>
      </w:r>
      <w:r w:rsidR="00CF16B6" w:rsidRPr="00D90A18">
        <w:rPr>
          <w:lang w:val="fr-CH" w:eastAsia="ko-KR"/>
        </w:rPr>
        <w:t>-R M.2376,</w:t>
      </w:r>
      <w:r w:rsidR="00D90A18">
        <w:rPr>
          <w:lang w:val="fr-CH" w:eastAsia="ko-KR"/>
        </w:rPr>
        <w:t xml:space="preserve"> </w:t>
      </w:r>
      <w:r w:rsidR="00CF16B6" w:rsidRPr="00D90A18">
        <w:rPr>
          <w:lang w:val="fr-CH" w:eastAsia="ko-KR"/>
        </w:rPr>
        <w:t xml:space="preserve">une analyse théorique et expérimentale de la possibilité de déployer les IMT dans les bandes </w:t>
      </w:r>
      <w:r w:rsidR="00CF16B6">
        <w:rPr>
          <w:color w:val="000000"/>
        </w:rPr>
        <w:t xml:space="preserve">supérieures à </w:t>
      </w:r>
      <w:r w:rsidR="00CF16B6" w:rsidRPr="00D90A18">
        <w:rPr>
          <w:lang w:val="fr-CH" w:eastAsia="ko-KR"/>
        </w:rPr>
        <w:t>6 GHz est brièvement présentée et il est conclu qu</w:t>
      </w:r>
      <w:r w:rsidR="00C27767">
        <w:rPr>
          <w:lang w:val="fr-CH" w:eastAsia="ko-KR"/>
        </w:rPr>
        <w:t>'</w:t>
      </w:r>
      <w:r w:rsidR="00CF16B6" w:rsidRPr="00D90A18">
        <w:rPr>
          <w:lang w:val="fr-CH" w:eastAsia="ko-KR"/>
        </w:rPr>
        <w:t>il est possible d</w:t>
      </w:r>
      <w:r w:rsidR="00C27767">
        <w:rPr>
          <w:lang w:val="fr-CH" w:eastAsia="ko-KR"/>
        </w:rPr>
        <w:t>'</w:t>
      </w:r>
      <w:r w:rsidR="00CF16B6" w:rsidRPr="00D90A18">
        <w:rPr>
          <w:lang w:val="fr-CH" w:eastAsia="ko-KR"/>
        </w:rPr>
        <w:t>utiliser des bandes de fréquences plus élevées, comprises entre 6 GHz et 100 GHz, pour les IMT</w:t>
      </w:r>
      <w:r w:rsidR="000756FD">
        <w:rPr>
          <w:lang w:val="fr-CH" w:eastAsia="ko-KR"/>
        </w:rPr>
        <w:t>.</w:t>
      </w:r>
    </w:p>
    <w:p w:rsidR="002E0952" w:rsidRPr="00D90A18" w:rsidRDefault="00CF16B6" w:rsidP="00D91B35">
      <w:pPr>
        <w:rPr>
          <w:lang w:val="fr-CH" w:eastAsia="ko-KR"/>
        </w:rPr>
      </w:pPr>
      <w:r w:rsidRPr="00D90A18">
        <w:rPr>
          <w:lang w:val="fr-CH" w:eastAsia="ko-KR"/>
        </w:rPr>
        <w:t>De plus, un grand nombre d</w:t>
      </w:r>
      <w:r w:rsidR="00C27767">
        <w:rPr>
          <w:lang w:val="fr-CH" w:eastAsia="ko-KR"/>
        </w:rPr>
        <w:t>'</w:t>
      </w:r>
      <w:r w:rsidRPr="00D90A18">
        <w:rPr>
          <w:lang w:val="fr-CH" w:eastAsia="ko-KR"/>
        </w:rPr>
        <w:t>expériences menées récemment (et beaucoup d</w:t>
      </w:r>
      <w:r w:rsidR="00C27767">
        <w:rPr>
          <w:lang w:val="fr-CH" w:eastAsia="ko-KR"/>
        </w:rPr>
        <w:t>'</w:t>
      </w:r>
      <w:r w:rsidRPr="00D90A18">
        <w:rPr>
          <w:lang w:val="fr-CH" w:eastAsia="ko-KR"/>
        </w:rPr>
        <w:t>autres en cours actuellement) ont permis d</w:t>
      </w:r>
      <w:r w:rsidR="00C27767">
        <w:rPr>
          <w:lang w:val="fr-CH" w:eastAsia="ko-KR"/>
        </w:rPr>
        <w:t>'</w:t>
      </w:r>
      <w:r w:rsidRPr="00D90A18">
        <w:rPr>
          <w:lang w:val="fr-CH" w:eastAsia="ko-KR"/>
        </w:rPr>
        <w:t>obtenir des résultats positifs</w:t>
      </w:r>
      <w:r w:rsidR="00D90A18">
        <w:rPr>
          <w:lang w:val="fr-CH" w:eastAsia="ko-KR"/>
        </w:rPr>
        <w:t xml:space="preserve"> </w:t>
      </w:r>
      <w:r w:rsidRPr="00D90A18">
        <w:rPr>
          <w:lang w:val="fr-CH" w:eastAsia="ko-KR"/>
        </w:rPr>
        <w:t>à l</w:t>
      </w:r>
      <w:r w:rsidR="00C27767">
        <w:rPr>
          <w:lang w:val="fr-CH" w:eastAsia="ko-KR"/>
        </w:rPr>
        <w:t>'</w:t>
      </w:r>
      <w:r w:rsidRPr="00D90A18">
        <w:rPr>
          <w:lang w:val="fr-CH" w:eastAsia="ko-KR"/>
        </w:rPr>
        <w:t xml:space="preserve">occasion de travaux de recherche </w:t>
      </w:r>
      <w:r w:rsidR="00D91B35">
        <w:rPr>
          <w:lang w:val="fr-CH" w:eastAsia="ko-KR"/>
        </w:rPr>
        <w:t>effectués</w:t>
      </w:r>
      <w:r w:rsidR="00D90A18">
        <w:rPr>
          <w:lang w:val="fr-CH" w:eastAsia="ko-KR"/>
        </w:rPr>
        <w:t xml:space="preserve"> </w:t>
      </w:r>
      <w:r w:rsidRPr="00D90A18">
        <w:rPr>
          <w:lang w:val="fr-CH" w:eastAsia="ko-KR"/>
        </w:rPr>
        <w:t xml:space="preserve">par des entreprises </w:t>
      </w:r>
      <w:r w:rsidR="00FF26A7" w:rsidRPr="00D90A18">
        <w:rPr>
          <w:lang w:val="fr-CH" w:eastAsia="ko-KR"/>
        </w:rPr>
        <w:t>et</w:t>
      </w:r>
      <w:r w:rsidRPr="00D90A18">
        <w:rPr>
          <w:lang w:val="fr-CH" w:eastAsia="ko-KR"/>
        </w:rPr>
        <w:t xml:space="preserve"> des établissements universitaires</w:t>
      </w:r>
      <w:r w:rsidR="00FF26A7" w:rsidRPr="00D90A18">
        <w:rPr>
          <w:lang w:val="fr-CH" w:eastAsia="ko-KR"/>
        </w:rPr>
        <w:t xml:space="preserve"> et</w:t>
      </w:r>
      <w:r w:rsidR="00D90A18">
        <w:rPr>
          <w:lang w:val="fr-CH" w:eastAsia="ko-KR"/>
        </w:rPr>
        <w:t xml:space="preserve"> </w:t>
      </w:r>
      <w:r w:rsidRPr="00D90A18">
        <w:rPr>
          <w:lang w:val="fr-CH" w:eastAsia="ko-KR"/>
        </w:rPr>
        <w:t>font ressortir</w:t>
      </w:r>
      <w:r w:rsidR="00D90A18">
        <w:rPr>
          <w:lang w:val="fr-CH" w:eastAsia="ko-KR"/>
        </w:rPr>
        <w:t xml:space="preserve"> </w:t>
      </w:r>
      <w:r w:rsidRPr="00D90A18">
        <w:rPr>
          <w:lang w:val="fr-CH" w:eastAsia="ko-KR"/>
        </w:rPr>
        <w:t>la possibilité d</w:t>
      </w:r>
      <w:r w:rsidR="00C27767">
        <w:rPr>
          <w:lang w:val="fr-CH" w:eastAsia="ko-KR"/>
        </w:rPr>
        <w:t>'</w:t>
      </w:r>
      <w:r w:rsidRPr="00D90A18">
        <w:rPr>
          <w:lang w:val="fr-CH" w:eastAsia="ko-KR"/>
        </w:rPr>
        <w:t xml:space="preserve">utiliser les IMT dans des bandes de fréquences plus élevées </w:t>
      </w:r>
      <w:r w:rsidR="00D91B35">
        <w:rPr>
          <w:lang w:val="fr-CH" w:eastAsia="ko-KR"/>
        </w:rPr>
        <w:t>ainsi que</w:t>
      </w:r>
      <w:r w:rsidR="00D90A18">
        <w:rPr>
          <w:lang w:val="fr-CH" w:eastAsia="ko-KR"/>
        </w:rPr>
        <w:t xml:space="preserve"> </w:t>
      </w:r>
      <w:r w:rsidRPr="00D90A18">
        <w:rPr>
          <w:lang w:val="fr-CH" w:eastAsia="ko-KR"/>
        </w:rPr>
        <w:t xml:space="preserve">les avantages que pourraient présenter </w:t>
      </w:r>
      <w:r w:rsidR="00FF26A7" w:rsidRPr="00D90A18">
        <w:rPr>
          <w:lang w:val="fr-CH" w:eastAsia="ko-KR"/>
        </w:rPr>
        <w:t>la</w:t>
      </w:r>
      <w:r w:rsidRPr="00D90A18">
        <w:rPr>
          <w:lang w:val="fr-CH" w:eastAsia="ko-KR"/>
        </w:rPr>
        <w:t xml:space="preserve"> mise en œuvre</w:t>
      </w:r>
      <w:r w:rsidR="00FF26A7" w:rsidRPr="00D90A18">
        <w:rPr>
          <w:lang w:val="fr-CH" w:eastAsia="ko-KR"/>
        </w:rPr>
        <w:t xml:space="preserve"> des IMT</w:t>
      </w:r>
      <w:r w:rsidR="002E0952" w:rsidRPr="00D90A18">
        <w:rPr>
          <w:lang w:val="fr-CH" w:eastAsia="ko-KR"/>
        </w:rPr>
        <w:t xml:space="preserve"> </w:t>
      </w:r>
      <w:r w:rsidR="00FF26A7" w:rsidRPr="00D90A18">
        <w:rPr>
          <w:lang w:val="fr-CH" w:eastAsia="ko-KR"/>
        </w:rPr>
        <w:t>dans ces bandes</w:t>
      </w:r>
      <w:r w:rsidR="00C005A9">
        <w:rPr>
          <w:lang w:val="fr-CH" w:eastAsia="ko-KR"/>
        </w:rPr>
        <w:t>.</w:t>
      </w:r>
    </w:p>
    <w:p w:rsidR="002E0952" w:rsidRPr="00D90A18" w:rsidRDefault="00FF26A7" w:rsidP="00D91B35">
      <w:pPr>
        <w:rPr>
          <w:lang w:val="fr-CH"/>
        </w:rPr>
      </w:pPr>
      <w:r w:rsidRPr="00D90A18">
        <w:rPr>
          <w:lang w:val="fr-CH"/>
        </w:rPr>
        <w:t>Lorsqu</w:t>
      </w:r>
      <w:r w:rsidR="00C27767">
        <w:rPr>
          <w:lang w:val="fr-CH"/>
        </w:rPr>
        <w:t>'</w:t>
      </w:r>
      <w:r w:rsidRPr="00D90A18">
        <w:rPr>
          <w:lang w:val="fr-CH"/>
        </w:rPr>
        <w:t xml:space="preserve">elles ont formulé la présente proposition, les administrations </w:t>
      </w:r>
      <w:r w:rsidR="00D91B35">
        <w:rPr>
          <w:lang w:val="fr-CH"/>
        </w:rPr>
        <w:t xml:space="preserve">membres </w:t>
      </w:r>
      <w:r w:rsidRPr="00D90A18">
        <w:rPr>
          <w:lang w:val="fr-CH"/>
        </w:rPr>
        <w:t>de la CITEL ont proposé que les</w:t>
      </w:r>
      <w:r w:rsidR="00D90A18">
        <w:rPr>
          <w:lang w:val="fr-CH"/>
        </w:rPr>
        <w:t xml:space="preserve"> </w:t>
      </w:r>
      <w:r w:rsidRPr="00D90A18">
        <w:rPr>
          <w:lang w:val="fr-CH"/>
        </w:rPr>
        <w:t>bandes de fréquences énumérées</w:t>
      </w:r>
      <w:r w:rsidR="00D90A18">
        <w:rPr>
          <w:lang w:val="fr-CH"/>
        </w:rPr>
        <w:t xml:space="preserve"> </w:t>
      </w:r>
      <w:r w:rsidRPr="00D90A18">
        <w:rPr>
          <w:lang w:val="fr-CH"/>
        </w:rPr>
        <w:t xml:space="preserve">au point </w:t>
      </w:r>
      <w:r w:rsidRPr="00D91B35">
        <w:rPr>
          <w:i/>
          <w:iCs/>
          <w:lang w:val="fr-CH"/>
        </w:rPr>
        <w:t xml:space="preserve">2 </w:t>
      </w:r>
      <w:r w:rsidRPr="00C27767">
        <w:rPr>
          <w:lang w:val="fr-CH"/>
        </w:rPr>
        <w:t>du</w:t>
      </w:r>
      <w:r w:rsidRPr="00D91B35">
        <w:rPr>
          <w:i/>
          <w:iCs/>
          <w:lang w:val="fr-CH"/>
        </w:rPr>
        <w:t xml:space="preserve"> décide d</w:t>
      </w:r>
      <w:r w:rsidR="00C27767">
        <w:rPr>
          <w:i/>
          <w:iCs/>
          <w:lang w:val="fr-CH"/>
        </w:rPr>
        <w:t>'</w:t>
      </w:r>
      <w:r w:rsidRPr="00D91B35">
        <w:rPr>
          <w:i/>
          <w:iCs/>
          <w:lang w:val="fr-CH"/>
        </w:rPr>
        <w:t>inviter l</w:t>
      </w:r>
      <w:r w:rsidR="00C27767">
        <w:rPr>
          <w:i/>
          <w:iCs/>
          <w:lang w:val="fr-CH"/>
        </w:rPr>
        <w:t>'</w:t>
      </w:r>
      <w:r w:rsidRPr="00D91B35">
        <w:rPr>
          <w:i/>
          <w:iCs/>
          <w:lang w:val="fr-CH"/>
        </w:rPr>
        <w:t>UIT-R</w:t>
      </w:r>
      <w:r w:rsidRPr="00D90A18">
        <w:rPr>
          <w:lang w:val="fr-CH"/>
        </w:rPr>
        <w:t xml:space="preserve"> soient considérées comme des bandes envisageables </w:t>
      </w:r>
      <w:r w:rsidR="00D91B35">
        <w:rPr>
          <w:lang w:val="fr-CH"/>
        </w:rPr>
        <w:t>devant</w:t>
      </w:r>
      <w:r w:rsidRPr="00D90A18">
        <w:rPr>
          <w:lang w:val="fr-CH"/>
        </w:rPr>
        <w:t xml:space="preserve"> être étudiées par l</w:t>
      </w:r>
      <w:r w:rsidR="00C27767">
        <w:rPr>
          <w:lang w:val="fr-CH"/>
        </w:rPr>
        <w:t>'</w:t>
      </w:r>
      <w:r w:rsidRPr="00D90A18">
        <w:rPr>
          <w:lang w:val="fr-CH"/>
        </w:rPr>
        <w:t>UIT-R</w:t>
      </w:r>
      <w:r w:rsidR="00D91B35">
        <w:rPr>
          <w:lang w:val="fr-CH"/>
        </w:rPr>
        <w:t>,</w:t>
      </w:r>
      <w:r w:rsidRPr="00D90A18">
        <w:rPr>
          <w:lang w:val="fr-CH"/>
        </w:rPr>
        <w:t xml:space="preserve"> en vue </w:t>
      </w:r>
      <w:r w:rsidR="00D91B35">
        <w:rPr>
          <w:lang w:val="fr-CH"/>
        </w:rPr>
        <w:t>de leur identification</w:t>
      </w:r>
      <w:r w:rsidRPr="00D90A18">
        <w:rPr>
          <w:lang w:val="fr-CH"/>
        </w:rPr>
        <w:t xml:space="preserve"> pour les IMT, mais des préoccupations ont été exprimées à propos de l</w:t>
      </w:r>
      <w:r w:rsidR="00C27767">
        <w:rPr>
          <w:lang w:val="fr-CH"/>
        </w:rPr>
        <w:t>'</w:t>
      </w:r>
      <w:r w:rsidRPr="00D90A18">
        <w:rPr>
          <w:lang w:val="fr-CH"/>
        </w:rPr>
        <w:t>inclusion de certaines de ces bandes</w:t>
      </w:r>
      <w:r w:rsidR="00C005A9">
        <w:rPr>
          <w:color w:val="000000"/>
        </w:rPr>
        <w:t>.</w:t>
      </w:r>
    </w:p>
    <w:p w:rsidR="003A583E" w:rsidRPr="006346A1" w:rsidRDefault="002E0952" w:rsidP="007F731D">
      <w:pPr>
        <w:pStyle w:val="Headingb"/>
        <w:rPr>
          <w:lang w:val="fr-CH"/>
        </w:rPr>
      </w:pPr>
      <w:r w:rsidRPr="006346A1">
        <w:rPr>
          <w:lang w:val="fr-CH"/>
        </w:rPr>
        <w:t>Propositions</w:t>
      </w:r>
    </w:p>
    <w:p w:rsidR="00964807" w:rsidRDefault="0096480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:rsidR="00E07714" w:rsidRDefault="00232544" w:rsidP="007F731D">
      <w:pPr>
        <w:pStyle w:val="Proposal"/>
      </w:pPr>
      <w:r>
        <w:lastRenderedPageBreak/>
        <w:t>ADD</w:t>
      </w:r>
      <w:r>
        <w:tab/>
        <w:t>IAP/7A24A11/1</w:t>
      </w:r>
    </w:p>
    <w:p w:rsidR="0015203F" w:rsidRDefault="00232544" w:rsidP="007F731D">
      <w:pPr>
        <w:pStyle w:val="ResNo"/>
      </w:pPr>
      <w:r w:rsidRPr="002E0952">
        <w:rPr>
          <w:lang w:val="fr-CH"/>
        </w:rPr>
        <w:t xml:space="preserve">Projet de nouvelle </w:t>
      </w:r>
      <w:r w:rsidRPr="00AC7A81">
        <w:t>Résolution</w:t>
      </w:r>
      <w:r w:rsidR="002E0952" w:rsidRPr="00AC7A81">
        <w:t xml:space="preserve"> [IAP-10k-2019] (CMR-15)</w:t>
      </w:r>
    </w:p>
    <w:p w:rsidR="0005492D" w:rsidRDefault="0005492D" w:rsidP="007F731D">
      <w:pPr>
        <w:pStyle w:val="Restitle"/>
        <w:rPr>
          <w:lang w:val="fr-CH" w:eastAsia="zh-CN"/>
        </w:rPr>
      </w:pPr>
      <w:r w:rsidRPr="0005492D">
        <w:rPr>
          <w:lang w:val="fr-CH" w:eastAsia="zh-CN"/>
        </w:rPr>
        <w:t>Ordre du jour de la Conférence mondiale</w:t>
      </w:r>
      <w:r>
        <w:rPr>
          <w:lang w:val="fr-CH" w:eastAsia="zh-CN"/>
        </w:rPr>
        <w:t xml:space="preserve"> des radiocommunications de 2019</w:t>
      </w:r>
    </w:p>
    <w:p w:rsidR="0005492D" w:rsidRDefault="0005492D" w:rsidP="007F731D">
      <w:pPr>
        <w:pStyle w:val="Normalaftertitle"/>
        <w:rPr>
          <w:lang w:val="fr-CH"/>
        </w:rPr>
      </w:pPr>
      <w:r w:rsidRPr="00C4247A">
        <w:rPr>
          <w:lang w:val="fr-CH"/>
        </w:rPr>
        <w:t>La Conférence mondiale des radiocommunications (Genève, 20</w:t>
      </w:r>
      <w:r>
        <w:rPr>
          <w:lang w:val="fr-CH"/>
        </w:rPr>
        <w:t>15</w:t>
      </w:r>
      <w:r w:rsidRPr="00C4247A">
        <w:rPr>
          <w:lang w:val="fr-CH"/>
        </w:rPr>
        <w:t>),</w:t>
      </w:r>
    </w:p>
    <w:p w:rsidR="0005492D" w:rsidRPr="00D90A18" w:rsidRDefault="0005492D" w:rsidP="007F731D">
      <w:pPr>
        <w:rPr>
          <w:szCs w:val="24"/>
          <w:lang w:val="fr-CH"/>
        </w:rPr>
      </w:pPr>
      <w:r w:rsidRPr="00D90A18">
        <w:rPr>
          <w:szCs w:val="24"/>
          <w:lang w:val="fr-CH"/>
        </w:rPr>
        <w:t>…</w:t>
      </w:r>
    </w:p>
    <w:p w:rsidR="0005492D" w:rsidRPr="00D90A18" w:rsidRDefault="00FF26A7" w:rsidP="007F731D">
      <w:pPr>
        <w:pStyle w:val="Call"/>
        <w:rPr>
          <w:lang w:val="fr-CH"/>
        </w:rPr>
      </w:pPr>
      <w:r w:rsidRPr="00D90A18">
        <w:rPr>
          <w:lang w:val="fr-CH"/>
        </w:rPr>
        <w:t>décide</w:t>
      </w:r>
    </w:p>
    <w:p w:rsidR="0005492D" w:rsidRPr="00D90A18" w:rsidRDefault="0005492D" w:rsidP="007F731D">
      <w:pPr>
        <w:rPr>
          <w:szCs w:val="24"/>
          <w:lang w:val="fr-CH"/>
        </w:rPr>
      </w:pPr>
      <w:r w:rsidRPr="00D90A18">
        <w:rPr>
          <w:szCs w:val="24"/>
          <w:lang w:val="fr-CH"/>
        </w:rPr>
        <w:t>…</w:t>
      </w:r>
    </w:p>
    <w:p w:rsidR="0005492D" w:rsidRPr="00D90A18" w:rsidRDefault="0005492D" w:rsidP="007F731D">
      <w:pPr>
        <w:rPr>
          <w:b/>
          <w:caps/>
          <w:lang w:val="fr-CH"/>
        </w:rPr>
      </w:pPr>
      <w:r w:rsidRPr="00D90A18">
        <w:rPr>
          <w:lang w:val="fr-CH" w:eastAsia="zh-CN"/>
        </w:rPr>
        <w:t>1.[IMT6GHz]</w:t>
      </w:r>
      <w:r w:rsidR="00C27767">
        <w:rPr>
          <w:lang w:val="fr-CH" w:eastAsia="zh-CN"/>
        </w:rPr>
        <w:tab/>
      </w:r>
      <w:r w:rsidR="00FF26A7" w:rsidRPr="00D90A18">
        <w:rPr>
          <w:lang w:val="fr-CH" w:eastAsia="zh-CN"/>
        </w:rPr>
        <w:t>d</w:t>
      </w:r>
      <w:r w:rsidR="00C27767">
        <w:rPr>
          <w:lang w:val="fr-CH" w:eastAsia="zh-CN"/>
        </w:rPr>
        <w:t>'</w:t>
      </w:r>
      <w:r w:rsidR="00FF26A7" w:rsidRPr="00D90A18">
        <w:rPr>
          <w:lang w:val="fr-CH" w:eastAsia="zh-CN"/>
        </w:rPr>
        <w:t>envisager</w:t>
      </w:r>
      <w:r w:rsidR="00872482">
        <w:rPr>
          <w:lang w:val="fr-CH" w:eastAsia="zh-CN"/>
        </w:rPr>
        <w:t>,</w:t>
      </w:r>
      <w:r w:rsidR="00526348" w:rsidRPr="00D90A18">
        <w:rPr>
          <w:lang w:val="fr-CH" w:eastAsia="zh-CN"/>
        </w:rPr>
        <w:t xml:space="preserve"> pour les IMT</w:t>
      </w:r>
      <w:r w:rsidR="00872482">
        <w:rPr>
          <w:lang w:val="fr-CH" w:eastAsia="zh-CN"/>
        </w:rPr>
        <w:t>,</w:t>
      </w:r>
      <w:r w:rsidR="00FF26A7" w:rsidRPr="00D90A18">
        <w:rPr>
          <w:lang w:val="fr-CH" w:eastAsia="zh-CN"/>
        </w:rPr>
        <w:t xml:space="preserve"> l</w:t>
      </w:r>
      <w:r w:rsidR="00C27767">
        <w:rPr>
          <w:lang w:val="fr-CH" w:eastAsia="zh-CN"/>
        </w:rPr>
        <w:t>'</w:t>
      </w:r>
      <w:r w:rsidR="00FF26A7" w:rsidRPr="00D90A18">
        <w:rPr>
          <w:lang w:val="fr-CH" w:eastAsia="zh-CN"/>
        </w:rPr>
        <w:t>identification de</w:t>
      </w:r>
      <w:r w:rsidR="00D90A18">
        <w:rPr>
          <w:lang w:val="fr-CH" w:eastAsia="zh-CN"/>
        </w:rPr>
        <w:t xml:space="preserve"> </w:t>
      </w:r>
      <w:r w:rsidR="00FF26A7" w:rsidRPr="00D90A18">
        <w:rPr>
          <w:lang w:val="fr-CH" w:eastAsia="zh-CN"/>
        </w:rPr>
        <w:t>bandes de fréquences</w:t>
      </w:r>
      <w:r w:rsidR="00526348" w:rsidRPr="00D90A18">
        <w:rPr>
          <w:lang w:val="fr-CH" w:eastAsia="zh-CN"/>
        </w:rPr>
        <w:t xml:space="preserve"> </w:t>
      </w:r>
      <w:r w:rsidR="00526348">
        <w:rPr>
          <w:color w:val="000000"/>
        </w:rPr>
        <w:t xml:space="preserve">entre </w:t>
      </w:r>
      <w:r w:rsidRPr="00D90A18">
        <w:rPr>
          <w:lang w:val="fr-CH" w:eastAsia="zh-CN"/>
        </w:rPr>
        <w:t xml:space="preserve">10 GHz </w:t>
      </w:r>
      <w:r w:rsidR="00526348" w:rsidRPr="00D90A18">
        <w:rPr>
          <w:lang w:val="fr-CH" w:eastAsia="zh-CN"/>
        </w:rPr>
        <w:t xml:space="preserve">et </w:t>
      </w:r>
      <w:r w:rsidR="00322DB9">
        <w:rPr>
          <w:lang w:val="fr-CH" w:eastAsia="zh-CN"/>
        </w:rPr>
        <w:t>76 </w:t>
      </w:r>
      <w:r w:rsidRPr="00D90A18">
        <w:rPr>
          <w:lang w:val="fr-CH" w:eastAsia="zh-CN"/>
        </w:rPr>
        <w:t>GHz,</w:t>
      </w:r>
      <w:r w:rsidR="00526348" w:rsidRPr="00D90A18">
        <w:rPr>
          <w:lang w:val="fr-CH" w:eastAsia="zh-CN"/>
        </w:rPr>
        <w:t xml:space="preserve"> conformément à la Résolution </w:t>
      </w:r>
      <w:r w:rsidRPr="00C27767">
        <w:rPr>
          <w:b/>
          <w:bCs/>
          <w:lang w:val="fr-CH" w:eastAsia="zh-CN"/>
        </w:rPr>
        <w:t>[IAP-10K-IMT6GHz] (</w:t>
      </w:r>
      <w:r w:rsidR="00872482" w:rsidRPr="00C27767">
        <w:rPr>
          <w:b/>
          <w:bCs/>
          <w:lang w:val="fr-CH" w:eastAsia="zh-CN"/>
        </w:rPr>
        <w:t>CMR-</w:t>
      </w:r>
      <w:r w:rsidRPr="00C27767">
        <w:rPr>
          <w:b/>
          <w:bCs/>
          <w:lang w:val="fr-CH" w:eastAsia="zh-CN"/>
        </w:rPr>
        <w:t>15)</w:t>
      </w:r>
      <w:r w:rsidRPr="00D90A18">
        <w:rPr>
          <w:lang w:val="fr-CH" w:eastAsia="zh-CN"/>
        </w:rPr>
        <w:t>;</w:t>
      </w:r>
    </w:p>
    <w:p w:rsidR="00E07714" w:rsidRPr="00D90A18" w:rsidRDefault="00232544" w:rsidP="007F731D">
      <w:pPr>
        <w:pStyle w:val="Reasons"/>
        <w:rPr>
          <w:lang w:val="fr-CH"/>
        </w:rPr>
      </w:pPr>
      <w:r w:rsidRPr="00D90A18">
        <w:rPr>
          <w:b/>
          <w:lang w:val="fr-CH"/>
        </w:rPr>
        <w:t>Motifs:</w:t>
      </w:r>
      <w:r w:rsidRPr="00D90A18">
        <w:rPr>
          <w:lang w:val="fr-CH"/>
        </w:rPr>
        <w:tab/>
      </w:r>
      <w:r w:rsidR="00526348" w:rsidRPr="00D90A18">
        <w:rPr>
          <w:lang w:val="fr-CH"/>
        </w:rPr>
        <w:t>Inscr</w:t>
      </w:r>
      <w:r w:rsidR="00872482">
        <w:rPr>
          <w:lang w:val="fr-CH"/>
        </w:rPr>
        <w:t>ire à l</w:t>
      </w:r>
      <w:r w:rsidR="00C27767">
        <w:rPr>
          <w:lang w:val="fr-CH"/>
        </w:rPr>
        <w:t>'</w:t>
      </w:r>
      <w:r w:rsidR="00872482">
        <w:rPr>
          <w:lang w:val="fr-CH"/>
        </w:rPr>
        <w:t>ordre du jour de la CMR-</w:t>
      </w:r>
      <w:r w:rsidR="00526348" w:rsidRPr="00D90A18">
        <w:rPr>
          <w:lang w:val="fr-CH"/>
        </w:rPr>
        <w:t>19 un point</w:t>
      </w:r>
      <w:r w:rsidR="00D90A18">
        <w:rPr>
          <w:lang w:val="fr-CH"/>
        </w:rPr>
        <w:t xml:space="preserve"> </w:t>
      </w:r>
      <w:r w:rsidR="00872482">
        <w:rPr>
          <w:lang w:val="fr-CH"/>
        </w:rPr>
        <w:t>relatif</w:t>
      </w:r>
      <w:r w:rsidR="00526348" w:rsidRPr="00D90A18">
        <w:rPr>
          <w:lang w:val="fr-CH"/>
        </w:rPr>
        <w:t xml:space="preserve"> à</w:t>
      </w:r>
      <w:r w:rsidR="00D90A18">
        <w:rPr>
          <w:lang w:val="fr-CH"/>
        </w:rPr>
        <w:t xml:space="preserve"> </w:t>
      </w:r>
      <w:r w:rsidR="00526348" w:rsidRPr="00D90A18">
        <w:rPr>
          <w:lang w:val="fr-CH"/>
        </w:rPr>
        <w:t>l</w:t>
      </w:r>
      <w:r w:rsidR="00C27767">
        <w:rPr>
          <w:lang w:val="fr-CH"/>
        </w:rPr>
        <w:t>'</w:t>
      </w:r>
      <w:r w:rsidR="00526348" w:rsidRPr="00D90A18">
        <w:rPr>
          <w:lang w:val="fr-CH"/>
        </w:rPr>
        <w:t xml:space="preserve">examen de bandes de fréquences additionnelles pour les IMT dans la gamme de fréquences </w:t>
      </w:r>
      <w:r w:rsidR="00526348" w:rsidRPr="00D90A18">
        <w:rPr>
          <w:szCs w:val="24"/>
          <w:lang w:val="fr-CH"/>
        </w:rPr>
        <w:t>10-76 GHz</w:t>
      </w:r>
      <w:r w:rsidR="00526348" w:rsidRPr="00D90A18">
        <w:rPr>
          <w:lang w:val="fr-CH"/>
        </w:rPr>
        <w:t>, tout en garantissant la compatibilité avec les services existants</w:t>
      </w:r>
      <w:r w:rsidR="00322DB9">
        <w:rPr>
          <w:szCs w:val="24"/>
          <w:lang w:val="fr-CH"/>
        </w:rPr>
        <w:t>.</w:t>
      </w:r>
    </w:p>
    <w:p w:rsidR="00E07714" w:rsidRDefault="00232544" w:rsidP="007F731D">
      <w:pPr>
        <w:pStyle w:val="Proposal"/>
      </w:pPr>
      <w:r>
        <w:t>ADD</w:t>
      </w:r>
      <w:r>
        <w:tab/>
        <w:t>IAP/7A24A11/2</w:t>
      </w:r>
    </w:p>
    <w:p w:rsidR="0015203F" w:rsidRDefault="00232544" w:rsidP="007F731D">
      <w:pPr>
        <w:pStyle w:val="ResNo"/>
      </w:pPr>
      <w:r w:rsidRPr="002E0952">
        <w:rPr>
          <w:lang w:val="fr-CH"/>
        </w:rPr>
        <w:t xml:space="preserve">Projet de nouvelle </w:t>
      </w:r>
      <w:r w:rsidRPr="00AC7A81">
        <w:t>Résolution</w:t>
      </w:r>
      <w:r w:rsidR="0005492D" w:rsidRPr="00AC7A81">
        <w:t xml:space="preserve"> [IAP-10K-IMT6GHz]</w:t>
      </w:r>
      <w:r w:rsidR="00ED5915">
        <w:t xml:space="preserve"> </w:t>
      </w:r>
      <w:r w:rsidR="00ED5915" w:rsidRPr="00AC7A81">
        <w:t>(CMR-15)</w:t>
      </w:r>
    </w:p>
    <w:p w:rsidR="00ED5915" w:rsidRPr="00D90A18" w:rsidRDefault="00C27767" w:rsidP="004A5962">
      <w:pPr>
        <w:pStyle w:val="Restitle"/>
        <w:rPr>
          <w:lang w:val="fr-CH"/>
        </w:rPr>
      </w:pPr>
      <w:r>
        <w:t>E</w:t>
      </w:r>
      <w:proofErr w:type="spellStart"/>
      <w:r w:rsidR="00C54DEB" w:rsidRPr="00D90A18">
        <w:rPr>
          <w:lang w:val="fr-CH"/>
        </w:rPr>
        <w:t>tudes</w:t>
      </w:r>
      <w:proofErr w:type="spellEnd"/>
      <w:r w:rsidR="00C54DEB" w:rsidRPr="00D90A18">
        <w:rPr>
          <w:lang w:val="fr-CH"/>
        </w:rPr>
        <w:t xml:space="preserve"> sur l</w:t>
      </w:r>
      <w:r>
        <w:rPr>
          <w:lang w:val="fr-CH"/>
        </w:rPr>
        <w:t>'</w:t>
      </w:r>
      <w:r w:rsidR="00C54DEB" w:rsidRPr="00D90A18">
        <w:rPr>
          <w:lang w:val="fr-CH"/>
        </w:rPr>
        <w:t xml:space="preserve">identification de </w:t>
      </w:r>
      <w:r w:rsidR="004A5962">
        <w:rPr>
          <w:lang w:val="fr-CH"/>
        </w:rPr>
        <w:t>la gamme</w:t>
      </w:r>
      <w:r w:rsidR="00C54DEB" w:rsidRPr="00D90A18">
        <w:rPr>
          <w:lang w:val="fr-CH"/>
        </w:rPr>
        <w:t xml:space="preserve"> de fréquences </w:t>
      </w:r>
      <w:r w:rsidR="004A5962">
        <w:rPr>
          <w:lang w:val="fr-CH"/>
        </w:rPr>
        <w:t xml:space="preserve">comprise entre </w:t>
      </w:r>
      <w:r w:rsidR="004A5962">
        <w:rPr>
          <w:lang w:val="fr-CH"/>
        </w:rPr>
        <w:br/>
      </w:r>
      <w:r w:rsidR="00C54DEB" w:rsidRPr="00D90A18">
        <w:rPr>
          <w:lang w:val="fr-CH"/>
        </w:rPr>
        <w:t>10 GHz et 76 GHz</w:t>
      </w:r>
      <w:r w:rsidR="00D90A18">
        <w:rPr>
          <w:lang w:val="fr-CH"/>
        </w:rPr>
        <w:t xml:space="preserve"> </w:t>
      </w:r>
      <w:r w:rsidR="00C54DEB">
        <w:rPr>
          <w:color w:val="000000"/>
        </w:rPr>
        <w:t xml:space="preserve">pour le développement futur de la composante </w:t>
      </w:r>
      <w:r w:rsidR="004A5962">
        <w:rPr>
          <w:color w:val="000000"/>
        </w:rPr>
        <w:br/>
      </w:r>
      <w:r w:rsidR="00C54DEB">
        <w:rPr>
          <w:color w:val="000000"/>
        </w:rPr>
        <w:t>de Terre des</w:t>
      </w:r>
      <w:r w:rsidR="00D90A18">
        <w:rPr>
          <w:lang w:val="fr-CH" w:eastAsia="ja-JP"/>
        </w:rPr>
        <w:t xml:space="preserve"> </w:t>
      </w:r>
      <w:r w:rsidR="00ED5915" w:rsidRPr="00D90A18">
        <w:rPr>
          <w:lang w:val="fr-CH" w:eastAsia="ja-JP"/>
        </w:rPr>
        <w:t>IMT</w:t>
      </w:r>
      <w:r w:rsidR="00C54DEB" w:rsidRPr="00D90A18">
        <w:rPr>
          <w:lang w:val="fr-CH" w:eastAsia="ja-JP"/>
        </w:rPr>
        <w:t xml:space="preserve"> à l</w:t>
      </w:r>
      <w:r>
        <w:rPr>
          <w:lang w:val="fr-CH" w:eastAsia="ja-JP"/>
        </w:rPr>
        <w:t>'</w:t>
      </w:r>
      <w:r w:rsidR="00C54DEB" w:rsidRPr="00D90A18">
        <w:rPr>
          <w:lang w:val="fr-CH" w:eastAsia="ja-JP"/>
        </w:rPr>
        <w:t xml:space="preserve">horizon </w:t>
      </w:r>
      <w:r w:rsidR="00ED5915" w:rsidRPr="00D90A18">
        <w:rPr>
          <w:lang w:val="fr-CH" w:eastAsia="ja-JP"/>
        </w:rPr>
        <w:t xml:space="preserve">2020 </w:t>
      </w:r>
      <w:r w:rsidR="00C54DEB" w:rsidRPr="00D90A18">
        <w:rPr>
          <w:lang w:val="fr-CH" w:eastAsia="ja-JP"/>
        </w:rPr>
        <w:t>et au-delà</w:t>
      </w:r>
    </w:p>
    <w:p w:rsidR="00ED5915" w:rsidRDefault="00ED5915" w:rsidP="007F731D">
      <w:pPr>
        <w:pStyle w:val="Normalaftertitle"/>
        <w:rPr>
          <w:lang w:val="fr-CH"/>
        </w:rPr>
      </w:pPr>
      <w:r w:rsidRPr="00C4247A">
        <w:rPr>
          <w:lang w:val="fr-CH"/>
        </w:rPr>
        <w:t>La Conférence mondiale des radiocommunications (Genève, 20</w:t>
      </w:r>
      <w:r>
        <w:rPr>
          <w:lang w:val="fr-CH"/>
        </w:rPr>
        <w:t>15</w:t>
      </w:r>
      <w:r w:rsidRPr="00C4247A">
        <w:rPr>
          <w:lang w:val="fr-CH"/>
        </w:rPr>
        <w:t>),</w:t>
      </w:r>
    </w:p>
    <w:p w:rsidR="00ED5915" w:rsidRPr="0075380E" w:rsidRDefault="00ED5915" w:rsidP="007F731D">
      <w:pPr>
        <w:pStyle w:val="Call"/>
        <w:rPr>
          <w:lang w:val="fr-CH"/>
        </w:rPr>
      </w:pPr>
      <w:r w:rsidRPr="0075380E">
        <w:rPr>
          <w:lang w:val="fr-CH"/>
        </w:rPr>
        <w:t>considérant</w:t>
      </w:r>
    </w:p>
    <w:p w:rsidR="00ED5915" w:rsidRPr="003F7CEF" w:rsidRDefault="00ED5915" w:rsidP="007F731D">
      <w:pPr>
        <w:rPr>
          <w:lang w:val="fr-CH"/>
        </w:rPr>
      </w:pPr>
      <w:r>
        <w:rPr>
          <w:i/>
          <w:iCs/>
        </w:rPr>
        <w:t>a</w:t>
      </w:r>
      <w:r w:rsidRPr="00A31EA2">
        <w:rPr>
          <w:i/>
          <w:iCs/>
        </w:rPr>
        <w:t>)</w:t>
      </w:r>
      <w:r w:rsidRPr="00A31EA2">
        <w:rPr>
          <w:i/>
          <w:iCs/>
        </w:rPr>
        <w:tab/>
      </w:r>
      <w:r w:rsidRPr="003F7CEF">
        <w:rPr>
          <w:lang w:val="fr-CH"/>
        </w:rPr>
        <w:t xml:space="preserve">que les systèmes </w:t>
      </w:r>
      <w:r>
        <w:rPr>
          <w:lang w:val="fr-CH"/>
        </w:rPr>
        <w:t>de Télécommunications mobiles internationales (</w:t>
      </w:r>
      <w:r w:rsidRPr="003F7CEF">
        <w:rPr>
          <w:lang w:val="fr-CH"/>
        </w:rPr>
        <w:t>IMT</w:t>
      </w:r>
      <w:r>
        <w:rPr>
          <w:lang w:val="fr-CH"/>
        </w:rPr>
        <w:t>)</w:t>
      </w:r>
      <w:r w:rsidRPr="003F7CEF">
        <w:rPr>
          <w:lang w:val="fr-CH"/>
        </w:rPr>
        <w:t xml:space="preserve"> ont </w:t>
      </w:r>
      <w:r>
        <w:rPr>
          <w:lang w:val="fr-CH"/>
        </w:rPr>
        <w:t>constitué le principal mode</w:t>
      </w:r>
      <w:r w:rsidRPr="003F7CEF">
        <w:rPr>
          <w:lang w:val="fr-CH"/>
        </w:rPr>
        <w:t xml:space="preserve"> de fourniture d</w:t>
      </w:r>
      <w:r>
        <w:rPr>
          <w:lang w:val="fr-CH"/>
        </w:rPr>
        <w:t>'</w:t>
      </w:r>
      <w:r w:rsidRPr="003F7CEF">
        <w:rPr>
          <w:lang w:val="fr-CH"/>
        </w:rPr>
        <w:t>applications mobile</w:t>
      </w:r>
      <w:r>
        <w:rPr>
          <w:lang w:val="fr-CH"/>
        </w:rPr>
        <w:t xml:space="preserve">s à </w:t>
      </w:r>
      <w:r w:rsidRPr="003F7CEF">
        <w:rPr>
          <w:lang w:val="fr-CH"/>
        </w:rPr>
        <w:t xml:space="preserve">large bande </w:t>
      </w:r>
      <w:r>
        <w:rPr>
          <w:lang w:val="fr-CH"/>
        </w:rPr>
        <w:t>dans les zones étendues</w:t>
      </w:r>
      <w:r w:rsidR="00322DB9">
        <w:rPr>
          <w:lang w:val="fr-CH"/>
        </w:rPr>
        <w:t>;</w:t>
      </w:r>
    </w:p>
    <w:p w:rsidR="00ED5915" w:rsidRDefault="00ED5915" w:rsidP="007F731D">
      <w:pPr>
        <w:rPr>
          <w:lang w:val="fr-CH"/>
        </w:rPr>
      </w:pPr>
      <w:r>
        <w:rPr>
          <w:i/>
          <w:iCs/>
        </w:rPr>
        <w:t>b</w:t>
      </w:r>
      <w:r w:rsidRPr="00A31EA2">
        <w:rPr>
          <w:i/>
          <w:iCs/>
        </w:rPr>
        <w:t>)</w:t>
      </w:r>
      <w:r w:rsidRPr="003F7CEF">
        <w:rPr>
          <w:lang w:val="fr-CH"/>
        </w:rPr>
        <w:tab/>
        <w:t>que le</w:t>
      </w:r>
      <w:r>
        <w:rPr>
          <w:lang w:val="fr-CH"/>
        </w:rPr>
        <w:t>s</w:t>
      </w:r>
      <w:r w:rsidRPr="003F7CEF">
        <w:rPr>
          <w:lang w:val="fr-CH"/>
        </w:rPr>
        <w:t xml:space="preserve"> système</w:t>
      </w:r>
      <w:r>
        <w:rPr>
          <w:lang w:val="fr-CH"/>
        </w:rPr>
        <w:t>s</w:t>
      </w:r>
      <w:r w:rsidRPr="003F7CEF">
        <w:rPr>
          <w:lang w:val="fr-CH"/>
        </w:rPr>
        <w:t xml:space="preserve"> IMT et d</w:t>
      </w:r>
      <w:r>
        <w:rPr>
          <w:lang w:val="fr-CH"/>
        </w:rPr>
        <w:t>'</w:t>
      </w:r>
      <w:r w:rsidRPr="003F7CEF">
        <w:rPr>
          <w:lang w:val="fr-CH"/>
        </w:rPr>
        <w:t xml:space="preserve">autres systèmes mobiles </w:t>
      </w:r>
      <w:r>
        <w:rPr>
          <w:lang w:val="fr-CH"/>
        </w:rPr>
        <w:t xml:space="preserve">à </w:t>
      </w:r>
      <w:r w:rsidRPr="003F7CEF">
        <w:rPr>
          <w:lang w:val="fr-CH"/>
        </w:rPr>
        <w:t>large bande contribuent au développement</w:t>
      </w:r>
      <w:r>
        <w:rPr>
          <w:lang w:val="fr-CH"/>
        </w:rPr>
        <w:t xml:space="preserve"> socio-économique </w:t>
      </w:r>
      <w:r w:rsidRPr="003F7CEF">
        <w:rPr>
          <w:lang w:val="fr-CH"/>
        </w:rPr>
        <w:t>mondial</w:t>
      </w:r>
      <w:r>
        <w:rPr>
          <w:lang w:val="fr-CH"/>
        </w:rPr>
        <w:t>,</w:t>
      </w:r>
      <w:r w:rsidRPr="003F7CEF">
        <w:rPr>
          <w:lang w:val="fr-CH"/>
        </w:rPr>
        <w:t xml:space="preserve"> dans la mesure o</w:t>
      </w:r>
      <w:r>
        <w:rPr>
          <w:lang w:val="fr-CH"/>
        </w:rPr>
        <w:t>ù ils permettent d'offrir des applications multimédias très diverses, telles que des applications mobiles de télémédecine, de télétravail et de téléapprentissage et d'autres applications</w:t>
      </w:r>
      <w:r w:rsidRPr="003F7CEF">
        <w:rPr>
          <w:lang w:val="fr-CH"/>
        </w:rPr>
        <w:t>;</w:t>
      </w:r>
    </w:p>
    <w:p w:rsidR="00ED5915" w:rsidRDefault="00ED5915" w:rsidP="007F731D">
      <w:r>
        <w:rPr>
          <w:i/>
          <w:iCs/>
        </w:rPr>
        <w:t>c</w:t>
      </w:r>
      <w:r w:rsidRPr="00A31EA2">
        <w:rPr>
          <w:i/>
          <w:iCs/>
        </w:rPr>
        <w:t>)</w:t>
      </w:r>
      <w:r w:rsidRPr="00E910EF">
        <w:tab/>
        <w:t>que les systèmes IMT et d</w:t>
      </w:r>
      <w:r>
        <w:t>'</w:t>
      </w:r>
      <w:r w:rsidRPr="00E910EF">
        <w:t xml:space="preserve">autres systèmes mobiles à large bande </w:t>
      </w:r>
      <w:r w:rsidR="00C54DEB">
        <w:t xml:space="preserve">ont </w:t>
      </w:r>
      <w:r w:rsidRPr="00E910EF">
        <w:t>contribu</w:t>
      </w:r>
      <w:r w:rsidR="00C54DEB">
        <w:t>é</w:t>
      </w:r>
      <w:r w:rsidRPr="00E910EF">
        <w:t xml:space="preserve"> à réduire la fracture numérique entre les zones urbaines et les zones rurales, y compris les communautés mal desservies;</w:t>
      </w:r>
    </w:p>
    <w:p w:rsidR="00ED5915" w:rsidRDefault="00B566D2" w:rsidP="007F731D">
      <w:pPr>
        <w:rPr>
          <w:lang w:val="fr-CH"/>
        </w:rPr>
      </w:pPr>
      <w:r>
        <w:rPr>
          <w:i/>
          <w:iCs/>
        </w:rPr>
        <w:t>d</w:t>
      </w:r>
      <w:r w:rsidRPr="00A31EA2">
        <w:rPr>
          <w:i/>
          <w:iCs/>
        </w:rPr>
        <w:t>)</w:t>
      </w:r>
      <w:r w:rsidRPr="00DC236B">
        <w:rPr>
          <w:lang w:val="fr-CH"/>
        </w:rPr>
        <w:tab/>
        <w:t xml:space="preserve">que, sur les marchés de nombreux pays en développement, </w:t>
      </w:r>
      <w:r>
        <w:rPr>
          <w:lang w:val="fr-CH"/>
        </w:rPr>
        <w:t xml:space="preserve">il est prévu que </w:t>
      </w:r>
      <w:r w:rsidRPr="00DC236B">
        <w:rPr>
          <w:lang w:val="fr-CH"/>
        </w:rPr>
        <w:t xml:space="preserve">les dispositifs mobiles </w:t>
      </w:r>
      <w:r>
        <w:rPr>
          <w:lang w:val="fr-CH"/>
        </w:rPr>
        <w:t xml:space="preserve">soient </w:t>
      </w:r>
      <w:r w:rsidRPr="00DC236B">
        <w:rPr>
          <w:lang w:val="fr-CH"/>
        </w:rPr>
        <w:t xml:space="preserve">le principal mécanisme de fourniture </w:t>
      </w:r>
      <w:r>
        <w:rPr>
          <w:lang w:val="fr-CH"/>
        </w:rPr>
        <w:t>de l'accès</w:t>
      </w:r>
      <w:r w:rsidRPr="00DC236B">
        <w:rPr>
          <w:lang w:val="fr-CH"/>
        </w:rPr>
        <w:t xml:space="preserve"> large bande;</w:t>
      </w:r>
    </w:p>
    <w:p w:rsidR="00B566D2" w:rsidRDefault="00B566D2" w:rsidP="007F731D">
      <w:pPr>
        <w:rPr>
          <w:lang w:val="fr-CH"/>
        </w:rPr>
      </w:pPr>
      <w:r>
        <w:rPr>
          <w:i/>
          <w:iCs/>
        </w:rPr>
        <w:t>e</w:t>
      </w:r>
      <w:r w:rsidRPr="00A31EA2">
        <w:rPr>
          <w:i/>
          <w:iCs/>
        </w:rPr>
        <w:t>)</w:t>
      </w:r>
      <w:r w:rsidRPr="00A31EA2">
        <w:rPr>
          <w:i/>
          <w:iCs/>
        </w:rPr>
        <w:tab/>
      </w:r>
      <w:r>
        <w:rPr>
          <w:lang w:val="fr-CH"/>
        </w:rPr>
        <w:t>qu'il est essentiel de mettre</w:t>
      </w:r>
      <w:r w:rsidRPr="00DC236B">
        <w:rPr>
          <w:lang w:val="fr-CH"/>
        </w:rPr>
        <w:t xml:space="preserve"> à disposition</w:t>
      </w:r>
      <w:r>
        <w:rPr>
          <w:lang w:val="fr-CH"/>
        </w:rPr>
        <w:t>,</w:t>
      </w:r>
      <w:r w:rsidRPr="00DC236B">
        <w:rPr>
          <w:lang w:val="fr-CH"/>
        </w:rPr>
        <w:t xml:space="preserve"> en temps voulu</w:t>
      </w:r>
      <w:r>
        <w:rPr>
          <w:lang w:val="fr-CH"/>
        </w:rPr>
        <w:t xml:space="preserve">, </w:t>
      </w:r>
      <w:r w:rsidRPr="00DC236B">
        <w:rPr>
          <w:lang w:val="fr-CH"/>
        </w:rPr>
        <w:t xml:space="preserve">une quantité de spectre suffisante et de </w:t>
      </w:r>
      <w:r>
        <w:rPr>
          <w:lang w:val="fr-CH"/>
        </w:rPr>
        <w:t xml:space="preserve">prévoir des </w:t>
      </w:r>
      <w:r w:rsidRPr="00DC236B">
        <w:rPr>
          <w:lang w:val="fr-CH"/>
        </w:rPr>
        <w:t xml:space="preserve">dispositions </w:t>
      </w:r>
      <w:r>
        <w:rPr>
          <w:lang w:val="fr-CH"/>
        </w:rPr>
        <w:t xml:space="preserve">réglementaires pour favoriser la croissance future des systèmes IMT et d'autres </w:t>
      </w:r>
      <w:r w:rsidRPr="00DC236B">
        <w:rPr>
          <w:lang w:val="fr-CH"/>
        </w:rPr>
        <w:t>système</w:t>
      </w:r>
      <w:r>
        <w:rPr>
          <w:lang w:val="fr-CH"/>
        </w:rPr>
        <w:t xml:space="preserve">s mobiles à </w:t>
      </w:r>
      <w:r w:rsidRPr="00DC236B">
        <w:rPr>
          <w:lang w:val="fr-CH"/>
        </w:rPr>
        <w:t>large bande;</w:t>
      </w:r>
    </w:p>
    <w:p w:rsidR="00B566D2" w:rsidRDefault="00B566D2" w:rsidP="007F731D">
      <w:r>
        <w:rPr>
          <w:i/>
          <w:iCs/>
        </w:rPr>
        <w:t>f</w:t>
      </w:r>
      <w:r w:rsidRPr="00A31EA2">
        <w:rPr>
          <w:i/>
          <w:iCs/>
        </w:rPr>
        <w:t>)</w:t>
      </w:r>
      <w:r w:rsidRPr="00377ADD">
        <w:rPr>
          <w:lang w:val="fr-CH"/>
        </w:rPr>
        <w:tab/>
        <w:t>qu</w:t>
      </w:r>
      <w:r>
        <w:rPr>
          <w:lang w:val="fr-CH"/>
        </w:rPr>
        <w:t>'</w:t>
      </w:r>
      <w:r w:rsidRPr="00377ADD">
        <w:rPr>
          <w:lang w:val="fr-CH"/>
        </w:rPr>
        <w:t>il est nécessaire de tirer parti en permanence des progrès technologique</w:t>
      </w:r>
      <w:r>
        <w:rPr>
          <w:lang w:val="fr-CH"/>
        </w:rPr>
        <w:t>s,</w:t>
      </w:r>
      <w:r w:rsidRPr="00377ADD">
        <w:rPr>
          <w:lang w:val="fr-CH"/>
        </w:rPr>
        <w:t xml:space="preserve"> pour accro</w:t>
      </w:r>
      <w:r>
        <w:rPr>
          <w:lang w:val="fr-CH"/>
        </w:rPr>
        <w:t>ître l'efficacité d'utilisation du spectre et faciliter l'accès au spectre</w:t>
      </w:r>
      <w:r w:rsidRPr="00CE7E01">
        <w:t>;</w:t>
      </w:r>
    </w:p>
    <w:p w:rsidR="00B566D2" w:rsidRPr="00D90A18" w:rsidRDefault="00B566D2" w:rsidP="007F731D">
      <w:pPr>
        <w:rPr>
          <w:lang w:val="fr-CH"/>
        </w:rPr>
      </w:pPr>
      <w:r w:rsidRPr="00D90A18">
        <w:rPr>
          <w:i/>
          <w:lang w:val="fr-CH" w:eastAsia="ko-KR"/>
        </w:rPr>
        <w:lastRenderedPageBreak/>
        <w:t>g)</w:t>
      </w:r>
      <w:r w:rsidRPr="00D90A18">
        <w:rPr>
          <w:lang w:val="fr-CH"/>
        </w:rPr>
        <w:tab/>
      </w:r>
      <w:r w:rsidR="00BF684A" w:rsidRPr="00D90A18">
        <w:rPr>
          <w:lang w:val="fr-CH" w:eastAsia="ja-JP"/>
        </w:rPr>
        <w:t>qu</w:t>
      </w:r>
      <w:r w:rsidR="00C27767">
        <w:rPr>
          <w:lang w:val="fr-CH" w:eastAsia="ja-JP"/>
        </w:rPr>
        <w:t>'</w:t>
      </w:r>
      <w:r w:rsidR="00BF684A" w:rsidRPr="00D90A18">
        <w:rPr>
          <w:lang w:val="fr-CH" w:eastAsia="ja-JP"/>
        </w:rPr>
        <w:t xml:space="preserve">il est prévu que les systèmes </w:t>
      </w:r>
      <w:r w:rsidRPr="00D90A18">
        <w:rPr>
          <w:lang w:val="fr-CH" w:eastAsia="ja-JP"/>
        </w:rPr>
        <w:t xml:space="preserve">IMT-2020 </w:t>
      </w:r>
      <w:r w:rsidR="00F108B8" w:rsidRPr="00D90A18">
        <w:rPr>
          <w:lang w:val="fr-CH" w:eastAsia="ja-JP"/>
        </w:rPr>
        <w:t>se développent et prennent en charge divers scénarios d</w:t>
      </w:r>
      <w:r w:rsidR="00C27767">
        <w:rPr>
          <w:lang w:val="fr-CH" w:eastAsia="ja-JP"/>
        </w:rPr>
        <w:t>'</w:t>
      </w:r>
      <w:r w:rsidR="00F108B8" w:rsidRPr="00D90A18">
        <w:rPr>
          <w:lang w:val="fr-CH" w:eastAsia="ja-JP"/>
        </w:rPr>
        <w:t>utilisation qui iront au-delà des systèmes IMT actuels</w:t>
      </w:r>
      <w:r w:rsidR="000756FD">
        <w:rPr>
          <w:lang w:val="fr-CH" w:eastAsia="ja-JP"/>
        </w:rPr>
        <w:t>;</w:t>
      </w:r>
    </w:p>
    <w:p w:rsidR="00B566D2" w:rsidRPr="00B566D2" w:rsidRDefault="00B566D2" w:rsidP="007F731D">
      <w:pPr>
        <w:rPr>
          <w:lang w:val="fr-CH"/>
        </w:rPr>
      </w:pPr>
      <w:r>
        <w:rPr>
          <w:i/>
          <w:iCs/>
        </w:rPr>
        <w:t>h</w:t>
      </w:r>
      <w:r w:rsidRPr="00A31EA2">
        <w:rPr>
          <w:i/>
          <w:iCs/>
        </w:rPr>
        <w:t>)</w:t>
      </w:r>
      <w:r w:rsidRPr="00A31EA2">
        <w:rPr>
          <w:i/>
          <w:iCs/>
        </w:rPr>
        <w:tab/>
      </w:r>
      <w:r w:rsidRPr="001323F5">
        <w:rPr>
          <w:lang w:val="fr-CH"/>
        </w:rPr>
        <w:t>qu</w:t>
      </w:r>
      <w:r>
        <w:rPr>
          <w:lang w:val="fr-CH"/>
        </w:rPr>
        <w:t>'</w:t>
      </w:r>
      <w:r w:rsidRPr="001323F5">
        <w:rPr>
          <w:lang w:val="fr-CH"/>
        </w:rPr>
        <w:t>il est vivement souhaitable d</w:t>
      </w:r>
      <w:r>
        <w:rPr>
          <w:lang w:val="fr-CH"/>
        </w:rPr>
        <w:t>'</w:t>
      </w:r>
      <w:r w:rsidRPr="001323F5">
        <w:rPr>
          <w:lang w:val="fr-CH"/>
        </w:rPr>
        <w:t>utiliser des bandes harmonisées à l</w:t>
      </w:r>
      <w:r>
        <w:rPr>
          <w:lang w:val="fr-CH"/>
        </w:rPr>
        <w:t>'</w:t>
      </w:r>
      <w:r w:rsidRPr="001323F5">
        <w:rPr>
          <w:lang w:val="fr-CH"/>
        </w:rPr>
        <w:t>échelle mondiale et des dispositions de fréquence</w:t>
      </w:r>
      <w:r>
        <w:rPr>
          <w:lang w:val="fr-CH"/>
        </w:rPr>
        <w:t>s</w:t>
      </w:r>
      <w:r w:rsidRPr="001323F5">
        <w:rPr>
          <w:lang w:val="fr-CH"/>
        </w:rPr>
        <w:t xml:space="preserve"> harmonisées pour les systèmes IMT</w:t>
      </w:r>
      <w:r w:rsidR="00490994">
        <w:rPr>
          <w:lang w:val="fr-CH"/>
        </w:rPr>
        <w:t xml:space="preserve"> et d'autres systèmes mobiles à large bande</w:t>
      </w:r>
      <w:r>
        <w:rPr>
          <w:lang w:val="fr-CH"/>
        </w:rPr>
        <w:t>,</w:t>
      </w:r>
      <w:r w:rsidRPr="001323F5">
        <w:rPr>
          <w:lang w:val="fr-CH"/>
        </w:rPr>
        <w:t xml:space="preserve"> af</w:t>
      </w:r>
      <w:r>
        <w:rPr>
          <w:lang w:val="fr-CH"/>
        </w:rPr>
        <w:t>in de parvenir à l'itinérance mondiale et de tirer parti des économies d'échelle</w:t>
      </w:r>
      <w:r w:rsidRPr="001323F5">
        <w:rPr>
          <w:lang w:val="fr-CH"/>
        </w:rPr>
        <w:t>;</w:t>
      </w:r>
    </w:p>
    <w:p w:rsidR="006E690A" w:rsidRPr="00D90A18" w:rsidRDefault="006E690A" w:rsidP="007F731D">
      <w:pPr>
        <w:rPr>
          <w:lang w:val="fr-CH"/>
        </w:rPr>
      </w:pPr>
      <w:r w:rsidRPr="00D90A18">
        <w:rPr>
          <w:i/>
          <w:lang w:val="fr-CH"/>
        </w:rPr>
        <w:t>i)</w:t>
      </w:r>
      <w:r w:rsidRPr="00D90A18">
        <w:rPr>
          <w:i/>
          <w:lang w:val="fr-CH"/>
        </w:rPr>
        <w:tab/>
      </w:r>
      <w:r w:rsidR="00F108B8" w:rsidRPr="00D90A18">
        <w:rPr>
          <w:lang w:val="fr-CH"/>
        </w:rPr>
        <w:t>qu</w:t>
      </w:r>
      <w:r w:rsidR="00C27767">
        <w:rPr>
          <w:lang w:val="fr-CH"/>
        </w:rPr>
        <w:t>'</w:t>
      </w:r>
      <w:r w:rsidR="00F108B8" w:rsidRPr="00D90A18">
        <w:rPr>
          <w:lang w:val="fr-CH"/>
        </w:rPr>
        <w:t>il est prévu qu</w:t>
      </w:r>
      <w:r w:rsidR="00C27767">
        <w:rPr>
          <w:lang w:val="fr-CH"/>
        </w:rPr>
        <w:t>'</w:t>
      </w:r>
      <w:r w:rsidR="00F108B8" w:rsidRPr="00D90A18">
        <w:rPr>
          <w:lang w:val="fr-CH"/>
        </w:rPr>
        <w:t>en 2020 et au-delà,</w:t>
      </w:r>
      <w:r w:rsidR="00D90A18">
        <w:rPr>
          <w:lang w:val="fr-CH"/>
        </w:rPr>
        <w:t xml:space="preserve"> </w:t>
      </w:r>
      <w:r w:rsidR="00F108B8" w:rsidRPr="00D90A18">
        <w:rPr>
          <w:lang w:val="fr-CH"/>
        </w:rPr>
        <w:t xml:space="preserve">les systèmes IMT et les systèmes </w:t>
      </w:r>
      <w:r w:rsidR="00F108B8">
        <w:rPr>
          <w:color w:val="000000"/>
        </w:rPr>
        <w:t>mobiles à large bande</w:t>
      </w:r>
      <w:r w:rsidR="00D90A18">
        <w:rPr>
          <w:lang w:val="fr-CH"/>
        </w:rPr>
        <w:t xml:space="preserve"> </w:t>
      </w:r>
      <w:r w:rsidR="00F108B8" w:rsidRPr="00D90A18">
        <w:rPr>
          <w:lang w:val="fr-CH"/>
        </w:rPr>
        <w:t>se développent et prennent en charge</w:t>
      </w:r>
      <w:r w:rsidR="00D90A18">
        <w:rPr>
          <w:lang w:val="fr-CH"/>
        </w:rPr>
        <w:t xml:space="preserve"> </w:t>
      </w:r>
      <w:r w:rsidR="00F108B8" w:rsidRPr="00D90A18">
        <w:rPr>
          <w:lang w:val="fr-CH"/>
        </w:rPr>
        <w:t>divers scénarios d</w:t>
      </w:r>
      <w:r w:rsidR="00C27767">
        <w:rPr>
          <w:lang w:val="fr-CH"/>
        </w:rPr>
        <w:t>'</w:t>
      </w:r>
      <w:r w:rsidR="00F108B8" w:rsidRPr="00D90A18">
        <w:rPr>
          <w:lang w:val="fr-CH"/>
        </w:rPr>
        <w:t>utilisation et diverses applications</w:t>
      </w:r>
      <w:r w:rsidR="000756FD">
        <w:rPr>
          <w:lang w:val="fr-CH"/>
        </w:rPr>
        <w:t>;</w:t>
      </w:r>
    </w:p>
    <w:p w:rsidR="006E690A" w:rsidRPr="00D90A18" w:rsidRDefault="006E690A" w:rsidP="007F731D">
      <w:pPr>
        <w:rPr>
          <w:lang w:val="fr-CH"/>
        </w:rPr>
      </w:pPr>
      <w:r w:rsidRPr="00D90A18">
        <w:rPr>
          <w:i/>
          <w:lang w:val="fr-CH"/>
        </w:rPr>
        <w:t>j</w:t>
      </w:r>
      <w:r w:rsidRPr="00D90A18">
        <w:rPr>
          <w:lang w:val="fr-CH"/>
        </w:rPr>
        <w:t>)</w:t>
      </w:r>
      <w:r w:rsidRPr="00D90A18">
        <w:rPr>
          <w:lang w:val="fr-CH"/>
        </w:rPr>
        <w:tab/>
      </w:r>
      <w:r w:rsidR="007E44DA" w:rsidRPr="00D90A18">
        <w:rPr>
          <w:lang w:val="fr-CH"/>
        </w:rPr>
        <w:t>que, parallèlement à l</w:t>
      </w:r>
      <w:r w:rsidR="00C27767">
        <w:rPr>
          <w:lang w:val="fr-CH"/>
        </w:rPr>
        <w:t>'</w:t>
      </w:r>
      <w:r w:rsidR="007E44DA" w:rsidRPr="00D90A18">
        <w:rPr>
          <w:lang w:val="fr-CH"/>
        </w:rPr>
        <w:t xml:space="preserve">accroissement </w:t>
      </w:r>
      <w:r w:rsidR="00C27767">
        <w:rPr>
          <w:lang w:val="fr-CH"/>
        </w:rPr>
        <w:t xml:space="preserve">de </w:t>
      </w:r>
      <w:r w:rsidR="00F108B8">
        <w:rPr>
          <w:color w:val="000000"/>
        </w:rPr>
        <w:t>la demande de trafic de données</w:t>
      </w:r>
      <w:r w:rsidR="007E44DA">
        <w:rPr>
          <w:color w:val="000000"/>
        </w:rPr>
        <w:t>, il est devenu nécessaire d</w:t>
      </w:r>
      <w:r w:rsidR="00C27767">
        <w:rPr>
          <w:color w:val="000000"/>
        </w:rPr>
        <w:t>'</w:t>
      </w:r>
      <w:r w:rsidR="007E44DA">
        <w:rPr>
          <w:color w:val="000000"/>
        </w:rPr>
        <w:t>améliorer l</w:t>
      </w:r>
      <w:r w:rsidR="00C27767">
        <w:rPr>
          <w:color w:val="000000"/>
        </w:rPr>
        <w:t>'</w:t>
      </w:r>
      <w:r w:rsidR="007E44DA">
        <w:rPr>
          <w:color w:val="000000"/>
        </w:rPr>
        <w:t>expérience utilisateur et d</w:t>
      </w:r>
      <w:r w:rsidR="00C27767">
        <w:rPr>
          <w:color w:val="000000"/>
        </w:rPr>
        <w:t>'</w:t>
      </w:r>
      <w:r w:rsidR="007E44DA">
        <w:rPr>
          <w:color w:val="000000"/>
        </w:rPr>
        <w:t>assurer des communications extrêmement fiables présentant un</w:t>
      </w:r>
      <w:r w:rsidR="00D90A18">
        <w:rPr>
          <w:color w:val="000000"/>
        </w:rPr>
        <w:t xml:space="preserve"> </w:t>
      </w:r>
      <w:r w:rsidR="00F108B8">
        <w:rPr>
          <w:color w:val="000000"/>
        </w:rPr>
        <w:t>faible temps de latence</w:t>
      </w:r>
      <w:r w:rsidR="00322DB9">
        <w:rPr>
          <w:color w:val="000000"/>
        </w:rPr>
        <w:t>;</w:t>
      </w:r>
    </w:p>
    <w:p w:rsidR="006E690A" w:rsidRPr="00D90A18" w:rsidRDefault="006E690A" w:rsidP="00220109">
      <w:pPr>
        <w:rPr>
          <w:lang w:val="fr-CH"/>
        </w:rPr>
      </w:pPr>
      <w:r w:rsidRPr="00D90A18">
        <w:rPr>
          <w:i/>
          <w:lang w:val="fr-CH"/>
        </w:rPr>
        <w:t>k</w:t>
      </w:r>
      <w:r w:rsidRPr="00D90A18">
        <w:rPr>
          <w:lang w:val="fr-CH"/>
        </w:rPr>
        <w:t>)</w:t>
      </w:r>
      <w:r w:rsidRPr="00D90A18">
        <w:rPr>
          <w:lang w:val="fr-CH"/>
        </w:rPr>
        <w:tab/>
      </w:r>
      <w:r w:rsidR="007E44DA" w:rsidRPr="00D90A18">
        <w:rPr>
          <w:lang w:val="fr-CH"/>
        </w:rPr>
        <w:t xml:space="preserve">que, pour les systèmes </w:t>
      </w:r>
      <w:r w:rsidR="007E44DA">
        <w:rPr>
          <w:color w:val="000000"/>
        </w:rPr>
        <w:t>mobiles à large bande</w:t>
      </w:r>
      <w:r w:rsidR="00D90A18">
        <w:rPr>
          <w:lang w:val="fr-CH"/>
        </w:rPr>
        <w:t xml:space="preserve"> </w:t>
      </w:r>
      <w:r w:rsidR="007E44DA">
        <w:rPr>
          <w:color w:val="000000"/>
        </w:rPr>
        <w:t>utilisant des débits de données très élevés</w:t>
      </w:r>
      <w:r w:rsidR="00D90A18">
        <w:rPr>
          <w:lang w:val="fr-CH"/>
        </w:rPr>
        <w:t xml:space="preserve"> </w:t>
      </w:r>
      <w:r w:rsidRPr="00D90A18">
        <w:rPr>
          <w:lang w:val="fr-CH"/>
        </w:rPr>
        <w:t>(</w:t>
      </w:r>
      <w:r w:rsidR="007E44DA" w:rsidRPr="00D90A18">
        <w:rPr>
          <w:lang w:val="fr-CH"/>
        </w:rPr>
        <w:t>pouvant atteindre</w:t>
      </w:r>
      <w:r w:rsidR="00220109">
        <w:rPr>
          <w:lang w:val="fr-CH"/>
        </w:rPr>
        <w:t>,</w:t>
      </w:r>
      <w:r w:rsidR="007E44DA" w:rsidRPr="00D90A18">
        <w:rPr>
          <w:lang w:val="fr-CH"/>
        </w:rPr>
        <w:t xml:space="preserve"> par exemple</w:t>
      </w:r>
      <w:r w:rsidR="00220109">
        <w:rPr>
          <w:lang w:val="fr-CH"/>
        </w:rPr>
        <w:t>,</w:t>
      </w:r>
      <w:r w:rsidR="007E44DA" w:rsidRPr="00D90A18">
        <w:rPr>
          <w:lang w:val="fr-CH"/>
        </w:rPr>
        <w:t xml:space="preserve"> </w:t>
      </w:r>
      <w:r w:rsidRPr="00D90A18">
        <w:rPr>
          <w:lang w:val="fr-CH"/>
        </w:rPr>
        <w:t>1 </w:t>
      </w:r>
      <w:r w:rsidR="007E44DA" w:rsidRPr="00D90A18">
        <w:rPr>
          <w:lang w:val="fr-CH"/>
        </w:rPr>
        <w:t>Gbit</w:t>
      </w:r>
      <w:r w:rsidRPr="00D90A18">
        <w:rPr>
          <w:lang w:val="fr-CH"/>
        </w:rPr>
        <w:t xml:space="preserve">/s), </w:t>
      </w:r>
      <w:r w:rsidR="007E44DA" w:rsidRPr="00D90A18">
        <w:rPr>
          <w:lang w:val="fr-CH"/>
        </w:rPr>
        <w:t>et afin de limiter le plus possible les infrastructures et la complexité des</w:t>
      </w:r>
      <w:r w:rsidR="00D90A18">
        <w:rPr>
          <w:lang w:val="fr-CH"/>
        </w:rPr>
        <w:t xml:space="preserve"> </w:t>
      </w:r>
      <w:r w:rsidR="00220109">
        <w:rPr>
          <w:lang w:val="fr-CH"/>
        </w:rPr>
        <w:t xml:space="preserve">dispositifs des </w:t>
      </w:r>
      <w:r w:rsidR="007E44DA" w:rsidRPr="00D90A18">
        <w:rPr>
          <w:lang w:val="fr-CH"/>
        </w:rPr>
        <w:t>utilisateur</w:t>
      </w:r>
      <w:r w:rsidR="00220109">
        <w:rPr>
          <w:lang w:val="fr-CH"/>
        </w:rPr>
        <w:t>s</w:t>
      </w:r>
      <w:r w:rsidR="007E44DA" w:rsidRPr="00D90A18">
        <w:rPr>
          <w:lang w:val="fr-CH"/>
        </w:rPr>
        <w:t xml:space="preserve">, compte tenu des facteurs économiques, </w:t>
      </w:r>
      <w:r w:rsidR="00536E0D">
        <w:rPr>
          <w:color w:val="000000"/>
        </w:rPr>
        <w:t xml:space="preserve">de plus grandes largeurs de bande </w:t>
      </w:r>
      <w:r w:rsidR="007E44DA" w:rsidRPr="00D90A18">
        <w:rPr>
          <w:lang w:val="fr-CH"/>
        </w:rPr>
        <w:t>sont nécessaires</w:t>
      </w:r>
      <w:r w:rsidR="000756FD">
        <w:rPr>
          <w:lang w:val="fr-CH"/>
        </w:rPr>
        <w:t>;</w:t>
      </w:r>
    </w:p>
    <w:p w:rsidR="006E690A" w:rsidRPr="00D90A18" w:rsidRDefault="006E690A" w:rsidP="00220109">
      <w:pPr>
        <w:rPr>
          <w:lang w:val="fr-CH"/>
        </w:rPr>
      </w:pPr>
      <w:r w:rsidRPr="00D90A18">
        <w:rPr>
          <w:i/>
          <w:lang w:val="fr-CH"/>
        </w:rPr>
        <w:t>l)</w:t>
      </w:r>
      <w:r w:rsidRPr="00D90A18">
        <w:rPr>
          <w:lang w:val="fr-CH"/>
        </w:rPr>
        <w:tab/>
      </w:r>
      <w:r w:rsidR="007E44DA" w:rsidRPr="00D90A18">
        <w:rPr>
          <w:lang w:val="fr-CH"/>
        </w:rPr>
        <w:t xml:space="preserve">que, pour les systèmes </w:t>
      </w:r>
      <w:r w:rsidR="007E44DA">
        <w:rPr>
          <w:color w:val="000000"/>
        </w:rPr>
        <w:t>mobiles à large bande</w:t>
      </w:r>
      <w:r w:rsidR="00D90A18">
        <w:rPr>
          <w:lang w:val="fr-CH"/>
        </w:rPr>
        <w:t xml:space="preserve"> </w:t>
      </w:r>
      <w:r w:rsidR="007E44DA">
        <w:rPr>
          <w:color w:val="000000"/>
        </w:rPr>
        <w:t>utilisant des débits de données très élevés,</w:t>
      </w:r>
      <w:r w:rsidR="00D90A18">
        <w:rPr>
          <w:color w:val="000000"/>
        </w:rPr>
        <w:t xml:space="preserve"> </w:t>
      </w:r>
      <w:r w:rsidR="007E44DA">
        <w:rPr>
          <w:color w:val="000000"/>
        </w:rPr>
        <w:t>de plus grandes largeurs de bande</w:t>
      </w:r>
      <w:r w:rsidR="00536E0D" w:rsidRPr="00D90A18">
        <w:rPr>
          <w:lang w:val="fr-CH"/>
        </w:rPr>
        <w:t xml:space="preserve"> </w:t>
      </w:r>
      <w:r w:rsidR="00220109">
        <w:rPr>
          <w:lang w:val="fr-CH"/>
        </w:rPr>
        <w:t>offrent</w:t>
      </w:r>
      <w:r w:rsidR="00536E0D" w:rsidRPr="00D90A18">
        <w:rPr>
          <w:lang w:val="fr-CH"/>
        </w:rPr>
        <w:t xml:space="preserve"> </w:t>
      </w:r>
      <w:r w:rsidR="00536E0D">
        <w:rPr>
          <w:color w:val="000000"/>
        </w:rPr>
        <w:t>un meilleur rendement énergétique</w:t>
      </w:r>
      <w:r w:rsidR="00536E0D" w:rsidRPr="00D90A18">
        <w:rPr>
          <w:lang w:val="fr-CH"/>
        </w:rPr>
        <w:t xml:space="preserve"> et</w:t>
      </w:r>
      <w:r w:rsidR="00220109">
        <w:rPr>
          <w:lang w:val="fr-CH"/>
        </w:rPr>
        <w:t xml:space="preserve"> permettent par conséquent</w:t>
      </w:r>
      <w:r w:rsidR="00536E0D" w:rsidRPr="00D90A18">
        <w:rPr>
          <w:lang w:val="fr-CH"/>
        </w:rPr>
        <w:t xml:space="preserve"> d</w:t>
      </w:r>
      <w:r w:rsidR="00C27767">
        <w:rPr>
          <w:lang w:val="fr-CH"/>
        </w:rPr>
        <w:t>'</w:t>
      </w:r>
      <w:r w:rsidR="00536E0D" w:rsidRPr="00D90A18">
        <w:rPr>
          <w:lang w:val="fr-CH"/>
        </w:rPr>
        <w:t>atténuer</w:t>
      </w:r>
      <w:r w:rsidR="00D90A18">
        <w:rPr>
          <w:lang w:val="fr-CH"/>
        </w:rPr>
        <w:t xml:space="preserve"> </w:t>
      </w:r>
      <w:r w:rsidR="00536E0D">
        <w:t>les effets sur l</w:t>
      </w:r>
      <w:r w:rsidR="00C27767">
        <w:t>'</w:t>
      </w:r>
      <w:r w:rsidR="00536E0D">
        <w:t xml:space="preserve">environnement de ces </w:t>
      </w:r>
      <w:r w:rsidR="00220109">
        <w:t>futurs</w:t>
      </w:r>
      <w:r w:rsidR="00536E0D">
        <w:t xml:space="preserve"> réseaux mobiles large bande à haut débit</w:t>
      </w:r>
      <w:r w:rsidR="000756FD">
        <w:rPr>
          <w:lang w:val="fr-CH"/>
        </w:rPr>
        <w:t>;</w:t>
      </w:r>
    </w:p>
    <w:p w:rsidR="006E690A" w:rsidRPr="006E690A" w:rsidRDefault="006E690A" w:rsidP="007F731D">
      <w:pPr>
        <w:rPr>
          <w:lang w:val="fr-CH"/>
        </w:rPr>
      </w:pPr>
      <w:r>
        <w:rPr>
          <w:i/>
          <w:iCs/>
        </w:rPr>
        <w:t>m</w:t>
      </w:r>
      <w:r w:rsidRPr="00A31EA2">
        <w:rPr>
          <w:i/>
          <w:iCs/>
        </w:rPr>
        <w:t>)</w:t>
      </w:r>
      <w:r w:rsidRPr="00B56A06">
        <w:rPr>
          <w:lang w:val="fr-CH"/>
        </w:rPr>
        <w:tab/>
      </w:r>
      <w:r w:rsidRPr="00AF2C03">
        <w:rPr>
          <w:lang w:val="fr-CH"/>
        </w:rPr>
        <w:t>que de nombreux pays n'ont pas encore mis à disposition les fréquences déjà identifiées dans le Règlement des radiocommunications pour les IMT</w:t>
      </w:r>
      <w:r w:rsidR="002A0848">
        <w:rPr>
          <w:lang w:val="fr-CH"/>
        </w:rPr>
        <w:t>,</w:t>
      </w:r>
      <w:r w:rsidRPr="00AF2C03">
        <w:rPr>
          <w:lang w:val="fr-CH"/>
        </w:rPr>
        <w:t xml:space="preserve"> et ce pour diverses raisons, notamment l'utilisation de ces fréquences par d'autres systèmes et d'autres services;</w:t>
      </w:r>
    </w:p>
    <w:p w:rsidR="00B566D2" w:rsidRDefault="005C6D3C" w:rsidP="007F731D">
      <w:pPr>
        <w:rPr>
          <w:lang w:val="fr-CH"/>
        </w:rPr>
      </w:pPr>
      <w:r w:rsidRPr="00CE7E01">
        <w:rPr>
          <w:rFonts w:eastAsia="MS Mincho"/>
          <w:i/>
          <w:iCs/>
        </w:rPr>
        <w:t>n)</w:t>
      </w:r>
      <w:r w:rsidRPr="00F2742F">
        <w:rPr>
          <w:lang w:val="fr-CH"/>
        </w:rPr>
        <w:tab/>
        <w:t xml:space="preserve">que les questions liées </w:t>
      </w:r>
      <w:r w:rsidR="00536E0D">
        <w:rPr>
          <w:color w:val="000000"/>
        </w:rPr>
        <w:t>à l'identification de</w:t>
      </w:r>
      <w:r w:rsidR="00D90A18">
        <w:rPr>
          <w:color w:val="000000"/>
        </w:rPr>
        <w:t xml:space="preserve"> </w:t>
      </w:r>
      <w:r w:rsidR="00536E0D">
        <w:rPr>
          <w:color w:val="000000"/>
        </w:rPr>
        <w:t xml:space="preserve">fréquences </w:t>
      </w:r>
      <w:r w:rsidRPr="00F2742F">
        <w:rPr>
          <w:lang w:val="fr-CH"/>
        </w:rPr>
        <w:t>pour</w:t>
      </w:r>
      <w:r w:rsidR="00536E0D">
        <w:rPr>
          <w:lang w:val="fr-CH"/>
        </w:rPr>
        <w:t xml:space="preserve"> le large bande mobile</w:t>
      </w:r>
      <w:r w:rsidR="00D90A18">
        <w:rPr>
          <w:lang w:val="fr-CH"/>
        </w:rPr>
        <w:t xml:space="preserve"> </w:t>
      </w:r>
      <w:r w:rsidRPr="00F2742F">
        <w:rPr>
          <w:lang w:val="fr-CH"/>
        </w:rPr>
        <w:t xml:space="preserve">dans </w:t>
      </w:r>
      <w:r w:rsidR="00536E0D">
        <w:rPr>
          <w:lang w:val="fr-CH"/>
        </w:rPr>
        <w:t xml:space="preserve">les </w:t>
      </w:r>
      <w:r w:rsidRPr="00F2742F">
        <w:rPr>
          <w:lang w:val="fr-CH"/>
        </w:rPr>
        <w:t>bandes de fréquences au</w:t>
      </w:r>
      <w:r w:rsidRPr="00F2742F">
        <w:rPr>
          <w:lang w:val="fr-CH"/>
        </w:rPr>
        <w:noBreakHyphen/>
        <w:t>dessous de 6 GHz</w:t>
      </w:r>
      <w:r>
        <w:rPr>
          <w:lang w:val="fr-CH"/>
        </w:rPr>
        <w:t xml:space="preserve"> ont été étudiées dans le cadre des travaux préparatoires pour la </w:t>
      </w:r>
      <w:r w:rsidRPr="00F2742F">
        <w:rPr>
          <w:lang w:val="fr-CH"/>
        </w:rPr>
        <w:t>CMR</w:t>
      </w:r>
      <w:r w:rsidRPr="00F2742F">
        <w:rPr>
          <w:lang w:val="fr-CH"/>
        </w:rPr>
        <w:noBreakHyphen/>
      </w:r>
      <w:r w:rsidR="00203ADA">
        <w:rPr>
          <w:lang w:val="fr-CH"/>
        </w:rPr>
        <w:t>15</w:t>
      </w:r>
      <w:r w:rsidRPr="00F2742F">
        <w:rPr>
          <w:lang w:val="fr-CH"/>
        </w:rPr>
        <w:t>;</w:t>
      </w:r>
    </w:p>
    <w:p w:rsidR="005C6D3C" w:rsidRPr="00D90A18" w:rsidRDefault="005C6D3C" w:rsidP="007F731D">
      <w:pPr>
        <w:rPr>
          <w:i/>
          <w:lang w:val="fr-CH"/>
        </w:rPr>
      </w:pPr>
      <w:r w:rsidRPr="00D90A18">
        <w:rPr>
          <w:i/>
          <w:lang w:val="fr-CH"/>
        </w:rPr>
        <w:t>o)</w:t>
      </w:r>
      <w:r w:rsidRPr="00D90A18">
        <w:rPr>
          <w:i/>
          <w:lang w:val="fr-CH"/>
        </w:rPr>
        <w:tab/>
      </w:r>
      <w:r w:rsidR="00536E0D" w:rsidRPr="00D90A18">
        <w:rPr>
          <w:iCs/>
          <w:lang w:val="fr-CH"/>
        </w:rPr>
        <w:t>qu</w:t>
      </w:r>
      <w:r w:rsidR="00C27767">
        <w:rPr>
          <w:iCs/>
          <w:lang w:val="fr-CH"/>
        </w:rPr>
        <w:t>'</w:t>
      </w:r>
      <w:r w:rsidR="00536E0D" w:rsidRPr="00D90A18">
        <w:rPr>
          <w:iCs/>
          <w:lang w:val="fr-CH"/>
        </w:rPr>
        <w:t>il est nécessaire d</w:t>
      </w:r>
      <w:r w:rsidR="00C27767">
        <w:rPr>
          <w:iCs/>
          <w:lang w:val="fr-CH"/>
        </w:rPr>
        <w:t>'</w:t>
      </w:r>
      <w:r w:rsidR="00536E0D" w:rsidRPr="00D90A18">
        <w:rPr>
          <w:iCs/>
          <w:lang w:val="fr-CH"/>
        </w:rPr>
        <w:t>assurer la protection des services existants ayant des attributions à titre primaire</w:t>
      </w:r>
      <w:r w:rsidR="00D90A18">
        <w:rPr>
          <w:i/>
          <w:lang w:val="fr-CH"/>
        </w:rPr>
        <w:t xml:space="preserve"> </w:t>
      </w:r>
      <w:r w:rsidR="00536E0D">
        <w:rPr>
          <w:color w:val="000000"/>
        </w:rPr>
        <w:t>lorsqu'on examine des bandes de fréquences en vue de faire d'éventuelles attributions additionnelles à un service</w:t>
      </w:r>
      <w:r w:rsidR="000756FD">
        <w:rPr>
          <w:lang w:val="fr-CH"/>
        </w:rPr>
        <w:t>;</w:t>
      </w:r>
    </w:p>
    <w:p w:rsidR="005C6D3C" w:rsidRPr="00D90A18" w:rsidRDefault="005C6D3C" w:rsidP="007F731D">
      <w:pPr>
        <w:rPr>
          <w:lang w:val="fr-CH"/>
        </w:rPr>
      </w:pPr>
      <w:r w:rsidRPr="00D90A18">
        <w:rPr>
          <w:i/>
          <w:lang w:val="fr-CH"/>
        </w:rPr>
        <w:t>p)</w:t>
      </w:r>
      <w:r w:rsidRPr="00D90A18">
        <w:rPr>
          <w:i/>
          <w:lang w:val="fr-CH"/>
        </w:rPr>
        <w:tab/>
      </w:r>
      <w:r w:rsidR="00F43F98" w:rsidRPr="00D90A18">
        <w:rPr>
          <w:iCs/>
          <w:lang w:val="fr-CH"/>
        </w:rPr>
        <w:t>qu</w:t>
      </w:r>
      <w:r w:rsidR="00C27767">
        <w:rPr>
          <w:iCs/>
          <w:lang w:val="fr-CH"/>
        </w:rPr>
        <w:t>'</w:t>
      </w:r>
      <w:r w:rsidR="00F43F98" w:rsidRPr="00D90A18">
        <w:rPr>
          <w:iCs/>
          <w:lang w:val="fr-CH"/>
        </w:rPr>
        <w:t>à l</w:t>
      </w:r>
      <w:r w:rsidR="00C27767">
        <w:rPr>
          <w:iCs/>
          <w:lang w:val="fr-CH"/>
        </w:rPr>
        <w:t>'</w:t>
      </w:r>
      <w:r w:rsidR="00F43F98" w:rsidRPr="00D90A18">
        <w:rPr>
          <w:iCs/>
          <w:lang w:val="fr-CH"/>
        </w:rPr>
        <w:t xml:space="preserve">heure actuelle, la bande </w:t>
      </w:r>
      <w:r w:rsidR="007934D4">
        <w:rPr>
          <w:lang w:val="fr-CH"/>
        </w:rPr>
        <w:t>27,5-29,</w:t>
      </w:r>
      <w:r w:rsidR="00F43F98" w:rsidRPr="00D90A18">
        <w:rPr>
          <w:lang w:val="fr-CH"/>
        </w:rPr>
        <w:t xml:space="preserve">5 GHz </w:t>
      </w:r>
      <w:r w:rsidR="00F43F98" w:rsidRPr="00D90A18">
        <w:rPr>
          <w:iCs/>
          <w:lang w:val="fr-CH"/>
        </w:rPr>
        <w:t>est largement utilisée par certaines administrations</w:t>
      </w:r>
      <w:r w:rsidR="00F43F98" w:rsidRPr="00D90A18">
        <w:rPr>
          <w:i/>
          <w:lang w:val="fr-CH"/>
        </w:rPr>
        <w:t xml:space="preserve"> </w:t>
      </w:r>
      <w:r w:rsidR="00F43F98" w:rsidRPr="00D90A18">
        <w:rPr>
          <w:lang w:val="fr-CH"/>
        </w:rPr>
        <w:t>en</w:t>
      </w:r>
      <w:r w:rsidR="007934D4">
        <w:rPr>
          <w:lang w:val="fr-CH"/>
        </w:rPr>
        <w:t xml:space="preserve"> Ré</w:t>
      </w:r>
      <w:r w:rsidRPr="00D90A18">
        <w:rPr>
          <w:lang w:val="fr-CH"/>
        </w:rPr>
        <w:t>gion 2</w:t>
      </w:r>
      <w:r w:rsidR="00D90A18">
        <w:rPr>
          <w:lang w:val="fr-CH"/>
        </w:rPr>
        <w:t xml:space="preserve"> </w:t>
      </w:r>
      <w:r w:rsidR="00F43F98" w:rsidRPr="00D90A18">
        <w:rPr>
          <w:lang w:val="fr-CH"/>
        </w:rPr>
        <w:t>pour mettre en œuvre des</w:t>
      </w:r>
      <w:r w:rsidRPr="00D90A18">
        <w:rPr>
          <w:lang w:val="fr-CH"/>
        </w:rPr>
        <w:t xml:space="preserve"> </w:t>
      </w:r>
      <w:r w:rsidR="00F43F98" w:rsidRPr="00D90A18">
        <w:rPr>
          <w:lang w:val="fr-CH"/>
        </w:rPr>
        <w:t>systèmes de sécurité nationale,</w:t>
      </w:r>
      <w:r w:rsidR="00F43F98">
        <w:rPr>
          <w:color w:val="000000"/>
        </w:rPr>
        <w:t xml:space="preserve"> assurer une couverture sociale</w:t>
      </w:r>
      <w:r w:rsidR="00F43F98" w:rsidRPr="00D90A18">
        <w:rPr>
          <w:lang w:val="fr-CH"/>
        </w:rPr>
        <w:t xml:space="preserve"> et fournir un grand nombre de services de télécommunication par satellite</w:t>
      </w:r>
      <w:r w:rsidR="000756FD">
        <w:rPr>
          <w:lang w:val="fr-CH"/>
        </w:rPr>
        <w:t>;</w:t>
      </w:r>
    </w:p>
    <w:p w:rsidR="005C6D3C" w:rsidRPr="00D90A18" w:rsidRDefault="005C6D3C" w:rsidP="007F731D">
      <w:pPr>
        <w:rPr>
          <w:lang w:val="fr-CH"/>
        </w:rPr>
      </w:pPr>
      <w:r w:rsidRPr="00D90A18">
        <w:rPr>
          <w:i/>
          <w:lang w:val="fr-CH"/>
        </w:rPr>
        <w:t>q)</w:t>
      </w:r>
      <w:r w:rsidRPr="00D90A18">
        <w:rPr>
          <w:i/>
          <w:lang w:val="fr-CH"/>
        </w:rPr>
        <w:tab/>
      </w:r>
      <w:r w:rsidR="00F43F98" w:rsidRPr="00D90A18">
        <w:rPr>
          <w:iCs/>
          <w:lang w:val="fr-CH"/>
        </w:rPr>
        <w:t>que</w:t>
      </w:r>
      <w:r w:rsidR="00C55C9E" w:rsidRPr="00D90A18">
        <w:rPr>
          <w:iCs/>
          <w:lang w:val="fr-CH"/>
        </w:rPr>
        <w:t xml:space="preserve"> les fréquences des bandes</w:t>
      </w:r>
      <w:r w:rsidR="00F43F98" w:rsidRPr="00D90A18">
        <w:rPr>
          <w:iCs/>
          <w:lang w:val="fr-CH"/>
        </w:rPr>
        <w:t xml:space="preserve"> </w:t>
      </w:r>
      <w:r w:rsidR="00C55C9E" w:rsidRPr="00D90A18">
        <w:rPr>
          <w:iCs/>
          <w:lang w:val="fr-CH"/>
        </w:rPr>
        <w:t>supérieures</w:t>
      </w:r>
      <w:r w:rsidR="00D90A18">
        <w:rPr>
          <w:iCs/>
          <w:lang w:val="fr-CH"/>
        </w:rPr>
        <w:t xml:space="preserve"> </w:t>
      </w:r>
      <w:r w:rsidR="00C55C9E" w:rsidRPr="00D90A18">
        <w:rPr>
          <w:iCs/>
          <w:lang w:val="fr-CH"/>
        </w:rPr>
        <w:t>permettent</w:t>
      </w:r>
      <w:r w:rsidR="00D90A18">
        <w:rPr>
          <w:iCs/>
          <w:lang w:val="fr-CH"/>
        </w:rPr>
        <w:t xml:space="preserve"> </w:t>
      </w:r>
      <w:r w:rsidR="00F43F98" w:rsidRPr="00D90A18">
        <w:rPr>
          <w:iCs/>
          <w:lang w:val="fr-CH"/>
        </w:rPr>
        <w:t>d</w:t>
      </w:r>
      <w:r w:rsidR="00C27767">
        <w:rPr>
          <w:iCs/>
          <w:lang w:val="fr-CH"/>
        </w:rPr>
        <w:t>'</w:t>
      </w:r>
      <w:r w:rsidR="00F43F98" w:rsidRPr="00D90A18">
        <w:rPr>
          <w:iCs/>
          <w:lang w:val="fr-CH"/>
        </w:rPr>
        <w:t xml:space="preserve">offrir </w:t>
      </w:r>
      <w:r w:rsidR="00C55C9E" w:rsidRPr="00D90A18">
        <w:rPr>
          <w:iCs/>
          <w:lang w:val="fr-CH"/>
        </w:rPr>
        <w:t>de plus</w:t>
      </w:r>
      <w:r w:rsidRPr="00D90A18">
        <w:rPr>
          <w:lang w:val="fr-CH"/>
        </w:rPr>
        <w:t xml:space="preserve"> </w:t>
      </w:r>
      <w:r w:rsidR="00C55C9E" w:rsidRPr="00D90A18">
        <w:rPr>
          <w:lang w:val="fr-CH"/>
        </w:rPr>
        <w:t xml:space="preserve">grandes </w:t>
      </w:r>
      <w:r w:rsidR="00F43F98">
        <w:rPr>
          <w:color w:val="000000"/>
        </w:rPr>
        <w:t>largeur</w:t>
      </w:r>
      <w:r w:rsidR="00C55C9E">
        <w:rPr>
          <w:color w:val="000000"/>
        </w:rPr>
        <w:t>s</w:t>
      </w:r>
      <w:r w:rsidR="00F43F98">
        <w:rPr>
          <w:color w:val="000000"/>
        </w:rPr>
        <w:t xml:space="preserve"> de bande de canal</w:t>
      </w:r>
      <w:r w:rsidR="000756FD">
        <w:rPr>
          <w:color w:val="000000"/>
        </w:rPr>
        <w:t xml:space="preserve"> </w:t>
      </w:r>
      <w:r w:rsidR="00F43F98" w:rsidRPr="00D90A18">
        <w:rPr>
          <w:lang w:val="fr-CH"/>
        </w:rPr>
        <w:t>que celle</w:t>
      </w:r>
      <w:r w:rsidR="00C55C9E" w:rsidRPr="00D90A18">
        <w:rPr>
          <w:lang w:val="fr-CH"/>
        </w:rPr>
        <w:t>s</w:t>
      </w:r>
      <w:r w:rsidR="00F43F98" w:rsidRPr="00D90A18">
        <w:rPr>
          <w:lang w:val="fr-CH"/>
        </w:rPr>
        <w:t xml:space="preserve"> qui </w:t>
      </w:r>
      <w:r w:rsidR="00C55C9E" w:rsidRPr="00D90A18">
        <w:rPr>
          <w:lang w:val="fr-CH"/>
        </w:rPr>
        <w:t xml:space="preserve">sont </w:t>
      </w:r>
      <w:r w:rsidR="00F43F98" w:rsidRPr="00D90A18">
        <w:rPr>
          <w:lang w:val="fr-CH"/>
        </w:rPr>
        <w:t>disponible</w:t>
      </w:r>
      <w:r w:rsidR="00C55C9E" w:rsidRPr="00D90A18">
        <w:rPr>
          <w:lang w:val="fr-CH"/>
        </w:rPr>
        <w:t>s</w:t>
      </w:r>
      <w:r w:rsidR="00F43F98" w:rsidRPr="00D90A18">
        <w:rPr>
          <w:lang w:val="fr-CH"/>
        </w:rPr>
        <w:t xml:space="preserve"> dans les bandes </w:t>
      </w:r>
      <w:r w:rsidR="00C55C9E" w:rsidRPr="00D90A18">
        <w:rPr>
          <w:lang w:val="fr-CH"/>
        </w:rPr>
        <w:t>inférieures</w:t>
      </w:r>
      <w:r w:rsidR="00C55C9E">
        <w:rPr>
          <w:color w:val="000000"/>
        </w:rPr>
        <w:t xml:space="preserve"> et que</w:t>
      </w:r>
      <w:r w:rsidR="00D650BB">
        <w:rPr>
          <w:color w:val="000000"/>
        </w:rPr>
        <w:t>,</w:t>
      </w:r>
      <w:r w:rsidR="00C55C9E">
        <w:rPr>
          <w:color w:val="000000"/>
        </w:rPr>
        <w:t xml:space="preserve"> de ce fait</w:t>
      </w:r>
      <w:r w:rsidR="002A0848">
        <w:rPr>
          <w:color w:val="000000"/>
        </w:rPr>
        <w:t>,</w:t>
      </w:r>
      <w:r w:rsidR="00C55C9E">
        <w:rPr>
          <w:color w:val="000000"/>
        </w:rPr>
        <w:t xml:space="preserve"> elles </w:t>
      </w:r>
      <w:r w:rsidR="00C55C9E" w:rsidRPr="00D90A18">
        <w:rPr>
          <w:lang w:val="fr-CH"/>
        </w:rPr>
        <w:t>conviendraient mieux pour fournir les nouveaux services utilisant des débits de données élevés</w:t>
      </w:r>
      <w:r w:rsidR="002A0848">
        <w:rPr>
          <w:lang w:val="fr-CH"/>
        </w:rPr>
        <w:t>,</w:t>
      </w:r>
    </w:p>
    <w:p w:rsidR="004121FA" w:rsidRPr="008C0EDF" w:rsidRDefault="004121FA" w:rsidP="007F731D">
      <w:pPr>
        <w:pStyle w:val="Call"/>
      </w:pPr>
      <w:r w:rsidRPr="008C0EDF">
        <w:t>notant</w:t>
      </w:r>
    </w:p>
    <w:p w:rsidR="004121FA" w:rsidRDefault="004121FA" w:rsidP="007F731D">
      <w:r>
        <w:rPr>
          <w:i/>
          <w:iCs/>
        </w:rPr>
        <w:t>a</w:t>
      </w:r>
      <w:r w:rsidRPr="00DD4258">
        <w:rPr>
          <w:i/>
          <w:iCs/>
        </w:rPr>
        <w:t>)</w:t>
      </w:r>
      <w:r w:rsidRPr="00DD4258">
        <w:tab/>
        <w:t xml:space="preserve">que les IMT englobent à </w:t>
      </w:r>
      <w:r w:rsidR="00C27767">
        <w:t>la fois les IMT</w:t>
      </w:r>
      <w:r w:rsidR="00C27767">
        <w:noBreakHyphen/>
        <w:t xml:space="preserve">2000 et les IMT </w:t>
      </w:r>
      <w:r w:rsidRPr="00DD4258">
        <w:t>évoluées</w:t>
      </w:r>
      <w:r w:rsidR="00B17815">
        <w:t xml:space="preserve"> </w:t>
      </w:r>
      <w:r w:rsidR="00B17815" w:rsidRPr="00D90A18">
        <w:rPr>
          <w:szCs w:val="24"/>
          <w:lang w:val="fr-CH"/>
        </w:rPr>
        <w:t>[et les IMT-2020]</w:t>
      </w:r>
      <w:r w:rsidRPr="00DD4258">
        <w:t>, comme indiqué dans la Résolution UIT</w:t>
      </w:r>
      <w:r w:rsidRPr="00DD4258">
        <w:noBreakHyphen/>
        <w:t>R 56;</w:t>
      </w:r>
    </w:p>
    <w:p w:rsidR="004121FA" w:rsidRDefault="004121FA" w:rsidP="007F731D">
      <w:r>
        <w:rPr>
          <w:i/>
          <w:iCs/>
        </w:rPr>
        <w:t>b</w:t>
      </w:r>
      <w:r w:rsidRPr="00A31EA2">
        <w:rPr>
          <w:i/>
          <w:iCs/>
        </w:rPr>
        <w:t>)</w:t>
      </w:r>
      <w:r w:rsidRPr="00A7306B">
        <w:tab/>
        <w:t>que la Résolution UIT-R 57 traite des principes applicables à l</w:t>
      </w:r>
      <w:r>
        <w:t>'</w:t>
      </w:r>
      <w:r w:rsidRPr="00A7306B">
        <w:t>élaboration des IMT</w:t>
      </w:r>
      <w:r w:rsidR="00C27767">
        <w:t xml:space="preserve"> </w:t>
      </w:r>
      <w:r w:rsidRPr="00A7306B">
        <w:t xml:space="preserve">évoluées et que la Question UIT-R 77-7/5 traite des besoins des pays en développement en ce qui concerne le développement et la mise en </w:t>
      </w:r>
      <w:r>
        <w:t>œu</w:t>
      </w:r>
      <w:r w:rsidRPr="00A7306B">
        <w:t>vre des IMT;</w:t>
      </w:r>
    </w:p>
    <w:p w:rsidR="004121FA" w:rsidRDefault="004121FA" w:rsidP="007F731D">
      <w:r>
        <w:rPr>
          <w:i/>
          <w:iCs/>
        </w:rPr>
        <w:t>c</w:t>
      </w:r>
      <w:r w:rsidRPr="00DD4258">
        <w:rPr>
          <w:i/>
          <w:iCs/>
        </w:rPr>
        <w:t>)</w:t>
      </w:r>
      <w:r w:rsidRPr="00DD4258">
        <w:tab/>
        <w:t>que la Question UIT-R 229</w:t>
      </w:r>
      <w:r w:rsidRPr="00DD4258">
        <w:noBreakHyphen/>
        <w:t>3/5 traite de la poursuite du développement des IMT;</w:t>
      </w:r>
    </w:p>
    <w:p w:rsidR="004121FA" w:rsidRDefault="004121FA" w:rsidP="007F731D">
      <w:pPr>
        <w:rPr>
          <w:rFonts w:eastAsia="MS Mincho"/>
        </w:rPr>
      </w:pPr>
      <w:r>
        <w:rPr>
          <w:i/>
          <w:iCs/>
        </w:rPr>
        <w:t>d</w:t>
      </w:r>
      <w:r w:rsidRPr="00DD4258">
        <w:rPr>
          <w:i/>
          <w:iCs/>
        </w:rPr>
        <w:t>)</w:t>
      </w:r>
      <w:r w:rsidRPr="00DD4258">
        <w:rPr>
          <w:i/>
          <w:iCs/>
        </w:rPr>
        <w:tab/>
      </w:r>
      <w:r w:rsidRPr="00DD4258">
        <w:rPr>
          <w:rFonts w:eastAsia="Malgun Gothic"/>
        </w:rPr>
        <w:t xml:space="preserve">que les Recommandations </w:t>
      </w:r>
      <w:r w:rsidRPr="002117B0">
        <w:rPr>
          <w:rFonts w:eastAsia="MS Mincho"/>
        </w:rPr>
        <w:t xml:space="preserve">UIT-R M.1457 et UIT-R M.2012 contiennent, respectivement, les spécifications détaillées des interfaces radioélectriques de Terre des IMT-2000 et des </w:t>
      </w:r>
      <w:r w:rsidR="00C27767">
        <w:rPr>
          <w:rFonts w:eastAsia="Malgun Gothic"/>
        </w:rPr>
        <w:t xml:space="preserve">IMT </w:t>
      </w:r>
      <w:r w:rsidRPr="00DD4258">
        <w:rPr>
          <w:rFonts w:eastAsia="Malgun Gothic"/>
        </w:rPr>
        <w:t>évoluées</w:t>
      </w:r>
      <w:r w:rsidR="000E6347">
        <w:rPr>
          <w:rFonts w:eastAsia="MS Mincho"/>
        </w:rPr>
        <w:t>;</w:t>
      </w:r>
    </w:p>
    <w:p w:rsidR="004121FA" w:rsidRPr="00D90A18" w:rsidRDefault="004121FA" w:rsidP="007F731D">
      <w:pPr>
        <w:rPr>
          <w:rFonts w:eastAsia="Malgun Gothic"/>
          <w:lang w:val="fr-CH" w:eastAsia="ko-KR"/>
        </w:rPr>
      </w:pPr>
      <w:r w:rsidRPr="00D90A18">
        <w:rPr>
          <w:rFonts w:eastAsia="Malgun Gothic"/>
          <w:i/>
          <w:lang w:val="fr-CH" w:eastAsia="ko-KR"/>
        </w:rPr>
        <w:lastRenderedPageBreak/>
        <w:t>e</w:t>
      </w:r>
      <w:r w:rsidRPr="00D90A18">
        <w:rPr>
          <w:rFonts w:eastAsia="Malgun Gothic"/>
          <w:i/>
          <w:lang w:val="fr-CH"/>
        </w:rPr>
        <w:t>)</w:t>
      </w:r>
      <w:r w:rsidRPr="00D90A18">
        <w:rPr>
          <w:rFonts w:eastAsia="Malgun Gothic"/>
          <w:lang w:val="fr-CH"/>
        </w:rPr>
        <w:tab/>
      </w:r>
      <w:r w:rsidR="00B17815" w:rsidRPr="00D90A18">
        <w:rPr>
          <w:rFonts w:eastAsia="Malgun Gothic"/>
          <w:lang w:val="fr-CH"/>
        </w:rPr>
        <w:t>que les caractéristiques de propagation des systèmes mobiles dans les bandes de fréquences supérieures font actuellement l</w:t>
      </w:r>
      <w:r w:rsidR="00C27767">
        <w:rPr>
          <w:rFonts w:eastAsia="Malgun Gothic"/>
          <w:lang w:val="fr-CH"/>
        </w:rPr>
        <w:t>'</w:t>
      </w:r>
      <w:r w:rsidR="00B17815" w:rsidRPr="00D90A18">
        <w:rPr>
          <w:rFonts w:eastAsia="Malgun Gothic"/>
          <w:lang w:val="fr-CH"/>
        </w:rPr>
        <w:t>objet d</w:t>
      </w:r>
      <w:r w:rsidR="00C27767">
        <w:rPr>
          <w:rFonts w:eastAsia="Malgun Gothic"/>
          <w:lang w:val="fr-CH"/>
        </w:rPr>
        <w:t>'</w:t>
      </w:r>
      <w:r w:rsidR="00B17815" w:rsidRPr="00D90A18">
        <w:rPr>
          <w:rFonts w:eastAsia="Malgun Gothic"/>
          <w:lang w:val="fr-CH"/>
        </w:rPr>
        <w:t>études à l</w:t>
      </w:r>
      <w:r w:rsidR="00C27767">
        <w:rPr>
          <w:rFonts w:eastAsia="Malgun Gothic"/>
          <w:lang w:val="fr-CH"/>
        </w:rPr>
        <w:t>'</w:t>
      </w:r>
      <w:r w:rsidR="00B17815" w:rsidRPr="00D90A18">
        <w:rPr>
          <w:rFonts w:eastAsia="Malgun Gothic"/>
          <w:lang w:val="fr-CH"/>
        </w:rPr>
        <w:t>UIT-R</w:t>
      </w:r>
      <w:r w:rsidR="0068289E">
        <w:rPr>
          <w:rFonts w:eastAsia="Malgun Gothic"/>
          <w:lang w:val="fr-CH"/>
        </w:rPr>
        <w:t>;</w:t>
      </w:r>
    </w:p>
    <w:p w:rsidR="004121FA" w:rsidRPr="00D90A18" w:rsidRDefault="004121FA" w:rsidP="007F731D">
      <w:pPr>
        <w:rPr>
          <w:lang w:val="fr-CH"/>
        </w:rPr>
      </w:pPr>
      <w:r w:rsidRPr="00D90A18">
        <w:rPr>
          <w:i/>
          <w:lang w:val="fr-CH"/>
        </w:rPr>
        <w:t>f)</w:t>
      </w:r>
      <w:r w:rsidRPr="00D90A18">
        <w:rPr>
          <w:lang w:val="fr-CH"/>
        </w:rPr>
        <w:tab/>
      </w:r>
      <w:r w:rsidR="00B17815" w:rsidRPr="00D90A18">
        <w:rPr>
          <w:lang w:val="fr-CH"/>
        </w:rPr>
        <w:t>que</w:t>
      </w:r>
      <w:r w:rsidR="00D6202F">
        <w:rPr>
          <w:lang w:val="fr-CH"/>
        </w:rPr>
        <w:t>,</w:t>
      </w:r>
      <w:r w:rsidR="00B17815" w:rsidRPr="00D90A18">
        <w:rPr>
          <w:lang w:val="fr-CH"/>
        </w:rPr>
        <w:t xml:space="preserve"> selon les estimations figurant dans</w:t>
      </w:r>
      <w:r w:rsidR="00D90A18">
        <w:rPr>
          <w:lang w:val="fr-CH"/>
        </w:rPr>
        <w:t xml:space="preserve"> </w:t>
      </w:r>
      <w:r w:rsidR="00B17815" w:rsidRPr="00D90A18">
        <w:rPr>
          <w:lang w:val="fr-CH"/>
        </w:rPr>
        <w:t>le</w:t>
      </w:r>
      <w:r w:rsidR="00D90A18">
        <w:rPr>
          <w:lang w:val="fr-CH"/>
        </w:rPr>
        <w:t xml:space="preserve"> </w:t>
      </w:r>
      <w:r w:rsidR="00C27767">
        <w:rPr>
          <w:color w:val="000000"/>
        </w:rPr>
        <w:t>R</w:t>
      </w:r>
      <w:r w:rsidR="00B17815">
        <w:rPr>
          <w:color w:val="000000"/>
        </w:rPr>
        <w:t>apport UIT-R M.2290</w:t>
      </w:r>
      <w:r w:rsidR="00F14859">
        <w:rPr>
          <w:color w:val="000000"/>
        </w:rPr>
        <w:t xml:space="preserve"> </w:t>
      </w:r>
      <w:r w:rsidR="00C27767">
        <w:rPr>
          <w:color w:val="000000"/>
        </w:rPr>
        <w:t>(</w:t>
      </w:r>
      <w:r w:rsidR="002516C9">
        <w:rPr>
          <w:color w:val="000000"/>
        </w:rPr>
        <w:t>E</w:t>
      </w:r>
      <w:r w:rsidR="00B17815">
        <w:rPr>
          <w:color w:val="000000"/>
        </w:rPr>
        <w:t>stimation des besoins de spectre futurs des IMT de Terre</w:t>
      </w:r>
      <w:r w:rsidR="002516C9">
        <w:rPr>
          <w:color w:val="000000"/>
        </w:rPr>
        <w:t>)</w:t>
      </w:r>
      <w:r w:rsidR="002A0848">
        <w:rPr>
          <w:color w:val="000000"/>
        </w:rPr>
        <w:t>,</w:t>
      </w:r>
      <w:r w:rsidR="00B17815">
        <w:rPr>
          <w:color w:val="000000"/>
        </w:rPr>
        <w:t xml:space="preserve"> la quantité totale de spectre nécessaire pour les IMT en 2020</w:t>
      </w:r>
      <w:r w:rsidR="00D90A18">
        <w:rPr>
          <w:color w:val="000000"/>
        </w:rPr>
        <w:t xml:space="preserve"> </w:t>
      </w:r>
      <w:r w:rsidR="00B17815">
        <w:rPr>
          <w:color w:val="000000"/>
        </w:rPr>
        <w:t>devrait être comprise entre 1 340 MHz</w:t>
      </w:r>
      <w:r w:rsidR="00D90A18">
        <w:rPr>
          <w:color w:val="000000"/>
        </w:rPr>
        <w:t xml:space="preserve"> </w:t>
      </w:r>
      <w:r w:rsidR="00B17815">
        <w:rPr>
          <w:color w:val="000000"/>
        </w:rPr>
        <w:t xml:space="preserve">dans un scénario prévoyant une faible </w:t>
      </w:r>
      <w:r w:rsidR="00F14859">
        <w:rPr>
          <w:color w:val="000000"/>
        </w:rPr>
        <w:t>demande des</w:t>
      </w:r>
      <w:r w:rsidR="00D90A18">
        <w:rPr>
          <w:color w:val="000000"/>
        </w:rPr>
        <w:t xml:space="preserve"> </w:t>
      </w:r>
      <w:r w:rsidR="00B17815">
        <w:rPr>
          <w:color w:val="000000"/>
        </w:rPr>
        <w:t>utilisateurs et 1 960 MHz</w:t>
      </w:r>
      <w:r w:rsidR="00D90A18">
        <w:rPr>
          <w:color w:val="000000"/>
        </w:rPr>
        <w:t xml:space="preserve"> </w:t>
      </w:r>
      <w:r w:rsidR="00B17815">
        <w:rPr>
          <w:color w:val="000000"/>
        </w:rPr>
        <w:t xml:space="preserve">dans un scénario prévoyant une forte </w:t>
      </w:r>
      <w:r w:rsidR="00F14859">
        <w:rPr>
          <w:color w:val="000000"/>
        </w:rPr>
        <w:t>demande des</w:t>
      </w:r>
      <w:r w:rsidR="00D90A18">
        <w:rPr>
          <w:color w:val="000000"/>
        </w:rPr>
        <w:t xml:space="preserve"> </w:t>
      </w:r>
      <w:r w:rsidR="00B17815">
        <w:rPr>
          <w:color w:val="000000"/>
        </w:rPr>
        <w:t>utilisateurs</w:t>
      </w:r>
      <w:r w:rsidR="000756FD">
        <w:rPr>
          <w:lang w:val="fr-CH"/>
        </w:rPr>
        <w:t>;</w:t>
      </w:r>
    </w:p>
    <w:p w:rsidR="004121FA" w:rsidRPr="00D90A18" w:rsidRDefault="004121FA" w:rsidP="00C27767">
      <w:pPr>
        <w:rPr>
          <w:lang w:val="fr-CH"/>
        </w:rPr>
      </w:pPr>
      <w:r w:rsidRPr="00D90A18">
        <w:rPr>
          <w:i/>
          <w:lang w:val="fr-CH"/>
        </w:rPr>
        <w:t>g)</w:t>
      </w:r>
      <w:r w:rsidRPr="00D90A18">
        <w:rPr>
          <w:lang w:val="fr-CH"/>
        </w:rPr>
        <w:tab/>
      </w:r>
      <w:r w:rsidR="002516C9" w:rsidRPr="00D90A18">
        <w:rPr>
          <w:lang w:val="fr-CH"/>
        </w:rPr>
        <w:t>que</w:t>
      </w:r>
      <w:r w:rsidRPr="00D90A18">
        <w:rPr>
          <w:lang w:val="fr-CH"/>
        </w:rPr>
        <w:t xml:space="preserve"> </w:t>
      </w:r>
      <w:r w:rsidR="002516C9" w:rsidRPr="00D90A18">
        <w:rPr>
          <w:lang w:val="fr-CH"/>
        </w:rPr>
        <w:t>le</w:t>
      </w:r>
      <w:r w:rsidR="00D90A18">
        <w:rPr>
          <w:lang w:val="fr-CH"/>
        </w:rPr>
        <w:t xml:space="preserve"> </w:t>
      </w:r>
      <w:r w:rsidR="00C27767">
        <w:rPr>
          <w:lang w:val="fr-CH"/>
        </w:rPr>
        <w:t>R</w:t>
      </w:r>
      <w:r w:rsidR="002516C9">
        <w:rPr>
          <w:color w:val="000000"/>
        </w:rPr>
        <w:t xml:space="preserve">apport </w:t>
      </w:r>
      <w:r w:rsidR="0068289E">
        <w:rPr>
          <w:lang w:val="fr-CH"/>
        </w:rPr>
        <w:t>UIT</w:t>
      </w:r>
      <w:r w:rsidRPr="00D90A18">
        <w:rPr>
          <w:lang w:val="fr-CH"/>
        </w:rPr>
        <w:t>-R M.2370</w:t>
      </w:r>
      <w:r w:rsidR="002516C9" w:rsidRPr="00D90A18">
        <w:rPr>
          <w:lang w:val="fr-CH"/>
        </w:rPr>
        <w:t xml:space="preserve"> contient une analyse des tendances qui influeront s</w:t>
      </w:r>
      <w:r w:rsidR="0068289E">
        <w:rPr>
          <w:lang w:val="fr-CH"/>
        </w:rPr>
        <w:t>ur la croissance future du traf</w:t>
      </w:r>
      <w:r w:rsidR="002516C9" w:rsidRPr="00D90A18">
        <w:rPr>
          <w:lang w:val="fr-CH"/>
        </w:rPr>
        <w:t>ic des</w:t>
      </w:r>
      <w:r w:rsidR="00D90A18">
        <w:rPr>
          <w:lang w:val="fr-CH"/>
        </w:rPr>
        <w:t xml:space="preserve"> </w:t>
      </w:r>
      <w:r w:rsidR="002516C9" w:rsidRPr="00D90A18">
        <w:rPr>
          <w:lang w:val="fr-CH"/>
        </w:rPr>
        <w:t>IMT au-delà de 2020 et des estimations de la demande de trafic à l</w:t>
      </w:r>
      <w:r w:rsidR="00C27767">
        <w:rPr>
          <w:lang w:val="fr-CH"/>
        </w:rPr>
        <w:t>'</w:t>
      </w:r>
      <w:r w:rsidR="002516C9" w:rsidRPr="00D90A18">
        <w:rPr>
          <w:lang w:val="fr-CH"/>
        </w:rPr>
        <w:t>échell</w:t>
      </w:r>
      <w:r w:rsidR="00D6202F">
        <w:rPr>
          <w:lang w:val="fr-CH"/>
        </w:rPr>
        <w:t>e mondiale pour la période 2020-</w:t>
      </w:r>
      <w:r w:rsidR="002516C9" w:rsidRPr="00D90A18">
        <w:rPr>
          <w:lang w:val="fr-CH"/>
        </w:rPr>
        <w:t>2030</w:t>
      </w:r>
      <w:r w:rsidR="000756FD">
        <w:rPr>
          <w:lang w:val="fr-CH"/>
        </w:rPr>
        <w:t>;</w:t>
      </w:r>
    </w:p>
    <w:p w:rsidR="00706B20" w:rsidRDefault="00706B20" w:rsidP="007F731D">
      <w:pPr>
        <w:rPr>
          <w:lang w:val="fr-CH"/>
        </w:rPr>
      </w:pPr>
      <w:r w:rsidRPr="00706B20">
        <w:rPr>
          <w:i/>
          <w:lang w:val="fr-CH"/>
        </w:rPr>
        <w:t>h)</w:t>
      </w:r>
      <w:r w:rsidRPr="00706B20">
        <w:rPr>
          <w:i/>
          <w:lang w:val="fr-CH"/>
        </w:rPr>
        <w:tab/>
      </w:r>
      <w:r w:rsidR="002516C9" w:rsidRPr="002516C9">
        <w:rPr>
          <w:iCs/>
          <w:lang w:val="fr-CH"/>
        </w:rPr>
        <w:t>qu</w:t>
      </w:r>
      <w:r w:rsidR="00C27767">
        <w:rPr>
          <w:iCs/>
          <w:lang w:val="fr-CH"/>
        </w:rPr>
        <w:t>'</w:t>
      </w:r>
      <w:r>
        <w:rPr>
          <w:iCs/>
          <w:lang w:val="fr-CH"/>
        </w:rPr>
        <w:t>o</w:t>
      </w:r>
      <w:r w:rsidRPr="00706B20">
        <w:rPr>
          <w:lang w:val="fr-CH"/>
        </w:rPr>
        <w:t>n trouve</w:t>
      </w:r>
      <w:r w:rsidR="00D90A18">
        <w:rPr>
          <w:lang w:val="fr-CH"/>
        </w:rPr>
        <w:t xml:space="preserve"> </w:t>
      </w:r>
      <w:r w:rsidR="00C27767">
        <w:rPr>
          <w:lang w:val="fr-CH"/>
        </w:rPr>
        <w:t>dans le R</w:t>
      </w:r>
      <w:r w:rsidRPr="00706B20">
        <w:rPr>
          <w:lang w:val="fr-CH"/>
        </w:rPr>
        <w:t>apport UIT-R M.2320</w:t>
      </w:r>
      <w:r w:rsidR="00D90A18">
        <w:rPr>
          <w:lang w:val="fr-CH"/>
        </w:rPr>
        <w:t xml:space="preserve"> </w:t>
      </w:r>
      <w:r w:rsidRPr="00706B20">
        <w:rPr>
          <w:lang w:val="fr-CH"/>
        </w:rPr>
        <w:t>des renseignements sur l'évolution technologique des systèm</w:t>
      </w:r>
      <w:r w:rsidR="00D6202F">
        <w:rPr>
          <w:lang w:val="fr-CH"/>
        </w:rPr>
        <w:t xml:space="preserve">es IMT de Terre pour la période </w:t>
      </w:r>
      <w:r w:rsidRPr="00706B20">
        <w:rPr>
          <w:lang w:val="fr-CH"/>
        </w:rPr>
        <w:t>2015-2020 et au-delà</w:t>
      </w:r>
      <w:r w:rsidR="0068289E">
        <w:rPr>
          <w:lang w:val="fr-CH"/>
        </w:rPr>
        <w:t>;</w:t>
      </w:r>
    </w:p>
    <w:p w:rsidR="00706B20" w:rsidRPr="00D90A18" w:rsidRDefault="00706B20" w:rsidP="007F731D">
      <w:pPr>
        <w:rPr>
          <w:lang w:val="fr-CH" w:eastAsia="nl-NL"/>
        </w:rPr>
      </w:pPr>
      <w:r w:rsidRPr="00D90A18">
        <w:rPr>
          <w:i/>
          <w:lang w:val="fr-CH" w:eastAsia="nl-NL"/>
        </w:rPr>
        <w:t>i)</w:t>
      </w:r>
      <w:r w:rsidRPr="00D90A18">
        <w:rPr>
          <w:lang w:val="fr-CH" w:eastAsia="nl-NL"/>
        </w:rPr>
        <w:tab/>
      </w:r>
      <w:r w:rsidR="002516C9" w:rsidRPr="00D90A18">
        <w:rPr>
          <w:lang w:val="fr-CH"/>
        </w:rPr>
        <w:t>que le</w:t>
      </w:r>
      <w:r w:rsidR="00D90A18">
        <w:rPr>
          <w:lang w:val="fr-CH"/>
        </w:rPr>
        <w:t xml:space="preserve"> </w:t>
      </w:r>
      <w:r w:rsidR="00C27767">
        <w:rPr>
          <w:color w:val="000000"/>
        </w:rPr>
        <w:t>R</w:t>
      </w:r>
      <w:r w:rsidR="002516C9">
        <w:rPr>
          <w:color w:val="000000"/>
        </w:rPr>
        <w:t xml:space="preserve">apport </w:t>
      </w:r>
      <w:r w:rsidR="0068289E">
        <w:rPr>
          <w:lang w:val="fr-CH" w:eastAsia="nl-NL"/>
        </w:rPr>
        <w:t>UIT</w:t>
      </w:r>
      <w:r w:rsidRPr="00D90A18">
        <w:rPr>
          <w:lang w:val="fr-CH" w:eastAsia="nl-NL"/>
        </w:rPr>
        <w:t xml:space="preserve">-R M.2376 </w:t>
      </w:r>
      <w:r w:rsidR="002516C9" w:rsidRPr="00D90A18">
        <w:rPr>
          <w:lang w:val="fr-CH" w:eastAsia="nl-NL"/>
        </w:rPr>
        <w:t>traite de la</w:t>
      </w:r>
      <w:r w:rsidR="00D90A18">
        <w:rPr>
          <w:lang w:val="fr-CH" w:eastAsia="nl-NL"/>
        </w:rPr>
        <w:t xml:space="preserve"> </w:t>
      </w:r>
      <w:r w:rsidR="002516C9">
        <w:rPr>
          <w:color w:val="000000"/>
        </w:rPr>
        <w:t>possibilité sur le plan technique de déployer des</w:t>
      </w:r>
      <w:r w:rsidR="00D90A18">
        <w:rPr>
          <w:color w:val="000000"/>
        </w:rPr>
        <w:t xml:space="preserve"> </w:t>
      </w:r>
      <w:r w:rsidR="002516C9">
        <w:rPr>
          <w:color w:val="000000"/>
        </w:rPr>
        <w:t>IMT</w:t>
      </w:r>
      <w:r w:rsidR="002516C9" w:rsidRPr="00D90A18">
        <w:rPr>
          <w:lang w:val="fr-CH" w:eastAsia="nl-NL"/>
        </w:rPr>
        <w:t xml:space="preserve"> dans les bandes de fréquences supérieures à</w:t>
      </w:r>
      <w:r w:rsidR="00D90A18">
        <w:rPr>
          <w:lang w:val="fr-CH" w:eastAsia="nl-NL"/>
        </w:rPr>
        <w:t xml:space="preserve"> </w:t>
      </w:r>
      <w:r w:rsidRPr="00D90A18">
        <w:rPr>
          <w:lang w:val="fr-CH" w:eastAsia="nl-NL"/>
        </w:rPr>
        <w:t>6 GHz;</w:t>
      </w:r>
    </w:p>
    <w:p w:rsidR="00706B20" w:rsidRPr="00D90A18" w:rsidRDefault="00706B20" w:rsidP="007F731D">
      <w:pPr>
        <w:rPr>
          <w:lang w:val="fr-CH" w:eastAsia="nl-NL"/>
        </w:rPr>
      </w:pPr>
      <w:r w:rsidRPr="00D90A18">
        <w:rPr>
          <w:i/>
          <w:lang w:val="fr-CH" w:eastAsia="nl-NL"/>
        </w:rPr>
        <w:t>j)</w:t>
      </w:r>
      <w:r w:rsidRPr="00D90A18">
        <w:rPr>
          <w:lang w:val="fr-CH" w:eastAsia="nl-NL"/>
        </w:rPr>
        <w:tab/>
      </w:r>
      <w:r w:rsidR="002516C9" w:rsidRPr="00D90A18">
        <w:rPr>
          <w:lang w:val="fr-CH" w:eastAsia="nl-NL"/>
        </w:rPr>
        <w:t>que la</w:t>
      </w:r>
      <w:r w:rsidR="00D90A18">
        <w:rPr>
          <w:lang w:val="fr-CH" w:eastAsia="nl-NL"/>
        </w:rPr>
        <w:t xml:space="preserve"> </w:t>
      </w:r>
      <w:r w:rsidRPr="00D90A18">
        <w:rPr>
          <w:lang w:val="fr-CH" w:eastAsia="nl-NL"/>
        </w:rPr>
        <w:t>Recomm</w:t>
      </w:r>
      <w:r w:rsidR="002516C9" w:rsidRPr="00D90A18">
        <w:rPr>
          <w:lang w:val="fr-CH" w:eastAsia="nl-NL"/>
        </w:rPr>
        <w:t>a</w:t>
      </w:r>
      <w:r w:rsidRPr="00D90A18">
        <w:rPr>
          <w:lang w:val="fr-CH" w:eastAsia="nl-NL"/>
        </w:rPr>
        <w:t xml:space="preserve">ndation </w:t>
      </w:r>
      <w:r w:rsidR="00FF32BE">
        <w:rPr>
          <w:lang w:val="fr-CH" w:eastAsia="nl-NL"/>
        </w:rPr>
        <w:t>UIT</w:t>
      </w:r>
      <w:r w:rsidRPr="00D90A18">
        <w:rPr>
          <w:lang w:val="fr-CH" w:eastAsia="nl-NL"/>
        </w:rPr>
        <w:t>-R M.2083</w:t>
      </w:r>
      <w:r w:rsidR="002516C9" w:rsidRPr="00D90A18">
        <w:rPr>
          <w:lang w:val="fr-CH" w:eastAsia="nl-NL"/>
        </w:rPr>
        <w:t xml:space="preserve"> définit le cadre et les objectifs</w:t>
      </w:r>
      <w:r w:rsidR="00D90A18">
        <w:rPr>
          <w:lang w:val="fr-CH" w:eastAsia="nl-NL"/>
        </w:rPr>
        <w:t xml:space="preserve"> </w:t>
      </w:r>
      <w:r w:rsidR="002516C9">
        <w:rPr>
          <w:color w:val="000000"/>
        </w:rPr>
        <w:t>généraux de l'évolution future des IMT à l'horizon 2020 et au-delà</w:t>
      </w:r>
      <w:r w:rsidR="002A0848">
        <w:rPr>
          <w:lang w:val="fr-CH" w:eastAsia="nl-NL"/>
        </w:rPr>
        <w:t>,</w:t>
      </w:r>
    </w:p>
    <w:p w:rsidR="00706B20" w:rsidRPr="008C0EDF" w:rsidRDefault="00706B20" w:rsidP="007F731D">
      <w:pPr>
        <w:pStyle w:val="Call"/>
      </w:pPr>
      <w:r w:rsidRPr="008C0EDF">
        <w:t>reconnaissant</w:t>
      </w:r>
    </w:p>
    <w:p w:rsidR="00706B20" w:rsidRPr="00706B20" w:rsidRDefault="00706B20" w:rsidP="007F731D">
      <w:pPr>
        <w:rPr>
          <w:lang w:val="fr-CH" w:eastAsia="nl-NL"/>
        </w:rPr>
      </w:pPr>
      <w:r w:rsidRPr="00DD4258">
        <w:rPr>
          <w:i/>
          <w:iCs/>
        </w:rPr>
        <w:t>a)</w:t>
      </w:r>
      <w:r w:rsidRPr="00DD4258">
        <w:tab/>
      </w:r>
      <w:r w:rsidRPr="00A7306B">
        <w:t>qu</w:t>
      </w:r>
      <w:r>
        <w:t>'</w:t>
      </w:r>
      <w:r w:rsidRPr="00A7306B">
        <w:t>il s</w:t>
      </w:r>
      <w:r>
        <w:t>'</w:t>
      </w:r>
      <w:r w:rsidRPr="00A7306B">
        <w:t>écoule un laps de temps relativement long entre l</w:t>
      </w:r>
      <w:r>
        <w:t>'</w:t>
      </w:r>
      <w:r w:rsidRPr="00A7306B">
        <w:t>identification de bandes de fréquences par les conférences mondiales des radiocommunications et le déploiement de systèmes dans ces bandes et qu</w:t>
      </w:r>
      <w:r>
        <w:t>'</w:t>
      </w:r>
      <w:r w:rsidRPr="00A7306B">
        <w:t>il est donc important de mettre rapidement à disposition des fréquences</w:t>
      </w:r>
      <w:r>
        <w:t>,</w:t>
      </w:r>
      <w:r w:rsidRPr="00A7306B">
        <w:t xml:space="preserve"> pour permettre </w:t>
      </w:r>
      <w:r>
        <w:t>le développement</w:t>
      </w:r>
      <w:r w:rsidR="00675FA3">
        <w:t xml:space="preserve"> et l</w:t>
      </w:r>
      <w:r w:rsidR="00C27767">
        <w:t>'</w:t>
      </w:r>
      <w:r w:rsidR="00675FA3">
        <w:t>harmonisation</w:t>
      </w:r>
      <w:r>
        <w:t xml:space="preserve"> des IMT et d'</w:t>
      </w:r>
      <w:r w:rsidRPr="00A7306B">
        <w:t xml:space="preserve">autres applications mobiles </w:t>
      </w:r>
      <w:r>
        <w:t xml:space="preserve">à </w:t>
      </w:r>
      <w:r w:rsidRPr="00A7306B">
        <w:t>large bande de Terre;</w:t>
      </w:r>
    </w:p>
    <w:p w:rsidR="00AA0040" w:rsidRPr="00D90A18" w:rsidRDefault="00AA0040" w:rsidP="007F731D">
      <w:pPr>
        <w:rPr>
          <w:lang w:val="fr-CH"/>
        </w:rPr>
      </w:pPr>
      <w:r w:rsidRPr="00D90A18">
        <w:rPr>
          <w:i/>
          <w:color w:val="000000"/>
          <w:lang w:val="fr-CH"/>
        </w:rPr>
        <w:t>b)</w:t>
      </w:r>
      <w:r w:rsidRPr="00D90A18">
        <w:rPr>
          <w:lang w:val="fr-CH"/>
        </w:rPr>
        <w:tab/>
      </w:r>
      <w:r w:rsidR="00675FA3" w:rsidRPr="00D90A18">
        <w:rPr>
          <w:lang w:val="fr-CH"/>
        </w:rPr>
        <w:t>que les</w:t>
      </w:r>
      <w:r w:rsidR="00D90A18">
        <w:rPr>
          <w:lang w:val="fr-CH"/>
        </w:rPr>
        <w:t xml:space="preserve"> </w:t>
      </w:r>
      <w:r w:rsidRPr="00D90A18">
        <w:rPr>
          <w:lang w:val="fr-CH"/>
        </w:rPr>
        <w:t xml:space="preserve">IMT </w:t>
      </w:r>
      <w:r w:rsidR="00675FA3" w:rsidRPr="00D90A18">
        <w:rPr>
          <w:lang w:val="fr-CH"/>
        </w:rPr>
        <w:t>sont une application du service mobile</w:t>
      </w:r>
      <w:r w:rsidR="000756FD">
        <w:rPr>
          <w:lang w:val="fr-CH"/>
        </w:rPr>
        <w:t>;</w:t>
      </w:r>
    </w:p>
    <w:p w:rsidR="00AA0040" w:rsidRPr="00D90A18" w:rsidRDefault="00AA0040" w:rsidP="00C27767">
      <w:pPr>
        <w:rPr>
          <w:color w:val="000000"/>
          <w:lang w:val="fr-CH"/>
        </w:rPr>
      </w:pPr>
      <w:r w:rsidRPr="00D90A18">
        <w:rPr>
          <w:i/>
          <w:color w:val="000000"/>
          <w:lang w:val="fr-CH"/>
        </w:rPr>
        <w:t>c)</w:t>
      </w:r>
      <w:r w:rsidRPr="00D90A18">
        <w:rPr>
          <w:i/>
          <w:color w:val="000000"/>
          <w:lang w:val="fr-CH"/>
        </w:rPr>
        <w:tab/>
      </w:r>
      <w:r w:rsidR="00675FA3" w:rsidRPr="00D90A18">
        <w:rPr>
          <w:iCs/>
          <w:color w:val="000000"/>
          <w:lang w:val="fr-CH"/>
        </w:rPr>
        <w:t>que, bien que de nombreuses gammes de fréquences soient identifiées pour les IMT dans les renvois de l</w:t>
      </w:r>
      <w:r w:rsidR="00C27767">
        <w:rPr>
          <w:iCs/>
          <w:color w:val="000000"/>
          <w:lang w:val="fr-CH"/>
        </w:rPr>
        <w:t>'</w:t>
      </w:r>
      <w:r w:rsidR="00675FA3" w:rsidRPr="00D90A18">
        <w:rPr>
          <w:color w:val="000000"/>
          <w:lang w:val="fr-CH"/>
        </w:rPr>
        <w:t xml:space="preserve">Article </w:t>
      </w:r>
      <w:r w:rsidR="00675FA3" w:rsidRPr="00D90A18">
        <w:rPr>
          <w:b/>
          <w:bCs/>
          <w:color w:val="000000"/>
          <w:lang w:val="fr-CH"/>
        </w:rPr>
        <w:t>5</w:t>
      </w:r>
      <w:r w:rsidR="00675FA3" w:rsidRPr="00D90A18">
        <w:rPr>
          <w:iCs/>
          <w:color w:val="000000"/>
          <w:lang w:val="fr-CH"/>
        </w:rPr>
        <w:t xml:space="preserve"> et qu</w:t>
      </w:r>
      <w:r w:rsidR="00C27767">
        <w:rPr>
          <w:iCs/>
          <w:color w:val="000000"/>
          <w:lang w:val="fr-CH"/>
        </w:rPr>
        <w:t>'</w:t>
      </w:r>
      <w:r w:rsidR="00675FA3" w:rsidRPr="00D90A18">
        <w:rPr>
          <w:iCs/>
          <w:color w:val="000000"/>
          <w:lang w:val="fr-CH"/>
        </w:rPr>
        <w:t>une harmonisation à l</w:t>
      </w:r>
      <w:r w:rsidR="00C27767">
        <w:rPr>
          <w:iCs/>
          <w:color w:val="000000"/>
          <w:lang w:val="fr-CH"/>
        </w:rPr>
        <w:t>'</w:t>
      </w:r>
      <w:r w:rsidR="00675FA3" w:rsidRPr="00D90A18">
        <w:rPr>
          <w:iCs/>
          <w:color w:val="000000"/>
          <w:lang w:val="fr-CH"/>
        </w:rPr>
        <w:t xml:space="preserve">échelle mondiale soit encouragée, la mise en œuvre des IMT dépend des réglementations et des priorités nationales de chaque pays, de sorte </w:t>
      </w:r>
      <w:r w:rsidR="000657C2" w:rsidRPr="00D90A18">
        <w:rPr>
          <w:iCs/>
          <w:color w:val="000000"/>
          <w:lang w:val="fr-CH"/>
        </w:rPr>
        <w:t>qu</w:t>
      </w:r>
      <w:r w:rsidR="00C27767">
        <w:rPr>
          <w:iCs/>
          <w:color w:val="000000"/>
          <w:lang w:val="fr-CH"/>
        </w:rPr>
        <w:t>'</w:t>
      </w:r>
      <w:r w:rsidR="000657C2" w:rsidRPr="00D90A18">
        <w:rPr>
          <w:iCs/>
          <w:color w:val="000000"/>
          <w:lang w:val="fr-CH"/>
        </w:rPr>
        <w:t>il se peut que la gamme de fréquences identifiée ne soit pas disponible dans son intégralité</w:t>
      </w:r>
      <w:r w:rsidR="000756FD">
        <w:rPr>
          <w:iCs/>
          <w:color w:val="000000"/>
          <w:lang w:val="fr-CH"/>
        </w:rPr>
        <w:t>;</w:t>
      </w:r>
    </w:p>
    <w:p w:rsidR="00706B20" w:rsidRDefault="00FB332B" w:rsidP="007F731D">
      <w:r>
        <w:rPr>
          <w:i/>
          <w:iCs/>
        </w:rPr>
        <w:t>d</w:t>
      </w:r>
      <w:r w:rsidRPr="00A31EA2">
        <w:rPr>
          <w:i/>
          <w:iCs/>
        </w:rPr>
        <w:t>)</w:t>
      </w:r>
      <w:r w:rsidRPr="00A31EA2">
        <w:rPr>
          <w:i/>
          <w:iCs/>
        </w:rPr>
        <w:tab/>
      </w:r>
      <w:r w:rsidRPr="00A7306B">
        <w:t>l</w:t>
      </w:r>
      <w:r>
        <w:t>'</w:t>
      </w:r>
      <w:r w:rsidRPr="00A7306B">
        <w:t>utilisation de</w:t>
      </w:r>
      <w:r>
        <w:t>s</w:t>
      </w:r>
      <w:r w:rsidRPr="00A7306B">
        <w:t xml:space="preserve"> parties pertinentes du spectre par d</w:t>
      </w:r>
      <w:r>
        <w:t>'</w:t>
      </w:r>
      <w:r w:rsidRPr="00A7306B">
        <w:t>autres services de radiocommunication</w:t>
      </w:r>
      <w:r>
        <w:t>,</w:t>
      </w:r>
      <w:r w:rsidRPr="00A7306B">
        <w:t xml:space="preserve"> dont beaucoup </w:t>
      </w:r>
      <w:r>
        <w:t>nécessitent</w:t>
      </w:r>
      <w:r w:rsidRPr="00A7306B">
        <w:t xml:space="preserve"> des investissements </w:t>
      </w:r>
      <w:r>
        <w:t>importants</w:t>
      </w:r>
      <w:r w:rsidRPr="00A7306B">
        <w:t xml:space="preserve"> dans les infrastructures ou apportent des avantages </w:t>
      </w:r>
      <w:r>
        <w:t xml:space="preserve">non négligeables </w:t>
      </w:r>
      <w:r w:rsidRPr="00A7306B">
        <w:t>à la société</w:t>
      </w:r>
      <w:r>
        <w:t>,</w:t>
      </w:r>
      <w:r w:rsidRPr="00A7306B">
        <w:t xml:space="preserve"> ainsi que l</w:t>
      </w:r>
      <w:r>
        <w:t>'</w:t>
      </w:r>
      <w:r w:rsidRPr="00A7306B">
        <w:t>évolution des besoins</w:t>
      </w:r>
      <w:r>
        <w:t xml:space="preserve"> de ces services</w:t>
      </w:r>
      <w:r w:rsidRPr="00A7306B">
        <w:t>,</w:t>
      </w:r>
    </w:p>
    <w:p w:rsidR="00FB332B" w:rsidRPr="00D90A18" w:rsidRDefault="00FB332B" w:rsidP="007F731D">
      <w:pPr>
        <w:pStyle w:val="Call"/>
        <w:rPr>
          <w:lang w:val="fr-CH"/>
        </w:rPr>
      </w:pPr>
      <w:r w:rsidRPr="00D90A18">
        <w:rPr>
          <w:lang w:val="fr-CH"/>
        </w:rPr>
        <w:t>décide d'inviter l'UIT-R</w:t>
      </w:r>
    </w:p>
    <w:p w:rsidR="00FB332B" w:rsidRPr="00D90A18" w:rsidRDefault="00FB332B" w:rsidP="007F731D">
      <w:pPr>
        <w:rPr>
          <w:lang w:val="fr-CH"/>
        </w:rPr>
      </w:pPr>
      <w:r w:rsidRPr="00D90A18">
        <w:rPr>
          <w:lang w:val="fr-CH"/>
        </w:rPr>
        <w:t>1</w:t>
      </w:r>
      <w:r w:rsidRPr="00D90A18">
        <w:rPr>
          <w:lang w:val="fr-CH"/>
        </w:rPr>
        <w:tab/>
      </w:r>
      <w:r w:rsidR="000657C2">
        <w:rPr>
          <w:color w:val="000000"/>
        </w:rPr>
        <w:t>à mener et à achever, à temps pour la CMR-19, les études appropriées pour</w:t>
      </w:r>
      <w:r w:rsidR="00D90A18">
        <w:rPr>
          <w:color w:val="000000"/>
        </w:rPr>
        <w:t xml:space="preserve"> </w:t>
      </w:r>
      <w:r w:rsidR="000657C2">
        <w:rPr>
          <w:color w:val="000000"/>
        </w:rPr>
        <w:t>déterminer les besoins de spectre</w:t>
      </w:r>
      <w:r w:rsidR="000657C2" w:rsidRPr="00D90A18">
        <w:rPr>
          <w:lang w:val="fr-CH"/>
        </w:rPr>
        <w:t xml:space="preserve"> de la composante de Terre des IMT dans la gamme de fréquences comprise</w:t>
      </w:r>
      <w:r w:rsidR="00D90A18">
        <w:rPr>
          <w:lang w:val="fr-CH"/>
        </w:rPr>
        <w:t xml:space="preserve"> </w:t>
      </w:r>
      <w:r w:rsidR="000657C2" w:rsidRPr="00D90A18">
        <w:rPr>
          <w:lang w:val="fr-CH"/>
        </w:rPr>
        <w:t>entre 10 GHz et 76 GHz, en tenant compte</w:t>
      </w:r>
      <w:r w:rsidR="00FF32BE">
        <w:rPr>
          <w:lang w:val="fr-CH"/>
        </w:rPr>
        <w:t>:</w:t>
      </w:r>
    </w:p>
    <w:p w:rsidR="0055205A" w:rsidRDefault="0055205A" w:rsidP="007F731D">
      <w:pPr>
        <w:pStyle w:val="enumlev1"/>
      </w:pPr>
      <w:r>
        <w:t>–</w:t>
      </w:r>
      <w:r w:rsidRPr="00A7306B">
        <w:tab/>
      </w:r>
      <w:r>
        <w:t>d</w:t>
      </w:r>
      <w:r w:rsidRPr="00A7306B">
        <w:t>es caractéristiques techniques et opérationnelles des systèmes IMT</w:t>
      </w:r>
      <w:r w:rsidR="000657C2">
        <w:t xml:space="preserve"> destinés à être exploités dans cette gamme de fréquences</w:t>
      </w:r>
      <w:r w:rsidR="00FF32BE">
        <w:t xml:space="preserve">, y </w:t>
      </w:r>
      <w:r w:rsidRPr="00A7306B">
        <w:t xml:space="preserve">compris </w:t>
      </w:r>
      <w:r>
        <w:t xml:space="preserve">de </w:t>
      </w:r>
      <w:r w:rsidRPr="00A7306B">
        <w:t>l</w:t>
      </w:r>
      <w:r>
        <w:t>'</w:t>
      </w:r>
      <w:r w:rsidRPr="00A7306B">
        <w:t>évolution des IMT grâce aux progrès technologiques et aux techniques à grande efficacité spectr</w:t>
      </w:r>
      <w:r>
        <w:t>ale, ainsi que du</w:t>
      </w:r>
      <w:r w:rsidRPr="00A7306B">
        <w:t xml:space="preserve"> déploiement de ces systèmes;</w:t>
      </w:r>
    </w:p>
    <w:p w:rsidR="0055205A" w:rsidRPr="00A7306B" w:rsidRDefault="0055205A" w:rsidP="007F731D">
      <w:pPr>
        <w:pStyle w:val="enumlev1"/>
      </w:pPr>
      <w:r>
        <w:t>–</w:t>
      </w:r>
      <w:r w:rsidRPr="00A7306B">
        <w:tab/>
      </w:r>
      <w:r>
        <w:t>d</w:t>
      </w:r>
      <w:r w:rsidRPr="00A7306B">
        <w:t>es besoins des pays en développement;</w:t>
      </w:r>
    </w:p>
    <w:p w:rsidR="0055205A" w:rsidRPr="00A7306B" w:rsidRDefault="0055205A" w:rsidP="007F731D">
      <w:pPr>
        <w:pStyle w:val="enumlev1"/>
      </w:pPr>
      <w:r>
        <w:t>–</w:t>
      </w:r>
      <w:r w:rsidRPr="00A7306B">
        <w:tab/>
      </w:r>
      <w:r>
        <w:t>d</w:t>
      </w:r>
      <w:r w:rsidRPr="00A7306B">
        <w:t>es délais dans lesquels les bandes de fréquences seraient nécessaires;</w:t>
      </w:r>
    </w:p>
    <w:p w:rsidR="0055205A" w:rsidRPr="00D90A18" w:rsidRDefault="0055205A" w:rsidP="007F731D">
      <w:pPr>
        <w:rPr>
          <w:lang w:val="fr-CH"/>
        </w:rPr>
      </w:pPr>
      <w:r w:rsidRPr="00D90A18">
        <w:rPr>
          <w:iCs/>
          <w:lang w:val="fr-CH"/>
        </w:rPr>
        <w:t>2</w:t>
      </w:r>
      <w:r w:rsidRPr="00D90A18">
        <w:rPr>
          <w:iCs/>
          <w:lang w:val="fr-CH"/>
        </w:rPr>
        <w:tab/>
      </w:r>
      <w:r w:rsidR="000657C2">
        <w:rPr>
          <w:color w:val="000000"/>
        </w:rPr>
        <w:t>à mener et à achever, à temps pour la CMR-19,</w:t>
      </w:r>
      <w:r w:rsidR="00C27767">
        <w:rPr>
          <w:color w:val="000000"/>
        </w:rPr>
        <w:t xml:space="preserve"> </w:t>
      </w:r>
      <w:r w:rsidR="000657C2">
        <w:rPr>
          <w:color w:val="000000"/>
        </w:rPr>
        <w:t>les</w:t>
      </w:r>
      <w:r w:rsidR="00D90A18">
        <w:rPr>
          <w:color w:val="000000"/>
        </w:rPr>
        <w:t xml:space="preserve"> </w:t>
      </w:r>
      <w:r w:rsidR="000657C2">
        <w:rPr>
          <w:color w:val="000000"/>
        </w:rPr>
        <w:t>études de partage et de compatibilité appropriées, compte tenu de la protection des services existants, pour les bandes de fréquences</w:t>
      </w:r>
      <w:r w:rsidR="000756FD">
        <w:rPr>
          <w:lang w:val="fr-CH"/>
        </w:rPr>
        <w:t>:</w:t>
      </w:r>
    </w:p>
    <w:p w:rsidR="0055205A" w:rsidRPr="00D90A18" w:rsidRDefault="0055205A" w:rsidP="00FF32BE">
      <w:pPr>
        <w:pStyle w:val="enumlev1"/>
        <w:rPr>
          <w:lang w:val="fr-CH"/>
        </w:rPr>
      </w:pPr>
      <w:r w:rsidRPr="00D90A18">
        <w:rPr>
          <w:lang w:val="fr-CH"/>
        </w:rPr>
        <w:lastRenderedPageBreak/>
        <w:t>–</w:t>
      </w:r>
      <w:r w:rsidR="00FF32BE">
        <w:rPr>
          <w:lang w:val="fr-CH"/>
        </w:rPr>
        <w:tab/>
        <w:t>10-10,</w:t>
      </w:r>
      <w:r w:rsidRPr="00D90A18">
        <w:rPr>
          <w:lang w:val="fr-CH"/>
        </w:rPr>
        <w:t>45 GHz</w:t>
      </w:r>
      <w:r w:rsidRPr="0026524F">
        <w:rPr>
          <w:vertAlign w:val="superscript"/>
          <w:lang w:val="en-US"/>
        </w:rPr>
        <w:footnoteReference w:id="1"/>
      </w:r>
      <w:r w:rsidR="00FF32BE">
        <w:rPr>
          <w:lang w:val="fr-CH"/>
        </w:rPr>
        <w:t>, 23,</w:t>
      </w:r>
      <w:r w:rsidRPr="00D90A18">
        <w:rPr>
          <w:lang w:val="fr-CH"/>
        </w:rPr>
        <w:t>15-23</w:t>
      </w:r>
      <w:r w:rsidR="00FF32BE">
        <w:rPr>
          <w:lang w:val="fr-CH"/>
        </w:rPr>
        <w:t>,6 GHz, 24,25-27,5 GHz, 27,5-29,5 GHz, 37-40,5 GHz, 45,</w:t>
      </w:r>
      <w:r w:rsidRPr="00D90A18">
        <w:rPr>
          <w:lang w:val="fr-CH"/>
        </w:rPr>
        <w:t>5</w:t>
      </w:r>
      <w:r w:rsidRPr="00D90A18">
        <w:rPr>
          <w:lang w:val="fr-CH"/>
        </w:rPr>
        <w:noBreakHyphen/>
      </w:r>
      <w:r w:rsidR="00FF32BE">
        <w:rPr>
          <w:lang w:val="fr-CH"/>
        </w:rPr>
        <w:t>47 GHz, 47,2-50,2 GHz, 50,4-52,</w:t>
      </w:r>
      <w:r w:rsidRPr="00D90A18">
        <w:rPr>
          <w:lang w:val="fr-CH"/>
        </w:rPr>
        <w:t xml:space="preserve">6 GHz </w:t>
      </w:r>
      <w:r w:rsidR="000657C2" w:rsidRPr="00D90A18">
        <w:rPr>
          <w:lang w:val="fr-CH"/>
        </w:rPr>
        <w:t xml:space="preserve">et </w:t>
      </w:r>
      <w:r w:rsidR="00FF32BE">
        <w:rPr>
          <w:lang w:val="fr-CH"/>
        </w:rPr>
        <w:t>59,</w:t>
      </w:r>
      <w:r w:rsidRPr="00D90A18">
        <w:rPr>
          <w:lang w:val="fr-CH"/>
        </w:rPr>
        <w:t xml:space="preserve">3-76 GHz, </w:t>
      </w:r>
      <w:r w:rsidR="000657C2" w:rsidRPr="00D90A18">
        <w:rPr>
          <w:lang w:val="fr-CH"/>
        </w:rPr>
        <w:t>dans lesquelles le service mobile dispose d</w:t>
      </w:r>
      <w:r w:rsidR="00C27767">
        <w:rPr>
          <w:lang w:val="fr-CH"/>
        </w:rPr>
        <w:t>'</w:t>
      </w:r>
      <w:r w:rsidR="000657C2" w:rsidRPr="00D90A18">
        <w:rPr>
          <w:lang w:val="fr-CH"/>
        </w:rPr>
        <w:t>attributions à titre primaire</w:t>
      </w:r>
      <w:r w:rsidR="000756FD">
        <w:rPr>
          <w:lang w:val="fr-CH"/>
        </w:rPr>
        <w:t>;</w:t>
      </w:r>
      <w:r w:rsidR="00FF32BE">
        <w:rPr>
          <w:lang w:val="fr-CH"/>
        </w:rPr>
        <w:t xml:space="preserve"> et</w:t>
      </w:r>
    </w:p>
    <w:p w:rsidR="0055205A" w:rsidRPr="00D90A18" w:rsidRDefault="0055205A" w:rsidP="00277C8A">
      <w:pPr>
        <w:pStyle w:val="enumlev1"/>
        <w:rPr>
          <w:lang w:val="fr-CH"/>
        </w:rPr>
      </w:pPr>
      <w:r w:rsidRPr="00D90A18">
        <w:rPr>
          <w:lang w:val="fr-CH"/>
        </w:rPr>
        <w:t>–</w:t>
      </w:r>
      <w:r w:rsidR="00FF32BE">
        <w:rPr>
          <w:lang w:val="fr-CH"/>
        </w:rPr>
        <w:tab/>
        <w:t>31,</w:t>
      </w:r>
      <w:r w:rsidRPr="00D90A18">
        <w:rPr>
          <w:lang w:val="fr-CH"/>
        </w:rPr>
        <w:t>8-33 GHz,</w:t>
      </w:r>
      <w:r w:rsidR="000657C2" w:rsidRPr="00D90A18">
        <w:rPr>
          <w:lang w:val="fr-CH"/>
        </w:rPr>
        <w:t xml:space="preserve"> y compris une </w:t>
      </w:r>
      <w:r w:rsidR="000657C2">
        <w:rPr>
          <w:color w:val="000000"/>
        </w:rPr>
        <w:t>attribution</w:t>
      </w:r>
      <w:r w:rsidR="00D90A18">
        <w:rPr>
          <w:color w:val="000000"/>
        </w:rPr>
        <w:t xml:space="preserve"> </w:t>
      </w:r>
      <w:r w:rsidR="000657C2">
        <w:rPr>
          <w:color w:val="000000"/>
        </w:rPr>
        <w:t>additionnelle</w:t>
      </w:r>
      <w:r w:rsidR="00D90A18">
        <w:rPr>
          <w:color w:val="000000"/>
        </w:rPr>
        <w:t xml:space="preserve"> </w:t>
      </w:r>
      <w:r w:rsidR="000657C2">
        <w:rPr>
          <w:color w:val="000000"/>
        </w:rPr>
        <w:t>possible</w:t>
      </w:r>
      <w:r w:rsidR="00D90A18">
        <w:rPr>
          <w:color w:val="000000"/>
        </w:rPr>
        <w:t xml:space="preserve"> </w:t>
      </w:r>
      <w:r w:rsidR="000657C2">
        <w:rPr>
          <w:color w:val="000000"/>
        </w:rPr>
        <w:t>au service mobile à titre primaire</w:t>
      </w:r>
      <w:r w:rsidR="000657C2" w:rsidRPr="00D90A18">
        <w:rPr>
          <w:lang w:val="fr-CH"/>
        </w:rPr>
        <w:t xml:space="preserve"> dans cette bande</w:t>
      </w:r>
      <w:r w:rsidR="000756FD">
        <w:rPr>
          <w:lang w:val="fr-CH"/>
        </w:rPr>
        <w:t>;</w:t>
      </w:r>
    </w:p>
    <w:p w:rsidR="0055205A" w:rsidRPr="00D90A18" w:rsidRDefault="0055205A" w:rsidP="00277C8A">
      <w:pPr>
        <w:rPr>
          <w:lang w:val="fr-CH"/>
        </w:rPr>
      </w:pPr>
      <w:r w:rsidRPr="00D90A18">
        <w:rPr>
          <w:lang w:val="fr-CH"/>
        </w:rPr>
        <w:t>3</w:t>
      </w:r>
      <w:r w:rsidRPr="00D90A18">
        <w:rPr>
          <w:lang w:val="fr-CH"/>
        </w:rPr>
        <w:tab/>
      </w:r>
      <w:r w:rsidR="00277C8A">
        <w:rPr>
          <w:lang w:val="fr-CH"/>
        </w:rPr>
        <w:t>à procéder à ces études</w:t>
      </w:r>
      <w:r w:rsidR="00082DCF" w:rsidRPr="00D90A18">
        <w:rPr>
          <w:lang w:val="fr-CH"/>
        </w:rPr>
        <w:t xml:space="preserve"> en tenant compte des services bénéficiant déjà d</w:t>
      </w:r>
      <w:r w:rsidR="00C27767">
        <w:rPr>
          <w:lang w:val="fr-CH"/>
        </w:rPr>
        <w:t>'</w:t>
      </w:r>
      <w:r w:rsidR="00082DCF" w:rsidRPr="00D90A18">
        <w:rPr>
          <w:lang w:val="fr-CH"/>
        </w:rPr>
        <w:t>attributions dans la bande</w:t>
      </w:r>
      <w:r w:rsidR="00D90A18">
        <w:rPr>
          <w:lang w:val="fr-CH"/>
        </w:rPr>
        <w:t xml:space="preserve"> </w:t>
      </w:r>
      <w:r w:rsidR="00FF32BE">
        <w:rPr>
          <w:lang w:val="fr-CH"/>
        </w:rPr>
        <w:t>27,</w:t>
      </w:r>
      <w:r w:rsidRPr="00D90A18">
        <w:rPr>
          <w:lang w:val="fr-CH"/>
        </w:rPr>
        <w:t>5</w:t>
      </w:r>
      <w:r w:rsidRPr="00D90A18">
        <w:rPr>
          <w:lang w:val="fr-CH"/>
        </w:rPr>
        <w:noBreakHyphen/>
      </w:r>
      <w:r w:rsidR="00FF32BE">
        <w:rPr>
          <w:lang w:val="fr-CH"/>
        </w:rPr>
        <w:t>29,</w:t>
      </w:r>
      <w:r w:rsidRPr="00D90A18">
        <w:rPr>
          <w:lang w:val="fr-CH"/>
        </w:rPr>
        <w:t>5 GHz</w:t>
      </w:r>
      <w:r w:rsidR="00082DCF" w:rsidRPr="00D90A18">
        <w:rPr>
          <w:lang w:val="fr-CH"/>
        </w:rPr>
        <w:t xml:space="preserve"> et de la coexistence dans cette bande, des niveaux de puissance et des autres paramètres nécessaires </w:t>
      </w:r>
      <w:r w:rsidR="00277C8A">
        <w:rPr>
          <w:lang w:val="fr-CH"/>
        </w:rPr>
        <w:t>qui pourraient</w:t>
      </w:r>
      <w:r w:rsidR="00082DCF" w:rsidRPr="00D90A18">
        <w:rPr>
          <w:lang w:val="fr-CH"/>
        </w:rPr>
        <w:t xml:space="preserve"> garantir l</w:t>
      </w:r>
      <w:r w:rsidR="00C27767">
        <w:rPr>
          <w:lang w:val="fr-CH"/>
        </w:rPr>
        <w:t>'</w:t>
      </w:r>
      <w:r w:rsidR="00082DCF" w:rsidRPr="00D90A18">
        <w:rPr>
          <w:lang w:val="fr-CH"/>
        </w:rPr>
        <w:t>utilisation harmonisée du spectre des fréquences radioélectriques</w:t>
      </w:r>
      <w:r w:rsidR="002A0848">
        <w:rPr>
          <w:lang w:val="fr-CH"/>
        </w:rPr>
        <w:t>,</w:t>
      </w:r>
    </w:p>
    <w:p w:rsidR="0055205A" w:rsidRPr="00D90A18" w:rsidRDefault="0055205A" w:rsidP="007F731D">
      <w:pPr>
        <w:pStyle w:val="Call"/>
        <w:rPr>
          <w:lang w:val="fr-CH"/>
        </w:rPr>
      </w:pPr>
      <w:r w:rsidRPr="00D90A18">
        <w:rPr>
          <w:lang w:val="fr-CH"/>
        </w:rPr>
        <w:t>décide en outre</w:t>
      </w:r>
    </w:p>
    <w:p w:rsidR="0055205A" w:rsidRPr="00D90A18" w:rsidRDefault="0055205A" w:rsidP="007F731D">
      <w:pPr>
        <w:rPr>
          <w:lang w:val="fr-CH"/>
        </w:rPr>
      </w:pPr>
      <w:r w:rsidRPr="00D90A18">
        <w:rPr>
          <w:lang w:val="fr-CH"/>
        </w:rPr>
        <w:t>1</w:t>
      </w:r>
      <w:r w:rsidRPr="00D90A18">
        <w:rPr>
          <w:lang w:val="fr-CH"/>
        </w:rPr>
        <w:tab/>
      </w:r>
      <w:r w:rsidR="00082DCF" w:rsidRPr="00D90A18">
        <w:rPr>
          <w:lang w:val="fr-CH"/>
        </w:rPr>
        <w:t>d</w:t>
      </w:r>
      <w:r w:rsidR="00C27767">
        <w:rPr>
          <w:lang w:val="fr-CH"/>
        </w:rPr>
        <w:t>'</w:t>
      </w:r>
      <w:r w:rsidR="00082DCF" w:rsidRPr="00D90A18">
        <w:rPr>
          <w:lang w:val="fr-CH"/>
        </w:rPr>
        <w:t>inviter la RPC</w:t>
      </w:r>
      <w:r w:rsidR="00277C8A">
        <w:rPr>
          <w:lang w:val="fr-CH"/>
        </w:rPr>
        <w:t>-</w:t>
      </w:r>
      <w:r w:rsidRPr="00D90A18">
        <w:rPr>
          <w:lang w:val="fr-CH"/>
        </w:rPr>
        <w:t>19</w:t>
      </w:r>
      <w:r w:rsidR="00082DCF" w:rsidRPr="00D90A18">
        <w:rPr>
          <w:lang w:val="fr-CH"/>
        </w:rPr>
        <w:t xml:space="preserve"> à sa première session à définir la date à laquelle les caractéristiques techniques et opérationnelles nécessaires aux études de partage et de compatibilité devront être disponibles, afin de veiller à ce que les études visées dans le </w:t>
      </w:r>
      <w:bookmarkStart w:id="6" w:name="_GoBack"/>
      <w:r w:rsidR="00082DCF" w:rsidRPr="00C27767">
        <w:rPr>
          <w:i/>
          <w:iCs/>
          <w:lang w:val="fr-CH"/>
        </w:rPr>
        <w:t>décide d</w:t>
      </w:r>
      <w:r w:rsidR="00C27767" w:rsidRPr="00C27767">
        <w:rPr>
          <w:i/>
          <w:iCs/>
          <w:lang w:val="fr-CH"/>
        </w:rPr>
        <w:t>'</w:t>
      </w:r>
      <w:r w:rsidR="00082DCF" w:rsidRPr="00C27767">
        <w:rPr>
          <w:i/>
          <w:iCs/>
          <w:lang w:val="fr-CH"/>
        </w:rPr>
        <w:t>inviter l</w:t>
      </w:r>
      <w:r w:rsidR="00C27767" w:rsidRPr="00C27767">
        <w:rPr>
          <w:i/>
          <w:iCs/>
          <w:lang w:val="fr-CH"/>
        </w:rPr>
        <w:t>'</w:t>
      </w:r>
      <w:r w:rsidR="00082DCF" w:rsidRPr="00C27767">
        <w:rPr>
          <w:i/>
          <w:iCs/>
          <w:lang w:val="fr-CH"/>
        </w:rPr>
        <w:t>UIT-R</w:t>
      </w:r>
      <w:bookmarkEnd w:id="6"/>
      <w:r w:rsidR="00082DCF" w:rsidRPr="00D90A18">
        <w:rPr>
          <w:lang w:val="fr-CH"/>
        </w:rPr>
        <w:t xml:space="preserve"> puissent être terminées à temps pour pouvoir être examinées par la</w:t>
      </w:r>
      <w:r w:rsidR="00D90A18">
        <w:rPr>
          <w:lang w:val="fr-CH"/>
        </w:rPr>
        <w:t xml:space="preserve"> </w:t>
      </w:r>
      <w:r w:rsidR="00285BC9">
        <w:rPr>
          <w:lang w:val="fr-CH"/>
        </w:rPr>
        <w:t>CMR</w:t>
      </w:r>
      <w:r w:rsidRPr="00D90A18">
        <w:rPr>
          <w:lang w:val="fr-CH"/>
        </w:rPr>
        <w:t>-19;</w:t>
      </w:r>
    </w:p>
    <w:p w:rsidR="0055205A" w:rsidRDefault="0055205A" w:rsidP="007F731D">
      <w:r>
        <w:t>2</w:t>
      </w:r>
      <w:r w:rsidRPr="00A7306B">
        <w:tab/>
      </w:r>
      <w:r>
        <w:t>d'inviter la</w:t>
      </w:r>
      <w:r w:rsidR="002566C0">
        <w:t xml:space="preserve"> CMR-</w:t>
      </w:r>
      <w:r w:rsidRPr="00A7306B">
        <w:t>1</w:t>
      </w:r>
      <w:r>
        <w:t>9 à</w:t>
      </w:r>
      <w:r w:rsidRPr="00CD1956">
        <w:t xml:space="preserve"> examiner les résultats des études susmentionnées et </w:t>
      </w:r>
      <w:r>
        <w:t xml:space="preserve">à </w:t>
      </w:r>
      <w:r w:rsidRPr="00CD1956">
        <w:t>prendre les mesures appropriées</w:t>
      </w:r>
      <w:r w:rsidRPr="00A7306B">
        <w:t>,</w:t>
      </w:r>
      <w:r w:rsidR="00082DCF">
        <w:t xml:space="preserve"> y compris l</w:t>
      </w:r>
      <w:r w:rsidR="00C27767">
        <w:t>'</w:t>
      </w:r>
      <w:r w:rsidR="00082DCF">
        <w:t>identification de bandes de fréquences pour la composante de Terre des IMT</w:t>
      </w:r>
      <w:r w:rsidR="002566C0">
        <w:t>,</w:t>
      </w:r>
    </w:p>
    <w:p w:rsidR="0055205A" w:rsidRPr="00A7306B" w:rsidRDefault="0055205A" w:rsidP="002566C0">
      <w:pPr>
        <w:pStyle w:val="Call"/>
        <w:rPr>
          <w:lang w:eastAsia="nl-NL"/>
        </w:rPr>
      </w:pPr>
      <w:r w:rsidRPr="00A7306B">
        <w:rPr>
          <w:lang w:eastAsia="nl-NL"/>
        </w:rPr>
        <w:t>invite les administrations</w:t>
      </w:r>
    </w:p>
    <w:p w:rsidR="00FB332B" w:rsidRPr="0055205A" w:rsidRDefault="0055205A" w:rsidP="007F731D">
      <w:pPr>
        <w:rPr>
          <w:i/>
          <w:iCs/>
        </w:rPr>
      </w:pPr>
      <w:r w:rsidRPr="00A7306B">
        <w:rPr>
          <w:lang w:eastAsia="nl-NL"/>
        </w:rPr>
        <w:t>à participer</w:t>
      </w:r>
      <w:r w:rsidR="00082DCF">
        <w:rPr>
          <w:lang w:eastAsia="nl-NL"/>
        </w:rPr>
        <w:t xml:space="preserve"> activement à ces études</w:t>
      </w:r>
      <w:r w:rsidR="00D90A18">
        <w:rPr>
          <w:lang w:eastAsia="nl-NL"/>
        </w:rPr>
        <w:t xml:space="preserve"> </w:t>
      </w:r>
      <w:r w:rsidRPr="00A7306B">
        <w:rPr>
          <w:lang w:eastAsia="nl-NL"/>
        </w:rPr>
        <w:t>en soumettant des contributions à l</w:t>
      </w:r>
      <w:r>
        <w:rPr>
          <w:lang w:eastAsia="nl-NL"/>
        </w:rPr>
        <w:t>'</w:t>
      </w:r>
      <w:r w:rsidRPr="00A7306B">
        <w:rPr>
          <w:lang w:eastAsia="nl-NL"/>
        </w:rPr>
        <w:t>UIT</w:t>
      </w:r>
      <w:r w:rsidRPr="00A7306B">
        <w:rPr>
          <w:lang w:eastAsia="nl-NL"/>
        </w:rPr>
        <w:noBreakHyphen/>
        <w:t>R.</w:t>
      </w:r>
    </w:p>
    <w:p w:rsidR="00082DCF" w:rsidRDefault="00232544" w:rsidP="007F731D">
      <w:pPr>
        <w:pStyle w:val="Reasons"/>
        <w:rPr>
          <w:bCs/>
          <w:lang w:val="fr-CH"/>
        </w:rPr>
      </w:pPr>
      <w:r w:rsidRPr="00D90A18">
        <w:rPr>
          <w:b/>
          <w:lang w:val="fr-CH"/>
        </w:rPr>
        <w:t>Motifs:</w:t>
      </w:r>
      <w:r w:rsidRPr="00D90A18">
        <w:rPr>
          <w:b/>
          <w:lang w:val="fr-CH"/>
        </w:rPr>
        <w:tab/>
      </w:r>
      <w:r w:rsidR="00082DCF" w:rsidRPr="00D90A18">
        <w:rPr>
          <w:bCs/>
          <w:lang w:val="fr-CH"/>
        </w:rPr>
        <w:t>Fournir des orientations pour les travaux conformément au point de l</w:t>
      </w:r>
      <w:r w:rsidR="00C27767">
        <w:rPr>
          <w:bCs/>
          <w:lang w:val="fr-CH"/>
        </w:rPr>
        <w:t>'</w:t>
      </w:r>
      <w:r w:rsidR="00033E47">
        <w:rPr>
          <w:bCs/>
          <w:lang w:val="fr-CH"/>
        </w:rPr>
        <w:t>ordre du jour proposé de la CMR-</w:t>
      </w:r>
      <w:r w:rsidR="00082DCF" w:rsidRPr="00D90A18">
        <w:rPr>
          <w:bCs/>
          <w:lang w:val="fr-CH"/>
        </w:rPr>
        <w:t>19</w:t>
      </w:r>
      <w:r w:rsidR="002566C0">
        <w:rPr>
          <w:bCs/>
          <w:lang w:val="fr-CH"/>
        </w:rPr>
        <w:t>.</w:t>
      </w:r>
    </w:p>
    <w:p w:rsidR="00E07714" w:rsidRDefault="00232544" w:rsidP="007F731D">
      <w:pPr>
        <w:pStyle w:val="Proposal"/>
      </w:pPr>
      <w:r>
        <w:t>SUP</w:t>
      </w:r>
      <w:r>
        <w:tab/>
        <w:t>IAP/7A24A11/3</w:t>
      </w:r>
    </w:p>
    <w:p w:rsidR="00F43F98" w:rsidRPr="00D9123C" w:rsidRDefault="00232544" w:rsidP="007F731D">
      <w:pPr>
        <w:pStyle w:val="ResNo"/>
      </w:pPr>
      <w:r w:rsidRPr="00D9123C">
        <w:t xml:space="preserve">RÉSOLUTION </w:t>
      </w:r>
      <w:r>
        <w:rPr>
          <w:rStyle w:val="href"/>
        </w:rPr>
        <w:t>808</w:t>
      </w:r>
      <w:r w:rsidRPr="00D9123C">
        <w:t xml:space="preserve"> (CMR-</w:t>
      </w:r>
      <w:r>
        <w:t>12</w:t>
      </w:r>
      <w:r w:rsidRPr="00D9123C">
        <w:t>)</w:t>
      </w:r>
    </w:p>
    <w:p w:rsidR="00F43F98" w:rsidRPr="006346A1" w:rsidRDefault="00232544" w:rsidP="007F731D">
      <w:pPr>
        <w:pStyle w:val="Restitle"/>
      </w:pPr>
      <w:r w:rsidRPr="009C7CEE">
        <w:t>Ordre du jour préliminaire de la Conférence mondiale</w:t>
      </w:r>
      <w:r w:rsidRPr="009C7CEE">
        <w:br/>
        <w:t>des radiocommunications de 2018</w:t>
      </w:r>
    </w:p>
    <w:p w:rsidR="00E07714" w:rsidRDefault="00232544" w:rsidP="00033E47">
      <w:pPr>
        <w:pStyle w:val="Reasons"/>
        <w:rPr>
          <w:szCs w:val="24"/>
          <w:lang w:val="fr-CH"/>
        </w:rPr>
      </w:pPr>
      <w:r w:rsidRPr="00D90A18">
        <w:rPr>
          <w:b/>
          <w:lang w:val="fr-CH"/>
        </w:rPr>
        <w:t>Motifs:</w:t>
      </w:r>
      <w:r w:rsidRPr="00D90A18">
        <w:rPr>
          <w:lang w:val="fr-CH"/>
        </w:rPr>
        <w:tab/>
      </w:r>
      <w:r w:rsidR="00082DCF" w:rsidRPr="00D90A18">
        <w:rPr>
          <w:lang w:val="fr-CH"/>
        </w:rPr>
        <w:t>Cette Résolution doit être su</w:t>
      </w:r>
      <w:r w:rsidR="00033E47">
        <w:rPr>
          <w:lang w:val="fr-CH"/>
        </w:rPr>
        <w:t>pprimée, étant donné que la CMR-</w:t>
      </w:r>
      <w:r w:rsidR="00082DCF" w:rsidRPr="00D90A18">
        <w:rPr>
          <w:lang w:val="fr-CH"/>
        </w:rPr>
        <w:t>15 élaborera une nouvelle Résolution dans laquelle figurera l</w:t>
      </w:r>
      <w:r w:rsidR="00C27767">
        <w:rPr>
          <w:lang w:val="fr-CH"/>
        </w:rPr>
        <w:t>'</w:t>
      </w:r>
      <w:r w:rsidR="00082DCF" w:rsidRPr="00D90A18">
        <w:rPr>
          <w:lang w:val="fr-CH"/>
        </w:rPr>
        <w:t>ordre du jour de la</w:t>
      </w:r>
      <w:r w:rsidR="00D90A18">
        <w:rPr>
          <w:lang w:val="fr-CH"/>
        </w:rPr>
        <w:t xml:space="preserve"> </w:t>
      </w:r>
      <w:r w:rsidR="00526348" w:rsidRPr="00D90A18">
        <w:rPr>
          <w:szCs w:val="24"/>
          <w:lang w:val="fr-CH"/>
        </w:rPr>
        <w:t>CMR</w:t>
      </w:r>
      <w:r w:rsidR="0055205A" w:rsidRPr="00D90A18">
        <w:rPr>
          <w:szCs w:val="24"/>
          <w:lang w:val="fr-CH"/>
        </w:rPr>
        <w:t>-19.</w:t>
      </w:r>
    </w:p>
    <w:p w:rsidR="00033E47" w:rsidRDefault="00033E47" w:rsidP="0032202E">
      <w:pPr>
        <w:pStyle w:val="Reasons"/>
      </w:pPr>
    </w:p>
    <w:p w:rsidR="00033E47" w:rsidRDefault="00033E47">
      <w:pPr>
        <w:jc w:val="center"/>
      </w:pPr>
      <w:r>
        <w:t>______________</w:t>
      </w:r>
    </w:p>
    <w:p w:rsidR="00033E47" w:rsidRPr="00D90A18" w:rsidRDefault="00033E47" w:rsidP="00033E47">
      <w:pPr>
        <w:pStyle w:val="Reasons"/>
        <w:rPr>
          <w:szCs w:val="24"/>
          <w:lang w:val="fr-CH"/>
        </w:rPr>
      </w:pPr>
    </w:p>
    <w:sectPr w:rsidR="00033E47" w:rsidRPr="00D90A18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F98" w:rsidRDefault="00F43F98">
      <w:r>
        <w:separator/>
      </w:r>
    </w:p>
  </w:endnote>
  <w:endnote w:type="continuationSeparator" w:id="0">
    <w:p w:rsidR="00F43F98" w:rsidRDefault="00F4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F98" w:rsidRDefault="00F43F98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7767">
      <w:rPr>
        <w:noProof/>
      </w:rPr>
      <w:t>18.10.15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F98" w:rsidRDefault="00F43F98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C1DBE">
      <w:rPr>
        <w:lang w:val="en-US"/>
      </w:rPr>
      <w:t>P:\FRA\ITU-R\CONF-R\CMR15\000\007ADD24ADD11F.docx</w:t>
    </w:r>
    <w:r>
      <w:fldChar w:fldCharType="end"/>
    </w:r>
    <w:r w:rsidRPr="00D90A18">
      <w:rPr>
        <w:lang w:val="en-US"/>
      </w:rPr>
      <w:t xml:space="preserve"> (387572)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7767">
      <w:t>18.10.15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05.06.03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F98" w:rsidRDefault="00F43F98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C1DBE">
      <w:rPr>
        <w:lang w:val="en-US"/>
      </w:rPr>
      <w:t>P:\FRA\ITU-R\CONF-R\CMR15\000\007ADD24ADD11F.docx</w:t>
    </w:r>
    <w:r>
      <w:fldChar w:fldCharType="end"/>
    </w:r>
    <w:r w:rsidRPr="00D90A18">
      <w:rPr>
        <w:lang w:val="en-US"/>
      </w:rPr>
      <w:t xml:space="preserve"> (387572)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7767">
      <w:t>18.10.15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05.06.03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F98" w:rsidRDefault="00F43F98">
      <w:r>
        <w:rPr>
          <w:b/>
        </w:rPr>
        <w:t>_______________</w:t>
      </w:r>
    </w:p>
  </w:footnote>
  <w:footnote w:type="continuationSeparator" w:id="0">
    <w:p w:rsidR="00F43F98" w:rsidRDefault="00F43F98">
      <w:r>
        <w:continuationSeparator/>
      </w:r>
    </w:p>
  </w:footnote>
  <w:footnote w:id="1">
    <w:p w:rsidR="00F43F98" w:rsidRPr="00D90A18" w:rsidRDefault="00F43F98" w:rsidP="00082DCF">
      <w:pPr>
        <w:pStyle w:val="FootnoteText"/>
        <w:spacing w:line="480" w:lineRule="auto"/>
        <w:rPr>
          <w:lang w:val="fr-CH"/>
        </w:rPr>
      </w:pPr>
      <w:r w:rsidRPr="0026524F">
        <w:rPr>
          <w:rStyle w:val="FootnoteReference"/>
        </w:rPr>
        <w:footnoteRef/>
      </w:r>
      <w:r w:rsidRPr="00D90A18">
        <w:rPr>
          <w:lang w:val="fr-CH"/>
        </w:rPr>
        <w:tab/>
      </w:r>
      <w:r w:rsidR="00082DCF" w:rsidRPr="00D90A18">
        <w:rPr>
          <w:lang w:val="fr-CH"/>
        </w:rPr>
        <w:t>La</w:t>
      </w:r>
      <w:r w:rsidRPr="00D90A18">
        <w:rPr>
          <w:lang w:val="fr-CH"/>
        </w:rPr>
        <w:t xml:space="preserve"> band</w:t>
      </w:r>
      <w:r w:rsidR="00082DCF" w:rsidRPr="00D90A18">
        <w:rPr>
          <w:lang w:val="fr-CH"/>
        </w:rPr>
        <w:t>e</w:t>
      </w:r>
      <w:r w:rsidR="002F6BD1">
        <w:rPr>
          <w:lang w:val="fr-CH"/>
        </w:rPr>
        <w:t xml:space="preserve"> 10-10,</w:t>
      </w:r>
      <w:r w:rsidRPr="00D90A18">
        <w:rPr>
          <w:lang w:val="fr-CH"/>
        </w:rPr>
        <w:t xml:space="preserve">45 GHz </w:t>
      </w:r>
      <w:r w:rsidR="00082DCF" w:rsidRPr="00D90A18">
        <w:rPr>
          <w:lang w:val="fr-CH"/>
        </w:rPr>
        <w:t>concerne les pays énumérés dans le renvoi</w:t>
      </w:r>
      <w:r w:rsidR="000756FD">
        <w:rPr>
          <w:lang w:val="fr-CH"/>
        </w:rPr>
        <w:t xml:space="preserve"> </w:t>
      </w:r>
      <w:r w:rsidRPr="00D90A18">
        <w:rPr>
          <w:lang w:val="fr-CH"/>
        </w:rPr>
        <w:t>5.480.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F98" w:rsidRDefault="00F43F98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27767">
      <w:rPr>
        <w:noProof/>
      </w:rPr>
      <w:t>6</w:t>
    </w:r>
    <w:r>
      <w:fldChar w:fldCharType="end"/>
    </w:r>
  </w:p>
  <w:p w:rsidR="00F43F98" w:rsidRDefault="00F43F98" w:rsidP="002C28A4">
    <w:pPr>
      <w:pStyle w:val="Header"/>
    </w:pPr>
    <w:r>
      <w:t>CMR15/7(Add.24)(Add.11)-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259828C-7784-4D99-B2FC-F9B8BA3DDF87}"/>
    <w:docVar w:name="dgnword-eventsink" w:val="349773232"/>
  </w:docVars>
  <w:rsids>
    <w:rsidRoot w:val="00BB1D82"/>
    <w:rsid w:val="00007EC7"/>
    <w:rsid w:val="00010B43"/>
    <w:rsid w:val="00016648"/>
    <w:rsid w:val="00033E47"/>
    <w:rsid w:val="0003522F"/>
    <w:rsid w:val="0005492D"/>
    <w:rsid w:val="000551E9"/>
    <w:rsid w:val="000657C2"/>
    <w:rsid w:val="000756FD"/>
    <w:rsid w:val="00080E2C"/>
    <w:rsid w:val="00082DCF"/>
    <w:rsid w:val="000A4755"/>
    <w:rsid w:val="000B2E0C"/>
    <w:rsid w:val="000B3D0C"/>
    <w:rsid w:val="000C1DBE"/>
    <w:rsid w:val="000E6347"/>
    <w:rsid w:val="001167B9"/>
    <w:rsid w:val="001267A0"/>
    <w:rsid w:val="0015203F"/>
    <w:rsid w:val="00160C64"/>
    <w:rsid w:val="0018169B"/>
    <w:rsid w:val="0019352B"/>
    <w:rsid w:val="001960D0"/>
    <w:rsid w:val="001F17E8"/>
    <w:rsid w:val="00203ADA"/>
    <w:rsid w:val="00204306"/>
    <w:rsid w:val="00220109"/>
    <w:rsid w:val="00230419"/>
    <w:rsid w:val="00232544"/>
    <w:rsid w:val="00232FD2"/>
    <w:rsid w:val="002516C9"/>
    <w:rsid w:val="002566C0"/>
    <w:rsid w:val="0026554E"/>
    <w:rsid w:val="00277C8A"/>
    <w:rsid w:val="00285BC9"/>
    <w:rsid w:val="002A0848"/>
    <w:rsid w:val="002A4622"/>
    <w:rsid w:val="002A6F8F"/>
    <w:rsid w:val="002B17E5"/>
    <w:rsid w:val="002B7203"/>
    <w:rsid w:val="002C0EBF"/>
    <w:rsid w:val="002C28A4"/>
    <w:rsid w:val="002E0952"/>
    <w:rsid w:val="002F6BD1"/>
    <w:rsid w:val="00315AFE"/>
    <w:rsid w:val="00322DB9"/>
    <w:rsid w:val="003265BC"/>
    <w:rsid w:val="003606A6"/>
    <w:rsid w:val="0036650C"/>
    <w:rsid w:val="00393ACD"/>
    <w:rsid w:val="003A583E"/>
    <w:rsid w:val="003C1CF2"/>
    <w:rsid w:val="003E112B"/>
    <w:rsid w:val="003E1D1C"/>
    <w:rsid w:val="003E7B05"/>
    <w:rsid w:val="004121FA"/>
    <w:rsid w:val="00466211"/>
    <w:rsid w:val="004834A9"/>
    <w:rsid w:val="00490994"/>
    <w:rsid w:val="004A3502"/>
    <w:rsid w:val="004A5962"/>
    <w:rsid w:val="004D01FC"/>
    <w:rsid w:val="004E28C3"/>
    <w:rsid w:val="004F1F8E"/>
    <w:rsid w:val="00512A32"/>
    <w:rsid w:val="00526348"/>
    <w:rsid w:val="00536E0D"/>
    <w:rsid w:val="0055205A"/>
    <w:rsid w:val="00567E63"/>
    <w:rsid w:val="00586CF2"/>
    <w:rsid w:val="005C3768"/>
    <w:rsid w:val="005C6C3F"/>
    <w:rsid w:val="005C6D3C"/>
    <w:rsid w:val="005F4F1E"/>
    <w:rsid w:val="0060103B"/>
    <w:rsid w:val="00613635"/>
    <w:rsid w:val="0062093D"/>
    <w:rsid w:val="00625135"/>
    <w:rsid w:val="006346A1"/>
    <w:rsid w:val="00637ECF"/>
    <w:rsid w:val="00647B59"/>
    <w:rsid w:val="00675FA3"/>
    <w:rsid w:val="0068289E"/>
    <w:rsid w:val="00690C7B"/>
    <w:rsid w:val="006A4B45"/>
    <w:rsid w:val="006D4724"/>
    <w:rsid w:val="006E690A"/>
    <w:rsid w:val="00701BAE"/>
    <w:rsid w:val="00706B20"/>
    <w:rsid w:val="00714F3D"/>
    <w:rsid w:val="00721F04"/>
    <w:rsid w:val="00723465"/>
    <w:rsid w:val="00730E95"/>
    <w:rsid w:val="007426B9"/>
    <w:rsid w:val="00764342"/>
    <w:rsid w:val="0077021C"/>
    <w:rsid w:val="00774362"/>
    <w:rsid w:val="00786598"/>
    <w:rsid w:val="007934D4"/>
    <w:rsid w:val="007A04E8"/>
    <w:rsid w:val="007B0487"/>
    <w:rsid w:val="007D75E5"/>
    <w:rsid w:val="007E44DA"/>
    <w:rsid w:val="007F731D"/>
    <w:rsid w:val="00842562"/>
    <w:rsid w:val="00851625"/>
    <w:rsid w:val="00863C0A"/>
    <w:rsid w:val="00872482"/>
    <w:rsid w:val="008A3120"/>
    <w:rsid w:val="008D41BE"/>
    <w:rsid w:val="008D58D3"/>
    <w:rsid w:val="00923064"/>
    <w:rsid w:val="00930FFD"/>
    <w:rsid w:val="00936D25"/>
    <w:rsid w:val="00941EA5"/>
    <w:rsid w:val="00964700"/>
    <w:rsid w:val="00964807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97398"/>
    <w:rsid w:val="00AA0040"/>
    <w:rsid w:val="00AC7A81"/>
    <w:rsid w:val="00AE36A0"/>
    <w:rsid w:val="00B00294"/>
    <w:rsid w:val="00B17815"/>
    <w:rsid w:val="00B566D2"/>
    <w:rsid w:val="00B64FD0"/>
    <w:rsid w:val="00BA5BD0"/>
    <w:rsid w:val="00BB1D82"/>
    <w:rsid w:val="00BF26E7"/>
    <w:rsid w:val="00BF684A"/>
    <w:rsid w:val="00C005A9"/>
    <w:rsid w:val="00C22F6E"/>
    <w:rsid w:val="00C27767"/>
    <w:rsid w:val="00C41A50"/>
    <w:rsid w:val="00C53FCA"/>
    <w:rsid w:val="00C54DEB"/>
    <w:rsid w:val="00C55C9E"/>
    <w:rsid w:val="00C76BAF"/>
    <w:rsid w:val="00C814B9"/>
    <w:rsid w:val="00CD516F"/>
    <w:rsid w:val="00CD743C"/>
    <w:rsid w:val="00CF16B6"/>
    <w:rsid w:val="00D119A7"/>
    <w:rsid w:val="00D25FBA"/>
    <w:rsid w:val="00D32B28"/>
    <w:rsid w:val="00D42954"/>
    <w:rsid w:val="00D6202F"/>
    <w:rsid w:val="00D650BB"/>
    <w:rsid w:val="00D66EAC"/>
    <w:rsid w:val="00D730DF"/>
    <w:rsid w:val="00D772F0"/>
    <w:rsid w:val="00D77BDC"/>
    <w:rsid w:val="00D90A18"/>
    <w:rsid w:val="00D91B35"/>
    <w:rsid w:val="00DC402B"/>
    <w:rsid w:val="00DE0932"/>
    <w:rsid w:val="00E03A27"/>
    <w:rsid w:val="00E049F1"/>
    <w:rsid w:val="00E07714"/>
    <w:rsid w:val="00E3373B"/>
    <w:rsid w:val="00E37A25"/>
    <w:rsid w:val="00E537FF"/>
    <w:rsid w:val="00E6539B"/>
    <w:rsid w:val="00E70A31"/>
    <w:rsid w:val="00EA3F38"/>
    <w:rsid w:val="00EA5AB6"/>
    <w:rsid w:val="00EC7615"/>
    <w:rsid w:val="00ED16AA"/>
    <w:rsid w:val="00ED5915"/>
    <w:rsid w:val="00EF662E"/>
    <w:rsid w:val="00F108B8"/>
    <w:rsid w:val="00F14859"/>
    <w:rsid w:val="00F148F1"/>
    <w:rsid w:val="00F43F98"/>
    <w:rsid w:val="00FA3BBF"/>
    <w:rsid w:val="00FB332B"/>
    <w:rsid w:val="00FC41F8"/>
    <w:rsid w:val="00FC4D15"/>
    <w:rsid w:val="00FF1C40"/>
    <w:rsid w:val="00FF26A7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EE2CCC10-4305-4ABD-B32B-3A93EF43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VolumeTitle0">
    <w:name w:val="VolumeTitle"/>
    <w:basedOn w:val="Normal"/>
    <w:next w:val="Normal"/>
    <w:rsid w:val="00552AF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DD4258"/>
  </w:style>
  <w:style w:type="character" w:customStyle="1" w:styleId="CallChar">
    <w:name w:val="Call Char"/>
    <w:link w:val="Call"/>
    <w:locked/>
    <w:rsid w:val="0005492D"/>
    <w:rPr>
      <w:rFonts w:ascii="Times New Roman" w:hAnsi="Times New Roman"/>
      <w:i/>
      <w:sz w:val="24"/>
      <w:lang w:val="fr-FR" w:eastAsia="en-US"/>
    </w:rPr>
  </w:style>
  <w:style w:type="character" w:customStyle="1" w:styleId="enumlev1Char">
    <w:name w:val="enumlev1 Char"/>
    <w:link w:val="enumlev1"/>
    <w:locked/>
    <w:rsid w:val="0055205A"/>
    <w:rPr>
      <w:rFonts w:ascii="Times New Roman" w:hAnsi="Times New Roman"/>
      <w:sz w:val="24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205A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R15-WRC15-C-0007!A24-A11!MSW-F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9D67DB-9240-4B1D-A0FC-5B3D65E83A7B}">
  <ds:schemaRefs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32a1a8c5-2265-4ebc-b7a0-2071e2c5c9bb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6113A81C-D35F-4538-920C-D0F3F70F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2413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R15-WRC15-C-0007!A24-A11!MSW-F</vt:lpstr>
    </vt:vector>
  </TitlesOfParts>
  <Manager>Secrétariat général - Pool</Manager>
  <Company>Union internationale des télécommunications (UIT)</Company>
  <LinksUpToDate>false</LinksUpToDate>
  <CharactersWithSpaces>15882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R15-WRC15-C-0007!A24-A11!MSW-F</dc:title>
  <dc:subject>Conférence mondiale des radiocommunications - 2015</dc:subject>
  <dc:creator>Documents Proposals Manager (DPM)</dc:creator>
  <cp:keywords>DPM_v5.2015.9.16_prod</cp:keywords>
  <dc:description/>
  <cp:lastModifiedBy>Joly,Alice</cp:lastModifiedBy>
  <cp:revision>39</cp:revision>
  <cp:lastPrinted>2003-06-05T19:34:00Z</cp:lastPrinted>
  <dcterms:created xsi:type="dcterms:W3CDTF">2015-10-16T06:29:00Z</dcterms:created>
  <dcterms:modified xsi:type="dcterms:W3CDTF">2015-10-19T21:29:00Z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