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57CC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57CC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857CC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gramStart"/>
            <w:r w:rsidRPr="00857CC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Add.24)</w:t>
            </w:r>
            <w:r w:rsidR="005651C9" w:rsidRPr="00857CC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57CC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80E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57C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57CC0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857C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57CC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5B37D4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280EF7" w:rsidRDefault="000F33D8" w:rsidP="00AB2CE3">
            <w:pPr>
              <w:pStyle w:val="Source"/>
            </w:pPr>
            <w:bookmarkStart w:id="4" w:name="dsource" w:colFirst="0" w:colLast="0"/>
            <w:r w:rsidRPr="00280EF7">
              <w:t xml:space="preserve">Государства – члены Межамериканской комиссии по </w:t>
            </w:r>
            <w:r w:rsidRPr="00AB2CE3">
              <w:t>электросвязи</w:t>
            </w:r>
            <w:r w:rsidRPr="00280EF7">
              <w:t xml:space="preserve"> (СИТЕЛ)</w:t>
            </w:r>
          </w:p>
        </w:tc>
      </w:tr>
      <w:tr w:rsidR="000F33D8" w:rsidRPr="00280EF7">
        <w:trPr>
          <w:cantSplit/>
        </w:trPr>
        <w:tc>
          <w:tcPr>
            <w:tcW w:w="10031" w:type="dxa"/>
            <w:gridSpan w:val="2"/>
          </w:tcPr>
          <w:p w:rsidR="000F33D8" w:rsidRPr="00AB2CE3" w:rsidRDefault="00AB2CE3" w:rsidP="00AB2CE3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280EF7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:rsidR="005B37D4" w:rsidRPr="0044286C" w:rsidRDefault="00BC4835" w:rsidP="00AB2CE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10</w:t>
      </w:r>
      <w:r w:rsidRPr="00126FFF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126FFF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  <w:r w:rsidR="0044286C" w:rsidRPr="0044286C">
        <w:t xml:space="preserve"> </w:t>
      </w:r>
    </w:p>
    <w:p w:rsidR="0003535B" w:rsidRPr="009C0814" w:rsidRDefault="00AB2CE3" w:rsidP="00AB2CE3">
      <w:pPr>
        <w:pStyle w:val="Headingb"/>
        <w:rPr>
          <w:lang w:val="ru-RU"/>
        </w:rPr>
      </w:pPr>
      <w:r w:rsidRPr="009C0814">
        <w:rPr>
          <w:lang w:val="ru-RU"/>
        </w:rPr>
        <w:t>Базовая информация</w:t>
      </w:r>
    </w:p>
    <w:p w:rsidR="00AB2CE3" w:rsidRPr="009D6E9A" w:rsidRDefault="0044286C" w:rsidP="006E2D88">
      <w:r>
        <w:t>Полоса</w:t>
      </w:r>
      <w:r w:rsidRPr="0044286C">
        <w:t xml:space="preserve"> 460–470 МГц </w:t>
      </w:r>
      <w:r>
        <w:t>распределена</w:t>
      </w:r>
      <w:r w:rsidRPr="0044286C">
        <w:t xml:space="preserve"> </w:t>
      </w:r>
      <w:r>
        <w:t>на</w:t>
      </w:r>
      <w:r w:rsidRPr="0044286C">
        <w:t xml:space="preserve"> </w:t>
      </w:r>
      <w:r>
        <w:t>первичной</w:t>
      </w:r>
      <w:r w:rsidRPr="0044286C">
        <w:t xml:space="preserve"> </w:t>
      </w:r>
      <w:r>
        <w:t>основе</w:t>
      </w:r>
      <w:r w:rsidRPr="0044286C">
        <w:t xml:space="preserve"> </w:t>
      </w:r>
      <w:r>
        <w:t>фиксированной</w:t>
      </w:r>
      <w:r w:rsidRPr="0044286C">
        <w:t xml:space="preserve"> </w:t>
      </w:r>
      <w:r>
        <w:t>и</w:t>
      </w:r>
      <w:r w:rsidRPr="0044286C">
        <w:t xml:space="preserve"> </w:t>
      </w:r>
      <w:r>
        <w:t>подвижной</w:t>
      </w:r>
      <w:r w:rsidRPr="0044286C">
        <w:t xml:space="preserve"> </w:t>
      </w:r>
      <w:r>
        <w:t>службам</w:t>
      </w:r>
      <w:r w:rsidRPr="0044286C">
        <w:t>.</w:t>
      </w:r>
      <w:r>
        <w:t xml:space="preserve"> У</w:t>
      </w:r>
      <w:r w:rsidR="009C0814">
        <w:t> </w:t>
      </w:r>
      <w:r>
        <w:t>метеорологической спутниковой службы в этой полосе в настоящее время имеется вторичное распределение. В</w:t>
      </w:r>
      <w:r w:rsidRPr="0044286C">
        <w:t xml:space="preserve"> </w:t>
      </w:r>
      <w:r>
        <w:t>пределах</w:t>
      </w:r>
      <w:r w:rsidRPr="0044286C">
        <w:t xml:space="preserve"> </w:t>
      </w:r>
      <w:r>
        <w:t>этой</w:t>
      </w:r>
      <w:r w:rsidRPr="0044286C">
        <w:t xml:space="preserve"> </w:t>
      </w:r>
      <w:r>
        <w:t>полосы</w:t>
      </w:r>
      <w:r w:rsidRPr="0044286C">
        <w:t xml:space="preserve"> </w:t>
      </w:r>
      <w:r>
        <w:t>для контроля за более 21 тыс. отдельных платформ по всему миру для 1900 операторов в 118 странах используется</w:t>
      </w:r>
      <w:r w:rsidRPr="0044286C">
        <w:t xml:space="preserve"> </w:t>
      </w:r>
      <w:r>
        <w:t>система</w:t>
      </w:r>
      <w:r w:rsidRPr="0044286C">
        <w:t xml:space="preserve"> </w:t>
      </w:r>
      <w:r>
        <w:t>сбора</w:t>
      </w:r>
      <w:r w:rsidRPr="0044286C">
        <w:t xml:space="preserve"> </w:t>
      </w:r>
      <w:r>
        <w:t>данных</w:t>
      </w:r>
      <w:r w:rsidRPr="0044286C">
        <w:t xml:space="preserve"> </w:t>
      </w:r>
      <w:r w:rsidR="00AB2CE3" w:rsidRPr="00AB2CE3">
        <w:rPr>
          <w:lang w:val="en-GB"/>
        </w:rPr>
        <w:t>Argos</w:t>
      </w:r>
      <w:r w:rsidR="00AB2CE3" w:rsidRPr="0044286C">
        <w:t xml:space="preserve"> (</w:t>
      </w:r>
      <w:r w:rsidR="00AB2CE3" w:rsidRPr="00AB2CE3">
        <w:rPr>
          <w:lang w:val="en-GB"/>
        </w:rPr>
        <w:t>ADCS</w:t>
      </w:r>
      <w:r w:rsidR="00AB2CE3" w:rsidRPr="0044286C">
        <w:t>)</w:t>
      </w:r>
      <w:r>
        <w:t xml:space="preserve">. </w:t>
      </w:r>
      <w:r w:rsidR="009D6E9A">
        <w:t>Важнейшие</w:t>
      </w:r>
      <w:r w:rsidR="009D6E9A" w:rsidRPr="009D6E9A">
        <w:t xml:space="preserve"> </w:t>
      </w:r>
      <w:r w:rsidR="009D6E9A">
        <w:t>применения</w:t>
      </w:r>
      <w:r w:rsidR="009D6E9A" w:rsidRPr="009D6E9A">
        <w:t xml:space="preserve"> </w:t>
      </w:r>
      <w:r w:rsidR="00AB2CE3" w:rsidRPr="00AB2CE3">
        <w:rPr>
          <w:lang w:val="en-GB"/>
        </w:rPr>
        <w:t>ADCS</w:t>
      </w:r>
      <w:r w:rsidR="00AB2CE3" w:rsidRPr="009D6E9A">
        <w:t xml:space="preserve"> </w:t>
      </w:r>
      <w:r w:rsidR="009D6E9A">
        <w:t>включают</w:t>
      </w:r>
      <w:r w:rsidR="009D6E9A" w:rsidRPr="009D6E9A">
        <w:t xml:space="preserve"> </w:t>
      </w:r>
      <w:r w:rsidR="009D6E9A">
        <w:t>контроль</w:t>
      </w:r>
      <w:r w:rsidR="009D6E9A" w:rsidRPr="009D6E9A">
        <w:t>/</w:t>
      </w:r>
      <w:r w:rsidR="009D6E9A">
        <w:t>исследование</w:t>
      </w:r>
      <w:r w:rsidR="009D6E9A" w:rsidRPr="009D6E9A">
        <w:t xml:space="preserve"> </w:t>
      </w:r>
      <w:r w:rsidR="009D6E9A">
        <w:t>состояния</w:t>
      </w:r>
      <w:r w:rsidR="009D6E9A" w:rsidRPr="009D6E9A">
        <w:t xml:space="preserve"> </w:t>
      </w:r>
      <w:r w:rsidR="009D6E9A">
        <w:t>атмосферы и океана, прогнозирование тропических циклонов, управление рыболовством, отслеживание нефтяных пятен</w:t>
      </w:r>
      <w:r w:rsidR="00AB2CE3" w:rsidRPr="009D6E9A">
        <w:t xml:space="preserve">, </w:t>
      </w:r>
      <w:r w:rsidR="009D6E9A">
        <w:t>отслеживание рыболовецких судов</w:t>
      </w:r>
      <w:r w:rsidR="00AB2CE3" w:rsidRPr="009D6E9A">
        <w:t xml:space="preserve">, </w:t>
      </w:r>
      <w:r w:rsidR="009D6E9A">
        <w:t>моделирование операций поиска и спасания (на море), предупреждение о пиратстве, отслеживание импорта/экспорта и опасных материалов, исследование видов, находящихся под угрозой исчезновения</w:t>
      </w:r>
      <w:r w:rsidR="00AB2CE3" w:rsidRPr="009D6E9A">
        <w:t>,</w:t>
      </w:r>
      <w:r w:rsidR="009D6E9A">
        <w:t xml:space="preserve"> составление карт миграции, а также </w:t>
      </w:r>
      <w:r w:rsidR="006E2D88">
        <w:t>отслеживание состояния дикой природы и регулирование ее ресурсов</w:t>
      </w:r>
      <w:r w:rsidR="00AB2CE3" w:rsidRPr="009D6E9A">
        <w:t>.</w:t>
      </w:r>
      <w:r w:rsidRPr="009D6E9A">
        <w:t xml:space="preserve"> </w:t>
      </w:r>
    </w:p>
    <w:p w:rsidR="00AB2CE3" w:rsidRPr="001F7F49" w:rsidRDefault="009D7675" w:rsidP="001F7F49">
      <w:r>
        <w:t>РЧ</w:t>
      </w:r>
      <w:r w:rsidRPr="009D7675">
        <w:t xml:space="preserve"> </w:t>
      </w:r>
      <w:r>
        <w:t>системы</w:t>
      </w:r>
      <w:r w:rsidRPr="009D7675">
        <w:t xml:space="preserve"> </w:t>
      </w:r>
      <w:r>
        <w:t>аварийной</w:t>
      </w:r>
      <w:r w:rsidRPr="009D7675">
        <w:t xml:space="preserve"> </w:t>
      </w:r>
      <w:r>
        <w:t>сигнализации</w:t>
      </w:r>
      <w:r w:rsidRPr="009D7675">
        <w:t xml:space="preserve"> </w:t>
      </w:r>
      <w:r>
        <w:t>центральных</w:t>
      </w:r>
      <w:r w:rsidRPr="009D7675">
        <w:t xml:space="preserve"> </w:t>
      </w:r>
      <w:r>
        <w:t>станций</w:t>
      </w:r>
      <w:r w:rsidRPr="009D7675">
        <w:t xml:space="preserve"> </w:t>
      </w:r>
      <w:r w:rsidR="00AB2CE3" w:rsidRPr="009D7675">
        <w:t>(</w:t>
      </w:r>
      <w:r w:rsidR="00AB2CE3" w:rsidRPr="00AB2CE3">
        <w:rPr>
          <w:lang w:val="en-GB"/>
        </w:rPr>
        <w:t>CSA</w:t>
      </w:r>
      <w:r w:rsidR="00AB2CE3" w:rsidRPr="009D7675">
        <w:t xml:space="preserve">) </w:t>
      </w:r>
      <w:r>
        <w:t xml:space="preserve">работают на той же частоте, что и линия вниз </w:t>
      </w:r>
      <w:r w:rsidR="00AB2CE3" w:rsidRPr="00AB2CE3">
        <w:rPr>
          <w:lang w:val="en-GB"/>
        </w:rPr>
        <w:t>ADCS</w:t>
      </w:r>
      <w:r>
        <w:t>. В</w:t>
      </w:r>
      <w:r w:rsidRPr="009D7675">
        <w:t xml:space="preserve"> </w:t>
      </w:r>
      <w:r>
        <w:t>связи</w:t>
      </w:r>
      <w:r w:rsidRPr="009D7675">
        <w:t xml:space="preserve"> </w:t>
      </w:r>
      <w:r>
        <w:t>с</w:t>
      </w:r>
      <w:r w:rsidRPr="009D7675">
        <w:t xml:space="preserve"> </w:t>
      </w:r>
      <w:r>
        <w:t>возможностью</w:t>
      </w:r>
      <w:r w:rsidRPr="009D7675">
        <w:t xml:space="preserve"> </w:t>
      </w:r>
      <w:r>
        <w:t>помех</w:t>
      </w:r>
      <w:r w:rsidRPr="009D7675">
        <w:t xml:space="preserve"> </w:t>
      </w:r>
      <w:r>
        <w:t>для</w:t>
      </w:r>
      <w:r w:rsidRPr="009D7675">
        <w:t xml:space="preserve"> </w:t>
      </w:r>
      <w:r>
        <w:t>систем</w:t>
      </w:r>
      <w:r w:rsidRPr="009D7675">
        <w:t xml:space="preserve"> </w:t>
      </w:r>
      <w:r w:rsidR="00AB2CE3" w:rsidRPr="00AB2CE3">
        <w:rPr>
          <w:lang w:val="en-GB"/>
        </w:rPr>
        <w:t>CSA</w:t>
      </w:r>
      <w:r w:rsidR="00AB2CE3" w:rsidRPr="009D7675">
        <w:t xml:space="preserve"> </w:t>
      </w:r>
      <w:r>
        <w:t xml:space="preserve">оператор отключил </w:t>
      </w:r>
      <w:r w:rsidR="00AB2CE3" w:rsidRPr="00AB2CE3">
        <w:rPr>
          <w:lang w:val="en-GB"/>
        </w:rPr>
        <w:t>ADCS</w:t>
      </w:r>
      <w:r w:rsidR="00AB2CE3" w:rsidRPr="009D7675">
        <w:t xml:space="preserve"> </w:t>
      </w:r>
      <w:r w:rsidR="001F7F49">
        <w:t>на спутнике</w:t>
      </w:r>
      <w:r w:rsidR="00AB2CE3" w:rsidRPr="009D7675">
        <w:t xml:space="preserve"> </w:t>
      </w:r>
      <w:r w:rsidR="00AB2CE3" w:rsidRPr="00AB2CE3">
        <w:rPr>
          <w:lang w:val="en-GB"/>
        </w:rPr>
        <w:t>NOAA</w:t>
      </w:r>
      <w:r w:rsidR="00AB2CE3" w:rsidRPr="009D7675">
        <w:t>-19</w:t>
      </w:r>
      <w:r w:rsidR="001F7F49">
        <w:t xml:space="preserve">. Для обеспечения дополнительной защиты существующим первичным службам в этой полосе следующее поколение передатчиков </w:t>
      </w:r>
      <w:r w:rsidR="00AB2CE3" w:rsidRPr="00AB2CE3">
        <w:rPr>
          <w:lang w:val="en-GB"/>
        </w:rPr>
        <w:t>ADCS</w:t>
      </w:r>
      <w:r w:rsidR="00AB2CE3" w:rsidRPr="001F7F49">
        <w:t xml:space="preserve"> </w:t>
      </w:r>
      <w:r w:rsidR="001F7F49">
        <w:t xml:space="preserve">будет обеспечивать </w:t>
      </w:r>
      <w:r w:rsidR="001F7F49">
        <w:rPr>
          <w:color w:val="000000"/>
        </w:rPr>
        <w:t xml:space="preserve">расширение спектра методом прямой последовательности на линии вниз спутника для уменьшения плотности потока мощности </w:t>
      </w:r>
      <w:r w:rsidR="00AB2CE3" w:rsidRPr="001F7F49">
        <w:t>(</w:t>
      </w:r>
      <w:r w:rsidR="0044286C" w:rsidRPr="001F7F49">
        <w:t>п.п.м.</w:t>
      </w:r>
      <w:r w:rsidR="00AB2CE3" w:rsidRPr="001F7F49">
        <w:t xml:space="preserve">) </w:t>
      </w:r>
      <w:r w:rsidR="001F7F49">
        <w:t>в полосе</w:t>
      </w:r>
      <w:r w:rsidR="00AB2CE3" w:rsidRPr="001F7F49">
        <w:t xml:space="preserve"> </w:t>
      </w:r>
      <w:r w:rsidR="0044286C" w:rsidRPr="001F7F49">
        <w:t>460–470 МГц</w:t>
      </w:r>
      <w:r w:rsidR="00AB2CE3" w:rsidRPr="001F7F49">
        <w:t xml:space="preserve"> </w:t>
      </w:r>
      <w:r w:rsidR="001F7F49">
        <w:t>до</w:t>
      </w:r>
      <w:r w:rsidR="00AB2CE3" w:rsidRPr="001F7F49">
        <w:t xml:space="preserve"> </w:t>
      </w:r>
      <w:r w:rsidR="001F7F49">
        <w:t>потока</w:t>
      </w:r>
      <w:r w:rsidR="00AB2CE3" w:rsidRPr="001F7F49">
        <w:t xml:space="preserve"> </w:t>
      </w:r>
      <w:proofErr w:type="gramStart"/>
      <w:r w:rsidR="00AB2CE3" w:rsidRPr="001F7F49">
        <w:t xml:space="preserve">&lt; </w:t>
      </w:r>
      <w:r w:rsidR="009C0814">
        <w:t>–</w:t>
      </w:r>
      <w:proofErr w:type="gramEnd"/>
      <w:r w:rsidR="00AB2CE3" w:rsidRPr="001F7F49">
        <w:t>152</w:t>
      </w:r>
      <w:r w:rsidR="00AB2CE3" w:rsidRPr="00AB2CE3">
        <w:rPr>
          <w:lang w:val="en-GB"/>
        </w:rPr>
        <w:t> </w:t>
      </w:r>
      <w:r w:rsidR="001F7F49">
        <w:t>дБВт</w:t>
      </w:r>
      <w:r w:rsidR="00AB2CE3" w:rsidRPr="001F7F49">
        <w:t>/</w:t>
      </w:r>
      <w:r w:rsidR="001F7F49">
        <w:t>м</w:t>
      </w:r>
      <w:r w:rsidR="00AB2CE3" w:rsidRPr="001F7F49">
        <w:rPr>
          <w:sz w:val="20"/>
          <w:szCs w:val="18"/>
          <w:vertAlign w:val="superscript"/>
        </w:rPr>
        <w:t>2</w:t>
      </w:r>
      <w:r w:rsidR="00AB2CE3" w:rsidRPr="001F7F49">
        <w:t>/4</w:t>
      </w:r>
      <w:r w:rsidR="001F7F49">
        <w:t xml:space="preserve"> кГц. </w:t>
      </w:r>
    </w:p>
    <w:p w:rsidR="00AB2CE3" w:rsidRPr="007C691C" w:rsidRDefault="007C691C" w:rsidP="009C0814">
      <w:r>
        <w:t>Для</w:t>
      </w:r>
      <w:r w:rsidR="001F7F49" w:rsidRPr="001F7F49">
        <w:t xml:space="preserve"> </w:t>
      </w:r>
      <w:r w:rsidR="001F7F49">
        <w:t>защиты</w:t>
      </w:r>
      <w:r w:rsidR="001F7F49" w:rsidRPr="001F7F49">
        <w:t xml:space="preserve"> </w:t>
      </w:r>
      <w:r w:rsidR="001F7F49">
        <w:t>недавних</w:t>
      </w:r>
      <w:r w:rsidR="001F7F49" w:rsidRPr="001F7F49">
        <w:t xml:space="preserve"> </w:t>
      </w:r>
      <w:r w:rsidR="001F7F49">
        <w:t>крупных</w:t>
      </w:r>
      <w:r w:rsidR="001F7F49" w:rsidRPr="001F7F49">
        <w:t xml:space="preserve"> </w:t>
      </w:r>
      <w:r w:rsidR="001F7F49">
        <w:t>инвестиций</w:t>
      </w:r>
      <w:r w:rsidR="001F7F49" w:rsidRPr="001F7F49">
        <w:t xml:space="preserve"> </w:t>
      </w:r>
      <w:r w:rsidR="001F7F49">
        <w:t>и</w:t>
      </w:r>
      <w:r w:rsidR="001F7F49" w:rsidRPr="001F7F49">
        <w:t xml:space="preserve"> </w:t>
      </w:r>
      <w:r w:rsidR="001F7F49">
        <w:t>расширения</w:t>
      </w:r>
      <w:r w:rsidR="001F7F49" w:rsidRPr="001F7F49">
        <w:t xml:space="preserve"> </w:t>
      </w:r>
      <w:r w:rsidR="001F7F49">
        <w:t>систем</w:t>
      </w:r>
      <w:r w:rsidR="001F7F49" w:rsidRPr="001F7F49">
        <w:t xml:space="preserve"> </w:t>
      </w:r>
      <w:r w:rsidR="00AB2CE3" w:rsidRPr="00AB2CE3">
        <w:rPr>
          <w:lang w:val="en-GB"/>
        </w:rPr>
        <w:t>ADCS</w:t>
      </w:r>
      <w:r w:rsidR="00AB2CE3" w:rsidRPr="001F7F49">
        <w:t xml:space="preserve"> </w:t>
      </w:r>
      <w:r w:rsidR="001F7F49">
        <w:t>настоящее</w:t>
      </w:r>
      <w:r w:rsidR="001F7F49" w:rsidRPr="001F7F49">
        <w:t xml:space="preserve"> </w:t>
      </w:r>
      <w:r w:rsidR="001F7F49">
        <w:t>предложение</w:t>
      </w:r>
      <w:r w:rsidR="001F7F49" w:rsidRPr="001F7F49">
        <w:t xml:space="preserve"> </w:t>
      </w:r>
      <w:r w:rsidR="001F7F49">
        <w:t>направлено на поддержку исследования совместного использования частот существующей метеорологической спутниковой</w:t>
      </w:r>
      <w:r w:rsidR="00AB2CE3" w:rsidRPr="001F7F49">
        <w:t xml:space="preserve"> (</w:t>
      </w:r>
      <w:r w:rsidR="0044286C" w:rsidRPr="001F7F49">
        <w:t>космос-Земля</w:t>
      </w:r>
      <w:r w:rsidR="00AB2CE3" w:rsidRPr="001F7F49">
        <w:t xml:space="preserve">) </w:t>
      </w:r>
      <w:r w:rsidR="001F7F49">
        <w:t xml:space="preserve">службой и </w:t>
      </w:r>
      <w:r>
        <w:t>действующими</w:t>
      </w:r>
      <w:r w:rsidR="001F7F49">
        <w:t xml:space="preserve"> службами в полосе </w:t>
      </w:r>
      <w:r w:rsidR="0044286C" w:rsidRPr="001F7F49">
        <w:t>460</w:t>
      </w:r>
      <w:r w:rsidR="009C0814">
        <w:t>−</w:t>
      </w:r>
      <w:r w:rsidR="0044286C" w:rsidRPr="001F7F49">
        <w:t xml:space="preserve">470 МГц </w:t>
      </w:r>
      <w:r>
        <w:t xml:space="preserve">в целях повышения статуса метеорологической спутниковой службы до первичного и возможного принятия предела </w:t>
      </w:r>
      <w:r w:rsidR="0044286C" w:rsidRPr="001F7F49">
        <w:t>п.п.м.</w:t>
      </w:r>
      <w:r w:rsidR="00AB2CE3" w:rsidRPr="001F7F49">
        <w:t xml:space="preserve"> </w:t>
      </w:r>
      <w:r>
        <w:t xml:space="preserve">для метеорологической спутниковой </w:t>
      </w:r>
      <w:r w:rsidR="00AB2CE3" w:rsidRPr="001F7F49">
        <w:t>(</w:t>
      </w:r>
      <w:r w:rsidR="0044286C" w:rsidRPr="001F7F49">
        <w:t>космос-Земля</w:t>
      </w:r>
      <w:r w:rsidR="00AB2CE3" w:rsidRPr="001F7F49">
        <w:t xml:space="preserve">) </w:t>
      </w:r>
      <w:r>
        <w:t xml:space="preserve">службы для защиты действующих служб. Статус распределения на равной первичной основе обеспечил бы защиту </w:t>
      </w:r>
      <w:r w:rsidR="00AB2CE3" w:rsidRPr="00AB2CE3">
        <w:rPr>
          <w:lang w:val="en-GB"/>
        </w:rPr>
        <w:t>ADCS</w:t>
      </w:r>
      <w:r w:rsidR="00AB2CE3" w:rsidRPr="007C691C">
        <w:t xml:space="preserve"> </w:t>
      </w:r>
      <w:r>
        <w:t xml:space="preserve">от любых новых служб, которые будут работать в этой полосе. </w:t>
      </w:r>
    </w:p>
    <w:p w:rsidR="00AB2CE3" w:rsidRPr="0044286C" w:rsidRDefault="00AB2CE3" w:rsidP="00AB2CE3">
      <w:pPr>
        <w:pStyle w:val="Headingb"/>
        <w:rPr>
          <w:lang w:val="ru-RU"/>
        </w:rPr>
      </w:pPr>
      <w:r w:rsidRPr="0044286C">
        <w:rPr>
          <w:lang w:val="ru-RU"/>
        </w:rPr>
        <w:lastRenderedPageBreak/>
        <w:t>Предложения</w:t>
      </w:r>
    </w:p>
    <w:p w:rsidR="00970B43" w:rsidRDefault="00BC4835">
      <w:pPr>
        <w:pStyle w:val="Proposal"/>
      </w:pPr>
      <w:r>
        <w:t>ADD</w:t>
      </w:r>
      <w:r>
        <w:tab/>
        <w:t>IAP/7A24A1/1</w:t>
      </w:r>
    </w:p>
    <w:p w:rsidR="00970B43" w:rsidRDefault="00BC4835">
      <w:pPr>
        <w:pStyle w:val="ResNo"/>
      </w:pPr>
      <w:r>
        <w:t>Проект новой Резолюции [IAP-10A-2019]</w:t>
      </w:r>
      <w:r w:rsidR="00AB2CE3">
        <w:t xml:space="preserve"> (ВКР-15)</w:t>
      </w:r>
    </w:p>
    <w:p w:rsidR="00AB2CE3" w:rsidRPr="009A1D7E" w:rsidRDefault="00AB2CE3" w:rsidP="00AB2CE3">
      <w:pPr>
        <w:pStyle w:val="Restitle"/>
        <w:rPr>
          <w:rFonts w:ascii="Times New Roman"/>
        </w:rPr>
      </w:pPr>
      <w:bookmarkStart w:id="8" w:name="_Toc323908572"/>
      <w:bookmarkStart w:id="9" w:name="_Toc329089756"/>
      <w:r w:rsidRPr="008B32BD">
        <w:t>Повестка дня Всемирной конференции радиосвязи 201</w:t>
      </w:r>
      <w:r>
        <w:t>9</w:t>
      </w:r>
      <w:r w:rsidRPr="008B32BD">
        <w:t xml:space="preserve"> года</w:t>
      </w:r>
      <w:bookmarkEnd w:id="8"/>
      <w:bookmarkEnd w:id="9"/>
    </w:p>
    <w:p w:rsidR="00AB2CE3" w:rsidRDefault="00AB2CE3" w:rsidP="00AB2CE3">
      <w:pPr>
        <w:pStyle w:val="Normalaftertitle"/>
      </w:pPr>
      <w:r w:rsidRPr="00856003">
        <w:t>Всемирная конференция радиосвязи (Женева, 201</w:t>
      </w:r>
      <w:r>
        <w:t>5</w:t>
      </w:r>
      <w:r w:rsidRPr="00856003">
        <w:t xml:space="preserve"> г.),</w:t>
      </w:r>
    </w:p>
    <w:p w:rsidR="00AB2CE3" w:rsidRPr="009C0814" w:rsidRDefault="00AB2CE3" w:rsidP="00AB2CE3">
      <w:r w:rsidRPr="009C0814">
        <w:t>...</w:t>
      </w:r>
    </w:p>
    <w:p w:rsidR="00AB2CE3" w:rsidRPr="00F97923" w:rsidRDefault="00AB2CE3" w:rsidP="009C0814">
      <w:r w:rsidRPr="00AB2CE3">
        <w:rPr>
          <w:rStyle w:val="Artdef"/>
          <w:lang w:val="en-GB"/>
        </w:rPr>
        <w:t>X</w:t>
      </w:r>
      <w:r w:rsidRPr="00F97923">
        <w:rPr>
          <w:rStyle w:val="Artdef"/>
        </w:rPr>
        <w:t>.</w:t>
      </w:r>
      <w:r w:rsidRPr="00AB2CE3">
        <w:rPr>
          <w:rStyle w:val="Artdef"/>
          <w:lang w:val="en-GB"/>
        </w:rPr>
        <w:t>X</w:t>
      </w:r>
      <w:r w:rsidRPr="00F97923">
        <w:rPr>
          <w:b/>
        </w:rPr>
        <w:tab/>
      </w:r>
      <w:r w:rsidR="00FE7E08" w:rsidRPr="00FE7E08">
        <w:rPr>
          <w:bCs/>
        </w:rPr>
        <w:t>рассмотреть</w:t>
      </w:r>
      <w:r w:rsidR="00FE7E08" w:rsidRPr="00F97923">
        <w:rPr>
          <w:bCs/>
        </w:rPr>
        <w:t xml:space="preserve"> </w:t>
      </w:r>
      <w:r w:rsidR="00FE7E08" w:rsidRPr="00FE7E08">
        <w:rPr>
          <w:bCs/>
        </w:rPr>
        <w:t>распределения</w:t>
      </w:r>
      <w:r w:rsidR="00FE7E08" w:rsidRPr="00F97923">
        <w:rPr>
          <w:bCs/>
        </w:rPr>
        <w:t xml:space="preserve"> </w:t>
      </w:r>
      <w:r w:rsidR="00FE7E08" w:rsidRPr="00FE7E08">
        <w:rPr>
          <w:bCs/>
        </w:rPr>
        <w:t>метеорологической</w:t>
      </w:r>
      <w:r w:rsidR="00FE7E08" w:rsidRPr="00F97923">
        <w:rPr>
          <w:bCs/>
        </w:rPr>
        <w:t xml:space="preserve"> </w:t>
      </w:r>
      <w:r w:rsidR="00FE7E08" w:rsidRPr="00FE7E08">
        <w:rPr>
          <w:bCs/>
        </w:rPr>
        <w:t>спутниковой</w:t>
      </w:r>
      <w:r w:rsidR="00FE7E08" w:rsidRPr="00F97923">
        <w:rPr>
          <w:bCs/>
        </w:rPr>
        <w:t xml:space="preserve"> </w:t>
      </w:r>
      <w:r w:rsidR="00FE7E08" w:rsidRPr="00FE7E08">
        <w:rPr>
          <w:bCs/>
        </w:rPr>
        <w:t>службе</w:t>
      </w:r>
      <w:r w:rsidR="00FE7E08" w:rsidRPr="00F97923">
        <w:rPr>
          <w:bCs/>
        </w:rPr>
        <w:t xml:space="preserve"> </w:t>
      </w:r>
      <w:r w:rsidR="00FE7E08" w:rsidRPr="00FE7E08">
        <w:rPr>
          <w:bCs/>
        </w:rPr>
        <w:t>в</w:t>
      </w:r>
      <w:r w:rsidR="00FE7E08" w:rsidRPr="00F97923">
        <w:rPr>
          <w:bCs/>
        </w:rPr>
        <w:t xml:space="preserve"> </w:t>
      </w:r>
      <w:r w:rsidR="00FE7E08" w:rsidRPr="00FE7E08">
        <w:rPr>
          <w:bCs/>
        </w:rPr>
        <w:t>полосе</w:t>
      </w:r>
      <w:r w:rsidR="00FE7E08" w:rsidRPr="00F97923">
        <w:rPr>
          <w:bCs/>
        </w:rPr>
        <w:t xml:space="preserve"> </w:t>
      </w:r>
      <w:r w:rsidR="0044286C" w:rsidRPr="00F97923">
        <w:t>460</w:t>
      </w:r>
      <w:r w:rsidR="009C0814">
        <w:t>−470 </w:t>
      </w:r>
      <w:r w:rsidR="0044286C" w:rsidRPr="00F97923">
        <w:t xml:space="preserve">МГц </w:t>
      </w:r>
      <w:r w:rsidR="00FE7E08">
        <w:t>в</w:t>
      </w:r>
      <w:r w:rsidR="00FE7E08" w:rsidRPr="00F97923">
        <w:t xml:space="preserve"> </w:t>
      </w:r>
      <w:r w:rsidR="00FE7E08">
        <w:t>целях</w:t>
      </w:r>
      <w:r w:rsidR="00FE7E08" w:rsidRPr="00F97923">
        <w:t xml:space="preserve"> </w:t>
      </w:r>
      <w:r w:rsidR="00FE7E08">
        <w:t>повышения</w:t>
      </w:r>
      <w:r w:rsidR="00FE7E08" w:rsidRPr="00F97923">
        <w:t xml:space="preserve"> </w:t>
      </w:r>
      <w:r w:rsidR="00FE7E08">
        <w:t>статуса</w:t>
      </w:r>
      <w:r w:rsidR="00FE7E08" w:rsidRPr="00F97923">
        <w:t xml:space="preserve"> </w:t>
      </w:r>
      <w:r w:rsidR="00FE7E08">
        <w:t>вторичного</w:t>
      </w:r>
      <w:r w:rsidR="00FE7E08" w:rsidRPr="00F97923">
        <w:t xml:space="preserve"> </w:t>
      </w:r>
      <w:r w:rsidR="00FE7E08">
        <w:t>распределения</w:t>
      </w:r>
      <w:r w:rsidR="00FE7E08" w:rsidRPr="00F97923">
        <w:t xml:space="preserve"> </w:t>
      </w:r>
      <w:r w:rsidR="00FE7E08">
        <w:t>метеорологической</w:t>
      </w:r>
      <w:r w:rsidR="00FE7E08" w:rsidRPr="00F97923">
        <w:t xml:space="preserve"> </w:t>
      </w:r>
      <w:r w:rsidR="00FE7E08">
        <w:t>спутниковой</w:t>
      </w:r>
      <w:r w:rsidR="00FE7E08" w:rsidRPr="00F97923">
        <w:t xml:space="preserve"> </w:t>
      </w:r>
      <w:r w:rsidR="00FE7E08">
        <w:t>службе</w:t>
      </w:r>
      <w:r w:rsidR="00FE7E08" w:rsidRPr="00F97923">
        <w:t xml:space="preserve"> </w:t>
      </w:r>
      <w:r w:rsidR="00FE7E08">
        <w:t>до</w:t>
      </w:r>
      <w:r w:rsidR="00FE7E08" w:rsidRPr="00F97923">
        <w:t xml:space="preserve"> </w:t>
      </w:r>
      <w:r w:rsidR="00FE7E08">
        <w:t>первичного</w:t>
      </w:r>
      <w:r w:rsidR="00FE7E08" w:rsidRPr="00F97923">
        <w:t xml:space="preserve">, </w:t>
      </w:r>
      <w:r w:rsidR="00FE7E08">
        <w:t>обеспечивая</w:t>
      </w:r>
      <w:r w:rsidR="00FE7E08" w:rsidRPr="00F97923">
        <w:t xml:space="preserve"> </w:t>
      </w:r>
      <w:r w:rsidR="00FE7E08">
        <w:t>при</w:t>
      </w:r>
      <w:r w:rsidR="00FE7E08" w:rsidRPr="00F97923">
        <w:t xml:space="preserve"> </w:t>
      </w:r>
      <w:r w:rsidR="00FE7E08">
        <w:t>этом</w:t>
      </w:r>
      <w:r w:rsidR="00FE7E08" w:rsidRPr="00F97923">
        <w:t xml:space="preserve"> </w:t>
      </w:r>
      <w:r w:rsidR="00FE7E08">
        <w:t>защиту</w:t>
      </w:r>
      <w:r w:rsidR="00FE7E08" w:rsidRPr="00F97923">
        <w:t xml:space="preserve"> </w:t>
      </w:r>
      <w:r w:rsidR="00FE7E08">
        <w:t>существующих</w:t>
      </w:r>
      <w:r w:rsidR="00FE7E08" w:rsidRPr="00F97923">
        <w:t xml:space="preserve"> </w:t>
      </w:r>
      <w:r w:rsidR="00FE7E08">
        <w:t>первичных</w:t>
      </w:r>
      <w:r w:rsidR="00FE7E08" w:rsidRPr="00F97923">
        <w:t xml:space="preserve"> </w:t>
      </w:r>
      <w:r w:rsidR="00FE7E08">
        <w:t>служб</w:t>
      </w:r>
      <w:r w:rsidR="00FE7E08" w:rsidRPr="00F97923">
        <w:t xml:space="preserve"> </w:t>
      </w:r>
      <w:r w:rsidR="00FE7E08">
        <w:t>в</w:t>
      </w:r>
      <w:r w:rsidR="00FE7E08" w:rsidRPr="00F97923">
        <w:t xml:space="preserve"> </w:t>
      </w:r>
      <w:r w:rsidR="00FE7E08">
        <w:t>этой</w:t>
      </w:r>
      <w:r w:rsidR="00FE7E08" w:rsidRPr="00F97923">
        <w:t xml:space="preserve"> </w:t>
      </w:r>
      <w:r w:rsidR="00FE7E08">
        <w:t>полосе</w:t>
      </w:r>
      <w:r w:rsidR="00FE7E08" w:rsidRPr="00F97923">
        <w:t xml:space="preserve"> </w:t>
      </w:r>
      <w:r w:rsidR="00FE7E08">
        <w:t>и</w:t>
      </w:r>
      <w:r w:rsidR="00FE7E08" w:rsidRPr="00F97923">
        <w:t xml:space="preserve"> </w:t>
      </w:r>
      <w:r w:rsidR="00FE7E08">
        <w:t>не</w:t>
      </w:r>
      <w:r w:rsidR="00FE7E08" w:rsidRPr="00F97923">
        <w:t xml:space="preserve"> </w:t>
      </w:r>
      <w:r w:rsidR="00FE7E08">
        <w:t>налагая</w:t>
      </w:r>
      <w:r w:rsidR="00FE7E08" w:rsidRPr="00F97923">
        <w:t xml:space="preserve"> </w:t>
      </w:r>
      <w:r w:rsidR="00FE7E08">
        <w:t>каких</w:t>
      </w:r>
      <w:r w:rsidR="00FE7E08" w:rsidRPr="00F97923">
        <w:t>-</w:t>
      </w:r>
      <w:r w:rsidR="00FE7E08">
        <w:t>либо</w:t>
      </w:r>
      <w:r w:rsidR="00FE7E08" w:rsidRPr="00F97923">
        <w:t xml:space="preserve"> </w:t>
      </w:r>
      <w:r w:rsidR="00FE7E08">
        <w:t>дополнительных</w:t>
      </w:r>
      <w:r w:rsidR="00FE7E08" w:rsidRPr="00F97923">
        <w:t xml:space="preserve"> </w:t>
      </w:r>
      <w:r w:rsidR="00FE7E08">
        <w:t>ограничений</w:t>
      </w:r>
      <w:r w:rsidR="00FE7E08" w:rsidRPr="00F97923">
        <w:t xml:space="preserve"> </w:t>
      </w:r>
      <w:r w:rsidR="00FE7E08">
        <w:t>на</w:t>
      </w:r>
      <w:r w:rsidR="00FE7E08" w:rsidRPr="00F97923">
        <w:t xml:space="preserve"> </w:t>
      </w:r>
      <w:r w:rsidR="00FE7E08">
        <w:t>эти</w:t>
      </w:r>
      <w:r w:rsidR="00FE7E08" w:rsidRPr="00F97923">
        <w:t xml:space="preserve"> </w:t>
      </w:r>
      <w:r w:rsidR="00FE7E08">
        <w:t>первичные</w:t>
      </w:r>
      <w:r w:rsidR="00FE7E08" w:rsidRPr="00F97923">
        <w:t xml:space="preserve"> </w:t>
      </w:r>
      <w:r w:rsidR="00FE7E08">
        <w:t>службы</w:t>
      </w:r>
      <w:r w:rsidR="00FE7E08" w:rsidRPr="00F97923">
        <w:t xml:space="preserve"> </w:t>
      </w:r>
      <w:r w:rsidR="00FE7E08">
        <w:t>в</w:t>
      </w:r>
      <w:r w:rsidR="00FE7E08" w:rsidRPr="00F97923">
        <w:t xml:space="preserve"> </w:t>
      </w:r>
      <w:r w:rsidR="00FE7E08">
        <w:t>соответствии</w:t>
      </w:r>
      <w:r w:rsidR="00FE7E08" w:rsidRPr="00F97923">
        <w:t xml:space="preserve"> </w:t>
      </w:r>
      <w:r w:rsidR="00FE7E08">
        <w:t>с</w:t>
      </w:r>
      <w:r w:rsidR="00FE7E08" w:rsidRPr="00F97923">
        <w:t xml:space="preserve"> </w:t>
      </w:r>
      <w:r w:rsidR="00FE7E08">
        <w:t>Резолюцией</w:t>
      </w:r>
      <w:r w:rsidR="00FE7E08" w:rsidRPr="00F97923">
        <w:t xml:space="preserve"> </w:t>
      </w:r>
      <w:r w:rsidRPr="00F97923">
        <w:rPr>
          <w:b/>
          <w:bCs/>
        </w:rPr>
        <w:t>[</w:t>
      </w:r>
      <w:proofErr w:type="spellStart"/>
      <w:r w:rsidRPr="00AB2CE3">
        <w:rPr>
          <w:b/>
          <w:bCs/>
          <w:lang w:val="en-GB"/>
        </w:rPr>
        <w:t>IAP</w:t>
      </w:r>
      <w:proofErr w:type="spellEnd"/>
      <w:r w:rsidRPr="00F97923">
        <w:rPr>
          <w:b/>
          <w:bCs/>
        </w:rPr>
        <w:t>-10</w:t>
      </w:r>
      <w:r w:rsidRPr="00AB2CE3">
        <w:rPr>
          <w:b/>
          <w:bCs/>
          <w:lang w:val="en-GB"/>
        </w:rPr>
        <w:t>A</w:t>
      </w:r>
      <w:r w:rsidRPr="00F97923">
        <w:rPr>
          <w:b/>
          <w:bCs/>
        </w:rPr>
        <w:t>-460-470]</w:t>
      </w:r>
      <w:r w:rsidRPr="00F97923">
        <w:t xml:space="preserve"> </w:t>
      </w:r>
      <w:r w:rsidRPr="00F97923">
        <w:rPr>
          <w:b/>
          <w:bCs/>
        </w:rPr>
        <w:t>(</w:t>
      </w:r>
      <w:proofErr w:type="spellStart"/>
      <w:r w:rsidR="00F97923">
        <w:rPr>
          <w:b/>
          <w:bCs/>
        </w:rPr>
        <w:t>ВКР</w:t>
      </w:r>
      <w:proofErr w:type="spellEnd"/>
      <w:r w:rsidRPr="00F97923">
        <w:rPr>
          <w:b/>
          <w:bCs/>
        </w:rPr>
        <w:noBreakHyphen/>
        <w:t>15)</w:t>
      </w:r>
      <w:r w:rsidRPr="00F97923">
        <w:t>;</w:t>
      </w:r>
    </w:p>
    <w:p w:rsidR="00970B43" w:rsidRPr="009C0814" w:rsidRDefault="00BC4835" w:rsidP="00F97923">
      <w:pPr>
        <w:pStyle w:val="Reasons"/>
      </w:pPr>
      <w:proofErr w:type="gramStart"/>
      <w:r>
        <w:rPr>
          <w:b/>
        </w:rPr>
        <w:t>Основания</w:t>
      </w:r>
      <w:r w:rsidRPr="00F97923">
        <w:rPr>
          <w:bCs/>
        </w:rPr>
        <w:t>:</w:t>
      </w:r>
      <w:r w:rsidRPr="00F97923">
        <w:tab/>
      </w:r>
      <w:proofErr w:type="gramEnd"/>
      <w:r w:rsidR="00F97923">
        <w:rPr>
          <w:szCs w:val="24"/>
        </w:rPr>
        <w:t>Предоставить</w:t>
      </w:r>
      <w:r w:rsidR="00F97923" w:rsidRPr="00F97923">
        <w:rPr>
          <w:szCs w:val="24"/>
        </w:rPr>
        <w:t xml:space="preserve"> </w:t>
      </w:r>
      <w:r w:rsidR="00F97923" w:rsidRPr="00FE7E08">
        <w:rPr>
          <w:bCs/>
        </w:rPr>
        <w:t>метеорологической</w:t>
      </w:r>
      <w:r w:rsidR="00F97923" w:rsidRPr="00F97923">
        <w:rPr>
          <w:bCs/>
        </w:rPr>
        <w:t xml:space="preserve"> </w:t>
      </w:r>
      <w:r w:rsidR="00F97923" w:rsidRPr="00FE7E08">
        <w:rPr>
          <w:bCs/>
        </w:rPr>
        <w:t>спутниковой</w:t>
      </w:r>
      <w:r w:rsidR="00F97923" w:rsidRPr="00F97923">
        <w:rPr>
          <w:bCs/>
        </w:rPr>
        <w:t xml:space="preserve"> </w:t>
      </w:r>
      <w:r w:rsidR="00F97923" w:rsidRPr="00FE7E08">
        <w:rPr>
          <w:bCs/>
        </w:rPr>
        <w:t>службе</w:t>
      </w:r>
      <w:r w:rsidR="00F97923">
        <w:rPr>
          <w:bCs/>
        </w:rPr>
        <w:t xml:space="preserve"> возможность работать со статусом на равной первичной основе с фиксированной и подвижной службами. </w:t>
      </w:r>
    </w:p>
    <w:p w:rsidR="00970B43" w:rsidRPr="009C0814" w:rsidRDefault="00BC4835">
      <w:pPr>
        <w:pStyle w:val="Proposal"/>
      </w:pPr>
      <w:r w:rsidRPr="00280EF7">
        <w:rPr>
          <w:lang w:val="en-GB"/>
        </w:rPr>
        <w:t>ADD</w:t>
      </w:r>
      <w:r w:rsidRPr="009C0814">
        <w:tab/>
      </w:r>
      <w:proofErr w:type="spellStart"/>
      <w:r w:rsidRPr="00280EF7">
        <w:rPr>
          <w:lang w:val="en-GB"/>
        </w:rPr>
        <w:t>IAP</w:t>
      </w:r>
      <w:proofErr w:type="spellEnd"/>
      <w:r w:rsidRPr="009C0814">
        <w:t>/7</w:t>
      </w:r>
      <w:r w:rsidRPr="00280EF7">
        <w:rPr>
          <w:lang w:val="en-GB"/>
        </w:rPr>
        <w:t>A</w:t>
      </w:r>
      <w:r w:rsidRPr="009C0814">
        <w:t>24</w:t>
      </w:r>
      <w:r w:rsidRPr="00280EF7">
        <w:rPr>
          <w:lang w:val="en-GB"/>
        </w:rPr>
        <w:t>A</w:t>
      </w:r>
      <w:r w:rsidRPr="009C0814">
        <w:t>1/2</w:t>
      </w:r>
    </w:p>
    <w:p w:rsidR="00970B43" w:rsidRPr="009C0814" w:rsidRDefault="00BC4835">
      <w:pPr>
        <w:pStyle w:val="ResNo"/>
      </w:pPr>
      <w:r>
        <w:t>Проект</w:t>
      </w:r>
      <w:r w:rsidRPr="009C0814">
        <w:t xml:space="preserve"> </w:t>
      </w:r>
      <w:r>
        <w:t>новой</w:t>
      </w:r>
      <w:r w:rsidRPr="009C0814">
        <w:t xml:space="preserve"> </w:t>
      </w:r>
      <w:r>
        <w:t>Резолюции</w:t>
      </w:r>
      <w:r w:rsidRPr="009C0814">
        <w:t xml:space="preserve"> [</w:t>
      </w:r>
      <w:proofErr w:type="spellStart"/>
      <w:r w:rsidRPr="0044286C">
        <w:rPr>
          <w:lang w:val="en-GB"/>
        </w:rPr>
        <w:t>IAP</w:t>
      </w:r>
      <w:proofErr w:type="spellEnd"/>
      <w:r w:rsidRPr="009C0814">
        <w:t>-10</w:t>
      </w:r>
      <w:r w:rsidRPr="0044286C">
        <w:rPr>
          <w:lang w:val="en-GB"/>
        </w:rPr>
        <w:t>A</w:t>
      </w:r>
      <w:r w:rsidRPr="009C0814">
        <w:t>-460-470]</w:t>
      </w:r>
      <w:r w:rsidR="00AB2CE3" w:rsidRPr="009C0814">
        <w:t xml:space="preserve"> (</w:t>
      </w:r>
      <w:proofErr w:type="spellStart"/>
      <w:r w:rsidR="00AB2CE3">
        <w:t>ВКР</w:t>
      </w:r>
      <w:proofErr w:type="spellEnd"/>
      <w:r w:rsidR="00AB2CE3" w:rsidRPr="009C0814">
        <w:t>-15)</w:t>
      </w:r>
    </w:p>
    <w:p w:rsidR="00AB2CE3" w:rsidRPr="00857CC0" w:rsidRDefault="00AB2CE3" w:rsidP="00857CC0">
      <w:pPr>
        <w:pStyle w:val="Restitle"/>
      </w:pPr>
      <w:r w:rsidRPr="00857CC0">
        <w:t xml:space="preserve"> </w:t>
      </w:r>
      <w:r w:rsidR="00F97923" w:rsidRPr="00857CC0">
        <w:t xml:space="preserve">Распределение на первичной основе метеорологической спутниковой службе в полосе </w:t>
      </w:r>
      <w:r w:rsidRPr="00857CC0">
        <w:t>460−470 МГц</w:t>
      </w:r>
    </w:p>
    <w:p w:rsidR="00AB2CE3" w:rsidRPr="00856003" w:rsidRDefault="00AB2CE3" w:rsidP="00AB2CE3">
      <w:pPr>
        <w:pStyle w:val="Normalaftertitle"/>
      </w:pPr>
      <w:r w:rsidRPr="00856003">
        <w:t>Всемирная конференция радиосвязи (Женева, 201</w:t>
      </w:r>
      <w:r>
        <w:t>5</w:t>
      </w:r>
      <w:r w:rsidRPr="00856003">
        <w:t xml:space="preserve"> г.),</w:t>
      </w:r>
    </w:p>
    <w:p w:rsidR="00AB2CE3" w:rsidRPr="00856003" w:rsidRDefault="00AB2CE3" w:rsidP="00AB2CE3">
      <w:pPr>
        <w:pStyle w:val="Call"/>
      </w:pPr>
      <w:r w:rsidRPr="00856003">
        <w:t>учитывая</w:t>
      </w:r>
      <w:r w:rsidRPr="00856003">
        <w:rPr>
          <w:i w:val="0"/>
          <w:iCs/>
        </w:rPr>
        <w:t>,</w:t>
      </w:r>
    </w:p>
    <w:p w:rsidR="00AB2CE3" w:rsidRPr="00547A8D" w:rsidRDefault="00AB2CE3" w:rsidP="00547A8D">
      <w:r w:rsidRPr="00AB2CE3">
        <w:rPr>
          <w:i/>
          <w:lang w:val="en-GB"/>
        </w:rPr>
        <w:t>a</w:t>
      </w:r>
      <w:r w:rsidRPr="00547A8D">
        <w:rPr>
          <w:i/>
        </w:rPr>
        <w:t>)</w:t>
      </w:r>
      <w:r w:rsidRPr="00547A8D">
        <w:rPr>
          <w:i/>
        </w:rPr>
        <w:tab/>
      </w:r>
      <w:proofErr w:type="gramStart"/>
      <w:r w:rsidR="00547A8D" w:rsidRPr="00547A8D">
        <w:rPr>
          <w:iCs/>
        </w:rPr>
        <w:t>что</w:t>
      </w:r>
      <w:proofErr w:type="gramEnd"/>
      <w:r w:rsidR="00547A8D">
        <w:rPr>
          <w:i/>
        </w:rPr>
        <w:t xml:space="preserve"> </w:t>
      </w:r>
      <w:r w:rsidR="00547A8D">
        <w:t>система</w:t>
      </w:r>
      <w:r w:rsidR="00547A8D" w:rsidRPr="0044286C">
        <w:t xml:space="preserve"> </w:t>
      </w:r>
      <w:r w:rsidR="00547A8D">
        <w:t>сбора</w:t>
      </w:r>
      <w:r w:rsidR="00547A8D" w:rsidRPr="0044286C">
        <w:t xml:space="preserve"> </w:t>
      </w:r>
      <w:r w:rsidR="00547A8D">
        <w:t>данных</w:t>
      </w:r>
      <w:r w:rsidR="00547A8D" w:rsidRPr="0044286C">
        <w:t xml:space="preserve"> </w:t>
      </w:r>
      <w:r w:rsidR="00547A8D" w:rsidRPr="00AB2CE3">
        <w:rPr>
          <w:lang w:val="en-GB"/>
        </w:rPr>
        <w:t>Argos</w:t>
      </w:r>
      <w:r w:rsidR="00547A8D" w:rsidRPr="0044286C">
        <w:t xml:space="preserve"> (</w:t>
      </w:r>
      <w:r w:rsidR="00547A8D" w:rsidRPr="00AB2CE3">
        <w:rPr>
          <w:lang w:val="en-GB"/>
        </w:rPr>
        <w:t>ADCS</w:t>
      </w:r>
      <w:r w:rsidR="00547A8D" w:rsidRPr="0044286C">
        <w:t>)</w:t>
      </w:r>
      <w:r w:rsidR="00547A8D">
        <w:t xml:space="preserve"> используется для контроля за более 21 тыс. отдельных платформ по всему миру для 1900 операторов в 118 странах</w:t>
      </w:r>
      <w:r w:rsidRPr="00547A8D">
        <w:t>;</w:t>
      </w:r>
      <w:r w:rsidR="00547A8D">
        <w:t xml:space="preserve"> </w:t>
      </w:r>
    </w:p>
    <w:p w:rsidR="00AB2CE3" w:rsidRPr="00547A8D" w:rsidRDefault="00AB2CE3" w:rsidP="000208C8">
      <w:r w:rsidRPr="00AB2CE3">
        <w:rPr>
          <w:i/>
          <w:lang w:val="en-GB"/>
        </w:rPr>
        <w:t>b</w:t>
      </w:r>
      <w:r w:rsidRPr="00547A8D">
        <w:rPr>
          <w:i/>
        </w:rPr>
        <w:t>)</w:t>
      </w:r>
      <w:r w:rsidRPr="00547A8D">
        <w:tab/>
      </w:r>
      <w:proofErr w:type="gramStart"/>
      <w:r w:rsidR="00547A8D">
        <w:t>что</w:t>
      </w:r>
      <w:proofErr w:type="gramEnd"/>
      <w:r w:rsidR="00547A8D" w:rsidRPr="00547A8D">
        <w:t xml:space="preserve"> </w:t>
      </w:r>
      <w:r w:rsidR="00547A8D">
        <w:t>использование</w:t>
      </w:r>
      <w:r w:rsidR="00547A8D" w:rsidRPr="00547A8D">
        <w:t xml:space="preserve"> </w:t>
      </w:r>
      <w:r w:rsidRPr="00AB2CE3">
        <w:rPr>
          <w:lang w:val="en-GB"/>
        </w:rPr>
        <w:t>ADCS</w:t>
      </w:r>
      <w:r w:rsidRPr="00547A8D">
        <w:t xml:space="preserve"> </w:t>
      </w:r>
      <w:r w:rsidR="00547A8D">
        <w:t>может</w:t>
      </w:r>
      <w:r w:rsidR="00547A8D" w:rsidRPr="00547A8D">
        <w:t xml:space="preserve"> </w:t>
      </w:r>
      <w:r w:rsidR="00547A8D">
        <w:t xml:space="preserve">обеспечивать эффективность использования спектра путем </w:t>
      </w:r>
      <w:r w:rsidR="000208C8">
        <w:t>перепроверки платформ сбора данных до их передачи</w:t>
      </w:r>
      <w:r w:rsidRPr="00547A8D">
        <w:t>;</w:t>
      </w:r>
    </w:p>
    <w:p w:rsidR="00AB2CE3" w:rsidRPr="000208C8" w:rsidRDefault="00AB2CE3" w:rsidP="000208C8">
      <w:r w:rsidRPr="00AB2CE3">
        <w:rPr>
          <w:i/>
          <w:lang w:val="en-GB"/>
        </w:rPr>
        <w:t>c</w:t>
      </w:r>
      <w:r w:rsidRPr="000208C8">
        <w:rPr>
          <w:i/>
        </w:rPr>
        <w:t>)</w:t>
      </w:r>
      <w:r w:rsidRPr="000208C8">
        <w:tab/>
      </w:r>
      <w:proofErr w:type="gramStart"/>
      <w:r w:rsidR="000208C8">
        <w:t>что</w:t>
      </w:r>
      <w:proofErr w:type="gramEnd"/>
      <w:r w:rsidRPr="000208C8">
        <w:t xml:space="preserve"> </w:t>
      </w:r>
      <w:r w:rsidRPr="00AB2CE3">
        <w:rPr>
          <w:lang w:val="en-GB"/>
        </w:rPr>
        <w:t>ADCS</w:t>
      </w:r>
      <w:r w:rsidRPr="000208C8">
        <w:t xml:space="preserve"> </w:t>
      </w:r>
      <w:r w:rsidR="000208C8">
        <w:t>может</w:t>
      </w:r>
      <w:r w:rsidR="000208C8" w:rsidRPr="000208C8">
        <w:t xml:space="preserve"> </w:t>
      </w:r>
      <w:r w:rsidR="000208C8">
        <w:t xml:space="preserve">иметь разрешение работать на вторичной основе по отношению к фиксированной и подвижной службам, </w:t>
      </w:r>
    </w:p>
    <w:p w:rsidR="00AB2CE3" w:rsidRPr="000208C8" w:rsidRDefault="00AB2CE3" w:rsidP="00AB2CE3">
      <w:pPr>
        <w:pStyle w:val="Call"/>
      </w:pPr>
      <w:r w:rsidRPr="00856003">
        <w:t>признавая</w:t>
      </w:r>
      <w:r w:rsidRPr="000208C8">
        <w:rPr>
          <w:i w:val="0"/>
          <w:iCs/>
        </w:rPr>
        <w:t>,</w:t>
      </w:r>
    </w:p>
    <w:p w:rsidR="00AB2CE3" w:rsidRPr="000208C8" w:rsidRDefault="00AB2CE3" w:rsidP="000208C8">
      <w:r w:rsidRPr="00AB2CE3">
        <w:rPr>
          <w:i/>
          <w:lang w:val="en-GB"/>
        </w:rPr>
        <w:t>a</w:t>
      </w:r>
      <w:r w:rsidRPr="000208C8">
        <w:rPr>
          <w:i/>
        </w:rPr>
        <w:t>)</w:t>
      </w:r>
      <w:r w:rsidRPr="000208C8">
        <w:tab/>
      </w:r>
      <w:proofErr w:type="gramStart"/>
      <w:r w:rsidR="000208C8">
        <w:t>что</w:t>
      </w:r>
      <w:proofErr w:type="gramEnd"/>
      <w:r w:rsidR="000208C8" w:rsidRPr="000208C8">
        <w:t xml:space="preserve"> </w:t>
      </w:r>
      <w:r w:rsidR="000208C8">
        <w:t>разработаны</w:t>
      </w:r>
      <w:r w:rsidR="000208C8" w:rsidRPr="000208C8">
        <w:t xml:space="preserve"> </w:t>
      </w:r>
      <w:r w:rsidR="000208C8">
        <w:t>технологии</w:t>
      </w:r>
      <w:r w:rsidR="000208C8" w:rsidRPr="000208C8">
        <w:t xml:space="preserve">, </w:t>
      </w:r>
      <w:r w:rsidR="000208C8">
        <w:t>обеспечивающие</w:t>
      </w:r>
      <w:r w:rsidR="000208C8" w:rsidRPr="000208C8">
        <w:t xml:space="preserve"> </w:t>
      </w:r>
      <w:r w:rsidR="000208C8">
        <w:t>более</w:t>
      </w:r>
      <w:r w:rsidR="000208C8" w:rsidRPr="000208C8">
        <w:t xml:space="preserve"> </w:t>
      </w:r>
      <w:r w:rsidR="000208C8">
        <w:t>эффективное</w:t>
      </w:r>
      <w:r w:rsidR="000208C8" w:rsidRPr="000208C8">
        <w:t xml:space="preserve"> </w:t>
      </w:r>
      <w:r w:rsidR="000208C8">
        <w:t>использование</w:t>
      </w:r>
      <w:r w:rsidR="000208C8" w:rsidRPr="000208C8">
        <w:t xml:space="preserve"> </w:t>
      </w:r>
      <w:r w:rsidR="000208C8">
        <w:t>спектра</w:t>
      </w:r>
      <w:r w:rsidRPr="000208C8">
        <w:t>;</w:t>
      </w:r>
    </w:p>
    <w:p w:rsidR="00AB2CE3" w:rsidRPr="00F529E5" w:rsidRDefault="00AB2CE3" w:rsidP="00F529E5">
      <w:r w:rsidRPr="00AB2CE3">
        <w:rPr>
          <w:i/>
          <w:lang w:val="en-GB"/>
        </w:rPr>
        <w:t>b</w:t>
      </w:r>
      <w:r w:rsidRPr="00F529E5">
        <w:rPr>
          <w:i/>
        </w:rPr>
        <w:t>)</w:t>
      </w:r>
      <w:r w:rsidRPr="00F529E5">
        <w:rPr>
          <w:i/>
        </w:rPr>
        <w:tab/>
      </w:r>
      <w:proofErr w:type="gramStart"/>
      <w:r w:rsidR="000208C8">
        <w:t>что</w:t>
      </w:r>
      <w:proofErr w:type="gramEnd"/>
      <w:r w:rsidR="000208C8" w:rsidRPr="00F529E5">
        <w:t xml:space="preserve"> </w:t>
      </w:r>
      <w:r w:rsidR="000208C8">
        <w:t>для</w:t>
      </w:r>
      <w:r w:rsidR="000208C8" w:rsidRPr="00F529E5">
        <w:t xml:space="preserve"> </w:t>
      </w:r>
      <w:r w:rsidR="00F529E5">
        <w:t>больш</w:t>
      </w:r>
      <w:r w:rsidR="000208C8">
        <w:t>его</w:t>
      </w:r>
      <w:r w:rsidR="000208C8" w:rsidRPr="00F529E5">
        <w:t xml:space="preserve"> </w:t>
      </w:r>
      <w:r w:rsidR="000208C8">
        <w:t>ослаблени</w:t>
      </w:r>
      <w:bookmarkStart w:id="10" w:name="_GoBack"/>
      <w:bookmarkEnd w:id="10"/>
      <w:r w:rsidR="000208C8">
        <w:t>я</w:t>
      </w:r>
      <w:r w:rsidR="000208C8" w:rsidRPr="00F529E5">
        <w:t xml:space="preserve"> </w:t>
      </w:r>
      <w:r w:rsidR="00F529E5">
        <w:t>потенциальных</w:t>
      </w:r>
      <w:r w:rsidR="00F529E5" w:rsidRPr="00F529E5">
        <w:t xml:space="preserve"> </w:t>
      </w:r>
      <w:r w:rsidR="00F529E5">
        <w:t>помех</w:t>
      </w:r>
      <w:r w:rsidR="00F529E5" w:rsidRPr="00F529E5">
        <w:t xml:space="preserve"> </w:t>
      </w:r>
      <w:r w:rsidR="00F529E5">
        <w:t>действующим в этой полосе службам будет использоваться цифровая схема расширения спектра</w:t>
      </w:r>
      <w:r w:rsidRPr="00F529E5">
        <w:t>;</w:t>
      </w:r>
    </w:p>
    <w:p w:rsidR="00AB2CE3" w:rsidRPr="00F529E5" w:rsidRDefault="00AB2CE3" w:rsidP="00F529E5">
      <w:r w:rsidRPr="00AB2CE3">
        <w:rPr>
          <w:i/>
          <w:lang w:val="en-GB"/>
        </w:rPr>
        <w:t>c</w:t>
      </w:r>
      <w:r w:rsidRPr="00F529E5">
        <w:rPr>
          <w:i/>
        </w:rPr>
        <w:t>)</w:t>
      </w:r>
      <w:r w:rsidRPr="00F529E5">
        <w:tab/>
      </w:r>
      <w:proofErr w:type="gramStart"/>
      <w:r w:rsidR="00F529E5">
        <w:t>что</w:t>
      </w:r>
      <w:proofErr w:type="gramEnd"/>
      <w:r w:rsidR="00F529E5" w:rsidRPr="00F529E5">
        <w:t xml:space="preserve"> </w:t>
      </w:r>
      <w:r w:rsidR="00F529E5">
        <w:t>линия</w:t>
      </w:r>
      <w:r w:rsidR="00F529E5" w:rsidRPr="00F529E5">
        <w:t xml:space="preserve"> </w:t>
      </w:r>
      <w:r w:rsidR="00F529E5">
        <w:t>вниз</w:t>
      </w:r>
      <w:r w:rsidR="00F529E5" w:rsidRPr="00F529E5">
        <w:t xml:space="preserve"> </w:t>
      </w:r>
      <w:r w:rsidR="00F529E5">
        <w:t>спутник</w:t>
      </w:r>
      <w:r w:rsidR="00F529E5" w:rsidRPr="00F529E5">
        <w:t>-</w:t>
      </w:r>
      <w:r w:rsidR="00F529E5">
        <w:t>платформа</w:t>
      </w:r>
      <w:r w:rsidR="00F529E5" w:rsidRPr="00F529E5">
        <w:t xml:space="preserve"> </w:t>
      </w:r>
      <w:r w:rsidR="00F529E5">
        <w:t>на</w:t>
      </w:r>
      <w:r w:rsidR="00F529E5" w:rsidRPr="00F529E5">
        <w:t xml:space="preserve"> </w:t>
      </w:r>
      <w:r w:rsidR="00F529E5">
        <w:t>частоте</w:t>
      </w:r>
      <w:r w:rsidR="00F529E5" w:rsidRPr="00F529E5">
        <w:t xml:space="preserve"> 465,</w:t>
      </w:r>
      <w:r w:rsidRPr="00F529E5">
        <w:t xml:space="preserve">9875 </w:t>
      </w:r>
      <w:r w:rsidR="00F529E5">
        <w:t>МГц</w:t>
      </w:r>
      <w:r w:rsidRPr="00F529E5">
        <w:t xml:space="preserve"> </w:t>
      </w:r>
      <w:r w:rsidR="00F529E5">
        <w:t>значительно улучшает рабочие характеристики платформ и систем, в том числе уменьшает задержку передачи данных и увеличивает срок служба аккумуляторов</w:t>
      </w:r>
      <w:r w:rsidRPr="00F529E5">
        <w:t>;</w:t>
      </w:r>
    </w:p>
    <w:p w:rsidR="00AB2CE3" w:rsidRPr="00F529E5" w:rsidRDefault="00AB2CE3" w:rsidP="00F529E5">
      <w:r w:rsidRPr="00AB2CE3">
        <w:rPr>
          <w:i/>
          <w:lang w:val="en-GB"/>
        </w:rPr>
        <w:t>d</w:t>
      </w:r>
      <w:r w:rsidRPr="00F529E5">
        <w:rPr>
          <w:i/>
        </w:rPr>
        <w:t>)</w:t>
      </w:r>
      <w:r w:rsidRPr="00F529E5">
        <w:rPr>
          <w:i/>
        </w:rPr>
        <w:tab/>
      </w:r>
      <w:proofErr w:type="gramStart"/>
      <w:r w:rsidR="00F529E5">
        <w:t>что</w:t>
      </w:r>
      <w:proofErr w:type="gramEnd"/>
      <w:r w:rsidR="00F529E5" w:rsidRPr="00F529E5">
        <w:t xml:space="preserve"> </w:t>
      </w:r>
      <w:r w:rsidR="00F529E5">
        <w:t>в</w:t>
      </w:r>
      <w:r w:rsidR="00F529E5" w:rsidRPr="00F529E5">
        <w:t xml:space="preserve"> </w:t>
      </w:r>
      <w:r w:rsidR="00F529E5">
        <w:t>связи</w:t>
      </w:r>
      <w:r w:rsidR="00F529E5" w:rsidRPr="00F529E5">
        <w:t xml:space="preserve"> </w:t>
      </w:r>
      <w:r w:rsidR="00F529E5">
        <w:t>со</w:t>
      </w:r>
      <w:r w:rsidR="00F529E5" w:rsidRPr="00F529E5">
        <w:t xml:space="preserve"> </w:t>
      </w:r>
      <w:r w:rsidR="00F529E5">
        <w:t>значительными</w:t>
      </w:r>
      <w:r w:rsidR="00F529E5" w:rsidRPr="00F529E5">
        <w:t xml:space="preserve"> </w:t>
      </w:r>
      <w:r w:rsidR="00F529E5">
        <w:t>инвестициями</w:t>
      </w:r>
      <w:r w:rsidR="00F529E5" w:rsidRPr="00F529E5">
        <w:t xml:space="preserve"> </w:t>
      </w:r>
      <w:r w:rsidR="00F529E5">
        <w:t>и</w:t>
      </w:r>
      <w:r w:rsidR="00F529E5" w:rsidRPr="00F529E5">
        <w:t xml:space="preserve"> </w:t>
      </w:r>
      <w:r w:rsidR="00F529E5">
        <w:t>расширением</w:t>
      </w:r>
      <w:r w:rsidR="00F529E5" w:rsidRPr="00F529E5">
        <w:t xml:space="preserve"> </w:t>
      </w:r>
      <w:r w:rsidRPr="00AB2CE3">
        <w:rPr>
          <w:lang w:val="en-GB"/>
        </w:rPr>
        <w:t>ADCS</w:t>
      </w:r>
      <w:r w:rsidR="00F529E5">
        <w:t xml:space="preserve"> необходимо избегать будущих конфликтов или проблем с помехами</w:t>
      </w:r>
      <w:r w:rsidRPr="00F529E5">
        <w:t>;</w:t>
      </w:r>
    </w:p>
    <w:p w:rsidR="00AB2CE3" w:rsidRPr="00F529E5" w:rsidRDefault="00AB2CE3" w:rsidP="00F529E5">
      <w:r w:rsidRPr="00AB2CE3">
        <w:rPr>
          <w:i/>
          <w:lang w:val="en-GB"/>
        </w:rPr>
        <w:t>e</w:t>
      </w:r>
      <w:r w:rsidRPr="00F529E5">
        <w:rPr>
          <w:i/>
        </w:rPr>
        <w:t>)</w:t>
      </w:r>
      <w:r w:rsidRPr="00F529E5">
        <w:tab/>
      </w:r>
      <w:proofErr w:type="gramStart"/>
      <w:r w:rsidR="00F529E5">
        <w:t>что</w:t>
      </w:r>
      <w:proofErr w:type="gramEnd"/>
      <w:r w:rsidR="00F529E5" w:rsidRPr="00F529E5">
        <w:t xml:space="preserve"> </w:t>
      </w:r>
      <w:r w:rsidR="00F529E5">
        <w:t>полоса</w:t>
      </w:r>
      <w:r w:rsidRPr="00F529E5">
        <w:t xml:space="preserve"> </w:t>
      </w:r>
      <w:r w:rsidR="0044286C" w:rsidRPr="00F529E5">
        <w:t xml:space="preserve">460–470 МГц </w:t>
      </w:r>
      <w:r w:rsidR="00F529E5">
        <w:t>распределена фиксированной и подвижной службам на первичной основе во всех районах</w:t>
      </w:r>
      <w:r w:rsidRPr="00F529E5">
        <w:t>;</w:t>
      </w:r>
    </w:p>
    <w:p w:rsidR="00AB2CE3" w:rsidRPr="00C4197E" w:rsidRDefault="00AB2CE3" w:rsidP="00C4197E">
      <w:r w:rsidRPr="00AB2CE3">
        <w:rPr>
          <w:i/>
          <w:lang w:val="en-GB"/>
        </w:rPr>
        <w:lastRenderedPageBreak/>
        <w:t>f</w:t>
      </w:r>
      <w:r w:rsidRPr="00C4197E">
        <w:rPr>
          <w:i/>
        </w:rPr>
        <w:t>)</w:t>
      </w:r>
      <w:r w:rsidRPr="00C4197E">
        <w:tab/>
      </w:r>
      <w:proofErr w:type="gramStart"/>
      <w:r w:rsidR="00F529E5">
        <w:t>что</w:t>
      </w:r>
      <w:proofErr w:type="gramEnd"/>
      <w:r w:rsidR="00F529E5" w:rsidRPr="00C4197E">
        <w:t xml:space="preserve"> </w:t>
      </w:r>
      <w:r w:rsidR="00F529E5">
        <w:t>в</w:t>
      </w:r>
      <w:r w:rsidR="00F529E5" w:rsidRPr="00C4197E">
        <w:t xml:space="preserve"> </w:t>
      </w:r>
      <w:r w:rsidR="00F529E5">
        <w:t>п</w:t>
      </w:r>
      <w:r w:rsidR="00F529E5" w:rsidRPr="00C4197E">
        <w:t>.</w:t>
      </w:r>
      <w:r w:rsidRPr="00C4197E">
        <w:t xml:space="preserve"> </w:t>
      </w:r>
      <w:r w:rsidRPr="00C4197E">
        <w:rPr>
          <w:b/>
          <w:bCs/>
        </w:rPr>
        <w:t>5.286</w:t>
      </w:r>
      <w:r w:rsidRPr="00AB2CE3">
        <w:rPr>
          <w:b/>
          <w:bCs/>
          <w:lang w:val="en-GB"/>
        </w:rPr>
        <w:t>AA</w:t>
      </w:r>
      <w:r w:rsidRPr="00C4197E">
        <w:t xml:space="preserve"> </w:t>
      </w:r>
      <w:r w:rsidR="00F529E5">
        <w:t>полоса</w:t>
      </w:r>
      <w:r w:rsidR="00F529E5" w:rsidRPr="00C4197E">
        <w:t xml:space="preserve"> </w:t>
      </w:r>
      <w:r w:rsidR="00F529E5">
        <w:t>частот</w:t>
      </w:r>
      <w:r w:rsidRPr="00C4197E">
        <w:t xml:space="preserve"> </w:t>
      </w:r>
      <w:r w:rsidR="0044286C" w:rsidRPr="00C4197E">
        <w:t xml:space="preserve">460–470 МГц </w:t>
      </w:r>
      <w:r w:rsidR="00F529E5">
        <w:t>определена</w:t>
      </w:r>
      <w:r w:rsidR="00F529E5" w:rsidRPr="00C4197E">
        <w:t xml:space="preserve"> </w:t>
      </w:r>
      <w:r w:rsidR="00F529E5">
        <w:t>для</w:t>
      </w:r>
      <w:r w:rsidR="00F529E5" w:rsidRPr="00C4197E">
        <w:t xml:space="preserve"> </w:t>
      </w:r>
      <w:r w:rsidR="00F529E5">
        <w:t>использования</w:t>
      </w:r>
      <w:r w:rsidR="00F529E5" w:rsidRPr="00C4197E">
        <w:t xml:space="preserve"> </w:t>
      </w:r>
      <w:r w:rsidR="00C4197E">
        <w:t>администрациями, желающими внедрить Международную подвижную электросвязь</w:t>
      </w:r>
      <w:r w:rsidRPr="00C4197E">
        <w:t xml:space="preserve"> (</w:t>
      </w:r>
      <w:r w:rsidRPr="00AB2CE3">
        <w:rPr>
          <w:lang w:val="en-GB"/>
        </w:rPr>
        <w:t>IMT</w:t>
      </w:r>
      <w:r w:rsidRPr="00C4197E">
        <w:t>);</w:t>
      </w:r>
    </w:p>
    <w:p w:rsidR="00AB2CE3" w:rsidRPr="005B37D4" w:rsidRDefault="00AB2CE3" w:rsidP="005B37D4">
      <w:r w:rsidRPr="00AB2CE3">
        <w:rPr>
          <w:i/>
          <w:lang w:val="en-GB"/>
        </w:rPr>
        <w:t>g</w:t>
      </w:r>
      <w:r w:rsidRPr="005B37D4">
        <w:rPr>
          <w:i/>
        </w:rPr>
        <w:t>)</w:t>
      </w:r>
      <w:r w:rsidRPr="005B37D4">
        <w:tab/>
      </w:r>
      <w:proofErr w:type="gramStart"/>
      <w:r w:rsidR="005B37D4">
        <w:t>что</w:t>
      </w:r>
      <w:proofErr w:type="gramEnd"/>
      <w:r w:rsidR="005B37D4">
        <w:t xml:space="preserve"> наземные приемники метеорологической спутниковой службы не будут требовать защиты от станций фиксированной и подвижной служб с первичным статусом</w:t>
      </w:r>
      <w:r w:rsidRPr="005B37D4">
        <w:t>;</w:t>
      </w:r>
    </w:p>
    <w:p w:rsidR="00AB2CE3" w:rsidRPr="005B37D4" w:rsidRDefault="00AB2CE3" w:rsidP="005B37D4">
      <w:pPr>
        <w:rPr>
          <w:color w:val="000000"/>
        </w:rPr>
      </w:pPr>
      <w:r w:rsidRPr="00AB2CE3">
        <w:rPr>
          <w:i/>
          <w:lang w:val="en-GB"/>
        </w:rPr>
        <w:t>h</w:t>
      </w:r>
      <w:r w:rsidRPr="005B37D4">
        <w:rPr>
          <w:i/>
        </w:rPr>
        <w:t>)</w:t>
      </w:r>
      <w:r w:rsidRPr="005B37D4">
        <w:tab/>
      </w:r>
      <w:r w:rsidR="005B37D4">
        <w:t>что</w:t>
      </w:r>
      <w:r w:rsidR="005B37D4" w:rsidRPr="005B37D4">
        <w:t xml:space="preserve"> </w:t>
      </w:r>
      <w:r w:rsidR="005B37D4">
        <w:t>по</w:t>
      </w:r>
      <w:r w:rsidR="005B37D4" w:rsidRPr="005B37D4">
        <w:t xml:space="preserve"> </w:t>
      </w:r>
      <w:r w:rsidR="005B37D4">
        <w:t>крайней</w:t>
      </w:r>
      <w:r w:rsidR="005B37D4" w:rsidRPr="005B37D4">
        <w:t xml:space="preserve"> </w:t>
      </w:r>
      <w:r w:rsidR="005B37D4">
        <w:t>мере</w:t>
      </w:r>
      <w:r w:rsidR="005B37D4" w:rsidRPr="005B37D4">
        <w:t xml:space="preserve"> </w:t>
      </w:r>
      <w:r w:rsidR="005B37D4">
        <w:t>одна</w:t>
      </w:r>
      <w:r w:rsidR="005B37D4" w:rsidRPr="005B37D4">
        <w:t xml:space="preserve"> </w:t>
      </w:r>
      <w:r w:rsidR="005B37D4">
        <w:t>администрация</w:t>
      </w:r>
      <w:r w:rsidR="005B37D4" w:rsidRPr="005B37D4">
        <w:t xml:space="preserve"> </w:t>
      </w:r>
      <w:r w:rsidR="005B37D4">
        <w:t>приняла</w:t>
      </w:r>
      <w:r w:rsidR="005B37D4" w:rsidRPr="005B37D4">
        <w:t xml:space="preserve"> </w:t>
      </w:r>
      <w:r w:rsidR="005B37D4">
        <w:t>национальные</w:t>
      </w:r>
      <w:r w:rsidR="005B37D4" w:rsidRPr="005B37D4">
        <w:t xml:space="preserve"> </w:t>
      </w:r>
      <w:r w:rsidR="005B37D4">
        <w:t>нормативные</w:t>
      </w:r>
      <w:r w:rsidR="005B37D4" w:rsidRPr="005B37D4">
        <w:t xml:space="preserve"> </w:t>
      </w:r>
      <w:r w:rsidR="005B37D4">
        <w:t>положения</w:t>
      </w:r>
      <w:r w:rsidR="005B37D4" w:rsidRPr="005B37D4">
        <w:t xml:space="preserve">, </w:t>
      </w:r>
      <w:r w:rsidR="005B37D4">
        <w:t xml:space="preserve">предусматривающие предел </w:t>
      </w:r>
      <w:r w:rsidR="0044286C" w:rsidRPr="005B37D4">
        <w:rPr>
          <w:color w:val="000000"/>
        </w:rPr>
        <w:t>п.п.м.</w:t>
      </w:r>
      <w:r w:rsidRPr="005B37D4">
        <w:rPr>
          <w:color w:val="000000"/>
        </w:rPr>
        <w:t xml:space="preserve"> </w:t>
      </w:r>
      <w:r w:rsidR="005B37D4">
        <w:rPr>
          <w:color w:val="000000"/>
        </w:rPr>
        <w:t xml:space="preserve">на поверхности Земли в размере </w:t>
      </w:r>
      <w:r w:rsidR="009C0814" w:rsidRPr="009C0814">
        <w:rPr>
          <w:color w:val="000000"/>
        </w:rPr>
        <w:t>–</w:t>
      </w:r>
      <w:r w:rsidRPr="005B37D4">
        <w:rPr>
          <w:color w:val="000000"/>
        </w:rPr>
        <w:t xml:space="preserve">152 </w:t>
      </w:r>
      <w:proofErr w:type="spellStart"/>
      <w:r w:rsidR="005B37D4">
        <w:t>дБВт</w:t>
      </w:r>
      <w:proofErr w:type="spellEnd"/>
      <w:r w:rsidR="005B37D4" w:rsidRPr="001F7F49">
        <w:t>/</w:t>
      </w:r>
      <w:proofErr w:type="spellStart"/>
      <w:r w:rsidR="005B37D4">
        <w:t>м</w:t>
      </w:r>
      <w:r w:rsidR="005B37D4" w:rsidRPr="001F7F49">
        <w:rPr>
          <w:sz w:val="20"/>
          <w:szCs w:val="18"/>
          <w:vertAlign w:val="superscript"/>
        </w:rPr>
        <w:t>2</w:t>
      </w:r>
      <w:proofErr w:type="spellEnd"/>
      <w:r w:rsidR="005B37D4" w:rsidRPr="001F7F49">
        <w:t>/4</w:t>
      </w:r>
      <w:r w:rsidR="005B37D4">
        <w:t xml:space="preserve"> кГц</w:t>
      </w:r>
      <w:r w:rsidR="005B37D4" w:rsidRPr="005B37D4">
        <w:rPr>
          <w:color w:val="000000"/>
        </w:rPr>
        <w:t xml:space="preserve"> </w:t>
      </w:r>
      <w:r w:rsidR="005B37D4">
        <w:rPr>
          <w:color w:val="000000"/>
        </w:rPr>
        <w:t>для защиты</w:t>
      </w:r>
      <w:r w:rsidRPr="005B37D4">
        <w:rPr>
          <w:color w:val="000000"/>
        </w:rPr>
        <w:t xml:space="preserve"> </w:t>
      </w:r>
      <w:r w:rsidR="005B37D4">
        <w:rPr>
          <w:color w:val="000000"/>
        </w:rPr>
        <w:t>фиксированной и подвижной служб в этой полосе</w:t>
      </w:r>
      <w:r w:rsidRPr="005B37D4">
        <w:rPr>
          <w:color w:val="000000"/>
        </w:rPr>
        <w:t>,</w:t>
      </w:r>
    </w:p>
    <w:p w:rsidR="00AB2CE3" w:rsidRPr="009C0814" w:rsidRDefault="00AB2CE3" w:rsidP="00AB2CE3">
      <w:pPr>
        <w:pStyle w:val="Call"/>
      </w:pPr>
      <w:r>
        <w:t>решает</w:t>
      </w:r>
      <w:r w:rsidR="005B37D4" w:rsidRPr="009C0814">
        <w:t>,</w:t>
      </w:r>
    </w:p>
    <w:p w:rsidR="00AB2CE3" w:rsidRPr="006D51A3" w:rsidRDefault="005B37D4" w:rsidP="006D51A3">
      <w:r>
        <w:t>что</w:t>
      </w:r>
      <w:r w:rsidRPr="006D51A3">
        <w:t xml:space="preserve"> </w:t>
      </w:r>
      <w:r>
        <w:t>с</w:t>
      </w:r>
      <w:r w:rsidRPr="006D51A3">
        <w:t xml:space="preserve"> </w:t>
      </w:r>
      <w:r>
        <w:t>учетом</w:t>
      </w:r>
      <w:r w:rsidRPr="006D51A3">
        <w:t xml:space="preserve"> </w:t>
      </w:r>
      <w:r>
        <w:t>результатов</w:t>
      </w:r>
      <w:r w:rsidRPr="006D51A3">
        <w:t xml:space="preserve"> </w:t>
      </w:r>
      <w:r>
        <w:t>исследований</w:t>
      </w:r>
      <w:r w:rsidRPr="006D51A3">
        <w:t xml:space="preserve"> </w:t>
      </w:r>
      <w:r>
        <w:t>МСЭ</w:t>
      </w:r>
      <w:r w:rsidRPr="006D51A3">
        <w:t>-</w:t>
      </w:r>
      <w:r w:rsidR="00AB2CE3" w:rsidRPr="00AB2CE3">
        <w:rPr>
          <w:lang w:val="en-GB"/>
        </w:rPr>
        <w:t>R</w:t>
      </w:r>
      <w:r w:rsidR="00AB2CE3" w:rsidRPr="006D51A3">
        <w:t xml:space="preserve"> </w:t>
      </w:r>
      <w:r w:rsidR="006D51A3">
        <w:t>ВКР</w:t>
      </w:r>
      <w:r w:rsidR="00AB2CE3" w:rsidRPr="006D51A3">
        <w:t xml:space="preserve">-19 </w:t>
      </w:r>
      <w:r w:rsidR="006D51A3">
        <w:t>рассмотрит</w:t>
      </w:r>
      <w:r w:rsidR="006D51A3" w:rsidRPr="006D51A3">
        <w:t xml:space="preserve"> </w:t>
      </w:r>
      <w:r w:rsidR="006D51A3">
        <w:t>вопрос</w:t>
      </w:r>
      <w:r w:rsidR="006D51A3" w:rsidRPr="006D51A3">
        <w:t xml:space="preserve"> </w:t>
      </w:r>
      <w:r w:rsidR="006D51A3">
        <w:t>о</w:t>
      </w:r>
      <w:r w:rsidR="006D51A3" w:rsidRPr="006D51A3">
        <w:t xml:space="preserve"> </w:t>
      </w:r>
      <w:r w:rsidR="006D51A3">
        <w:t>повышении</w:t>
      </w:r>
      <w:r w:rsidR="006D51A3" w:rsidRPr="006D51A3">
        <w:t xml:space="preserve"> </w:t>
      </w:r>
      <w:r w:rsidR="006D51A3">
        <w:t>действующего</w:t>
      </w:r>
      <w:r w:rsidR="006D51A3" w:rsidRPr="006D51A3">
        <w:t xml:space="preserve"> </w:t>
      </w:r>
      <w:r w:rsidR="006D51A3">
        <w:t>сейчас</w:t>
      </w:r>
      <w:r w:rsidR="006D51A3" w:rsidRPr="006D51A3">
        <w:t xml:space="preserve"> </w:t>
      </w:r>
      <w:r w:rsidR="006D51A3">
        <w:t>статуса</w:t>
      </w:r>
      <w:r w:rsidR="006D51A3" w:rsidRPr="006D51A3">
        <w:t xml:space="preserve"> </w:t>
      </w:r>
      <w:r w:rsidR="006D51A3">
        <w:t>вторичного</w:t>
      </w:r>
      <w:r w:rsidR="006D51A3" w:rsidRPr="006D51A3">
        <w:t xml:space="preserve"> </w:t>
      </w:r>
      <w:r w:rsidR="006D51A3">
        <w:t>распределения</w:t>
      </w:r>
      <w:r w:rsidR="006D51A3" w:rsidRPr="006D51A3">
        <w:t xml:space="preserve"> </w:t>
      </w:r>
      <w:r w:rsidR="006D51A3">
        <w:t>метеорологической</w:t>
      </w:r>
      <w:r w:rsidR="006D51A3" w:rsidRPr="006D51A3">
        <w:t xml:space="preserve"> </w:t>
      </w:r>
      <w:r w:rsidR="006D51A3">
        <w:t>спутниковой</w:t>
      </w:r>
      <w:r w:rsidR="006D51A3" w:rsidRPr="006D51A3">
        <w:t xml:space="preserve"> </w:t>
      </w:r>
      <w:r w:rsidR="006D51A3">
        <w:t>службе</w:t>
      </w:r>
      <w:r w:rsidR="006D51A3" w:rsidRPr="006D51A3">
        <w:t xml:space="preserve"> </w:t>
      </w:r>
      <w:r w:rsidR="00AB2CE3" w:rsidRPr="006D51A3">
        <w:t>(</w:t>
      </w:r>
      <w:r w:rsidR="0044286C" w:rsidRPr="006D51A3">
        <w:t>космос-Земля</w:t>
      </w:r>
      <w:r w:rsidR="00AB2CE3" w:rsidRPr="006D51A3">
        <w:t xml:space="preserve">) </w:t>
      </w:r>
      <w:r w:rsidR="006D51A3">
        <w:t>в</w:t>
      </w:r>
      <w:r w:rsidR="006D51A3" w:rsidRPr="006D51A3">
        <w:t xml:space="preserve"> </w:t>
      </w:r>
      <w:r w:rsidR="006D51A3">
        <w:t>полосе</w:t>
      </w:r>
      <w:r w:rsidR="006D51A3" w:rsidRPr="006D51A3">
        <w:t xml:space="preserve"> </w:t>
      </w:r>
      <w:r w:rsidR="006D51A3">
        <w:t>частот</w:t>
      </w:r>
      <w:r w:rsidR="006D51A3" w:rsidRPr="006D51A3">
        <w:t xml:space="preserve"> 460–470 МГц </w:t>
      </w:r>
      <w:r w:rsidR="006D51A3">
        <w:t>до</w:t>
      </w:r>
      <w:r w:rsidR="006D51A3" w:rsidRPr="006D51A3">
        <w:t xml:space="preserve"> </w:t>
      </w:r>
      <w:r w:rsidR="006D51A3">
        <w:t>первичного</w:t>
      </w:r>
      <w:r w:rsidR="006D51A3" w:rsidRPr="006D51A3">
        <w:t xml:space="preserve">, </w:t>
      </w:r>
      <w:r w:rsidR="006D51A3">
        <w:t>не</w:t>
      </w:r>
      <w:r w:rsidR="006D51A3" w:rsidRPr="006D51A3">
        <w:t xml:space="preserve"> </w:t>
      </w:r>
      <w:r w:rsidR="006D51A3">
        <w:t>налагая</w:t>
      </w:r>
      <w:r w:rsidR="006D51A3" w:rsidRPr="006D51A3">
        <w:t xml:space="preserve"> </w:t>
      </w:r>
      <w:r w:rsidR="006D51A3">
        <w:t>каких</w:t>
      </w:r>
      <w:r w:rsidR="006D51A3" w:rsidRPr="006D51A3">
        <w:t>-</w:t>
      </w:r>
      <w:r w:rsidR="006D51A3">
        <w:t>либо</w:t>
      </w:r>
      <w:r w:rsidR="006D51A3" w:rsidRPr="006D51A3">
        <w:t xml:space="preserve"> </w:t>
      </w:r>
      <w:r w:rsidR="006D51A3">
        <w:t>дополнительных</w:t>
      </w:r>
      <w:r w:rsidR="006D51A3" w:rsidRPr="006D51A3">
        <w:t xml:space="preserve"> </w:t>
      </w:r>
      <w:r w:rsidR="006D51A3">
        <w:t>ограничений</w:t>
      </w:r>
      <w:r w:rsidR="006D51A3" w:rsidRPr="006D51A3">
        <w:t xml:space="preserve"> </w:t>
      </w:r>
      <w:r w:rsidR="006D51A3">
        <w:t>на</w:t>
      </w:r>
      <w:r w:rsidR="006D51A3" w:rsidRPr="006D51A3">
        <w:t xml:space="preserve"> </w:t>
      </w:r>
      <w:r w:rsidR="006D51A3">
        <w:t>существующие</w:t>
      </w:r>
      <w:r w:rsidR="006D51A3" w:rsidRPr="006D51A3">
        <w:t xml:space="preserve"> </w:t>
      </w:r>
      <w:r w:rsidR="006D51A3">
        <w:t>первичные</w:t>
      </w:r>
      <w:r w:rsidR="006D51A3" w:rsidRPr="006D51A3">
        <w:t xml:space="preserve"> </w:t>
      </w:r>
      <w:r w:rsidR="006D51A3">
        <w:t>службы</w:t>
      </w:r>
      <w:r w:rsidR="006D51A3" w:rsidRPr="006D51A3">
        <w:t xml:space="preserve"> </w:t>
      </w:r>
      <w:r w:rsidR="006D51A3">
        <w:t>в</w:t>
      </w:r>
      <w:r w:rsidR="006D51A3" w:rsidRPr="006D51A3">
        <w:t xml:space="preserve"> </w:t>
      </w:r>
      <w:r w:rsidR="006D51A3">
        <w:t>этой</w:t>
      </w:r>
      <w:r w:rsidR="006D51A3" w:rsidRPr="006D51A3">
        <w:t xml:space="preserve"> </w:t>
      </w:r>
      <w:r w:rsidR="006D51A3">
        <w:t>полосе</w:t>
      </w:r>
      <w:r w:rsidR="006D51A3" w:rsidRPr="006D51A3">
        <w:t xml:space="preserve"> </w:t>
      </w:r>
      <w:r w:rsidR="006D51A3">
        <w:t>и</w:t>
      </w:r>
      <w:r w:rsidR="006D51A3" w:rsidRPr="006D51A3">
        <w:t xml:space="preserve"> </w:t>
      </w:r>
      <w:r w:rsidR="006D51A3">
        <w:t>обеспечивая</w:t>
      </w:r>
      <w:r w:rsidR="006D51A3" w:rsidRPr="006D51A3">
        <w:t xml:space="preserve"> </w:t>
      </w:r>
      <w:r w:rsidR="006D51A3">
        <w:t>предел</w:t>
      </w:r>
      <w:r w:rsidR="006D51A3" w:rsidRPr="006D51A3">
        <w:t xml:space="preserve"> </w:t>
      </w:r>
      <w:r w:rsidR="0044286C" w:rsidRPr="006D51A3">
        <w:t>п.п.м.</w:t>
      </w:r>
      <w:r w:rsidR="006D51A3">
        <w:t xml:space="preserve">, не превышающий </w:t>
      </w:r>
      <w:r w:rsidR="009C0814">
        <w:t>–</w:t>
      </w:r>
      <w:r w:rsidR="00AB2CE3" w:rsidRPr="006D51A3">
        <w:t xml:space="preserve">152 </w:t>
      </w:r>
      <w:proofErr w:type="spellStart"/>
      <w:r w:rsidR="006D51A3">
        <w:t>дБВт</w:t>
      </w:r>
      <w:proofErr w:type="spellEnd"/>
      <w:r w:rsidR="006D51A3" w:rsidRPr="001F7F49">
        <w:t>/</w:t>
      </w:r>
      <w:proofErr w:type="spellStart"/>
      <w:r w:rsidR="006D51A3">
        <w:t>м</w:t>
      </w:r>
      <w:r w:rsidR="006D51A3" w:rsidRPr="001F7F49">
        <w:rPr>
          <w:sz w:val="20"/>
          <w:szCs w:val="18"/>
          <w:vertAlign w:val="superscript"/>
        </w:rPr>
        <w:t>2</w:t>
      </w:r>
      <w:proofErr w:type="spellEnd"/>
      <w:r w:rsidR="006D51A3" w:rsidRPr="001F7F49">
        <w:t>/4</w:t>
      </w:r>
      <w:r w:rsidR="006D51A3">
        <w:t xml:space="preserve"> кГц</w:t>
      </w:r>
      <w:r w:rsidR="006D51A3" w:rsidRPr="005B37D4">
        <w:rPr>
          <w:color w:val="000000"/>
        </w:rPr>
        <w:t xml:space="preserve"> </w:t>
      </w:r>
      <w:r w:rsidR="006D51A3">
        <w:t>на поверхности Земли, для защиты этих первичных служб</w:t>
      </w:r>
      <w:r w:rsidR="00AB2CE3" w:rsidRPr="006D51A3">
        <w:t>,</w:t>
      </w:r>
    </w:p>
    <w:p w:rsidR="00AB2CE3" w:rsidRPr="006D51A3" w:rsidRDefault="00AB2CE3" w:rsidP="00AB2CE3">
      <w:pPr>
        <w:pStyle w:val="Call"/>
      </w:pPr>
      <w:r>
        <w:t>решает</w:t>
      </w:r>
      <w:r w:rsidRPr="006D51A3">
        <w:t xml:space="preserve"> </w:t>
      </w:r>
      <w:r>
        <w:t>предложить</w:t>
      </w:r>
      <w:r w:rsidRPr="006D51A3">
        <w:t xml:space="preserve"> </w:t>
      </w:r>
      <w:r>
        <w:t>МСЭ</w:t>
      </w:r>
      <w:r w:rsidRPr="006D51A3">
        <w:t>-</w:t>
      </w:r>
      <w:r>
        <w:rPr>
          <w:lang w:val="en-US"/>
        </w:rPr>
        <w:t>R</w:t>
      </w:r>
    </w:p>
    <w:p w:rsidR="00AB2CE3" w:rsidRPr="006D51A3" w:rsidRDefault="00AB2CE3" w:rsidP="00986759">
      <w:r w:rsidRPr="006D51A3">
        <w:t>1</w:t>
      </w:r>
      <w:r w:rsidRPr="006D51A3">
        <w:tab/>
      </w:r>
      <w:r w:rsidR="006D51A3">
        <w:t xml:space="preserve">своевременно провести к ВКР-19 исследования в области совместного использования частот и совместимости между метеорологической спутниковой службой </w:t>
      </w:r>
      <w:r w:rsidRPr="006D51A3">
        <w:t>(</w:t>
      </w:r>
      <w:r w:rsidR="0044286C" w:rsidRPr="006D51A3">
        <w:t>космос-Земля</w:t>
      </w:r>
      <w:r w:rsidRPr="006D51A3">
        <w:t xml:space="preserve">) </w:t>
      </w:r>
      <w:r w:rsidR="006D51A3">
        <w:t xml:space="preserve">и </w:t>
      </w:r>
      <w:r w:rsidR="00986759">
        <w:t xml:space="preserve">фиксированной и подвижной службами с первичным статусом в полосе </w:t>
      </w:r>
      <w:r w:rsidR="0044286C" w:rsidRPr="006D51A3">
        <w:t xml:space="preserve">460–470 МГц </w:t>
      </w:r>
      <w:r w:rsidR="00986759">
        <w:t>и соседних полосах, в соответствующих случаях</w:t>
      </w:r>
      <w:r w:rsidRPr="006D51A3">
        <w:t>;</w:t>
      </w:r>
    </w:p>
    <w:p w:rsidR="00AB2CE3" w:rsidRPr="00986759" w:rsidRDefault="00AB2CE3" w:rsidP="00504E4C">
      <w:r w:rsidRPr="00986759">
        <w:t>2</w:t>
      </w:r>
      <w:r w:rsidRPr="00986759">
        <w:tab/>
      </w:r>
      <w:r w:rsidR="00986759">
        <w:t>завершить</w:t>
      </w:r>
      <w:r w:rsidR="00986759" w:rsidRPr="00986759">
        <w:t xml:space="preserve"> </w:t>
      </w:r>
      <w:r w:rsidR="00986759">
        <w:t>исследования</w:t>
      </w:r>
      <w:r w:rsidR="00986759" w:rsidRPr="00986759">
        <w:t xml:space="preserve">, </w:t>
      </w:r>
      <w:r w:rsidR="00986759">
        <w:t>принимая</w:t>
      </w:r>
      <w:r w:rsidR="00986759" w:rsidRPr="00986759">
        <w:t xml:space="preserve"> </w:t>
      </w:r>
      <w:r w:rsidR="00986759">
        <w:t>во</w:t>
      </w:r>
      <w:r w:rsidR="00986759" w:rsidRPr="00986759">
        <w:t xml:space="preserve"> </w:t>
      </w:r>
      <w:r w:rsidR="00986759">
        <w:t>внимание</w:t>
      </w:r>
      <w:r w:rsidR="00986759" w:rsidRPr="00986759">
        <w:t xml:space="preserve"> </w:t>
      </w:r>
      <w:r w:rsidR="00986759">
        <w:t>настоящее</w:t>
      </w:r>
      <w:r w:rsidR="00986759" w:rsidRPr="00986759">
        <w:t xml:space="preserve"> </w:t>
      </w:r>
      <w:r w:rsidR="00986759">
        <w:t>использование</w:t>
      </w:r>
      <w:r w:rsidR="00986759" w:rsidRPr="00986759">
        <w:t xml:space="preserve"> </w:t>
      </w:r>
      <w:r w:rsidR="00986759">
        <w:t>распределенной</w:t>
      </w:r>
      <w:r w:rsidR="00986759" w:rsidRPr="00986759">
        <w:t xml:space="preserve"> </w:t>
      </w:r>
      <w:r w:rsidR="00986759">
        <w:t>полосы</w:t>
      </w:r>
      <w:r w:rsidR="00986759" w:rsidRPr="00986759">
        <w:t xml:space="preserve"> </w:t>
      </w:r>
      <w:r w:rsidR="00986759">
        <w:t>для</w:t>
      </w:r>
      <w:r w:rsidR="00986759" w:rsidRPr="00986759">
        <w:t xml:space="preserve"> </w:t>
      </w:r>
      <w:r w:rsidR="00986759">
        <w:t>определения</w:t>
      </w:r>
      <w:r w:rsidR="00986759" w:rsidRPr="00986759">
        <w:t xml:space="preserve"> </w:t>
      </w:r>
      <w:r w:rsidR="00986759">
        <w:t>надлежащего</w:t>
      </w:r>
      <w:r w:rsidR="00986759" w:rsidRPr="00986759">
        <w:t xml:space="preserve"> </w:t>
      </w:r>
      <w:r w:rsidR="00986759">
        <w:t>предела</w:t>
      </w:r>
      <w:r w:rsidR="00986759" w:rsidRPr="00986759">
        <w:t xml:space="preserve"> </w:t>
      </w:r>
      <w:r w:rsidR="00986759">
        <w:t>плотности</w:t>
      </w:r>
      <w:r w:rsidR="00986759" w:rsidRPr="00986759">
        <w:t xml:space="preserve"> </w:t>
      </w:r>
      <w:r w:rsidR="00986759">
        <w:t>потока</w:t>
      </w:r>
      <w:r w:rsidR="00986759" w:rsidRPr="00986759">
        <w:t xml:space="preserve"> </w:t>
      </w:r>
      <w:r w:rsidR="00986759">
        <w:t>мощности, который следует установить для метеорологическ</w:t>
      </w:r>
      <w:r w:rsidR="00504E4C">
        <w:t>о</w:t>
      </w:r>
      <w:r w:rsidR="00986759">
        <w:t xml:space="preserve">й спутниковой службы </w:t>
      </w:r>
      <w:r w:rsidRPr="00986759">
        <w:t>(</w:t>
      </w:r>
      <w:r w:rsidR="0044286C" w:rsidRPr="00986759">
        <w:t>космос-Земля</w:t>
      </w:r>
      <w:r w:rsidRPr="00986759">
        <w:t xml:space="preserve">) </w:t>
      </w:r>
      <w:r w:rsidR="00986759">
        <w:t xml:space="preserve">в целях защиты существующих первичных служб в данной полосе и который не должен превышать </w:t>
      </w:r>
      <w:r w:rsidR="009C0814">
        <w:t>–</w:t>
      </w:r>
      <w:r w:rsidRPr="00986759">
        <w:t xml:space="preserve">152 </w:t>
      </w:r>
      <w:proofErr w:type="spellStart"/>
      <w:r w:rsidR="00986759">
        <w:t>дБВт</w:t>
      </w:r>
      <w:proofErr w:type="spellEnd"/>
      <w:r w:rsidR="00986759" w:rsidRPr="001F7F49">
        <w:t>/</w:t>
      </w:r>
      <w:proofErr w:type="spellStart"/>
      <w:r w:rsidR="00986759">
        <w:t>м</w:t>
      </w:r>
      <w:r w:rsidR="00986759" w:rsidRPr="001F7F49">
        <w:rPr>
          <w:sz w:val="20"/>
          <w:szCs w:val="18"/>
          <w:vertAlign w:val="superscript"/>
        </w:rPr>
        <w:t>2</w:t>
      </w:r>
      <w:proofErr w:type="spellEnd"/>
      <w:r w:rsidR="00986759" w:rsidRPr="001F7F49">
        <w:t>/4</w:t>
      </w:r>
      <w:r w:rsidR="00986759">
        <w:t xml:space="preserve"> кГц</w:t>
      </w:r>
      <w:r w:rsidR="00986759" w:rsidRPr="005B37D4">
        <w:rPr>
          <w:color w:val="000000"/>
        </w:rPr>
        <w:t xml:space="preserve"> </w:t>
      </w:r>
      <w:r w:rsidR="00986759">
        <w:t>на поверхности Земли</w:t>
      </w:r>
      <w:r w:rsidRPr="00986759">
        <w:t>,</w:t>
      </w:r>
    </w:p>
    <w:p w:rsidR="00AB2CE3" w:rsidRPr="00F41907" w:rsidRDefault="00AB2CE3" w:rsidP="00AB2CE3">
      <w:pPr>
        <w:pStyle w:val="Call"/>
      </w:pPr>
      <w:r>
        <w:t>предлагает</w:t>
      </w:r>
      <w:r w:rsidRPr="00F41907">
        <w:t xml:space="preserve"> </w:t>
      </w:r>
      <w:r>
        <w:t>администрациям</w:t>
      </w:r>
    </w:p>
    <w:p w:rsidR="00AB2CE3" w:rsidRPr="00F41907" w:rsidRDefault="00F41907" w:rsidP="00F41907">
      <w:r>
        <w:t>активно участвовать в исследованиях и представить технические и эксплуатационные характеристики задействованных систем путем представления вкладов для МСЭ</w:t>
      </w:r>
      <w:r w:rsidR="00AB2CE3" w:rsidRPr="00F41907">
        <w:t>-</w:t>
      </w:r>
      <w:r w:rsidR="00AB2CE3" w:rsidRPr="00AB2CE3">
        <w:rPr>
          <w:lang w:val="en-GB"/>
        </w:rPr>
        <w:t>R</w:t>
      </w:r>
      <w:r w:rsidR="00AB2CE3" w:rsidRPr="00F41907">
        <w:t xml:space="preserve">, </w:t>
      </w:r>
    </w:p>
    <w:p w:rsidR="00AB2CE3" w:rsidRPr="009C0814" w:rsidRDefault="00AB2CE3" w:rsidP="00AB2CE3">
      <w:pPr>
        <w:pStyle w:val="Call"/>
      </w:pPr>
      <w:r>
        <w:t>поручает</w:t>
      </w:r>
      <w:r w:rsidRPr="009C0814">
        <w:t xml:space="preserve"> </w:t>
      </w:r>
      <w:r>
        <w:t>Генеральному</w:t>
      </w:r>
      <w:r w:rsidRPr="009C0814">
        <w:t xml:space="preserve"> </w:t>
      </w:r>
      <w:r>
        <w:t>секретарю</w:t>
      </w:r>
    </w:p>
    <w:p w:rsidR="00AB2CE3" w:rsidRPr="00F41907" w:rsidRDefault="00F41907" w:rsidP="00F41907">
      <w:r>
        <w:t>довести</w:t>
      </w:r>
      <w:r w:rsidRPr="00F41907">
        <w:t xml:space="preserve"> </w:t>
      </w:r>
      <w:r>
        <w:t>настоящую</w:t>
      </w:r>
      <w:r w:rsidRPr="00F41907">
        <w:t xml:space="preserve"> </w:t>
      </w:r>
      <w:r>
        <w:t>резолюцию</w:t>
      </w:r>
      <w:r w:rsidRPr="00F41907">
        <w:t xml:space="preserve"> </w:t>
      </w:r>
      <w:r>
        <w:t>до</w:t>
      </w:r>
      <w:r w:rsidRPr="00F41907">
        <w:t xml:space="preserve"> </w:t>
      </w:r>
      <w:r w:rsidRPr="00F41907">
        <w:rPr>
          <w:rFonts w:asciiTheme="majorBidi" w:hAnsiTheme="majorBidi" w:cstheme="majorBidi"/>
        </w:rPr>
        <w:t xml:space="preserve">сведения </w:t>
      </w:r>
      <w:r w:rsidRPr="00F41907">
        <w:rPr>
          <w:rFonts w:asciiTheme="majorBidi" w:eastAsia="TimesNewRoman" w:hAnsiTheme="majorBidi" w:cstheme="majorBidi"/>
          <w:szCs w:val="22"/>
          <w:lang w:eastAsia="zh-CN"/>
        </w:rPr>
        <w:t>Группы по координации пространственных частот</w:t>
      </w:r>
      <w:r w:rsidR="00AB2CE3" w:rsidRPr="00F41907">
        <w:t xml:space="preserve"> (</w:t>
      </w:r>
      <w:r w:rsidR="00AB2CE3" w:rsidRPr="00AB2CE3">
        <w:rPr>
          <w:lang w:val="en-GB"/>
        </w:rPr>
        <w:t>SFCG</w:t>
      </w:r>
      <w:r w:rsidR="00AB2CE3" w:rsidRPr="00F41907">
        <w:t xml:space="preserve">) </w:t>
      </w:r>
      <w:r>
        <w:t>и других заинтересованных международных и региональных организаций</w:t>
      </w:r>
      <w:r w:rsidR="00AB2CE3" w:rsidRPr="00F41907">
        <w:t>.</w:t>
      </w:r>
    </w:p>
    <w:p w:rsidR="00970B43" w:rsidRPr="00857CC0" w:rsidRDefault="00BC4835" w:rsidP="00857CC0">
      <w:pPr>
        <w:pStyle w:val="Reasons"/>
      </w:pPr>
      <w:proofErr w:type="gramStart"/>
      <w:r w:rsidRPr="00857CC0">
        <w:rPr>
          <w:b/>
          <w:bCs/>
        </w:rPr>
        <w:t>Основания</w:t>
      </w:r>
      <w:r w:rsidRPr="00857CC0">
        <w:t>:</w:t>
      </w:r>
      <w:r w:rsidRPr="00857CC0">
        <w:tab/>
      </w:r>
      <w:proofErr w:type="gramEnd"/>
      <w:r w:rsidR="00F41907" w:rsidRPr="00857CC0">
        <w:t>Резолюция будет содействовать в исследованиях МСЭ-</w:t>
      </w:r>
      <w:r w:rsidR="00AB2CE3" w:rsidRPr="00857CC0">
        <w:t>R</w:t>
      </w:r>
      <w:r w:rsidR="00F41907" w:rsidRPr="00857CC0">
        <w:t xml:space="preserve">, которые потребуются в рамках соответствующего пункта повестки дня ВКР-19. </w:t>
      </w:r>
    </w:p>
    <w:p w:rsidR="00970B43" w:rsidRPr="0044286C" w:rsidRDefault="00BC4835">
      <w:pPr>
        <w:pStyle w:val="Proposal"/>
        <w:rPr>
          <w:lang w:val="en-US"/>
        </w:rPr>
      </w:pPr>
      <w:r w:rsidRPr="00280EF7">
        <w:rPr>
          <w:lang w:val="en-GB"/>
        </w:rPr>
        <w:t>SUP</w:t>
      </w:r>
      <w:r w:rsidRPr="0044286C">
        <w:rPr>
          <w:lang w:val="en-US"/>
        </w:rPr>
        <w:tab/>
      </w:r>
      <w:r w:rsidRPr="00280EF7">
        <w:rPr>
          <w:lang w:val="en-GB"/>
        </w:rPr>
        <w:t>IAP</w:t>
      </w:r>
      <w:r w:rsidRPr="0044286C">
        <w:rPr>
          <w:lang w:val="en-US"/>
        </w:rPr>
        <w:t>/7</w:t>
      </w:r>
      <w:r w:rsidRPr="00280EF7">
        <w:rPr>
          <w:lang w:val="en-GB"/>
        </w:rPr>
        <w:t>A</w:t>
      </w:r>
      <w:r w:rsidRPr="0044286C">
        <w:rPr>
          <w:lang w:val="en-US"/>
        </w:rPr>
        <w:t>24</w:t>
      </w:r>
      <w:r w:rsidRPr="00280EF7">
        <w:rPr>
          <w:lang w:val="en-GB"/>
        </w:rPr>
        <w:t>A</w:t>
      </w:r>
      <w:r w:rsidRPr="0044286C">
        <w:rPr>
          <w:lang w:val="en-US"/>
        </w:rPr>
        <w:t>1/3</w:t>
      </w:r>
    </w:p>
    <w:p w:rsidR="005B37D4" w:rsidRPr="0044286C" w:rsidRDefault="00BC4835" w:rsidP="005B37D4">
      <w:pPr>
        <w:pStyle w:val="ResNo"/>
        <w:rPr>
          <w:lang w:val="en-US"/>
        </w:rPr>
      </w:pPr>
      <w:r w:rsidRPr="008B32BD">
        <w:t>РЕЗОЛЮЦИЯ</w:t>
      </w:r>
      <w:r w:rsidRPr="0044286C">
        <w:rPr>
          <w:lang w:val="en-US"/>
        </w:rPr>
        <w:t xml:space="preserve"> </w:t>
      </w:r>
      <w:r w:rsidRPr="0044286C">
        <w:rPr>
          <w:rStyle w:val="href"/>
          <w:lang w:val="en-US"/>
        </w:rPr>
        <w:t>808</w:t>
      </w:r>
      <w:r w:rsidRPr="0044286C">
        <w:rPr>
          <w:lang w:val="en-US"/>
        </w:rPr>
        <w:t xml:space="preserve"> (</w:t>
      </w:r>
      <w:r w:rsidRPr="008B32BD">
        <w:t>ВКР</w:t>
      </w:r>
      <w:r w:rsidRPr="0044286C">
        <w:rPr>
          <w:lang w:val="en-US"/>
        </w:rPr>
        <w:t>-12)</w:t>
      </w:r>
    </w:p>
    <w:p w:rsidR="005B37D4" w:rsidRPr="008B32BD" w:rsidRDefault="00BC4835" w:rsidP="005B37D4">
      <w:pPr>
        <w:pStyle w:val="Restitle"/>
      </w:pPr>
      <w:bookmarkStart w:id="11" w:name="_Toc329089758"/>
      <w:r w:rsidRPr="008B32BD">
        <w:t xml:space="preserve">Предварительная повестка дня Всемирной конференции </w:t>
      </w:r>
      <w:r w:rsidRPr="008B32BD">
        <w:br/>
        <w:t>радиосвязи 2018 года</w:t>
      </w:r>
      <w:bookmarkEnd w:id="11"/>
    </w:p>
    <w:p w:rsidR="00AB2CE3" w:rsidRPr="00DC24C8" w:rsidRDefault="00BC4835" w:rsidP="00DC24C8">
      <w:pPr>
        <w:pStyle w:val="Reasons"/>
      </w:pPr>
      <w:proofErr w:type="gramStart"/>
      <w:r w:rsidRPr="00DC24C8">
        <w:rPr>
          <w:b/>
          <w:bCs/>
        </w:rPr>
        <w:t>Основания</w:t>
      </w:r>
      <w:r w:rsidRPr="00DC24C8">
        <w:t>:</w:t>
      </w:r>
      <w:r w:rsidRPr="00DC24C8">
        <w:tab/>
      </w:r>
      <w:proofErr w:type="gramEnd"/>
      <w:r w:rsidR="00AB2CE3" w:rsidRPr="00DC24C8">
        <w:t xml:space="preserve">Данная Резолюция должна быть исключена, </w:t>
      </w:r>
      <w:r w:rsidR="00F14FB3" w:rsidRPr="00DC24C8">
        <w:t>поскольку</w:t>
      </w:r>
      <w:r w:rsidR="00AB2CE3" w:rsidRPr="00DC24C8">
        <w:t xml:space="preserve"> ВКР-15 </w:t>
      </w:r>
      <w:r w:rsidR="00F14FB3" w:rsidRPr="00DC24C8">
        <w:t xml:space="preserve">разработает новую резолюцию, которая будет включать повестку дня </w:t>
      </w:r>
      <w:r w:rsidR="00AB2CE3" w:rsidRPr="00DC24C8">
        <w:t>ВКР-19.</w:t>
      </w:r>
    </w:p>
    <w:p w:rsidR="00AB2CE3" w:rsidRPr="00F14FB3" w:rsidRDefault="00AB2CE3" w:rsidP="00AB2CE3">
      <w:r w:rsidRPr="00F14FB3">
        <w:br w:type="page"/>
      </w:r>
    </w:p>
    <w:p w:rsidR="00AB2CE3" w:rsidRPr="009C0814" w:rsidRDefault="00AB2CE3" w:rsidP="00DC24C8">
      <w:pPr>
        <w:pStyle w:val="AppendixNo"/>
      </w:pPr>
      <w:r w:rsidRPr="00856003">
        <w:lastRenderedPageBreak/>
        <w:t>прилагаем</w:t>
      </w:r>
      <w:r>
        <w:t>ый</w:t>
      </w:r>
      <w:r w:rsidRPr="009C0814">
        <w:t xml:space="preserve"> </w:t>
      </w:r>
      <w:r w:rsidRPr="00856003">
        <w:t>документ</w:t>
      </w:r>
    </w:p>
    <w:p w:rsidR="00AB2CE3" w:rsidRPr="00DC24C8" w:rsidRDefault="00AB2CE3" w:rsidP="00DC24C8">
      <w:pPr>
        <w:pStyle w:val="Appendixtitle"/>
      </w:pPr>
      <w:r w:rsidRPr="00DC24C8">
        <w:t xml:space="preserve">Предложение включить дополнительный пункт повестки дня </w:t>
      </w:r>
      <w:r w:rsidR="00F14FB3" w:rsidRPr="00DC24C8">
        <w:t xml:space="preserve">по исследованию распределения метеорологической спутниковой службе в полосе </w:t>
      </w:r>
      <w:r w:rsidRPr="00DC24C8">
        <w:t>460−470 МГц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6"/>
        <w:gridCol w:w="4823"/>
      </w:tblGrid>
      <w:tr w:rsidR="00AB2CE3" w:rsidRPr="00F14FB3" w:rsidTr="005B37D4"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CE3" w:rsidRPr="00F14FB3" w:rsidRDefault="00AB2CE3" w:rsidP="00F14FB3">
            <w:pPr>
              <w:spacing w:after="120"/>
              <w:rPr>
                <w:b/>
                <w:bCs/>
                <w:i/>
                <w:iCs/>
              </w:rPr>
            </w:pPr>
            <w:r w:rsidRPr="00D437AE">
              <w:rPr>
                <w:b/>
                <w:bCs/>
                <w:i/>
                <w:iCs/>
              </w:rPr>
              <w:t>Предмет</w:t>
            </w:r>
            <w:r w:rsidRPr="00F14FB3">
              <w:t xml:space="preserve">: </w:t>
            </w:r>
            <w:r w:rsidR="00F14FB3">
              <w:rPr>
                <w:color w:val="000000"/>
                <w:szCs w:val="24"/>
              </w:rPr>
              <w:t xml:space="preserve">Предлагаемый будущий пункт повестки дня ВКР-19 по исследованию метеорологической спутниковой службы в полосе </w:t>
            </w:r>
            <w:r w:rsidRPr="00F14FB3">
              <w:t xml:space="preserve">460−470 </w:t>
            </w:r>
            <w:r>
              <w:t>МГц</w:t>
            </w:r>
          </w:p>
        </w:tc>
      </w:tr>
      <w:tr w:rsidR="00AB2CE3" w:rsidRPr="00856003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856003" w:rsidRDefault="00AB2CE3" w:rsidP="005B37D4">
            <w:pPr>
              <w:spacing w:after="120"/>
              <w:rPr>
                <w:b/>
                <w:bCs/>
                <w:i/>
                <w:iCs/>
              </w:rPr>
            </w:pPr>
            <w:r w:rsidRPr="00D437AE">
              <w:rPr>
                <w:b/>
                <w:bCs/>
                <w:i/>
                <w:iCs/>
              </w:rPr>
              <w:t>Источник</w:t>
            </w:r>
            <w:r w:rsidRPr="00856003">
              <w:t>:</w:t>
            </w:r>
            <w:r>
              <w:t xml:space="preserve"> </w:t>
            </w:r>
            <w:r w:rsidRPr="00A970E7">
              <w:t>Государства – члены Межамериканской комиссии по электросвязи (СИТЕЛ)</w:t>
            </w:r>
          </w:p>
        </w:tc>
      </w:tr>
      <w:tr w:rsidR="00AB2CE3" w:rsidRPr="00F14FB3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F14FB3" w:rsidRDefault="00AB2CE3" w:rsidP="00DC24C8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Предложение</w:t>
            </w:r>
            <w:r w:rsidRPr="00F14FB3">
              <w:t xml:space="preserve">: </w:t>
            </w:r>
            <w:r w:rsidR="00F14FB3">
              <w:rPr>
                <w:color w:val="000000"/>
                <w:szCs w:val="24"/>
              </w:rPr>
              <w:t>Рассмотреть</w:t>
            </w:r>
            <w:r w:rsidR="00F14FB3" w:rsidRPr="00F14FB3">
              <w:rPr>
                <w:color w:val="000000"/>
                <w:szCs w:val="24"/>
              </w:rPr>
              <w:t xml:space="preserve"> </w:t>
            </w:r>
            <w:r w:rsidR="00F14FB3">
              <w:rPr>
                <w:color w:val="000000"/>
                <w:szCs w:val="24"/>
              </w:rPr>
              <w:t>службы</w:t>
            </w:r>
            <w:r w:rsidR="00F14FB3" w:rsidRPr="00F14FB3">
              <w:rPr>
                <w:color w:val="000000"/>
                <w:szCs w:val="24"/>
              </w:rPr>
              <w:t xml:space="preserve"> </w:t>
            </w:r>
            <w:r w:rsidR="00F14FB3">
              <w:rPr>
                <w:color w:val="000000"/>
                <w:szCs w:val="24"/>
              </w:rPr>
              <w:t>в</w:t>
            </w:r>
            <w:r w:rsidR="00F14FB3" w:rsidRPr="00F14FB3">
              <w:rPr>
                <w:color w:val="000000"/>
                <w:szCs w:val="24"/>
              </w:rPr>
              <w:t xml:space="preserve"> </w:t>
            </w:r>
            <w:r w:rsidR="00F14FB3">
              <w:rPr>
                <w:color w:val="000000"/>
                <w:szCs w:val="24"/>
              </w:rPr>
              <w:t>полосе</w:t>
            </w:r>
            <w:r w:rsidRPr="00F14FB3">
              <w:t xml:space="preserve"> 460−470 </w:t>
            </w:r>
            <w:r>
              <w:t>МГц</w:t>
            </w:r>
            <w:r w:rsidRPr="00F14FB3">
              <w:rPr>
                <w:color w:val="000000"/>
                <w:szCs w:val="24"/>
              </w:rPr>
              <w:t xml:space="preserve"> </w:t>
            </w:r>
            <w:r w:rsidR="00F14FB3">
              <w:rPr>
                <w:color w:val="000000"/>
                <w:szCs w:val="24"/>
              </w:rPr>
              <w:t xml:space="preserve">с целью повышения статуса метеорологической спутниковой службы до первичного, обеспечивая при этом защиту существующих первичных служб в этой полосе и </w:t>
            </w:r>
            <w:r w:rsidR="00F14FB3">
              <w:t>не</w:t>
            </w:r>
            <w:r w:rsidR="00F14FB3" w:rsidRPr="006D51A3">
              <w:t xml:space="preserve"> </w:t>
            </w:r>
            <w:r w:rsidR="00F14FB3">
              <w:t>налагая</w:t>
            </w:r>
            <w:r w:rsidR="00F14FB3" w:rsidRPr="006D51A3">
              <w:t xml:space="preserve"> </w:t>
            </w:r>
            <w:r w:rsidR="00F14FB3">
              <w:t>каких</w:t>
            </w:r>
            <w:r w:rsidR="00F14FB3" w:rsidRPr="006D51A3">
              <w:t>-</w:t>
            </w:r>
            <w:r w:rsidR="00F14FB3">
              <w:t>либо</w:t>
            </w:r>
            <w:r w:rsidR="00F14FB3" w:rsidRPr="006D51A3">
              <w:t xml:space="preserve"> </w:t>
            </w:r>
            <w:r w:rsidR="00F14FB3">
              <w:t>дополнительных</w:t>
            </w:r>
            <w:r w:rsidR="00F14FB3" w:rsidRPr="006D51A3">
              <w:t xml:space="preserve"> </w:t>
            </w:r>
            <w:r w:rsidR="00F14FB3">
              <w:t>ограничений</w:t>
            </w:r>
            <w:r w:rsidR="00F14FB3" w:rsidRPr="006D51A3">
              <w:t xml:space="preserve"> </w:t>
            </w:r>
            <w:r w:rsidR="00F14FB3">
              <w:t>на</w:t>
            </w:r>
            <w:r w:rsidR="00F14FB3" w:rsidRPr="006D51A3">
              <w:t xml:space="preserve"> </w:t>
            </w:r>
            <w:r w:rsidR="00F14FB3">
              <w:t>эти</w:t>
            </w:r>
            <w:r w:rsidR="00F14FB3" w:rsidRPr="006D51A3">
              <w:t xml:space="preserve"> </w:t>
            </w:r>
            <w:r w:rsidR="00F14FB3">
              <w:t>первичные</w:t>
            </w:r>
            <w:r w:rsidR="00F14FB3" w:rsidRPr="006D51A3">
              <w:t xml:space="preserve"> </w:t>
            </w:r>
            <w:r w:rsidR="00F14FB3">
              <w:t>службы</w:t>
            </w:r>
            <w:r w:rsidR="00F14FB3">
              <w:rPr>
                <w:color w:val="000000"/>
                <w:szCs w:val="24"/>
              </w:rPr>
              <w:t xml:space="preserve"> в соответствии с Резолюцией</w:t>
            </w:r>
            <w:r w:rsidRPr="00F14FB3">
              <w:rPr>
                <w:szCs w:val="24"/>
              </w:rPr>
              <w:t xml:space="preserve"> </w:t>
            </w:r>
            <w:r w:rsidRPr="00F14FB3">
              <w:rPr>
                <w:b/>
                <w:bCs/>
                <w:szCs w:val="24"/>
              </w:rPr>
              <w:t>[</w:t>
            </w:r>
            <w:r w:rsidRPr="00AB2CE3">
              <w:rPr>
                <w:b/>
                <w:bCs/>
                <w:szCs w:val="24"/>
                <w:lang w:val="en-GB"/>
              </w:rPr>
              <w:t>IAP</w:t>
            </w:r>
            <w:r w:rsidRPr="00F14FB3">
              <w:rPr>
                <w:b/>
                <w:bCs/>
                <w:szCs w:val="24"/>
              </w:rPr>
              <w:t>-10</w:t>
            </w:r>
            <w:r w:rsidRPr="00AB2CE3">
              <w:rPr>
                <w:b/>
                <w:bCs/>
                <w:szCs w:val="24"/>
                <w:lang w:val="en-GB"/>
              </w:rPr>
              <w:t>A</w:t>
            </w:r>
            <w:r w:rsidRPr="00F14FB3">
              <w:rPr>
                <w:b/>
                <w:bCs/>
                <w:szCs w:val="24"/>
              </w:rPr>
              <w:t>-460-470] (</w:t>
            </w:r>
            <w:r>
              <w:rPr>
                <w:b/>
                <w:bCs/>
                <w:szCs w:val="24"/>
              </w:rPr>
              <w:t>ВКР</w:t>
            </w:r>
            <w:r w:rsidRPr="00F14FB3">
              <w:rPr>
                <w:b/>
                <w:bCs/>
                <w:szCs w:val="24"/>
              </w:rPr>
              <w:t>-15)</w:t>
            </w:r>
            <w:r w:rsidRPr="00F14FB3">
              <w:rPr>
                <w:szCs w:val="24"/>
              </w:rPr>
              <w:t>.</w:t>
            </w:r>
          </w:p>
        </w:tc>
      </w:tr>
      <w:tr w:rsidR="00AB2CE3" w:rsidRPr="0044286C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9C0814" w:rsidRDefault="00AB2CE3" w:rsidP="00803856">
            <w:pPr>
              <w:spacing w:after="120"/>
              <w:rPr>
                <w:rFonts w:eastAsia="Malgun Gothic"/>
              </w:rPr>
            </w:pPr>
            <w:r w:rsidRPr="00856003">
              <w:rPr>
                <w:b/>
                <w:bCs/>
                <w:i/>
                <w:iCs/>
              </w:rPr>
              <w:t>Основание</w:t>
            </w:r>
            <w:r w:rsidRPr="00DC24C8">
              <w:rPr>
                <w:b/>
                <w:bCs/>
              </w:rPr>
              <w:t>/</w:t>
            </w:r>
            <w:r w:rsidRPr="00856003">
              <w:rPr>
                <w:b/>
                <w:bCs/>
                <w:i/>
                <w:iCs/>
              </w:rPr>
              <w:t>причина</w:t>
            </w:r>
            <w:r w:rsidRPr="00F14FB3">
              <w:t xml:space="preserve">: </w:t>
            </w:r>
            <w:r w:rsidR="00BC4835">
              <w:t>Полоса</w:t>
            </w:r>
            <w:r w:rsidR="00BC4835" w:rsidRPr="00F14FB3">
              <w:t xml:space="preserve"> 460−470 </w:t>
            </w:r>
            <w:r w:rsidR="00BC4835">
              <w:t>МГц</w:t>
            </w:r>
            <w:r w:rsidR="00BC4835" w:rsidRPr="00F14FB3">
              <w:rPr>
                <w:szCs w:val="24"/>
              </w:rPr>
              <w:t xml:space="preserve"> </w:t>
            </w:r>
            <w:r w:rsidR="00F14FB3">
              <w:rPr>
                <w:szCs w:val="24"/>
              </w:rPr>
              <w:t xml:space="preserve">распределена на первичной основе фиксированной и подвижной службам. Метеорологическая спутниковая служба в настоящее время имеет вторичное распределение в этой полосе. </w:t>
            </w:r>
            <w:r w:rsidR="00F14FB3">
              <w:t>В</w:t>
            </w:r>
            <w:r w:rsidR="00F14FB3" w:rsidRPr="0044286C">
              <w:t xml:space="preserve"> </w:t>
            </w:r>
            <w:r w:rsidR="00F14FB3">
              <w:t>пределах</w:t>
            </w:r>
            <w:r w:rsidR="00F14FB3" w:rsidRPr="0044286C">
              <w:t xml:space="preserve"> </w:t>
            </w:r>
            <w:r w:rsidR="00F14FB3">
              <w:t>этой</w:t>
            </w:r>
            <w:r w:rsidR="00F14FB3" w:rsidRPr="0044286C">
              <w:t xml:space="preserve"> </w:t>
            </w:r>
            <w:r w:rsidR="00F14FB3">
              <w:t>полосы</w:t>
            </w:r>
            <w:r w:rsidR="00F14FB3" w:rsidRPr="0044286C">
              <w:t xml:space="preserve"> </w:t>
            </w:r>
            <w:r w:rsidR="00F14FB3">
              <w:t>для контроля за более 21 тыс. отдельных платформ сбора данных по всему миру для 1900 операторов в 118 странах используется</w:t>
            </w:r>
            <w:r w:rsidR="00F14FB3" w:rsidRPr="0044286C">
              <w:t xml:space="preserve"> </w:t>
            </w:r>
            <w:r w:rsidR="00F14FB3">
              <w:t>расположенное на метеорологических спутниках оборудование системы</w:t>
            </w:r>
            <w:r w:rsidR="00F14FB3" w:rsidRPr="0044286C">
              <w:t xml:space="preserve"> </w:t>
            </w:r>
            <w:r w:rsidR="00F14FB3">
              <w:t>сбора</w:t>
            </w:r>
            <w:r w:rsidR="00F14FB3" w:rsidRPr="0044286C">
              <w:t xml:space="preserve"> </w:t>
            </w:r>
            <w:r w:rsidR="00F14FB3">
              <w:t>данных</w:t>
            </w:r>
            <w:r w:rsidR="00F14FB3" w:rsidRPr="0044286C">
              <w:t xml:space="preserve"> </w:t>
            </w:r>
            <w:r w:rsidR="00F14FB3" w:rsidRPr="00AB2CE3">
              <w:rPr>
                <w:lang w:val="en-GB"/>
              </w:rPr>
              <w:t>Argos</w:t>
            </w:r>
            <w:r w:rsidR="00F14FB3" w:rsidRPr="0044286C">
              <w:t xml:space="preserve"> (</w:t>
            </w:r>
            <w:r w:rsidR="00F14FB3" w:rsidRPr="00AB2CE3">
              <w:rPr>
                <w:lang w:val="en-GB"/>
              </w:rPr>
              <w:t>ADCS</w:t>
            </w:r>
            <w:r w:rsidR="00F14FB3" w:rsidRPr="0044286C">
              <w:t>)</w:t>
            </w:r>
            <w:r w:rsidR="00F14FB3">
              <w:t>. Важнейшие</w:t>
            </w:r>
            <w:r w:rsidR="00F14FB3" w:rsidRPr="009D6E9A">
              <w:t xml:space="preserve"> </w:t>
            </w:r>
            <w:r w:rsidR="00F14FB3">
              <w:t>применения</w:t>
            </w:r>
            <w:r w:rsidR="00803856">
              <w:t>, обеспечиваемые</w:t>
            </w:r>
            <w:r w:rsidR="00F14FB3" w:rsidRPr="009D6E9A">
              <w:t xml:space="preserve"> </w:t>
            </w:r>
            <w:r w:rsidR="00F14FB3" w:rsidRPr="00AB2CE3">
              <w:rPr>
                <w:lang w:val="en-GB"/>
              </w:rPr>
              <w:t>ADCS</w:t>
            </w:r>
            <w:r w:rsidR="00803856">
              <w:t>,</w:t>
            </w:r>
            <w:r w:rsidR="00F14FB3" w:rsidRPr="009D6E9A">
              <w:t xml:space="preserve"> </w:t>
            </w:r>
            <w:r w:rsidR="00F14FB3">
              <w:t>включают</w:t>
            </w:r>
            <w:r w:rsidR="00F14FB3" w:rsidRPr="009D6E9A">
              <w:t xml:space="preserve"> </w:t>
            </w:r>
            <w:r w:rsidR="00F14FB3">
              <w:t>контроль</w:t>
            </w:r>
            <w:r w:rsidR="00F14FB3" w:rsidRPr="009D6E9A">
              <w:t>/</w:t>
            </w:r>
            <w:r w:rsidR="00F14FB3">
              <w:t>исследование</w:t>
            </w:r>
            <w:r w:rsidR="00F14FB3" w:rsidRPr="009D6E9A">
              <w:t xml:space="preserve"> </w:t>
            </w:r>
            <w:r w:rsidR="00F14FB3">
              <w:t>состояния</w:t>
            </w:r>
            <w:r w:rsidR="00F14FB3" w:rsidRPr="009D6E9A">
              <w:t xml:space="preserve"> </w:t>
            </w:r>
            <w:r w:rsidR="00F14FB3">
              <w:t>атмосферы и океана, прогнозирование тропических циклонов, управление рыболовством, отслеживание нефтяных пятен</w:t>
            </w:r>
            <w:r w:rsidR="00F14FB3" w:rsidRPr="009D6E9A">
              <w:t xml:space="preserve">, </w:t>
            </w:r>
            <w:r w:rsidR="00F14FB3">
              <w:t>отслеживание рыболовецких судов</w:t>
            </w:r>
            <w:r w:rsidR="00F14FB3" w:rsidRPr="009D6E9A">
              <w:t xml:space="preserve">, </w:t>
            </w:r>
            <w:r w:rsidR="00F14FB3">
              <w:t>моделирование операций поиска и спасания (на море), предупреждение о пиратстве, отслеживание импорта/экспорта и опасных материалов, исследование видов, находящихся под угрозой исчезновения</w:t>
            </w:r>
            <w:r w:rsidR="00F14FB3" w:rsidRPr="009D6E9A">
              <w:t>,</w:t>
            </w:r>
            <w:r w:rsidR="00F14FB3">
              <w:t xml:space="preserve"> составление карт миграции, а также отслеживание состояния дикой природы и регулирование ее ресурсов</w:t>
            </w:r>
            <w:r w:rsidR="00803856">
              <w:t xml:space="preserve">. </w:t>
            </w:r>
          </w:p>
        </w:tc>
      </w:tr>
      <w:tr w:rsidR="00AB2CE3" w:rsidRPr="00BC4835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BC4835" w:rsidRDefault="00AB2CE3" w:rsidP="00BC4835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Затрагиваемые</w:t>
            </w:r>
            <w:r w:rsidRPr="00BC4835">
              <w:rPr>
                <w:b/>
                <w:bCs/>
                <w:i/>
                <w:iCs/>
              </w:rPr>
              <w:t xml:space="preserve"> </w:t>
            </w:r>
            <w:r w:rsidRPr="00856003">
              <w:rPr>
                <w:b/>
                <w:bCs/>
                <w:i/>
                <w:iCs/>
              </w:rPr>
              <w:t>службы</w:t>
            </w:r>
            <w:r w:rsidRPr="00BC4835">
              <w:rPr>
                <w:b/>
                <w:bCs/>
                <w:i/>
                <w:iCs/>
              </w:rPr>
              <w:t xml:space="preserve"> </w:t>
            </w:r>
            <w:r w:rsidRPr="00856003">
              <w:rPr>
                <w:b/>
                <w:bCs/>
                <w:i/>
                <w:iCs/>
              </w:rPr>
              <w:t>радиосвязи</w:t>
            </w:r>
            <w:r w:rsidRPr="00BC4835">
              <w:t xml:space="preserve">: </w:t>
            </w:r>
            <w:r w:rsidR="00BC4835">
              <w:rPr>
                <w:bCs/>
                <w:iCs/>
                <w:color w:val="000000"/>
                <w:szCs w:val="24"/>
              </w:rPr>
              <w:t>Метеорологическая</w:t>
            </w:r>
            <w:r w:rsidR="00BC4835" w:rsidRPr="00BC4835">
              <w:rPr>
                <w:bCs/>
                <w:iCs/>
                <w:color w:val="000000"/>
                <w:szCs w:val="24"/>
              </w:rPr>
              <w:t xml:space="preserve"> </w:t>
            </w:r>
            <w:r w:rsidR="00BC4835">
              <w:t>спутниковая</w:t>
            </w:r>
            <w:r w:rsidR="00BC4835" w:rsidRPr="00BC4835">
              <w:t xml:space="preserve"> </w:t>
            </w:r>
            <w:r w:rsidR="00BC4835" w:rsidRPr="00856003">
              <w:t>служба</w:t>
            </w:r>
            <w:r w:rsidR="00BC4835" w:rsidRPr="00BC4835">
              <w:rPr>
                <w:bCs/>
                <w:iCs/>
                <w:color w:val="000000"/>
                <w:szCs w:val="24"/>
              </w:rPr>
              <w:t xml:space="preserve">, </w:t>
            </w:r>
            <w:r w:rsidR="00BC4835">
              <w:t>фиксированн</w:t>
            </w:r>
            <w:r w:rsidR="00BC4835" w:rsidRPr="00856003">
              <w:t>ая</w:t>
            </w:r>
            <w:r w:rsidR="00BC4835" w:rsidRPr="00BC4835">
              <w:t xml:space="preserve"> </w:t>
            </w:r>
            <w:r w:rsidR="00BC4835" w:rsidRPr="00856003">
              <w:t>служба</w:t>
            </w:r>
            <w:r w:rsidR="00BC4835" w:rsidRPr="00BC4835">
              <w:t>,</w:t>
            </w:r>
            <w:r w:rsidR="00BC4835" w:rsidRPr="00BC4835">
              <w:rPr>
                <w:bCs/>
                <w:iCs/>
                <w:color w:val="000000"/>
                <w:szCs w:val="24"/>
              </w:rPr>
              <w:t xml:space="preserve"> </w:t>
            </w:r>
            <w:r w:rsidR="00BC4835" w:rsidRPr="00856003">
              <w:t>подвижная</w:t>
            </w:r>
            <w:r w:rsidR="00BC4835" w:rsidRPr="00BC4835">
              <w:t xml:space="preserve"> </w:t>
            </w:r>
            <w:r w:rsidR="00BC4835" w:rsidRPr="00856003">
              <w:t>служба</w:t>
            </w:r>
            <w:r w:rsidR="00BC4835" w:rsidRPr="00BC4835">
              <w:rPr>
                <w:bCs/>
                <w:iCs/>
                <w:color w:val="000000"/>
                <w:szCs w:val="24"/>
              </w:rPr>
              <w:t xml:space="preserve"> </w:t>
            </w:r>
            <w:r w:rsidR="00BC4835">
              <w:rPr>
                <w:bCs/>
                <w:iCs/>
                <w:color w:val="000000"/>
                <w:szCs w:val="24"/>
              </w:rPr>
              <w:t>и спутниковая служба исследования Земли</w:t>
            </w:r>
          </w:p>
        </w:tc>
      </w:tr>
      <w:tr w:rsidR="00AB2CE3" w:rsidRPr="00856003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856003" w:rsidRDefault="00AB2CE3" w:rsidP="005B37D4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Указание возможных трудностей</w:t>
            </w:r>
            <w:r w:rsidRPr="00856003">
              <w:t>: Не ожидается никаких трудностей</w:t>
            </w:r>
          </w:p>
        </w:tc>
      </w:tr>
      <w:tr w:rsidR="00AB2CE3" w:rsidRPr="00856003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856003" w:rsidRDefault="00AB2CE3" w:rsidP="005B37D4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856003">
              <w:t xml:space="preserve">: </w:t>
            </w:r>
            <w:r>
              <w:t>На данный момент отсутствуют</w:t>
            </w:r>
          </w:p>
        </w:tc>
      </w:tr>
      <w:tr w:rsidR="00AB2CE3" w:rsidRPr="00856003" w:rsidTr="005B37D4">
        <w:tc>
          <w:tcPr>
            <w:tcW w:w="4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B2CE3" w:rsidRPr="00856003" w:rsidRDefault="00AB2CE3" w:rsidP="00BC4835">
            <w:r w:rsidRPr="00856003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856003">
              <w:t>: ИК</w:t>
            </w:r>
            <w:r w:rsidR="00BC4835">
              <w:t>7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B2CE3" w:rsidRPr="00856003" w:rsidRDefault="00AB2CE3" w:rsidP="005B37D4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с участием</w:t>
            </w:r>
            <w:r w:rsidRPr="00856003">
              <w:t>:</w:t>
            </w:r>
          </w:p>
        </w:tc>
      </w:tr>
      <w:tr w:rsidR="00AB2CE3" w:rsidRPr="00856003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856003" w:rsidRDefault="00AB2CE3" w:rsidP="00BC4835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856003">
              <w:t>: ИК5</w:t>
            </w:r>
          </w:p>
        </w:tc>
      </w:tr>
      <w:tr w:rsidR="00AB2CE3" w:rsidRPr="00856003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856003" w:rsidRDefault="00AB2CE3" w:rsidP="005B37D4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856003">
              <w:t xml:space="preserve">: </w:t>
            </w:r>
            <w:r>
              <w:t>Минимальное</w:t>
            </w:r>
          </w:p>
        </w:tc>
      </w:tr>
      <w:tr w:rsidR="00AB2CE3" w:rsidRPr="00856003" w:rsidTr="005B37D4">
        <w:tc>
          <w:tcPr>
            <w:tcW w:w="4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Default="00AB2CE3" w:rsidP="005B37D4">
            <w:r w:rsidRPr="00856003">
              <w:rPr>
                <w:b/>
                <w:bCs/>
                <w:i/>
                <w:iCs/>
              </w:rPr>
              <w:t>Общее региональное предложение</w:t>
            </w:r>
            <w:r w:rsidRPr="00856003">
              <w:t>: Да</w:t>
            </w:r>
            <w:r>
              <w:t>/Нет</w:t>
            </w:r>
          </w:p>
          <w:p w:rsidR="00803856" w:rsidRPr="00856003" w:rsidRDefault="00803856" w:rsidP="005B37D4"/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CE3" w:rsidRPr="00856003" w:rsidRDefault="00AB2CE3" w:rsidP="005B37D4">
            <w:r w:rsidRPr="00856003">
              <w:rPr>
                <w:b/>
                <w:bCs/>
                <w:i/>
                <w:iCs/>
              </w:rPr>
              <w:t>Предложение группы стран</w:t>
            </w:r>
            <w:r w:rsidRPr="00856003">
              <w:t xml:space="preserve">: </w:t>
            </w:r>
            <w:r>
              <w:t>Да/</w:t>
            </w:r>
            <w:r w:rsidRPr="00856003">
              <w:t>Нет</w:t>
            </w:r>
          </w:p>
          <w:p w:rsidR="00AB2CE3" w:rsidRPr="00856003" w:rsidRDefault="00DC24C8" w:rsidP="005B37D4">
            <w:pPr>
              <w:spacing w:after="120"/>
            </w:pPr>
            <w:r w:rsidRPr="00856003">
              <w:rPr>
                <w:b/>
                <w:bCs/>
                <w:i/>
                <w:iCs/>
              </w:rPr>
              <w:t>Количество стран</w:t>
            </w:r>
            <w:r w:rsidRPr="00856003">
              <w:t>:</w:t>
            </w:r>
          </w:p>
        </w:tc>
      </w:tr>
      <w:tr w:rsidR="00AB2CE3" w:rsidRPr="00856003" w:rsidTr="005B37D4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B2CE3" w:rsidRPr="00856003" w:rsidRDefault="00AB2CE3" w:rsidP="005B37D4">
            <w:r w:rsidRPr="00856003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AB2CE3" w:rsidRDefault="00AB2CE3" w:rsidP="00AB2CE3">
      <w:pPr>
        <w:pStyle w:val="Reasons"/>
      </w:pPr>
    </w:p>
    <w:p w:rsidR="00970B43" w:rsidRPr="00AB2CE3" w:rsidRDefault="00AB2CE3" w:rsidP="00AB2CE3">
      <w:pPr>
        <w:jc w:val="center"/>
      </w:pPr>
      <w:r>
        <w:t>______________</w:t>
      </w:r>
    </w:p>
    <w:sectPr w:rsidR="00970B43" w:rsidRPr="00AB2CE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7D4" w:rsidRDefault="005B37D4">
      <w:r>
        <w:separator/>
      </w:r>
    </w:p>
  </w:endnote>
  <w:endnote w:type="continuationSeparator" w:id="0">
    <w:p w:rsidR="005B37D4" w:rsidRDefault="005B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D4" w:rsidRDefault="005B37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B37D4" w:rsidRPr="009E34B4" w:rsidRDefault="005B37D4">
    <w:pPr>
      <w:ind w:right="360"/>
      <w:rPr>
        <w:lang w:val="en-GB"/>
      </w:rPr>
    </w:pPr>
    <w:r>
      <w:fldChar w:fldCharType="begin"/>
    </w:r>
    <w:r w:rsidRPr="009E34B4">
      <w:rPr>
        <w:lang w:val="en-GB"/>
      </w:rPr>
      <w:instrText xml:space="preserve"> FILENAME \p  \* MERGEFORMAT </w:instrText>
    </w:r>
    <w:r>
      <w:fldChar w:fldCharType="separate"/>
    </w:r>
    <w:r w:rsidR="009E34B4" w:rsidRPr="009E34B4">
      <w:rPr>
        <w:noProof/>
        <w:lang w:val="en-GB"/>
      </w:rPr>
      <w:t>P:\RUS\ITU-R\CONF-R\CMR15\000\007ADD024ADD01R.docx</w:t>
    </w:r>
    <w:r>
      <w:fldChar w:fldCharType="end"/>
    </w:r>
    <w:r w:rsidRPr="009E34B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34B4">
      <w:rPr>
        <w:noProof/>
      </w:rPr>
      <w:t>18.10.15</w:t>
    </w:r>
    <w:r>
      <w:fldChar w:fldCharType="end"/>
    </w:r>
    <w:r w:rsidRPr="009E34B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34B4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D4" w:rsidRPr="00E62607" w:rsidRDefault="005B37D4" w:rsidP="00AB2CE3">
    <w:pPr>
      <w:pStyle w:val="Footer"/>
    </w:pPr>
    <w:r>
      <w:fldChar w:fldCharType="begin"/>
    </w:r>
    <w:r w:rsidRPr="00E62607">
      <w:instrText xml:space="preserve"> FILENAME \p  \* MERGEFORMAT </w:instrText>
    </w:r>
    <w:r>
      <w:fldChar w:fldCharType="separate"/>
    </w:r>
    <w:r w:rsidR="009E34B4">
      <w:t>P:\RUS\ITU-R\CONF-R\CMR15\000\007ADD024ADD01R.docx</w:t>
    </w:r>
    <w:r>
      <w:fldChar w:fldCharType="end"/>
    </w:r>
    <w:r w:rsidRPr="00E62607">
      <w:t xml:space="preserve"> (387562)</w:t>
    </w:r>
    <w:r w:rsidRPr="00E62607">
      <w:tab/>
    </w:r>
    <w:r>
      <w:fldChar w:fldCharType="begin"/>
    </w:r>
    <w:r>
      <w:instrText xml:space="preserve"> SAVEDATE \@ DD.MM.YY </w:instrText>
    </w:r>
    <w:r>
      <w:fldChar w:fldCharType="separate"/>
    </w:r>
    <w:r w:rsidR="009E34B4">
      <w:t>18.10.15</w:t>
    </w:r>
    <w:r>
      <w:fldChar w:fldCharType="end"/>
    </w:r>
    <w:r w:rsidRPr="00E62607">
      <w:tab/>
    </w:r>
    <w:r>
      <w:fldChar w:fldCharType="begin"/>
    </w:r>
    <w:r>
      <w:instrText xml:space="preserve"> PRINTDATE \@ DD.MM.YY </w:instrText>
    </w:r>
    <w:r>
      <w:fldChar w:fldCharType="separate"/>
    </w:r>
    <w:r w:rsidR="009E34B4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D4" w:rsidRPr="000636D4" w:rsidRDefault="005B37D4" w:rsidP="00DE2EBA">
    <w:pPr>
      <w:pStyle w:val="Footer"/>
    </w:pPr>
    <w:r>
      <w:fldChar w:fldCharType="begin"/>
    </w:r>
    <w:r w:rsidRPr="000636D4">
      <w:instrText xml:space="preserve"> FILENAME \p  \* MERGEFORMAT </w:instrText>
    </w:r>
    <w:r>
      <w:fldChar w:fldCharType="separate"/>
    </w:r>
    <w:r w:rsidR="009E34B4">
      <w:t>P:\RUS\ITU-R\CONF-R\CMR15\000\007ADD024ADD01R.docx</w:t>
    </w:r>
    <w:r>
      <w:fldChar w:fldCharType="end"/>
    </w:r>
    <w:r w:rsidRPr="000636D4">
      <w:t xml:space="preserve"> (387562)</w:t>
    </w:r>
    <w:r w:rsidRPr="000636D4">
      <w:tab/>
    </w:r>
    <w:r>
      <w:fldChar w:fldCharType="begin"/>
    </w:r>
    <w:r>
      <w:instrText xml:space="preserve"> SAVEDATE \@ DD.MM.YY </w:instrText>
    </w:r>
    <w:r>
      <w:fldChar w:fldCharType="separate"/>
    </w:r>
    <w:r w:rsidR="009E34B4">
      <w:t>18.10.15</w:t>
    </w:r>
    <w:r>
      <w:fldChar w:fldCharType="end"/>
    </w:r>
    <w:r w:rsidRPr="000636D4">
      <w:tab/>
    </w:r>
    <w:r>
      <w:fldChar w:fldCharType="begin"/>
    </w:r>
    <w:r>
      <w:instrText xml:space="preserve"> PRINTDATE \@ DD.MM.YY </w:instrText>
    </w:r>
    <w:r>
      <w:fldChar w:fldCharType="separate"/>
    </w:r>
    <w:r w:rsidR="009E34B4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7D4" w:rsidRDefault="005B37D4">
      <w:r>
        <w:rPr>
          <w:b/>
        </w:rPr>
        <w:t>_______________</w:t>
      </w:r>
    </w:p>
  </w:footnote>
  <w:footnote w:type="continuationSeparator" w:id="0">
    <w:p w:rsidR="005B37D4" w:rsidRDefault="005B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D4" w:rsidRPr="00434A7C" w:rsidRDefault="005B37D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E34B4">
      <w:rPr>
        <w:noProof/>
      </w:rPr>
      <w:t>4</w:t>
    </w:r>
    <w:r>
      <w:fldChar w:fldCharType="end"/>
    </w:r>
  </w:p>
  <w:p w:rsidR="005B37D4" w:rsidRDefault="005B37D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/7(Add.24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8C8"/>
    <w:rsid w:val="000260F1"/>
    <w:rsid w:val="0003535B"/>
    <w:rsid w:val="000636D4"/>
    <w:rsid w:val="000A0EF3"/>
    <w:rsid w:val="000C640D"/>
    <w:rsid w:val="000F04D9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7F49"/>
    <w:rsid w:val="00202CA0"/>
    <w:rsid w:val="00230582"/>
    <w:rsid w:val="002449AA"/>
    <w:rsid w:val="00245A1F"/>
    <w:rsid w:val="00280EF7"/>
    <w:rsid w:val="00290C74"/>
    <w:rsid w:val="002A2D3F"/>
    <w:rsid w:val="00300F84"/>
    <w:rsid w:val="00344EB8"/>
    <w:rsid w:val="00346BEC"/>
    <w:rsid w:val="003C583C"/>
    <w:rsid w:val="003F0078"/>
    <w:rsid w:val="00434A7C"/>
    <w:rsid w:val="0044286C"/>
    <w:rsid w:val="0045143A"/>
    <w:rsid w:val="004A58F4"/>
    <w:rsid w:val="004B716F"/>
    <w:rsid w:val="004C47ED"/>
    <w:rsid w:val="004F3B0D"/>
    <w:rsid w:val="00504E4C"/>
    <w:rsid w:val="0051315E"/>
    <w:rsid w:val="00514E1F"/>
    <w:rsid w:val="005305D5"/>
    <w:rsid w:val="00540D1E"/>
    <w:rsid w:val="00547A8D"/>
    <w:rsid w:val="005651C9"/>
    <w:rsid w:val="00567276"/>
    <w:rsid w:val="005755E2"/>
    <w:rsid w:val="00597005"/>
    <w:rsid w:val="005A295E"/>
    <w:rsid w:val="005B37D4"/>
    <w:rsid w:val="005D1879"/>
    <w:rsid w:val="005D79A3"/>
    <w:rsid w:val="005E61DD"/>
    <w:rsid w:val="005E7AF8"/>
    <w:rsid w:val="006023DF"/>
    <w:rsid w:val="006115BE"/>
    <w:rsid w:val="00614771"/>
    <w:rsid w:val="00620DD7"/>
    <w:rsid w:val="00657DE0"/>
    <w:rsid w:val="00692C06"/>
    <w:rsid w:val="006A6E9B"/>
    <w:rsid w:val="006D51A3"/>
    <w:rsid w:val="006E2D88"/>
    <w:rsid w:val="00763F4F"/>
    <w:rsid w:val="00775720"/>
    <w:rsid w:val="007917AE"/>
    <w:rsid w:val="007A08B5"/>
    <w:rsid w:val="007C691C"/>
    <w:rsid w:val="007F6ED9"/>
    <w:rsid w:val="00803856"/>
    <w:rsid w:val="00811633"/>
    <w:rsid w:val="00812452"/>
    <w:rsid w:val="00815749"/>
    <w:rsid w:val="00857CC0"/>
    <w:rsid w:val="00872FC8"/>
    <w:rsid w:val="008B43F2"/>
    <w:rsid w:val="008C3257"/>
    <w:rsid w:val="009119CC"/>
    <w:rsid w:val="00917C0A"/>
    <w:rsid w:val="00941A02"/>
    <w:rsid w:val="00970B43"/>
    <w:rsid w:val="00986759"/>
    <w:rsid w:val="009B5CC2"/>
    <w:rsid w:val="009C0814"/>
    <w:rsid w:val="009D6E9A"/>
    <w:rsid w:val="009D7675"/>
    <w:rsid w:val="009E34B4"/>
    <w:rsid w:val="009E5FC8"/>
    <w:rsid w:val="00A117A3"/>
    <w:rsid w:val="00A1254D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2CE3"/>
    <w:rsid w:val="00AC66E6"/>
    <w:rsid w:val="00B468A6"/>
    <w:rsid w:val="00B75113"/>
    <w:rsid w:val="00B77EF5"/>
    <w:rsid w:val="00B8510B"/>
    <w:rsid w:val="00BA13A4"/>
    <w:rsid w:val="00BA1AA1"/>
    <w:rsid w:val="00BA35DC"/>
    <w:rsid w:val="00BC4835"/>
    <w:rsid w:val="00BC5313"/>
    <w:rsid w:val="00C20466"/>
    <w:rsid w:val="00C266F4"/>
    <w:rsid w:val="00C324A8"/>
    <w:rsid w:val="00C4197E"/>
    <w:rsid w:val="00C56E7A"/>
    <w:rsid w:val="00C779CE"/>
    <w:rsid w:val="00CC47C6"/>
    <w:rsid w:val="00CC4DE6"/>
    <w:rsid w:val="00CE5E47"/>
    <w:rsid w:val="00CF020F"/>
    <w:rsid w:val="00D53715"/>
    <w:rsid w:val="00DC24C8"/>
    <w:rsid w:val="00DE2EBA"/>
    <w:rsid w:val="00E2253F"/>
    <w:rsid w:val="00E43E99"/>
    <w:rsid w:val="00E5155F"/>
    <w:rsid w:val="00E62607"/>
    <w:rsid w:val="00E65919"/>
    <w:rsid w:val="00E976C1"/>
    <w:rsid w:val="00F14FB3"/>
    <w:rsid w:val="00F21A03"/>
    <w:rsid w:val="00F41907"/>
    <w:rsid w:val="00F529E5"/>
    <w:rsid w:val="00F559C6"/>
    <w:rsid w:val="00F65C19"/>
    <w:rsid w:val="00F761D2"/>
    <w:rsid w:val="00F97203"/>
    <w:rsid w:val="00F97923"/>
    <w:rsid w:val="00FC63FD"/>
    <w:rsid w:val="00FD18DB"/>
    <w:rsid w:val="00FD51E3"/>
    <w:rsid w:val="00FE344F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3E9C53-3D45-4016-B6DE-2068C474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table" w:customStyle="1" w:styleId="TableGrid1">
    <w:name w:val="Table Grid1"/>
    <w:basedOn w:val="TableNormal"/>
    <w:next w:val="TableGrid"/>
    <w:rsid w:val="00AB2C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AC2F50-0450-47C5-A7FF-9C267BBBD61B}">
  <ds:schemaRefs>
    <ds:schemaRef ds:uri="http://www.w3.org/XML/1998/namespace"/>
    <ds:schemaRef ds:uri="http://schemas.microsoft.com/office/infopath/2007/PartnerControls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545EE6-14A0-4220-825F-153F9BC9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1158</Words>
  <Characters>8225</Characters>
  <Application>Microsoft Office Word</Application>
  <DocSecurity>0</DocSecurity>
  <Lines>159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R15-WRC15-C-0007!A24-A1!MSW-R</vt:lpstr>
    </vt:vector>
  </TitlesOfParts>
  <Manager>General Secretariat - Pool</Manager>
  <Company>International Telecommunication Union (ITU)</Company>
  <LinksUpToDate>false</LinksUpToDate>
  <CharactersWithSpaces>9319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R15-WRC15-C-0007!A24-A1!MSW-R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9</cp:revision>
  <cp:lastPrinted>2015-10-18T10:18:00Z</cp:lastPrinted>
  <dcterms:created xsi:type="dcterms:W3CDTF">2015-10-14T11:07:00Z</dcterms:created>
  <dcterms:modified xsi:type="dcterms:W3CDTF">2015-10-18T10:19:00Z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