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4F34E2"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4F34E2">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4F34E2" w:rsidRDefault="003E1608" w:rsidP="004F34E2">
            <w:pPr>
              <w:pStyle w:val="Adress"/>
              <w:framePr w:hSpace="0" w:wrap="auto" w:xAlign="left" w:yAlign="inline"/>
              <w:rPr>
                <w:rtl/>
              </w:rPr>
            </w:pPr>
            <w:r w:rsidRPr="004F34E2">
              <w:rPr>
                <w:rtl/>
              </w:rPr>
              <w:t xml:space="preserve">الإضافة </w:t>
            </w:r>
            <w:r w:rsidRPr="004F34E2">
              <w:t>1</w:t>
            </w:r>
            <w:r w:rsidRPr="004F34E2">
              <w:br/>
            </w:r>
            <w:r w:rsidRPr="004F34E2">
              <w:rPr>
                <w:rtl/>
              </w:rPr>
              <w:t xml:space="preserve">للوثيقة </w:t>
            </w:r>
            <w:r w:rsidRPr="004F34E2">
              <w:t>7(Add.24)-</w:t>
            </w:r>
            <w:r w:rsidR="004F34E2">
              <w:t>A</w:t>
            </w:r>
          </w:p>
        </w:tc>
      </w:tr>
      <w:tr w:rsidR="00764079" w:rsidTr="003E1608">
        <w:trPr>
          <w:cantSplit/>
        </w:trPr>
        <w:tc>
          <w:tcPr>
            <w:tcW w:w="6619" w:type="dxa"/>
            <w:shd w:val="clear" w:color="auto" w:fill="auto"/>
          </w:tcPr>
          <w:p w:rsidR="00764079" w:rsidRPr="004F34E2" w:rsidRDefault="00764079" w:rsidP="00D44350">
            <w:pPr>
              <w:pStyle w:val="Adress"/>
              <w:framePr w:hSpace="0" w:wrap="auto" w:xAlign="left" w:yAlign="inline"/>
              <w:rPr>
                <w:rtl/>
              </w:rPr>
            </w:pPr>
          </w:p>
        </w:tc>
        <w:tc>
          <w:tcPr>
            <w:tcW w:w="3053" w:type="dxa"/>
            <w:shd w:val="clear" w:color="auto" w:fill="auto"/>
            <w:vAlign w:val="center"/>
          </w:tcPr>
          <w:p w:rsidR="00764079" w:rsidRPr="004F34E2" w:rsidRDefault="00764079" w:rsidP="00D44350">
            <w:pPr>
              <w:pStyle w:val="Adress"/>
              <w:framePr w:hSpace="0" w:wrap="auto" w:xAlign="left" w:yAlign="inline"/>
              <w:rPr>
                <w:rtl/>
              </w:rPr>
            </w:pPr>
            <w:r w:rsidRPr="004F34E2">
              <w:rPr>
                <w:rFonts w:eastAsia="SimSun"/>
              </w:rPr>
              <w:t>29</w:t>
            </w:r>
            <w:r w:rsidRPr="004F34E2">
              <w:rPr>
                <w:rFonts w:eastAsia="SimSun"/>
                <w:rtl/>
              </w:rPr>
              <w:t xml:space="preserve"> سبتمبر </w:t>
            </w:r>
            <w:r w:rsidRPr="004F34E2">
              <w:rPr>
                <w:rFonts w:eastAsia="SimSun"/>
              </w:rPr>
              <w:t>2015</w:t>
            </w:r>
          </w:p>
        </w:tc>
      </w:tr>
      <w:tr w:rsidR="00764079" w:rsidTr="003E1608">
        <w:trPr>
          <w:cantSplit/>
        </w:trPr>
        <w:tc>
          <w:tcPr>
            <w:tcW w:w="6619" w:type="dxa"/>
          </w:tcPr>
          <w:p w:rsidR="00764079" w:rsidRPr="004F34E2" w:rsidRDefault="00764079" w:rsidP="00D44350">
            <w:pPr>
              <w:pStyle w:val="Adress"/>
              <w:framePr w:hSpace="0" w:wrap="auto" w:xAlign="left" w:yAlign="inline"/>
              <w:rPr>
                <w:rFonts w:eastAsia="SimSun" w:hint="eastAsia"/>
                <w:rtl/>
              </w:rPr>
            </w:pPr>
          </w:p>
        </w:tc>
        <w:tc>
          <w:tcPr>
            <w:tcW w:w="3053" w:type="dxa"/>
            <w:vAlign w:val="center"/>
          </w:tcPr>
          <w:p w:rsidR="00764079" w:rsidRPr="004F34E2" w:rsidRDefault="00764079" w:rsidP="00D44350">
            <w:pPr>
              <w:pStyle w:val="Adress"/>
              <w:framePr w:hSpace="0" w:wrap="auto" w:xAlign="left" w:yAlign="inline"/>
              <w:rPr>
                <w:rFonts w:eastAsia="SimSun" w:hint="eastAsia"/>
              </w:rPr>
            </w:pPr>
            <w:r w:rsidRPr="004F34E2">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4F34E2">
            <w:pPr>
              <w:pStyle w:val="Source"/>
              <w:rPr>
                <w:rtl/>
              </w:rPr>
            </w:pPr>
            <w:r w:rsidRPr="008204AC">
              <w:rPr>
                <w:rtl/>
              </w:rPr>
              <w:t xml:space="preserve">الدول الأعضاء في لجنة البلدان الأمريكية للاتصالات </w:t>
            </w:r>
            <w:r w:rsidR="004F34E2">
              <w:t>(CITEL)</w:t>
            </w:r>
          </w:p>
        </w:tc>
      </w:tr>
      <w:tr w:rsidR="00764079" w:rsidTr="003E1608">
        <w:trPr>
          <w:cantSplit/>
        </w:trPr>
        <w:tc>
          <w:tcPr>
            <w:tcW w:w="9672" w:type="dxa"/>
            <w:gridSpan w:val="2"/>
          </w:tcPr>
          <w:p w:rsidR="00764079" w:rsidRPr="00BD6EF3" w:rsidRDefault="004F34E2" w:rsidP="00D44350">
            <w:pPr>
              <w:pStyle w:val="Title1"/>
              <w:spacing w:before="240"/>
              <w:rPr>
                <w:rtl/>
              </w:rPr>
            </w:pPr>
            <w:r>
              <w:rPr>
                <w:rFonts w:hint="cs"/>
                <w:rtl/>
              </w:rPr>
              <w:t>مقترحات بشأن أعمال ال</w:t>
            </w:r>
            <w:r w:rsidR="0027633C">
              <w:rPr>
                <w:rFonts w:hint="cs"/>
                <w:rtl/>
              </w:rPr>
              <w:t>‍</w:t>
            </w:r>
            <w:r>
              <w:rPr>
                <w:rFonts w:hint="cs"/>
                <w:rtl/>
              </w:rPr>
              <w:t>مؤت</w:t>
            </w:r>
            <w:r w:rsidR="0027633C">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4F34E2">
            <w:pPr>
              <w:pStyle w:val="Agendaitem"/>
              <w:spacing w:before="240" w:line="192" w:lineRule="auto"/>
            </w:pPr>
            <w:r w:rsidRPr="008204AC">
              <w:rPr>
                <w:rtl/>
              </w:rPr>
              <w:t xml:space="preserve">البنـد </w:t>
            </w:r>
            <w:r w:rsidR="004F34E2">
              <w:t>10</w:t>
            </w:r>
            <w:r w:rsidRPr="008204AC">
              <w:rPr>
                <w:rtl/>
              </w:rPr>
              <w:t xml:space="preserve"> من جدول الأعمال</w:t>
            </w:r>
          </w:p>
        </w:tc>
      </w:tr>
    </w:tbl>
    <w:p w:rsidR="00507DD9" w:rsidRPr="00431196" w:rsidRDefault="00533D93" w:rsidP="004F34E2">
      <w:pPr>
        <w:pStyle w:val="Normalaftertitle"/>
        <w:rPr>
          <w:rFonts w:eastAsia="SimSun"/>
          <w:rtl/>
        </w:rPr>
      </w:pPr>
      <w:r w:rsidRPr="00431196">
        <w:rPr>
          <w:rFonts w:eastAsia="SimSun"/>
        </w:rPr>
        <w:t>10</w:t>
      </w:r>
      <w:r w:rsidRPr="00431196">
        <w:rPr>
          <w:rFonts w:eastAsia="SimSun" w:hint="cs"/>
          <w:rtl/>
        </w:rPr>
        <w:tab/>
        <w:t xml:space="preserve">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 </w:t>
      </w:r>
      <w:r w:rsidRPr="00431196">
        <w:rPr>
          <w:rFonts w:eastAsia="SimSun"/>
        </w:rPr>
        <w:t>7</w:t>
      </w:r>
      <w:r w:rsidRPr="00431196">
        <w:rPr>
          <w:rFonts w:eastAsia="SimSun" w:hint="cs"/>
          <w:rtl/>
        </w:rPr>
        <w:t xml:space="preserve"> من الاتفاقية،</w:t>
      </w:r>
    </w:p>
    <w:p w:rsidR="00F16602" w:rsidRDefault="00C67FAD" w:rsidP="009D3562">
      <w:pPr>
        <w:pStyle w:val="Headingb"/>
        <w:rPr>
          <w:rtl/>
        </w:rPr>
      </w:pPr>
      <w:r>
        <w:rPr>
          <w:rFonts w:hint="cs"/>
          <w:rtl/>
        </w:rPr>
        <w:t>معلومات أساسية</w:t>
      </w:r>
    </w:p>
    <w:p w:rsidR="006C0FD8" w:rsidRPr="005B3674" w:rsidRDefault="006C0FD8" w:rsidP="00C67FAD">
      <w:pPr>
        <w:rPr>
          <w:rtl/>
          <w:lang w:val="en-GB"/>
        </w:rPr>
      </w:pPr>
      <w:r>
        <w:rPr>
          <w:rFonts w:hint="cs"/>
          <w:rtl/>
          <w:lang w:bidi="ar"/>
        </w:rPr>
        <w:t>يوزَّع</w:t>
      </w:r>
      <w:r w:rsidRPr="009B2808">
        <w:rPr>
          <w:rtl/>
          <w:lang w:bidi="ar"/>
        </w:rPr>
        <w:t xml:space="preserve"> ال</w:t>
      </w:r>
      <w:r>
        <w:rPr>
          <w:rtl/>
          <w:lang w:bidi="ar"/>
        </w:rPr>
        <w:t>نطاق</w:t>
      </w:r>
      <w:r w:rsidRPr="009B2808">
        <w:rPr>
          <w:rtl/>
          <w:lang w:bidi="ar"/>
        </w:rPr>
        <w:t xml:space="preserve"> </w:t>
      </w:r>
      <w:r w:rsidR="00C67FAD">
        <w:rPr>
          <w:lang w:bidi="ar"/>
        </w:rPr>
        <w:t>MHz 470</w:t>
      </w:r>
      <w:r w:rsidR="00C67FAD">
        <w:rPr>
          <w:lang w:bidi="ar"/>
        </w:rPr>
        <w:noBreakHyphen/>
        <w:t>460</w:t>
      </w:r>
      <w:r w:rsidRPr="009B2808">
        <w:rPr>
          <w:rtl/>
          <w:lang w:bidi="ar"/>
        </w:rPr>
        <w:t xml:space="preserve"> على أساس أولي </w:t>
      </w:r>
      <w:r w:rsidR="00566ED5">
        <w:rPr>
          <w:rtl/>
          <w:lang w:bidi="ar"/>
        </w:rPr>
        <w:t>للخدم</w:t>
      </w:r>
      <w:r w:rsidR="00566ED5" w:rsidRPr="009B2808">
        <w:rPr>
          <w:rtl/>
          <w:lang w:bidi="ar"/>
        </w:rPr>
        <w:t>ت</w:t>
      </w:r>
      <w:r w:rsidR="00566ED5">
        <w:rPr>
          <w:rFonts w:hint="cs"/>
          <w:rtl/>
          <w:lang w:bidi="ar"/>
        </w:rPr>
        <w:t>ين</w:t>
      </w:r>
      <w:r w:rsidR="00566ED5" w:rsidRPr="009B2808">
        <w:rPr>
          <w:rtl/>
          <w:lang w:bidi="ar"/>
        </w:rPr>
        <w:t xml:space="preserve"> </w:t>
      </w:r>
      <w:r w:rsidRPr="009B2808">
        <w:rPr>
          <w:rtl/>
          <w:lang w:bidi="ar"/>
        </w:rPr>
        <w:t>الثابتة والمتنقلة.</w:t>
      </w:r>
      <w:r w:rsidRPr="00D826E2">
        <w:rPr>
          <w:rFonts w:hint="cs"/>
          <w:rtl/>
          <w:lang w:bidi="ar"/>
        </w:rPr>
        <w:t xml:space="preserve"> </w:t>
      </w:r>
      <w:r>
        <w:rPr>
          <w:rFonts w:hint="cs"/>
          <w:rtl/>
          <w:lang w:bidi="ar"/>
        </w:rPr>
        <w:t>ول</w:t>
      </w:r>
      <w:r w:rsidRPr="009B2808">
        <w:rPr>
          <w:rtl/>
          <w:lang w:bidi="ar"/>
        </w:rPr>
        <w:t xml:space="preserve">خدمة </w:t>
      </w:r>
      <w:r>
        <w:rPr>
          <w:rFonts w:hint="cs"/>
          <w:rtl/>
          <w:lang w:bidi="ar"/>
        </w:rPr>
        <w:t>ا</w:t>
      </w:r>
      <w:r w:rsidRPr="009B2808">
        <w:rPr>
          <w:rtl/>
          <w:lang w:bidi="ar"/>
        </w:rPr>
        <w:t>لأرصاد الجوية</w:t>
      </w:r>
      <w:r w:rsidRPr="00D826E2">
        <w:rPr>
          <w:rtl/>
          <w:lang w:bidi="ar"/>
        </w:rPr>
        <w:t xml:space="preserve"> </w:t>
      </w:r>
      <w:r>
        <w:rPr>
          <w:rtl/>
          <w:lang w:bidi="ar"/>
        </w:rPr>
        <w:t>الساتلية</w:t>
      </w:r>
      <w:r w:rsidRPr="009B2808">
        <w:rPr>
          <w:rtl/>
          <w:lang w:bidi="ar"/>
        </w:rPr>
        <w:t xml:space="preserve"> حاليا</w:t>
      </w:r>
      <w:r>
        <w:rPr>
          <w:rFonts w:hint="cs"/>
          <w:rtl/>
          <w:lang w:bidi="ar"/>
        </w:rPr>
        <w:t>ً</w:t>
      </w:r>
      <w:r w:rsidRPr="009B2808">
        <w:rPr>
          <w:rtl/>
          <w:lang w:bidi="ar"/>
        </w:rPr>
        <w:t xml:space="preserve"> </w:t>
      </w:r>
      <w:r>
        <w:rPr>
          <w:rFonts w:hint="cs"/>
          <w:rtl/>
          <w:lang w:bidi="ar"/>
        </w:rPr>
        <w:t>توزيع</w:t>
      </w:r>
      <w:r w:rsidRPr="009B2808">
        <w:rPr>
          <w:rtl/>
          <w:lang w:bidi="ar"/>
        </w:rPr>
        <w:t xml:space="preserve"> ثانوي في</w:t>
      </w:r>
      <w:r w:rsidR="00C67FAD">
        <w:rPr>
          <w:rFonts w:hint="cs"/>
          <w:rtl/>
          <w:lang w:bidi="ar"/>
        </w:rPr>
        <w:t> </w:t>
      </w:r>
      <w:r w:rsidRPr="009B2808">
        <w:rPr>
          <w:rtl/>
          <w:lang w:bidi="ar"/>
        </w:rPr>
        <w:t>هذا النطاق.</w:t>
      </w:r>
      <w:r w:rsidRPr="00D826E2">
        <w:rPr>
          <w:rFonts w:hint="cs"/>
          <w:rtl/>
          <w:lang w:bidi="ar"/>
        </w:rPr>
        <w:t xml:space="preserve"> </w:t>
      </w:r>
      <w:r>
        <w:rPr>
          <w:rFonts w:hint="cs"/>
          <w:rtl/>
          <w:lang w:bidi="ar"/>
        </w:rPr>
        <w:t>وضمن</w:t>
      </w:r>
      <w:r>
        <w:rPr>
          <w:rtl/>
          <w:lang w:bidi="ar"/>
        </w:rPr>
        <w:t xml:space="preserve"> هذا النطاق، </w:t>
      </w:r>
      <w:r w:rsidRPr="009B2808">
        <w:rPr>
          <w:rtl/>
          <w:lang w:bidi="ar"/>
        </w:rPr>
        <w:t>ي</w:t>
      </w:r>
      <w:r>
        <w:rPr>
          <w:rFonts w:hint="cs"/>
          <w:rtl/>
          <w:lang w:bidi="ar"/>
        </w:rPr>
        <w:t>ُ</w:t>
      </w:r>
      <w:r w:rsidRPr="009B2808">
        <w:rPr>
          <w:rtl/>
          <w:lang w:bidi="ar"/>
        </w:rPr>
        <w:t xml:space="preserve">ستخدم نظام جمع البيانات </w:t>
      </w:r>
      <w:r>
        <w:rPr>
          <w:lang w:bidi="ar"/>
        </w:rPr>
        <w:t>Argos</w:t>
      </w:r>
      <w:r w:rsidR="00C67FAD">
        <w:rPr>
          <w:rFonts w:hint="cs"/>
          <w:rtl/>
          <w:lang w:bidi="ar"/>
        </w:rPr>
        <w:t> </w:t>
      </w:r>
      <w:r w:rsidR="00C67FAD">
        <w:rPr>
          <w:lang w:bidi="ar"/>
        </w:rPr>
        <w:t>(</w:t>
      </w:r>
      <w:r w:rsidRPr="009B2808">
        <w:t>ADCS</w:t>
      </w:r>
      <w:r w:rsidR="00C67FAD">
        <w:rPr>
          <w:lang w:bidi="ar"/>
        </w:rPr>
        <w:t>)</w:t>
      </w:r>
      <w:r w:rsidRPr="009B2808">
        <w:rPr>
          <w:rtl/>
          <w:lang w:bidi="ar"/>
        </w:rPr>
        <w:t xml:space="preserve"> لمراقبة أكثر من</w:t>
      </w:r>
      <w:r w:rsidR="00C67FAD">
        <w:rPr>
          <w:rFonts w:hint="cs"/>
          <w:rtl/>
          <w:lang w:bidi="ar"/>
        </w:rPr>
        <w:t> </w:t>
      </w:r>
      <w:r w:rsidR="00C67FAD">
        <w:rPr>
          <w:lang w:val="en-GB"/>
        </w:rPr>
        <w:t>21 000</w:t>
      </w:r>
      <w:r>
        <w:rPr>
          <w:rFonts w:hint="cs"/>
          <w:rtl/>
          <w:lang w:val="en-GB"/>
        </w:rPr>
        <w:t xml:space="preserve"> </w:t>
      </w:r>
      <w:r>
        <w:rPr>
          <w:rtl/>
          <w:lang w:bidi="ar"/>
        </w:rPr>
        <w:t>منص</w:t>
      </w:r>
      <w:r>
        <w:rPr>
          <w:rFonts w:hint="cs"/>
          <w:rtl/>
          <w:lang w:bidi="ar"/>
        </w:rPr>
        <w:t>ة</w:t>
      </w:r>
      <w:r w:rsidRPr="009B2808">
        <w:rPr>
          <w:rtl/>
          <w:lang w:bidi="ar"/>
        </w:rPr>
        <w:t xml:space="preserve"> فردية في جميع أنحاء العالم</w:t>
      </w:r>
      <w:r>
        <w:rPr>
          <w:rFonts w:hint="cs"/>
          <w:rtl/>
          <w:lang w:bidi="ar"/>
        </w:rPr>
        <w:t xml:space="preserve"> لدى </w:t>
      </w:r>
      <w:r w:rsidRPr="005B3674">
        <w:rPr>
          <w:lang w:val="en-GB"/>
        </w:rPr>
        <w:t>1</w:t>
      </w:r>
      <w:r w:rsidR="00C67FAD">
        <w:rPr>
          <w:lang w:val="en-GB"/>
        </w:rPr>
        <w:t> </w:t>
      </w:r>
      <w:r w:rsidRPr="005B3674">
        <w:rPr>
          <w:lang w:val="en-GB"/>
        </w:rPr>
        <w:t>900</w:t>
      </w:r>
      <w:r>
        <w:rPr>
          <w:rFonts w:hint="cs"/>
          <w:rtl/>
          <w:lang w:val="en-GB"/>
        </w:rPr>
        <w:t xml:space="preserve"> </w:t>
      </w:r>
      <w:r>
        <w:rPr>
          <w:rtl/>
          <w:lang w:bidi="ar"/>
        </w:rPr>
        <w:t>مشغل</w:t>
      </w:r>
      <w:r w:rsidRPr="009B2808">
        <w:rPr>
          <w:rtl/>
          <w:lang w:bidi="ar"/>
        </w:rPr>
        <w:t xml:space="preserve"> في </w:t>
      </w:r>
      <w:r w:rsidR="00C67FAD">
        <w:rPr>
          <w:lang w:bidi="ar"/>
        </w:rPr>
        <w:t>118</w:t>
      </w:r>
      <w:r w:rsidR="00C67FAD">
        <w:rPr>
          <w:rFonts w:hint="cs"/>
          <w:rtl/>
          <w:lang w:bidi="ar"/>
        </w:rPr>
        <w:t> </w:t>
      </w:r>
      <w:r>
        <w:rPr>
          <w:rFonts w:hint="cs"/>
          <w:rtl/>
          <w:lang w:bidi="ar"/>
        </w:rPr>
        <w:t>بلداً</w:t>
      </w:r>
      <w:r w:rsidRPr="009B2808">
        <w:rPr>
          <w:rtl/>
          <w:lang w:bidi="ar"/>
        </w:rPr>
        <w:t>.</w:t>
      </w:r>
      <w:r w:rsidRPr="009D3B4A">
        <w:rPr>
          <w:rtl/>
          <w:lang w:bidi="ar"/>
        </w:rPr>
        <w:t xml:space="preserve"> </w:t>
      </w:r>
      <w:r w:rsidRPr="009B2808">
        <w:rPr>
          <w:rtl/>
          <w:lang w:bidi="ar"/>
        </w:rPr>
        <w:t xml:space="preserve">وتشمل التطبيقات </w:t>
      </w:r>
      <w:r>
        <w:rPr>
          <w:rFonts w:hint="cs"/>
          <w:rtl/>
          <w:lang w:bidi="ar"/>
        </w:rPr>
        <w:t>الحرجة لنظام</w:t>
      </w:r>
      <w:r w:rsidR="00C67FAD">
        <w:rPr>
          <w:rFonts w:hint="eastAsia"/>
          <w:rtl/>
          <w:lang w:bidi="ar"/>
        </w:rPr>
        <w:t> </w:t>
      </w:r>
      <w:r w:rsidRPr="005B3674">
        <w:rPr>
          <w:lang w:val="en-GB"/>
        </w:rPr>
        <w:t>ADCS</w:t>
      </w:r>
      <w:r>
        <w:rPr>
          <w:rFonts w:hint="cs"/>
          <w:rtl/>
          <w:lang w:val="en-GB"/>
        </w:rPr>
        <w:t xml:space="preserve"> </w:t>
      </w:r>
      <w:r>
        <w:rPr>
          <w:rFonts w:hint="cs"/>
          <w:rtl/>
          <w:lang w:bidi="ar"/>
        </w:rPr>
        <w:t>مراقبة</w:t>
      </w:r>
      <w:r w:rsidRPr="009B2808">
        <w:rPr>
          <w:rtl/>
          <w:lang w:bidi="ar"/>
        </w:rPr>
        <w:t>/بحوث</w:t>
      </w:r>
      <w:r w:rsidRPr="006C0FD8">
        <w:rPr>
          <w:rtl/>
          <w:lang w:bidi="ar"/>
        </w:rPr>
        <w:t xml:space="preserve"> </w:t>
      </w:r>
      <w:r w:rsidRPr="009B2808">
        <w:rPr>
          <w:rtl/>
          <w:lang w:bidi="ar"/>
        </w:rPr>
        <w:t>الغلاف الجوي والمحيطات</w:t>
      </w:r>
      <w:r>
        <w:rPr>
          <w:rFonts w:hint="cs"/>
          <w:rtl/>
          <w:lang w:bidi="ar"/>
        </w:rPr>
        <w:t>،</w:t>
      </w:r>
      <w:r w:rsidRPr="009B2808">
        <w:rPr>
          <w:rtl/>
          <w:lang w:bidi="ar"/>
        </w:rPr>
        <w:t xml:space="preserve"> </w:t>
      </w:r>
      <w:r>
        <w:rPr>
          <w:rtl/>
          <w:lang w:bidi="ar"/>
        </w:rPr>
        <w:t>والتنبؤ بالأعاصير المدارية</w:t>
      </w:r>
      <w:r>
        <w:rPr>
          <w:rFonts w:hint="cs"/>
          <w:rtl/>
          <w:lang w:bidi="ar"/>
        </w:rPr>
        <w:t>،</w:t>
      </w:r>
      <w:r w:rsidRPr="009B2808">
        <w:rPr>
          <w:rtl/>
          <w:lang w:bidi="ar"/>
        </w:rPr>
        <w:t xml:space="preserve"> </w:t>
      </w:r>
      <w:r>
        <w:rPr>
          <w:rFonts w:hint="cs"/>
          <w:rtl/>
          <w:lang w:bidi="ar"/>
        </w:rPr>
        <w:t>و</w:t>
      </w:r>
      <w:r>
        <w:rPr>
          <w:rtl/>
          <w:lang w:bidi="ar"/>
        </w:rPr>
        <w:t>إدارة مصايد الأسماك</w:t>
      </w:r>
      <w:r>
        <w:rPr>
          <w:rFonts w:hint="cs"/>
          <w:rtl/>
          <w:lang w:bidi="ar"/>
        </w:rPr>
        <w:t>،</w:t>
      </w:r>
      <w:r w:rsidRPr="009B2808">
        <w:rPr>
          <w:rtl/>
          <w:lang w:bidi="ar"/>
        </w:rPr>
        <w:t xml:space="preserve"> وتتبع التسرب</w:t>
      </w:r>
      <w:r>
        <w:rPr>
          <w:rFonts w:hint="cs"/>
          <w:rtl/>
          <w:lang w:bidi="ar"/>
        </w:rPr>
        <w:t>ات</w:t>
      </w:r>
      <w:r w:rsidRPr="009B2808">
        <w:rPr>
          <w:rtl/>
          <w:lang w:bidi="ar"/>
        </w:rPr>
        <w:t xml:space="preserve"> النفطي</w:t>
      </w:r>
      <w:r>
        <w:rPr>
          <w:rFonts w:hint="cs"/>
          <w:rtl/>
          <w:lang w:bidi="ar"/>
        </w:rPr>
        <w:t>ة،</w:t>
      </w:r>
      <w:r w:rsidRPr="009B2808">
        <w:rPr>
          <w:rtl/>
          <w:lang w:bidi="ar"/>
        </w:rPr>
        <w:t xml:space="preserve"> </w:t>
      </w:r>
      <w:r>
        <w:rPr>
          <w:rFonts w:hint="cs"/>
          <w:rtl/>
          <w:lang w:bidi="ar"/>
        </w:rPr>
        <w:t>و</w:t>
      </w:r>
      <w:r w:rsidRPr="009B2808">
        <w:rPr>
          <w:rtl/>
          <w:lang w:bidi="ar"/>
        </w:rPr>
        <w:t xml:space="preserve">تتبع </w:t>
      </w:r>
      <w:r>
        <w:rPr>
          <w:rFonts w:hint="cs"/>
          <w:rtl/>
          <w:lang w:bidi="ar"/>
        </w:rPr>
        <w:t>سفن</w:t>
      </w:r>
      <w:r w:rsidRPr="009D3B4A">
        <w:rPr>
          <w:rtl/>
          <w:lang w:bidi="ar"/>
        </w:rPr>
        <w:t xml:space="preserve"> </w:t>
      </w:r>
      <w:r w:rsidRPr="009B2808">
        <w:rPr>
          <w:rtl/>
          <w:lang w:bidi="ar"/>
        </w:rPr>
        <w:t xml:space="preserve">صيد </w:t>
      </w:r>
      <w:r>
        <w:rPr>
          <w:rFonts w:hint="cs"/>
          <w:rtl/>
          <w:lang w:bidi="ar"/>
        </w:rPr>
        <w:t>الأسماك</w:t>
      </w:r>
      <w:r w:rsidRPr="009B2808">
        <w:rPr>
          <w:rtl/>
          <w:lang w:bidi="ar"/>
        </w:rPr>
        <w:t xml:space="preserve">، </w:t>
      </w:r>
      <w:proofErr w:type="spellStart"/>
      <w:r w:rsidRPr="009B2808">
        <w:rPr>
          <w:rtl/>
          <w:lang w:bidi="ar"/>
        </w:rPr>
        <w:t>ونمذجة</w:t>
      </w:r>
      <w:proofErr w:type="spellEnd"/>
      <w:r w:rsidRPr="009B2808">
        <w:rPr>
          <w:rtl/>
          <w:lang w:bidi="ar"/>
        </w:rPr>
        <w:t xml:space="preserve"> البحث </w:t>
      </w:r>
      <w:r>
        <w:rPr>
          <w:rFonts w:hint="cs"/>
          <w:rtl/>
          <w:lang w:bidi="ar"/>
        </w:rPr>
        <w:t>و</w:t>
      </w:r>
      <w:r w:rsidRPr="009B2808">
        <w:rPr>
          <w:rtl/>
          <w:lang w:bidi="ar"/>
        </w:rPr>
        <w:t>الإنقاذ (في</w:t>
      </w:r>
      <w:r w:rsidR="00C67FAD">
        <w:rPr>
          <w:rFonts w:hint="cs"/>
          <w:rtl/>
          <w:lang w:bidi="ar"/>
        </w:rPr>
        <w:t> </w:t>
      </w:r>
      <w:r w:rsidRPr="009B2808">
        <w:rPr>
          <w:rtl/>
          <w:lang w:bidi="ar"/>
        </w:rPr>
        <w:t>البحر)،</w:t>
      </w:r>
      <w:r w:rsidRPr="006C0FD8">
        <w:rPr>
          <w:rtl/>
          <w:lang w:bidi="ar"/>
        </w:rPr>
        <w:t xml:space="preserve"> </w:t>
      </w:r>
      <w:r w:rsidRPr="009B2808">
        <w:rPr>
          <w:rtl/>
          <w:lang w:bidi="ar"/>
        </w:rPr>
        <w:t>وتنبيه مكافحة</w:t>
      </w:r>
      <w:r w:rsidR="00C67FAD">
        <w:rPr>
          <w:rFonts w:hint="cs"/>
          <w:rtl/>
          <w:lang w:bidi="ar"/>
        </w:rPr>
        <w:t> </w:t>
      </w:r>
      <w:r w:rsidRPr="009B2808">
        <w:rPr>
          <w:rtl/>
          <w:lang w:bidi="ar"/>
        </w:rPr>
        <w:t>القرصنة</w:t>
      </w:r>
      <w:r>
        <w:rPr>
          <w:rFonts w:hint="cs"/>
          <w:rtl/>
          <w:lang w:bidi="ar"/>
        </w:rPr>
        <w:t>،</w:t>
      </w:r>
      <w:r w:rsidRPr="006C0FD8">
        <w:rPr>
          <w:rtl/>
          <w:lang w:bidi="ar"/>
        </w:rPr>
        <w:t xml:space="preserve"> </w:t>
      </w:r>
      <w:r w:rsidRPr="009B2808">
        <w:rPr>
          <w:rtl/>
          <w:lang w:bidi="ar"/>
        </w:rPr>
        <w:t>والاستيراد/</w:t>
      </w:r>
      <w:r>
        <w:rPr>
          <w:rtl/>
          <w:lang w:bidi="ar"/>
        </w:rPr>
        <w:t>التصدير وتتبع المواد الخطرة</w:t>
      </w:r>
      <w:r>
        <w:rPr>
          <w:rFonts w:hint="cs"/>
          <w:rtl/>
          <w:lang w:bidi="ar"/>
        </w:rPr>
        <w:t>،</w:t>
      </w:r>
      <w:r w:rsidRPr="006C0FD8">
        <w:rPr>
          <w:rFonts w:hint="cs"/>
          <w:rtl/>
          <w:lang w:bidi="ar"/>
        </w:rPr>
        <w:t xml:space="preserve"> </w:t>
      </w:r>
      <w:r>
        <w:rPr>
          <w:rFonts w:hint="cs"/>
          <w:rtl/>
          <w:lang w:bidi="ar"/>
        </w:rPr>
        <w:t>و</w:t>
      </w:r>
      <w:r w:rsidRPr="009B2808">
        <w:rPr>
          <w:rtl/>
          <w:lang w:bidi="ar"/>
        </w:rPr>
        <w:t>دراسات الأنواع المهددة بالانقراض،</w:t>
      </w:r>
      <w:r w:rsidRPr="006C0FD8">
        <w:rPr>
          <w:rtl/>
          <w:lang w:bidi="ar"/>
        </w:rPr>
        <w:t xml:space="preserve"> </w:t>
      </w:r>
      <w:r w:rsidRPr="009B2808">
        <w:rPr>
          <w:rtl/>
          <w:lang w:bidi="ar"/>
        </w:rPr>
        <w:t>ورسم خرائط</w:t>
      </w:r>
      <w:r>
        <w:rPr>
          <w:rtl/>
          <w:lang w:bidi="ar"/>
        </w:rPr>
        <w:t xml:space="preserve"> الهجرة، وتعقب الحيوانات البرية</w:t>
      </w:r>
      <w:r w:rsidRPr="009B2808">
        <w:rPr>
          <w:rtl/>
          <w:lang w:bidi="ar"/>
        </w:rPr>
        <w:t xml:space="preserve"> و</w:t>
      </w:r>
      <w:r>
        <w:rPr>
          <w:rtl/>
          <w:lang w:bidi="ar"/>
        </w:rPr>
        <w:t>إدار</w:t>
      </w:r>
      <w:r>
        <w:rPr>
          <w:rFonts w:hint="cs"/>
          <w:rtl/>
          <w:lang w:bidi="ar"/>
        </w:rPr>
        <w:t>تها</w:t>
      </w:r>
      <w:r w:rsidRPr="009B2808">
        <w:rPr>
          <w:rtl/>
          <w:lang w:bidi="ar"/>
        </w:rPr>
        <w:t>.</w:t>
      </w:r>
    </w:p>
    <w:p w:rsidR="00D7307C" w:rsidRDefault="00D7307C" w:rsidP="00C67FAD">
      <w:pPr>
        <w:rPr>
          <w:rtl/>
        </w:rPr>
      </w:pPr>
      <w:r>
        <w:rPr>
          <w:rFonts w:hint="cs"/>
          <w:rtl/>
          <w:lang w:bidi="ar"/>
        </w:rPr>
        <w:t>و</w:t>
      </w:r>
      <w:r w:rsidRPr="009B2808">
        <w:rPr>
          <w:rtl/>
          <w:lang w:bidi="ar"/>
        </w:rPr>
        <w:t>تعمل</w:t>
      </w:r>
      <w:r w:rsidRPr="006C0FD8">
        <w:rPr>
          <w:rtl/>
          <w:lang w:bidi="ar"/>
        </w:rPr>
        <w:t xml:space="preserve"> </w:t>
      </w:r>
      <w:r w:rsidRPr="009B2808">
        <w:rPr>
          <w:rtl/>
          <w:lang w:bidi="ar"/>
        </w:rPr>
        <w:t>أنظمة</w:t>
      </w:r>
      <w:r w:rsidRPr="006C0FD8">
        <w:rPr>
          <w:rtl/>
          <w:lang w:bidi="ar"/>
        </w:rPr>
        <w:t xml:space="preserve"> </w:t>
      </w:r>
      <w:r w:rsidRPr="009B2808">
        <w:rPr>
          <w:rtl/>
          <w:lang w:bidi="ar"/>
        </w:rPr>
        <w:t>إنذار</w:t>
      </w:r>
      <w:r>
        <w:rPr>
          <w:rFonts w:hint="cs"/>
          <w:rtl/>
          <w:lang w:bidi="ar"/>
        </w:rPr>
        <w:t xml:space="preserve"> المحطة المركزية</w:t>
      </w:r>
      <w:r w:rsidR="00C67FAD">
        <w:rPr>
          <w:rFonts w:hint="eastAsia"/>
          <w:rtl/>
          <w:lang w:bidi="ar"/>
        </w:rPr>
        <w:t> </w:t>
      </w:r>
      <w:r w:rsidR="00C67FAD">
        <w:rPr>
          <w:lang w:bidi="ar"/>
        </w:rPr>
        <w:t>(</w:t>
      </w:r>
      <w:r w:rsidRPr="005B3674">
        <w:rPr>
          <w:lang w:val="en-GB"/>
        </w:rPr>
        <w:t>CSA</w:t>
      </w:r>
      <w:r w:rsidR="00C67FAD">
        <w:rPr>
          <w:lang w:bidi="ar"/>
        </w:rPr>
        <w:t>)</w:t>
      </w:r>
      <w:r>
        <w:rPr>
          <w:rFonts w:hint="cs"/>
          <w:rtl/>
          <w:lang w:bidi="ar"/>
        </w:rPr>
        <w:t xml:space="preserve"> ذات الترددات الراديوية </w:t>
      </w:r>
      <w:r w:rsidRPr="009B2808">
        <w:rPr>
          <w:rtl/>
          <w:lang w:bidi="ar"/>
        </w:rPr>
        <w:t xml:space="preserve">على نفس تردد </w:t>
      </w:r>
      <w:r>
        <w:rPr>
          <w:rFonts w:hint="cs"/>
          <w:rtl/>
          <w:lang w:bidi="ar"/>
        </w:rPr>
        <w:t xml:space="preserve">الوصلة </w:t>
      </w:r>
      <w:r w:rsidRPr="009B2808">
        <w:rPr>
          <w:rtl/>
          <w:lang w:bidi="ar"/>
        </w:rPr>
        <w:t>الهابطة</w:t>
      </w:r>
      <w:r>
        <w:rPr>
          <w:rFonts w:hint="cs"/>
          <w:rtl/>
          <w:lang w:bidi="ar"/>
        </w:rPr>
        <w:t xml:space="preserve"> لنظام</w:t>
      </w:r>
      <w:r w:rsidR="00C67FAD">
        <w:rPr>
          <w:rFonts w:hint="cs"/>
          <w:rtl/>
          <w:lang w:bidi="ar"/>
        </w:rPr>
        <w:t> </w:t>
      </w:r>
      <w:r w:rsidRPr="009B2808">
        <w:t>ADCS</w:t>
      </w:r>
      <w:r w:rsidRPr="009B2808">
        <w:rPr>
          <w:rtl/>
          <w:lang w:bidi="ar"/>
        </w:rPr>
        <w:t xml:space="preserve">. </w:t>
      </w:r>
      <w:r>
        <w:rPr>
          <w:rFonts w:hint="cs"/>
          <w:rtl/>
          <w:lang w:bidi="ar"/>
        </w:rPr>
        <w:t>و</w:t>
      </w:r>
      <w:r w:rsidRPr="009B2808">
        <w:rPr>
          <w:rtl/>
          <w:lang w:bidi="ar"/>
        </w:rPr>
        <w:t>نظرا</w:t>
      </w:r>
      <w:r>
        <w:rPr>
          <w:rFonts w:hint="cs"/>
          <w:rtl/>
          <w:lang w:bidi="ar"/>
        </w:rPr>
        <w:t>ً</w:t>
      </w:r>
      <w:r w:rsidRPr="009B2808">
        <w:rPr>
          <w:rtl/>
          <w:lang w:bidi="ar"/>
        </w:rPr>
        <w:t xml:space="preserve"> لاحتمالات ال</w:t>
      </w:r>
      <w:r>
        <w:rPr>
          <w:rtl/>
          <w:lang w:bidi="ar"/>
        </w:rPr>
        <w:t>تداخل</w:t>
      </w:r>
      <w:r w:rsidRPr="009B2808">
        <w:rPr>
          <w:rtl/>
          <w:lang w:bidi="ar"/>
        </w:rPr>
        <w:t xml:space="preserve"> على أنظمة إنذار</w:t>
      </w:r>
      <w:r>
        <w:rPr>
          <w:rFonts w:hint="cs"/>
          <w:rtl/>
          <w:lang w:bidi="ar"/>
        </w:rPr>
        <w:t xml:space="preserve"> المحطة المركزية</w:t>
      </w:r>
      <w:r w:rsidRPr="009B2808">
        <w:rPr>
          <w:rtl/>
          <w:lang w:bidi="ar"/>
        </w:rPr>
        <w:t xml:space="preserve">، </w:t>
      </w:r>
      <w:r>
        <w:rPr>
          <w:rFonts w:hint="cs"/>
          <w:rtl/>
          <w:lang w:bidi="ar"/>
        </w:rPr>
        <w:t>أوقف</w:t>
      </w:r>
      <w:r w:rsidRPr="009B2808">
        <w:rPr>
          <w:rtl/>
          <w:lang w:bidi="ar"/>
        </w:rPr>
        <w:t xml:space="preserve"> المشغ</w:t>
      </w:r>
      <w:r>
        <w:rPr>
          <w:rFonts w:hint="cs"/>
          <w:rtl/>
          <w:lang w:bidi="ar"/>
        </w:rPr>
        <w:t>ِّ</w:t>
      </w:r>
      <w:r w:rsidRPr="009B2808">
        <w:rPr>
          <w:rtl/>
          <w:lang w:bidi="ar"/>
        </w:rPr>
        <w:t xml:space="preserve">ل </w:t>
      </w:r>
      <w:r>
        <w:rPr>
          <w:rFonts w:hint="cs"/>
          <w:rtl/>
          <w:lang w:bidi="ar"/>
        </w:rPr>
        <w:t>نظام</w:t>
      </w:r>
      <w:r w:rsidR="00C67FAD">
        <w:rPr>
          <w:rFonts w:hint="cs"/>
          <w:rtl/>
          <w:lang w:bidi="ar"/>
        </w:rPr>
        <w:t> </w:t>
      </w:r>
      <w:r w:rsidRPr="009B2808">
        <w:t>ADCS</w:t>
      </w:r>
      <w:r w:rsidRPr="009B2808">
        <w:rPr>
          <w:rtl/>
          <w:lang w:bidi="ar"/>
        </w:rPr>
        <w:t xml:space="preserve"> على</w:t>
      </w:r>
      <w:r>
        <w:rPr>
          <w:rFonts w:hint="cs"/>
          <w:rtl/>
          <w:lang w:bidi="ar"/>
        </w:rPr>
        <w:t xml:space="preserve"> متن</w:t>
      </w:r>
      <w:r w:rsidRPr="009B2808">
        <w:rPr>
          <w:rtl/>
          <w:lang w:bidi="ar"/>
        </w:rPr>
        <w:t xml:space="preserve"> </w:t>
      </w:r>
      <w:r>
        <w:rPr>
          <w:rtl/>
          <w:lang w:bidi="ar"/>
        </w:rPr>
        <w:t>الساتل</w:t>
      </w:r>
      <w:r w:rsidR="00C67FAD">
        <w:rPr>
          <w:rFonts w:hint="cs"/>
          <w:rtl/>
          <w:lang w:bidi="ar"/>
        </w:rPr>
        <w:t> </w:t>
      </w:r>
      <w:r w:rsidRPr="009B2808">
        <w:t>NOAA</w:t>
      </w:r>
      <w:r w:rsidR="00C67FAD">
        <w:noBreakHyphen/>
      </w:r>
      <w:r w:rsidRPr="009B2808">
        <w:t>19</w:t>
      </w:r>
      <w:r w:rsidRPr="009B2808">
        <w:rPr>
          <w:rtl/>
          <w:lang w:bidi="ar"/>
        </w:rPr>
        <w:t>.</w:t>
      </w:r>
      <w:r w:rsidRPr="00D7307C">
        <w:rPr>
          <w:rFonts w:hint="cs"/>
          <w:rtl/>
          <w:lang w:bidi="ar"/>
        </w:rPr>
        <w:t xml:space="preserve"> </w:t>
      </w:r>
      <w:r>
        <w:rPr>
          <w:rFonts w:hint="cs"/>
          <w:rtl/>
          <w:lang w:bidi="ar"/>
        </w:rPr>
        <w:t>و</w:t>
      </w:r>
      <w:r w:rsidRPr="009B2808">
        <w:rPr>
          <w:rtl/>
          <w:lang w:bidi="ar"/>
        </w:rPr>
        <w:t>لتوفير حماية إضافية للخدمات الأولية الموجودة في</w:t>
      </w:r>
      <w:r>
        <w:rPr>
          <w:rFonts w:hint="cs"/>
          <w:rtl/>
          <w:lang w:bidi="ar"/>
        </w:rPr>
        <w:t xml:space="preserve"> هذا</w:t>
      </w:r>
      <w:r w:rsidRPr="009B2808">
        <w:rPr>
          <w:rtl/>
          <w:lang w:bidi="ar"/>
        </w:rPr>
        <w:t xml:space="preserve"> ال</w:t>
      </w:r>
      <w:r>
        <w:rPr>
          <w:rtl/>
          <w:lang w:bidi="ar"/>
        </w:rPr>
        <w:t>نطاق</w:t>
      </w:r>
      <w:r w:rsidRPr="009B2808">
        <w:rPr>
          <w:rtl/>
          <w:lang w:bidi="ar"/>
        </w:rPr>
        <w:t>،</w:t>
      </w:r>
      <w:r w:rsidRPr="00D7307C">
        <w:rPr>
          <w:rFonts w:hint="cs"/>
          <w:rtl/>
          <w:lang w:bidi="ar"/>
        </w:rPr>
        <w:t xml:space="preserve"> </w:t>
      </w:r>
      <w:r>
        <w:rPr>
          <w:rFonts w:hint="cs"/>
          <w:rtl/>
          <w:lang w:bidi="ar"/>
        </w:rPr>
        <w:t>سينفِّذ</w:t>
      </w:r>
      <w:r w:rsidRPr="009B2808">
        <w:rPr>
          <w:rtl/>
          <w:lang w:bidi="ar"/>
        </w:rPr>
        <w:t xml:space="preserve"> الجيل القادم من </w:t>
      </w:r>
      <w:r>
        <w:rPr>
          <w:rFonts w:hint="cs"/>
          <w:rtl/>
          <w:lang w:bidi="ar"/>
        </w:rPr>
        <w:t>مرسلات نظام</w:t>
      </w:r>
      <w:r w:rsidR="00C67FAD">
        <w:rPr>
          <w:rFonts w:hint="cs"/>
          <w:rtl/>
          <w:lang w:bidi="ar"/>
        </w:rPr>
        <w:t> </w:t>
      </w:r>
      <w:r w:rsidRPr="009B2808">
        <w:t>ADCS</w:t>
      </w:r>
      <w:r w:rsidRPr="009B2808">
        <w:rPr>
          <w:rtl/>
          <w:lang w:bidi="ar"/>
        </w:rPr>
        <w:t xml:space="preserve"> الطيف </w:t>
      </w:r>
      <w:r>
        <w:rPr>
          <w:rFonts w:hint="cs"/>
          <w:rtl/>
          <w:lang w:bidi="ar"/>
        </w:rPr>
        <w:t>الممدود بالتتابع ال</w:t>
      </w:r>
      <w:r>
        <w:rPr>
          <w:rtl/>
          <w:lang w:bidi="ar"/>
        </w:rPr>
        <w:t>مباشر</w:t>
      </w:r>
      <w:r w:rsidRPr="009B2808">
        <w:rPr>
          <w:rtl/>
          <w:lang w:bidi="ar"/>
        </w:rPr>
        <w:t xml:space="preserve"> في</w:t>
      </w:r>
      <w:r w:rsidR="00C67FAD">
        <w:rPr>
          <w:rFonts w:hint="eastAsia"/>
          <w:rtl/>
          <w:lang w:bidi="ar"/>
        </w:rPr>
        <w:t> </w:t>
      </w:r>
      <w:r>
        <w:rPr>
          <w:rFonts w:hint="cs"/>
          <w:rtl/>
          <w:lang w:bidi="ar"/>
        </w:rPr>
        <w:t>الوصلة</w:t>
      </w:r>
      <w:r w:rsidR="00C67FAD">
        <w:rPr>
          <w:rFonts w:hint="eastAsia"/>
          <w:rtl/>
          <w:lang w:bidi="ar"/>
        </w:rPr>
        <w:t> </w:t>
      </w:r>
      <w:r w:rsidRPr="009B2808">
        <w:rPr>
          <w:rtl/>
          <w:lang w:bidi="ar"/>
        </w:rPr>
        <w:t xml:space="preserve">الهابطة </w:t>
      </w:r>
      <w:proofErr w:type="spellStart"/>
      <w:r>
        <w:rPr>
          <w:rtl/>
          <w:lang w:bidi="ar"/>
        </w:rPr>
        <w:t>الساتلية</w:t>
      </w:r>
      <w:proofErr w:type="spellEnd"/>
      <w:r w:rsidRPr="009B2808">
        <w:rPr>
          <w:rtl/>
          <w:lang w:bidi="ar"/>
        </w:rPr>
        <w:t xml:space="preserve"> </w:t>
      </w:r>
      <w:r>
        <w:rPr>
          <w:rFonts w:hint="cs"/>
          <w:rtl/>
          <w:lang w:bidi="ar"/>
        </w:rPr>
        <w:t>لتخفيف</w:t>
      </w:r>
      <w:r w:rsidRPr="009B2808">
        <w:rPr>
          <w:rtl/>
          <w:lang w:bidi="ar"/>
        </w:rPr>
        <w:t xml:space="preserve"> كثافة تدفق القدرة</w:t>
      </w:r>
      <w:r w:rsidR="00C67FAD">
        <w:rPr>
          <w:rFonts w:hint="cs"/>
          <w:rtl/>
          <w:lang w:bidi="ar"/>
        </w:rPr>
        <w:t> </w:t>
      </w:r>
      <w:r w:rsidR="00C67FAD">
        <w:rPr>
          <w:lang w:bidi="ar"/>
        </w:rPr>
        <w:t>(</w:t>
      </w:r>
      <w:proofErr w:type="spellStart"/>
      <w:r w:rsidRPr="005B3674">
        <w:rPr>
          <w:lang w:val="en-GB"/>
        </w:rPr>
        <w:t>pfd</w:t>
      </w:r>
      <w:proofErr w:type="spellEnd"/>
      <w:r w:rsidR="00C67FAD">
        <w:rPr>
          <w:lang w:bidi="ar"/>
        </w:rPr>
        <w:t>)</w:t>
      </w:r>
      <w:r w:rsidRPr="009B2808">
        <w:rPr>
          <w:rtl/>
          <w:lang w:bidi="ar"/>
        </w:rPr>
        <w:t xml:space="preserve"> في</w:t>
      </w:r>
      <w:r w:rsidRPr="00D7307C">
        <w:rPr>
          <w:rtl/>
          <w:lang w:bidi="ar"/>
        </w:rPr>
        <w:t xml:space="preserve"> </w:t>
      </w:r>
      <w:r w:rsidRPr="009B2808">
        <w:rPr>
          <w:rtl/>
          <w:lang w:bidi="ar"/>
        </w:rPr>
        <w:t>ال</w:t>
      </w:r>
      <w:r>
        <w:rPr>
          <w:rtl/>
          <w:lang w:bidi="ar"/>
        </w:rPr>
        <w:t>نطاق</w:t>
      </w:r>
      <w:r w:rsidRPr="009B2808">
        <w:rPr>
          <w:rtl/>
          <w:lang w:bidi="ar"/>
        </w:rPr>
        <w:t xml:space="preserve"> </w:t>
      </w:r>
      <w:r w:rsidR="00C67FAD">
        <w:rPr>
          <w:lang w:bidi="ar"/>
        </w:rPr>
        <w:t>MHz 470</w:t>
      </w:r>
      <w:r w:rsidR="00C67FAD">
        <w:rPr>
          <w:lang w:bidi="ar"/>
        </w:rPr>
        <w:noBreakHyphen/>
        <w:t>460</w:t>
      </w:r>
      <w:r w:rsidRPr="009B2808">
        <w:rPr>
          <w:rtl/>
          <w:lang w:bidi="ar"/>
        </w:rPr>
        <w:t xml:space="preserve"> إلى تدفق &lt;</w:t>
      </w:r>
      <w:r w:rsidR="00C67FAD">
        <w:rPr>
          <w:rFonts w:hint="eastAsia"/>
          <w:rtl/>
          <w:lang w:bidi="ar"/>
        </w:rPr>
        <w:t> </w:t>
      </w:r>
      <w:r>
        <w:rPr>
          <w:rFonts w:hint="cs"/>
          <w:rtl/>
          <w:lang w:bidi="ar"/>
        </w:rPr>
        <w:t>-</w:t>
      </w:r>
      <w:r w:rsidRPr="005B3674">
        <w:rPr>
          <w:lang w:val="en-GB"/>
        </w:rPr>
        <w:t>152</w:t>
      </w:r>
      <w:r w:rsidR="00C67FAD">
        <w:rPr>
          <w:rFonts w:hint="eastAsia"/>
          <w:rtl/>
          <w:lang w:val="en-GB"/>
        </w:rPr>
        <w:t> </w:t>
      </w:r>
      <w:proofErr w:type="spellStart"/>
      <w:r w:rsidRPr="005B3674">
        <w:rPr>
          <w:lang w:val="en-GB"/>
        </w:rPr>
        <w:t>dBW</w:t>
      </w:r>
      <w:proofErr w:type="spellEnd"/>
      <w:r w:rsidRPr="005B3674">
        <w:rPr>
          <w:lang w:val="en-GB"/>
        </w:rPr>
        <w:t>/m</w:t>
      </w:r>
      <w:r w:rsidRPr="00C67FAD">
        <w:rPr>
          <w:position w:val="6"/>
          <w:sz w:val="18"/>
          <w:szCs w:val="18"/>
          <w:lang w:val="en-GB"/>
        </w:rPr>
        <w:t>2</w:t>
      </w:r>
      <w:r w:rsidRPr="005B3674">
        <w:rPr>
          <w:lang w:val="en-GB"/>
        </w:rPr>
        <w:t>/4kHz</w:t>
      </w:r>
      <w:r>
        <w:rPr>
          <w:rFonts w:hint="cs"/>
          <w:rtl/>
          <w:lang w:val="en-GB"/>
        </w:rPr>
        <w:t>.</w:t>
      </w:r>
    </w:p>
    <w:p w:rsidR="00D7307C" w:rsidRDefault="00D7307C" w:rsidP="00C67FAD">
      <w:pPr>
        <w:rPr>
          <w:rtl/>
        </w:rPr>
      </w:pPr>
      <w:r>
        <w:rPr>
          <w:rFonts w:hint="cs"/>
          <w:rtl/>
          <w:lang w:bidi="ar"/>
        </w:rPr>
        <w:t>و</w:t>
      </w:r>
      <w:r w:rsidRPr="009B2808">
        <w:rPr>
          <w:rtl/>
          <w:lang w:bidi="ar"/>
        </w:rPr>
        <w:t>لحماية ا</w:t>
      </w:r>
      <w:r>
        <w:rPr>
          <w:rFonts w:hint="cs"/>
          <w:rtl/>
          <w:lang w:bidi="ar"/>
        </w:rPr>
        <w:t>لا</w:t>
      </w:r>
      <w:r w:rsidRPr="009B2808">
        <w:rPr>
          <w:rtl/>
          <w:lang w:bidi="ar"/>
        </w:rPr>
        <w:t xml:space="preserve">ستثمارات </w:t>
      </w:r>
      <w:r>
        <w:rPr>
          <w:rFonts w:hint="cs"/>
          <w:rtl/>
          <w:lang w:bidi="ar"/>
        </w:rPr>
        <w:t>ال</w:t>
      </w:r>
      <w:r w:rsidRPr="009B2808">
        <w:rPr>
          <w:rtl/>
          <w:lang w:bidi="ar"/>
        </w:rPr>
        <w:t xml:space="preserve">كبيرة </w:t>
      </w:r>
      <w:r>
        <w:rPr>
          <w:rFonts w:hint="cs"/>
          <w:rtl/>
          <w:lang w:bidi="ar"/>
        </w:rPr>
        <w:t>حديثة العهد</w:t>
      </w:r>
      <w:r w:rsidRPr="009B2808">
        <w:rPr>
          <w:rtl/>
          <w:lang w:bidi="ar"/>
        </w:rPr>
        <w:t xml:space="preserve"> وتوسيع أنظمة</w:t>
      </w:r>
      <w:r w:rsidR="00C67FAD">
        <w:rPr>
          <w:rFonts w:hint="cs"/>
          <w:rtl/>
          <w:lang w:bidi="ar"/>
        </w:rPr>
        <w:t> </w:t>
      </w:r>
      <w:r w:rsidRPr="009B2808">
        <w:t>ADCS</w:t>
      </w:r>
      <w:r w:rsidRPr="009B2808">
        <w:rPr>
          <w:rtl/>
          <w:lang w:bidi="ar"/>
        </w:rPr>
        <w:t>،</w:t>
      </w:r>
      <w:r>
        <w:rPr>
          <w:rFonts w:hint="cs"/>
          <w:rtl/>
          <w:lang w:bidi="ar"/>
        </w:rPr>
        <w:t xml:space="preserve"> يدعو هذا المقترح إلى</w:t>
      </w:r>
      <w:r w:rsidR="00A33385" w:rsidRPr="00A33385">
        <w:rPr>
          <w:rtl/>
          <w:lang w:bidi="ar"/>
        </w:rPr>
        <w:t xml:space="preserve"> </w:t>
      </w:r>
      <w:r w:rsidR="00A33385" w:rsidRPr="009B2808">
        <w:rPr>
          <w:rtl/>
          <w:lang w:bidi="ar"/>
        </w:rPr>
        <w:t xml:space="preserve">دراسة </w:t>
      </w:r>
      <w:r w:rsidR="00A33385">
        <w:rPr>
          <w:rFonts w:hint="cs"/>
          <w:rtl/>
          <w:lang w:bidi="ar"/>
        </w:rPr>
        <w:t>التشارك</w:t>
      </w:r>
      <w:r w:rsidR="00A33385" w:rsidRPr="009B2808">
        <w:rPr>
          <w:rtl/>
          <w:lang w:bidi="ar"/>
        </w:rPr>
        <w:t xml:space="preserve"> بين خدمة </w:t>
      </w:r>
      <w:r w:rsidR="00A33385">
        <w:rPr>
          <w:rFonts w:hint="cs"/>
          <w:rtl/>
          <w:lang w:bidi="ar"/>
        </w:rPr>
        <w:t>ا</w:t>
      </w:r>
      <w:r w:rsidR="00A33385" w:rsidRPr="009B2808">
        <w:rPr>
          <w:rtl/>
          <w:lang w:bidi="ar"/>
        </w:rPr>
        <w:t>لأرصاد الجوية</w:t>
      </w:r>
      <w:r w:rsidR="00A33385" w:rsidRPr="00A33385">
        <w:rPr>
          <w:rtl/>
          <w:lang w:bidi="ar"/>
        </w:rPr>
        <w:t xml:space="preserve"> </w:t>
      </w:r>
      <w:r w:rsidR="00A33385">
        <w:rPr>
          <w:rtl/>
          <w:lang w:bidi="ar"/>
        </w:rPr>
        <w:t>الساتل</w:t>
      </w:r>
      <w:r w:rsidR="00A33385">
        <w:rPr>
          <w:rFonts w:hint="cs"/>
          <w:rtl/>
          <w:lang w:bidi="ar"/>
        </w:rPr>
        <w:t>ية</w:t>
      </w:r>
      <w:r w:rsidR="00A33385" w:rsidRPr="009B2808">
        <w:rPr>
          <w:rtl/>
          <w:lang w:bidi="ar"/>
        </w:rPr>
        <w:t xml:space="preserve"> </w:t>
      </w:r>
      <w:r w:rsidR="00874EC9" w:rsidRPr="009B2808">
        <w:rPr>
          <w:rtl/>
          <w:lang w:bidi="ar"/>
        </w:rPr>
        <w:t xml:space="preserve">الموجودة </w:t>
      </w:r>
      <w:r w:rsidR="00A33385" w:rsidRPr="009B2808">
        <w:rPr>
          <w:rtl/>
          <w:lang w:bidi="ar"/>
        </w:rPr>
        <w:t>(فضاء-أرض) والخدمات القائمة في</w:t>
      </w:r>
      <w:r w:rsidR="00A33385" w:rsidRPr="00A33385">
        <w:rPr>
          <w:rtl/>
          <w:lang w:bidi="ar"/>
        </w:rPr>
        <w:t xml:space="preserve"> </w:t>
      </w:r>
      <w:r w:rsidR="00A33385" w:rsidRPr="009B2808">
        <w:rPr>
          <w:rtl/>
          <w:lang w:bidi="ar"/>
        </w:rPr>
        <w:t>ال</w:t>
      </w:r>
      <w:r w:rsidR="00A33385">
        <w:rPr>
          <w:rtl/>
          <w:lang w:bidi="ar"/>
        </w:rPr>
        <w:t>نطاق</w:t>
      </w:r>
      <w:r w:rsidR="00C67FAD">
        <w:rPr>
          <w:rFonts w:hint="cs"/>
          <w:rtl/>
          <w:lang w:bidi="ar"/>
        </w:rPr>
        <w:t> </w:t>
      </w:r>
      <w:r w:rsidR="00C67FAD">
        <w:rPr>
          <w:lang w:bidi="ar"/>
        </w:rPr>
        <w:t>MHz 470</w:t>
      </w:r>
      <w:r w:rsidR="00C67FAD">
        <w:rPr>
          <w:lang w:bidi="ar"/>
        </w:rPr>
        <w:noBreakHyphen/>
        <w:t>460</w:t>
      </w:r>
      <w:r w:rsidR="00C67FAD" w:rsidRPr="009B2808">
        <w:rPr>
          <w:rtl/>
          <w:lang w:bidi="ar"/>
        </w:rPr>
        <w:t xml:space="preserve"> </w:t>
      </w:r>
      <w:r w:rsidR="00A33385" w:rsidRPr="009B2808">
        <w:rPr>
          <w:rtl/>
          <w:lang w:bidi="ar"/>
        </w:rPr>
        <w:t>ب</w:t>
      </w:r>
      <w:r w:rsidR="00C67FAD">
        <w:rPr>
          <w:rFonts w:hint="cs"/>
          <w:rtl/>
          <w:lang w:bidi="ar"/>
        </w:rPr>
        <w:t>ُ</w:t>
      </w:r>
      <w:r w:rsidR="00A33385" w:rsidRPr="009B2808">
        <w:rPr>
          <w:rtl/>
          <w:lang w:bidi="ar"/>
        </w:rPr>
        <w:t xml:space="preserve">غية الارتقاء </w:t>
      </w:r>
      <w:r w:rsidR="00A33385">
        <w:rPr>
          <w:rFonts w:hint="cs"/>
          <w:rtl/>
          <w:lang w:bidi="ar"/>
        </w:rPr>
        <w:t>ب</w:t>
      </w:r>
      <w:r w:rsidR="00A33385" w:rsidRPr="009B2808">
        <w:rPr>
          <w:rtl/>
          <w:lang w:bidi="ar"/>
        </w:rPr>
        <w:t>خدمة</w:t>
      </w:r>
      <w:r w:rsidR="00A33385" w:rsidRPr="00A33385">
        <w:rPr>
          <w:rFonts w:hint="cs"/>
          <w:rtl/>
          <w:lang w:bidi="ar"/>
        </w:rPr>
        <w:t xml:space="preserve"> </w:t>
      </w:r>
      <w:r w:rsidR="00A33385">
        <w:rPr>
          <w:rFonts w:hint="cs"/>
          <w:rtl/>
          <w:lang w:bidi="ar"/>
        </w:rPr>
        <w:t>ا</w:t>
      </w:r>
      <w:r w:rsidR="00A33385" w:rsidRPr="009B2808">
        <w:rPr>
          <w:rtl/>
          <w:lang w:bidi="ar"/>
        </w:rPr>
        <w:t xml:space="preserve">لأرصاد الجوية </w:t>
      </w:r>
      <w:r w:rsidR="00A33385">
        <w:rPr>
          <w:rtl/>
          <w:lang w:bidi="ar"/>
        </w:rPr>
        <w:t>الساتلية</w:t>
      </w:r>
      <w:r w:rsidR="00A33385" w:rsidRPr="009B2808">
        <w:rPr>
          <w:rtl/>
          <w:lang w:bidi="ar"/>
        </w:rPr>
        <w:t xml:space="preserve"> </w:t>
      </w:r>
      <w:r w:rsidR="00A33385">
        <w:rPr>
          <w:rFonts w:hint="cs"/>
          <w:rtl/>
          <w:lang w:bidi="ar"/>
        </w:rPr>
        <w:t>إلى</w:t>
      </w:r>
      <w:r w:rsidR="00C67FAD">
        <w:rPr>
          <w:rFonts w:hint="eastAsia"/>
          <w:rtl/>
          <w:lang w:bidi="ar"/>
        </w:rPr>
        <w:t> </w:t>
      </w:r>
      <w:r w:rsidR="00A33385">
        <w:rPr>
          <w:rFonts w:hint="cs"/>
          <w:rtl/>
          <w:lang w:bidi="ar"/>
        </w:rPr>
        <w:t xml:space="preserve">خدمة </w:t>
      </w:r>
      <w:r w:rsidR="00A33385" w:rsidRPr="009B2808">
        <w:rPr>
          <w:rtl/>
          <w:lang w:bidi="ar"/>
        </w:rPr>
        <w:lastRenderedPageBreak/>
        <w:t xml:space="preserve">أولية </w:t>
      </w:r>
      <w:r w:rsidR="00A33385">
        <w:rPr>
          <w:rFonts w:hint="cs"/>
          <w:rtl/>
          <w:lang w:bidi="ar"/>
        </w:rPr>
        <w:t>مع احتمال</w:t>
      </w:r>
      <w:r w:rsidR="00A33385" w:rsidRPr="009B2808">
        <w:rPr>
          <w:rtl/>
          <w:lang w:bidi="ar"/>
        </w:rPr>
        <w:t xml:space="preserve"> اعتماد حد </w:t>
      </w:r>
      <w:r w:rsidR="00A33385">
        <w:rPr>
          <w:rFonts w:hint="cs"/>
          <w:rtl/>
          <w:lang w:bidi="ar"/>
        </w:rPr>
        <w:t>ل</w:t>
      </w:r>
      <w:r w:rsidR="00A33385" w:rsidRPr="009B2808">
        <w:rPr>
          <w:rtl/>
          <w:lang w:bidi="ar"/>
        </w:rPr>
        <w:t xml:space="preserve">كثافة تدفق القدرة </w:t>
      </w:r>
      <w:r w:rsidR="00A33385">
        <w:rPr>
          <w:rFonts w:hint="cs"/>
          <w:rtl/>
          <w:lang w:bidi="ar"/>
        </w:rPr>
        <w:t>من</w:t>
      </w:r>
      <w:r w:rsidR="00A33385" w:rsidRPr="009B2808">
        <w:rPr>
          <w:rtl/>
          <w:lang w:bidi="ar"/>
        </w:rPr>
        <w:t xml:space="preserve"> خدمة </w:t>
      </w:r>
      <w:r w:rsidR="00A33385">
        <w:rPr>
          <w:rFonts w:hint="cs"/>
          <w:rtl/>
          <w:lang w:bidi="ar"/>
        </w:rPr>
        <w:t>ا</w:t>
      </w:r>
      <w:r w:rsidR="00A33385" w:rsidRPr="009B2808">
        <w:rPr>
          <w:rtl/>
          <w:lang w:bidi="ar"/>
        </w:rPr>
        <w:t>لأرصاد الجوية</w:t>
      </w:r>
      <w:r w:rsidR="00A33385" w:rsidRPr="00A33385">
        <w:rPr>
          <w:rtl/>
          <w:lang w:bidi="ar"/>
        </w:rPr>
        <w:t xml:space="preserve"> </w:t>
      </w:r>
      <w:r w:rsidR="00A33385">
        <w:rPr>
          <w:rtl/>
          <w:lang w:bidi="ar"/>
        </w:rPr>
        <w:t>الساتل</w:t>
      </w:r>
      <w:r w:rsidR="00A33385">
        <w:rPr>
          <w:rFonts w:hint="cs"/>
          <w:rtl/>
          <w:lang w:bidi="ar"/>
        </w:rPr>
        <w:t>ية</w:t>
      </w:r>
      <w:r w:rsidR="00A33385" w:rsidRPr="009B2808">
        <w:rPr>
          <w:rtl/>
          <w:lang w:bidi="ar"/>
        </w:rPr>
        <w:t xml:space="preserve"> (فضاء-أرض) لحماية الخدمات القائمة.</w:t>
      </w:r>
      <w:r w:rsidR="00A33385">
        <w:rPr>
          <w:rFonts w:hint="cs"/>
          <w:rtl/>
          <w:lang w:bidi="ar"/>
        </w:rPr>
        <w:t xml:space="preserve"> </w:t>
      </w:r>
      <w:r w:rsidR="00A33385" w:rsidRPr="009B2808">
        <w:rPr>
          <w:rtl/>
          <w:lang w:bidi="ar"/>
        </w:rPr>
        <w:t>ومن</w:t>
      </w:r>
      <w:r w:rsidR="00C67FAD">
        <w:rPr>
          <w:rFonts w:hint="cs"/>
          <w:rtl/>
          <w:lang w:bidi="ar"/>
        </w:rPr>
        <w:t> </w:t>
      </w:r>
      <w:r w:rsidR="00A33385" w:rsidRPr="009B2808">
        <w:rPr>
          <w:rtl/>
          <w:lang w:bidi="ar"/>
        </w:rPr>
        <w:t xml:space="preserve">شأن وضع </w:t>
      </w:r>
      <w:r w:rsidR="00A33385">
        <w:rPr>
          <w:rFonts w:hint="cs"/>
          <w:rtl/>
          <w:lang w:bidi="ar"/>
        </w:rPr>
        <w:t>التوزيع</w:t>
      </w:r>
      <w:r w:rsidR="00A33385" w:rsidRPr="009B2808">
        <w:rPr>
          <w:rtl/>
          <w:lang w:bidi="ar"/>
        </w:rPr>
        <w:t xml:space="preserve"> </w:t>
      </w:r>
      <w:r w:rsidR="00A33385">
        <w:rPr>
          <w:rFonts w:hint="cs"/>
          <w:rtl/>
          <w:lang w:bidi="ar"/>
        </w:rPr>
        <w:t>ال</w:t>
      </w:r>
      <w:r w:rsidR="00A33385" w:rsidRPr="009B2808">
        <w:rPr>
          <w:rtl/>
          <w:lang w:bidi="ar"/>
        </w:rPr>
        <w:t xml:space="preserve">أولي </w:t>
      </w:r>
      <w:r w:rsidR="00A33385">
        <w:rPr>
          <w:rFonts w:hint="cs"/>
          <w:rtl/>
          <w:lang w:bidi="ar"/>
        </w:rPr>
        <w:t>ال</w:t>
      </w:r>
      <w:r w:rsidR="00A33385" w:rsidRPr="009B2808">
        <w:rPr>
          <w:rtl/>
          <w:lang w:bidi="ar"/>
        </w:rPr>
        <w:t xml:space="preserve">مشترك </w:t>
      </w:r>
      <w:r w:rsidR="00A33385">
        <w:rPr>
          <w:rFonts w:hint="cs"/>
          <w:rtl/>
          <w:lang w:bidi="ar"/>
        </w:rPr>
        <w:t>أن يحمي نظام</w:t>
      </w:r>
      <w:r w:rsidR="00C67FAD">
        <w:rPr>
          <w:rFonts w:hint="cs"/>
          <w:rtl/>
          <w:lang w:bidi="ar"/>
        </w:rPr>
        <w:t> </w:t>
      </w:r>
      <w:r w:rsidR="00A33385" w:rsidRPr="009B2808">
        <w:t>ADCS</w:t>
      </w:r>
      <w:r w:rsidR="00A33385" w:rsidRPr="009B2808">
        <w:rPr>
          <w:rtl/>
          <w:lang w:bidi="ar"/>
        </w:rPr>
        <w:t xml:space="preserve"> من أي خدمات جديدة تدخل ال</w:t>
      </w:r>
      <w:r w:rsidR="00A33385">
        <w:rPr>
          <w:rtl/>
          <w:lang w:bidi="ar"/>
        </w:rPr>
        <w:t>نطاق</w:t>
      </w:r>
      <w:r w:rsidR="00A33385" w:rsidRPr="009B2808">
        <w:rPr>
          <w:rtl/>
          <w:lang w:bidi="ar"/>
        </w:rPr>
        <w:t>.</w:t>
      </w:r>
    </w:p>
    <w:p w:rsidR="009D3562" w:rsidRDefault="009D3562" w:rsidP="009D3562">
      <w:pPr>
        <w:pStyle w:val="Headingb"/>
      </w:pPr>
      <w:r>
        <w:rPr>
          <w:rFonts w:hint="cs"/>
          <w:rtl/>
        </w:rPr>
        <w:t>المقترحات</w:t>
      </w:r>
    </w:p>
    <w:p w:rsidR="002919E1" w:rsidRPr="002919E1" w:rsidRDefault="008F4626" w:rsidP="00531DC7">
      <w:pPr>
        <w:rPr>
          <w:noProof/>
          <w:rtl/>
          <w:lang w:bidi="ar-EG"/>
        </w:rPr>
      </w:pPr>
      <w:r w:rsidRPr="002919E1">
        <w:rPr>
          <w:rtl/>
        </w:rPr>
        <w:br w:type="page"/>
      </w:r>
    </w:p>
    <w:p w:rsidR="003D1D25" w:rsidRDefault="00533D93">
      <w:pPr>
        <w:pStyle w:val="Proposal"/>
      </w:pPr>
      <w:r>
        <w:lastRenderedPageBreak/>
        <w:t>ADD</w:t>
      </w:r>
      <w:r>
        <w:tab/>
        <w:t>IAP/7A24A1/1</w:t>
      </w:r>
    </w:p>
    <w:p w:rsidR="003D1D25" w:rsidRPr="00934E23" w:rsidRDefault="00533D93" w:rsidP="00C67FAD">
      <w:pPr>
        <w:pStyle w:val="ResNo"/>
      </w:pPr>
      <w:r w:rsidRPr="00934E23">
        <w:rPr>
          <w:rtl/>
        </w:rPr>
        <w:t xml:space="preserve">مشـروع قـرار جديـد </w:t>
      </w:r>
      <w:r w:rsidRPr="00934E23">
        <w:t>[IAP-10A-2019]</w:t>
      </w:r>
      <w:r w:rsidR="00C67FAD">
        <w:t> </w:t>
      </w:r>
      <w:r w:rsidR="00934E23">
        <w:t>(WRC-15)</w:t>
      </w:r>
    </w:p>
    <w:p w:rsidR="003D1D25" w:rsidRDefault="00934E23">
      <w:pPr>
        <w:pStyle w:val="Restitle"/>
        <w:rPr>
          <w:rtl/>
        </w:rPr>
      </w:pPr>
      <w:r>
        <w:rPr>
          <w:rFonts w:hint="cs"/>
          <w:rtl/>
        </w:rPr>
        <w:t xml:space="preserve">جدول أعمال المؤتمر العالمي للاتصالات الراديوية لعام </w:t>
      </w:r>
      <w:r>
        <w:t>2019</w:t>
      </w:r>
    </w:p>
    <w:p w:rsidR="00934E23" w:rsidRDefault="00934E23" w:rsidP="00C67FAD">
      <w:pPr>
        <w:pStyle w:val="Normalaftertitle"/>
        <w:rPr>
          <w:rtl/>
          <w:lang w:bidi="ar-EG"/>
        </w:rPr>
      </w:pPr>
      <w:r>
        <w:rPr>
          <w:rFonts w:hint="cs"/>
          <w:rtl/>
          <w:lang w:bidi="ar-EG"/>
        </w:rPr>
        <w:t xml:space="preserve">إن المؤتمر العالمي للاتصالات الراديوية (جنيف، </w:t>
      </w:r>
      <w:r>
        <w:rPr>
          <w:lang w:bidi="ar-EG"/>
        </w:rPr>
        <w:t>2015</w:t>
      </w:r>
      <w:r>
        <w:rPr>
          <w:rFonts w:hint="cs"/>
          <w:rtl/>
          <w:lang w:bidi="ar-EG"/>
        </w:rPr>
        <w:t>)،</w:t>
      </w:r>
    </w:p>
    <w:p w:rsidR="00934E23" w:rsidRDefault="00934E23" w:rsidP="00934E23">
      <w:pPr>
        <w:rPr>
          <w:rtl/>
          <w:lang w:bidi="ar-EG"/>
        </w:rPr>
      </w:pPr>
      <w:r>
        <w:rPr>
          <w:rFonts w:hint="cs"/>
          <w:rtl/>
          <w:lang w:bidi="ar-EG"/>
        </w:rPr>
        <w:t>...</w:t>
      </w:r>
    </w:p>
    <w:p w:rsidR="00874EC9" w:rsidRDefault="00934E23" w:rsidP="00C67FAD">
      <w:pPr>
        <w:rPr>
          <w:rtl/>
          <w:lang w:bidi="ar"/>
        </w:rPr>
      </w:pPr>
      <w:r w:rsidRPr="00934E23">
        <w:rPr>
          <w:rStyle w:val="Artdef"/>
        </w:rPr>
        <w:t>X.X</w:t>
      </w:r>
      <w:r>
        <w:rPr>
          <w:rtl/>
          <w:lang w:bidi="ar-EG"/>
        </w:rPr>
        <w:tab/>
      </w:r>
      <w:r w:rsidR="00874EC9">
        <w:rPr>
          <w:rFonts w:hint="cs"/>
          <w:rtl/>
        </w:rPr>
        <w:t>استعراض</w:t>
      </w:r>
      <w:r w:rsidR="00874EC9" w:rsidRPr="009B2808">
        <w:rPr>
          <w:rtl/>
          <w:lang w:bidi="ar"/>
        </w:rPr>
        <w:t xml:space="preserve"> </w:t>
      </w:r>
      <w:r w:rsidR="00874EC9">
        <w:rPr>
          <w:rFonts w:hint="cs"/>
          <w:rtl/>
          <w:lang w:bidi="ar"/>
        </w:rPr>
        <w:t>التوزيعات</w:t>
      </w:r>
      <w:r w:rsidR="00874EC9" w:rsidRPr="009B2808">
        <w:rPr>
          <w:rtl/>
          <w:lang w:bidi="ar"/>
        </w:rPr>
        <w:t xml:space="preserve"> </w:t>
      </w:r>
      <w:r w:rsidR="00874EC9">
        <w:rPr>
          <w:rFonts w:hint="cs"/>
          <w:rtl/>
          <w:lang w:bidi="ar"/>
        </w:rPr>
        <w:t>ل</w:t>
      </w:r>
      <w:r w:rsidR="00874EC9" w:rsidRPr="009B2808">
        <w:rPr>
          <w:rtl/>
          <w:lang w:bidi="ar"/>
        </w:rPr>
        <w:t>خدمة</w:t>
      </w:r>
      <w:r w:rsidR="00874EC9" w:rsidRPr="00874EC9">
        <w:rPr>
          <w:rFonts w:hint="cs"/>
          <w:rtl/>
          <w:lang w:bidi="ar"/>
        </w:rPr>
        <w:t xml:space="preserve"> </w:t>
      </w:r>
      <w:r w:rsidR="00874EC9">
        <w:rPr>
          <w:rFonts w:hint="cs"/>
          <w:rtl/>
          <w:lang w:bidi="ar"/>
        </w:rPr>
        <w:t>ا</w:t>
      </w:r>
      <w:r w:rsidR="00874EC9" w:rsidRPr="009B2808">
        <w:rPr>
          <w:rtl/>
          <w:lang w:bidi="ar"/>
        </w:rPr>
        <w:t>لأرصاد الجوية</w:t>
      </w:r>
      <w:r w:rsidR="00874EC9" w:rsidRPr="00A33385">
        <w:rPr>
          <w:rtl/>
          <w:lang w:bidi="ar"/>
        </w:rPr>
        <w:t xml:space="preserve"> </w:t>
      </w:r>
      <w:r w:rsidR="00874EC9">
        <w:rPr>
          <w:rtl/>
          <w:lang w:bidi="ar"/>
        </w:rPr>
        <w:t>الساتل</w:t>
      </w:r>
      <w:r w:rsidR="00874EC9">
        <w:rPr>
          <w:rFonts w:hint="cs"/>
          <w:rtl/>
          <w:lang w:bidi="ar"/>
        </w:rPr>
        <w:t>ية</w:t>
      </w:r>
      <w:r w:rsidR="00874EC9" w:rsidRPr="00874EC9">
        <w:rPr>
          <w:rtl/>
          <w:lang w:bidi="ar"/>
        </w:rPr>
        <w:t xml:space="preserve"> </w:t>
      </w:r>
      <w:r w:rsidR="00874EC9" w:rsidRPr="009B2808">
        <w:rPr>
          <w:rtl/>
          <w:lang w:bidi="ar"/>
        </w:rPr>
        <w:t>في</w:t>
      </w:r>
      <w:r w:rsidR="00874EC9" w:rsidRPr="00A33385">
        <w:rPr>
          <w:rtl/>
          <w:lang w:bidi="ar"/>
        </w:rPr>
        <w:t xml:space="preserve"> </w:t>
      </w:r>
      <w:r w:rsidR="00874EC9" w:rsidRPr="009B2808">
        <w:rPr>
          <w:rtl/>
          <w:lang w:bidi="ar"/>
        </w:rPr>
        <w:t>ال</w:t>
      </w:r>
      <w:r w:rsidR="00874EC9">
        <w:rPr>
          <w:rtl/>
          <w:lang w:bidi="ar"/>
        </w:rPr>
        <w:t>نطاق</w:t>
      </w:r>
      <w:r w:rsidR="00C67FAD">
        <w:rPr>
          <w:rFonts w:hint="cs"/>
          <w:rtl/>
          <w:lang w:bidi="ar"/>
        </w:rPr>
        <w:t> </w:t>
      </w:r>
      <w:r w:rsidR="00C67FAD">
        <w:rPr>
          <w:lang w:bidi="ar"/>
        </w:rPr>
        <w:t>MHz 470</w:t>
      </w:r>
      <w:r w:rsidR="00C67FAD">
        <w:rPr>
          <w:lang w:bidi="ar"/>
        </w:rPr>
        <w:noBreakHyphen/>
        <w:t>460</w:t>
      </w:r>
      <w:r w:rsidR="00C67FAD" w:rsidRPr="009B2808">
        <w:rPr>
          <w:rtl/>
          <w:lang w:bidi="ar"/>
        </w:rPr>
        <w:t xml:space="preserve"> </w:t>
      </w:r>
      <w:r w:rsidR="00874EC9" w:rsidRPr="009B2808">
        <w:rPr>
          <w:rtl/>
          <w:lang w:bidi="ar"/>
        </w:rPr>
        <w:t>ب</w:t>
      </w:r>
      <w:r w:rsidR="00C67FAD">
        <w:rPr>
          <w:rFonts w:hint="cs"/>
          <w:rtl/>
          <w:lang w:bidi="ar"/>
        </w:rPr>
        <w:t>ُ</w:t>
      </w:r>
      <w:r w:rsidR="00874EC9" w:rsidRPr="009B2808">
        <w:rPr>
          <w:rtl/>
          <w:lang w:bidi="ar"/>
        </w:rPr>
        <w:t xml:space="preserve">غية الارتقاء </w:t>
      </w:r>
      <w:r w:rsidR="00874EC9">
        <w:rPr>
          <w:rFonts w:hint="cs"/>
          <w:rtl/>
          <w:lang w:bidi="ar"/>
        </w:rPr>
        <w:t>بالتوزيع</w:t>
      </w:r>
      <w:r w:rsidR="00874EC9" w:rsidRPr="00874EC9">
        <w:rPr>
          <w:rFonts w:hint="cs"/>
          <w:rtl/>
          <w:lang w:bidi="ar"/>
        </w:rPr>
        <w:t xml:space="preserve"> </w:t>
      </w:r>
      <w:r w:rsidR="00874EC9">
        <w:rPr>
          <w:rFonts w:hint="cs"/>
          <w:rtl/>
          <w:lang w:bidi="ar"/>
        </w:rPr>
        <w:t>الثانوي ل</w:t>
      </w:r>
      <w:r w:rsidR="00874EC9" w:rsidRPr="009B2808">
        <w:rPr>
          <w:rtl/>
          <w:lang w:bidi="ar"/>
        </w:rPr>
        <w:t>خدمة</w:t>
      </w:r>
      <w:r w:rsidR="00874EC9" w:rsidRPr="00A33385">
        <w:rPr>
          <w:rFonts w:hint="cs"/>
          <w:rtl/>
          <w:lang w:bidi="ar"/>
        </w:rPr>
        <w:t xml:space="preserve"> </w:t>
      </w:r>
      <w:r w:rsidR="00874EC9">
        <w:rPr>
          <w:rFonts w:hint="cs"/>
          <w:rtl/>
          <w:lang w:bidi="ar"/>
        </w:rPr>
        <w:t>ا</w:t>
      </w:r>
      <w:r w:rsidR="00874EC9" w:rsidRPr="009B2808">
        <w:rPr>
          <w:rtl/>
          <w:lang w:bidi="ar"/>
        </w:rPr>
        <w:t xml:space="preserve">لأرصاد الجوية </w:t>
      </w:r>
      <w:r w:rsidR="00874EC9">
        <w:rPr>
          <w:rtl/>
          <w:lang w:bidi="ar"/>
        </w:rPr>
        <w:t>الساتلية</w:t>
      </w:r>
      <w:r w:rsidR="00874EC9">
        <w:rPr>
          <w:rFonts w:hint="cs"/>
          <w:rtl/>
          <w:lang w:bidi="ar"/>
        </w:rPr>
        <w:t xml:space="preserve"> إلى وضع </w:t>
      </w:r>
      <w:r w:rsidR="00874EC9" w:rsidRPr="009B2808">
        <w:rPr>
          <w:rtl/>
          <w:lang w:bidi="ar"/>
        </w:rPr>
        <w:t>أو</w:t>
      </w:r>
      <w:r w:rsidR="00874EC9">
        <w:rPr>
          <w:rtl/>
          <w:lang w:bidi="ar"/>
        </w:rPr>
        <w:t>لي</w:t>
      </w:r>
      <w:r w:rsidR="00874EC9" w:rsidRPr="009B2808">
        <w:rPr>
          <w:rtl/>
          <w:lang w:bidi="ar"/>
        </w:rPr>
        <w:t xml:space="preserve"> مع حماية الخدمات الأولية القائمة في ال</w:t>
      </w:r>
      <w:r w:rsidR="00874EC9">
        <w:rPr>
          <w:rtl/>
          <w:lang w:bidi="ar"/>
        </w:rPr>
        <w:t>نطاق</w:t>
      </w:r>
      <w:r w:rsidR="00874EC9" w:rsidRPr="009B2808">
        <w:rPr>
          <w:rtl/>
          <w:lang w:bidi="ar"/>
        </w:rPr>
        <w:t>،</w:t>
      </w:r>
      <w:r w:rsidR="00874EC9" w:rsidRPr="00874EC9">
        <w:rPr>
          <w:rtl/>
          <w:lang w:bidi="ar"/>
        </w:rPr>
        <w:t xml:space="preserve"> </w:t>
      </w:r>
      <w:r w:rsidR="00874EC9" w:rsidRPr="009B2808">
        <w:rPr>
          <w:rtl/>
          <w:lang w:bidi="ar"/>
        </w:rPr>
        <w:t>ودون فرض أية قيود إضافية على هذه الخدمات الأولية وفقا</w:t>
      </w:r>
      <w:r w:rsidR="00874EC9">
        <w:rPr>
          <w:rFonts w:hint="cs"/>
          <w:rtl/>
          <w:lang w:bidi="ar"/>
        </w:rPr>
        <w:t>ً</w:t>
      </w:r>
      <w:r w:rsidR="00874EC9" w:rsidRPr="009B2808">
        <w:rPr>
          <w:rtl/>
          <w:lang w:bidi="ar"/>
        </w:rPr>
        <w:t xml:space="preserve"> للقرار</w:t>
      </w:r>
      <w:r w:rsidR="00874EC9">
        <w:rPr>
          <w:rFonts w:hint="cs"/>
          <w:rtl/>
          <w:lang w:bidi="ar"/>
        </w:rPr>
        <w:t xml:space="preserve"> </w:t>
      </w:r>
      <w:r w:rsidR="00874EC9" w:rsidRPr="00D2428E">
        <w:rPr>
          <w:b/>
          <w:bCs/>
        </w:rPr>
        <w:t>[IAP-10</w:t>
      </w:r>
      <w:r w:rsidR="00874EC9">
        <w:rPr>
          <w:b/>
          <w:bCs/>
        </w:rPr>
        <w:t>A</w:t>
      </w:r>
      <w:r w:rsidR="00874EC9" w:rsidRPr="00D2428E">
        <w:rPr>
          <w:b/>
          <w:bCs/>
        </w:rPr>
        <w:t>-460-470]</w:t>
      </w:r>
      <w:r w:rsidR="00C67FAD">
        <w:t> </w:t>
      </w:r>
      <w:r w:rsidR="00874EC9" w:rsidRPr="00622051">
        <w:rPr>
          <w:b/>
          <w:bCs/>
        </w:rPr>
        <w:t>(WRC</w:t>
      </w:r>
      <w:r w:rsidR="00874EC9" w:rsidRPr="00622051">
        <w:rPr>
          <w:b/>
          <w:bCs/>
        </w:rPr>
        <w:noBreakHyphen/>
        <w:t>15)</w:t>
      </w:r>
      <w:r w:rsidR="00874EC9">
        <w:rPr>
          <w:rFonts w:hint="cs"/>
          <w:rtl/>
          <w:lang w:bidi="ar"/>
        </w:rPr>
        <w:t>؛</w:t>
      </w:r>
    </w:p>
    <w:p w:rsidR="003D1D25" w:rsidRPr="00874EC9" w:rsidRDefault="00533D93" w:rsidP="00874EC9">
      <w:pPr>
        <w:pStyle w:val="Reasons"/>
        <w:rPr>
          <w:b w:val="0"/>
          <w:bCs w:val="0"/>
          <w:rtl/>
        </w:rPr>
      </w:pPr>
      <w:r>
        <w:rPr>
          <w:rtl/>
        </w:rPr>
        <w:t>الأسباب:</w:t>
      </w:r>
      <w:r>
        <w:tab/>
      </w:r>
      <w:r w:rsidR="00874EC9" w:rsidRPr="00874EC9">
        <w:rPr>
          <w:b w:val="0"/>
          <w:bCs w:val="0"/>
          <w:rtl/>
          <w:lang w:bidi="ar"/>
        </w:rPr>
        <w:t xml:space="preserve">للسماح </w:t>
      </w:r>
      <w:r w:rsidR="00874EC9" w:rsidRPr="00874EC9">
        <w:rPr>
          <w:rFonts w:hint="cs"/>
          <w:b w:val="0"/>
          <w:bCs w:val="0"/>
          <w:rtl/>
          <w:lang w:bidi="ar"/>
        </w:rPr>
        <w:t>ل</w:t>
      </w:r>
      <w:r w:rsidR="00874EC9" w:rsidRPr="00874EC9">
        <w:rPr>
          <w:b w:val="0"/>
          <w:bCs w:val="0"/>
          <w:rtl/>
          <w:lang w:bidi="ar"/>
        </w:rPr>
        <w:t xml:space="preserve">خدمة الأرصاد الجوية الساتلية </w:t>
      </w:r>
      <w:r w:rsidR="00874EC9" w:rsidRPr="00874EC9">
        <w:rPr>
          <w:rFonts w:hint="cs"/>
          <w:b w:val="0"/>
          <w:bCs w:val="0"/>
          <w:rtl/>
          <w:lang w:bidi="ar"/>
        </w:rPr>
        <w:t>با</w:t>
      </w:r>
      <w:r w:rsidR="00874EC9" w:rsidRPr="00874EC9">
        <w:rPr>
          <w:b w:val="0"/>
          <w:bCs w:val="0"/>
          <w:rtl/>
          <w:lang w:bidi="ar"/>
        </w:rPr>
        <w:t xml:space="preserve">لعمل </w:t>
      </w:r>
      <w:r w:rsidR="00874EC9" w:rsidRPr="00874EC9">
        <w:rPr>
          <w:rFonts w:hint="cs"/>
          <w:b w:val="0"/>
          <w:bCs w:val="0"/>
          <w:rtl/>
          <w:lang w:bidi="ar"/>
        </w:rPr>
        <w:t>ب</w:t>
      </w:r>
      <w:r w:rsidR="00874EC9" w:rsidRPr="00874EC9">
        <w:rPr>
          <w:b w:val="0"/>
          <w:bCs w:val="0"/>
          <w:rtl/>
          <w:lang w:bidi="ar"/>
        </w:rPr>
        <w:t>وضع أولي مشترك مع الخدمت</w:t>
      </w:r>
      <w:r w:rsidR="00874EC9" w:rsidRPr="00874EC9">
        <w:rPr>
          <w:rFonts w:hint="cs"/>
          <w:b w:val="0"/>
          <w:bCs w:val="0"/>
          <w:rtl/>
          <w:lang w:bidi="ar"/>
        </w:rPr>
        <w:t>ين</w:t>
      </w:r>
      <w:r w:rsidR="00874EC9" w:rsidRPr="00874EC9">
        <w:rPr>
          <w:b w:val="0"/>
          <w:bCs w:val="0"/>
          <w:rtl/>
          <w:lang w:bidi="ar"/>
        </w:rPr>
        <w:t xml:space="preserve"> الثابتة والمتنقلة.</w:t>
      </w:r>
    </w:p>
    <w:p w:rsidR="003D1D25" w:rsidRDefault="00533D93">
      <w:pPr>
        <w:pStyle w:val="Proposal"/>
      </w:pPr>
      <w:r>
        <w:t>ADD</w:t>
      </w:r>
      <w:r>
        <w:tab/>
        <w:t>IAP/7A24A1/2</w:t>
      </w:r>
    </w:p>
    <w:p w:rsidR="003D1D25" w:rsidRPr="00934E23" w:rsidRDefault="00533D93" w:rsidP="00934E23">
      <w:pPr>
        <w:pStyle w:val="ResNo"/>
      </w:pPr>
      <w:r w:rsidRPr="00934E23">
        <w:rPr>
          <w:rtl/>
        </w:rPr>
        <w:t xml:space="preserve">مشـروع قـرار جديـد </w:t>
      </w:r>
      <w:r w:rsidRPr="00934E23">
        <w:t>[IAP-10A-460-470]</w:t>
      </w:r>
      <w:r w:rsidR="00934E23">
        <w:t xml:space="preserve"> (WRC-15)</w:t>
      </w:r>
    </w:p>
    <w:p w:rsidR="003D1D25" w:rsidRDefault="00C743EC" w:rsidP="00C67FAD">
      <w:pPr>
        <w:pStyle w:val="Restitle"/>
        <w:rPr>
          <w:rtl/>
        </w:rPr>
      </w:pPr>
      <w:r>
        <w:rPr>
          <w:rFonts w:hint="cs"/>
          <w:rtl/>
          <w:lang w:bidi="ar"/>
        </w:rPr>
        <w:t>ال</w:t>
      </w:r>
      <w:r w:rsidRPr="00C743EC">
        <w:rPr>
          <w:rtl/>
          <w:lang w:bidi="ar"/>
        </w:rPr>
        <w:t xml:space="preserve">توزيع </w:t>
      </w:r>
      <w:r>
        <w:rPr>
          <w:rFonts w:hint="cs"/>
          <w:rtl/>
          <w:lang w:bidi="ar"/>
        </w:rPr>
        <w:t>ال</w:t>
      </w:r>
      <w:r w:rsidRPr="00C743EC">
        <w:rPr>
          <w:rtl/>
          <w:lang w:bidi="ar"/>
        </w:rPr>
        <w:t>أولي لخدمة</w:t>
      </w:r>
      <w:r w:rsidRPr="00C743EC">
        <w:rPr>
          <w:rFonts w:hint="cs"/>
          <w:b w:val="0"/>
          <w:bCs w:val="0"/>
          <w:sz w:val="22"/>
          <w:szCs w:val="30"/>
          <w:rtl/>
          <w:lang w:bidi="ar"/>
        </w:rPr>
        <w:t xml:space="preserve"> </w:t>
      </w:r>
      <w:proofErr w:type="spellStart"/>
      <w:r w:rsidRPr="00C743EC">
        <w:rPr>
          <w:rFonts w:hint="cs"/>
          <w:rtl/>
          <w:lang w:bidi="ar"/>
        </w:rPr>
        <w:t>ل</w:t>
      </w:r>
      <w:r w:rsidRPr="00C743EC">
        <w:rPr>
          <w:rtl/>
          <w:lang w:bidi="ar"/>
        </w:rPr>
        <w:t>خدمة</w:t>
      </w:r>
      <w:proofErr w:type="spellEnd"/>
      <w:r w:rsidRPr="00C743EC">
        <w:rPr>
          <w:rFonts w:hint="cs"/>
          <w:rtl/>
          <w:lang w:bidi="ar"/>
        </w:rPr>
        <w:t xml:space="preserve"> ا</w:t>
      </w:r>
      <w:r w:rsidRPr="00C743EC">
        <w:rPr>
          <w:rtl/>
          <w:lang w:bidi="ar"/>
        </w:rPr>
        <w:t xml:space="preserve">لأرصاد الجوية </w:t>
      </w:r>
      <w:proofErr w:type="spellStart"/>
      <w:r w:rsidRPr="00C743EC">
        <w:rPr>
          <w:rtl/>
          <w:lang w:bidi="ar"/>
        </w:rPr>
        <w:t>الساتل</w:t>
      </w:r>
      <w:r w:rsidRPr="00C743EC">
        <w:rPr>
          <w:rFonts w:hint="cs"/>
          <w:rtl/>
          <w:lang w:bidi="ar"/>
        </w:rPr>
        <w:t>ية</w:t>
      </w:r>
      <w:proofErr w:type="spellEnd"/>
      <w:r w:rsidRPr="00C743EC">
        <w:rPr>
          <w:rtl/>
          <w:lang w:bidi="ar"/>
        </w:rPr>
        <w:t xml:space="preserve"> في النطاق </w:t>
      </w:r>
      <w:r w:rsidR="00C67FAD">
        <w:rPr>
          <w:lang w:bidi="ar"/>
        </w:rPr>
        <w:t>MHz 470</w:t>
      </w:r>
      <w:r w:rsidR="00C67FAD">
        <w:rPr>
          <w:lang w:bidi="ar"/>
        </w:rPr>
        <w:noBreakHyphen/>
        <w:t>460</w:t>
      </w:r>
    </w:p>
    <w:p w:rsidR="00934E23" w:rsidRDefault="00934E23" w:rsidP="00C67FAD">
      <w:pPr>
        <w:pStyle w:val="Normalaftertitle"/>
        <w:rPr>
          <w:rtl/>
          <w:lang w:bidi="ar-EG"/>
        </w:rPr>
      </w:pPr>
      <w:r>
        <w:rPr>
          <w:rFonts w:hint="cs"/>
          <w:rtl/>
        </w:rPr>
        <w:t xml:space="preserve">إن المؤتمر العالمي للاتصالات الراديوية (جنيف، </w:t>
      </w:r>
      <w:r>
        <w:t>2015</w:t>
      </w:r>
      <w:r>
        <w:rPr>
          <w:rFonts w:hint="cs"/>
          <w:rtl/>
          <w:lang w:bidi="ar-EG"/>
        </w:rPr>
        <w:t>)،</w:t>
      </w:r>
    </w:p>
    <w:p w:rsidR="00934E23" w:rsidRPr="00C743EC" w:rsidRDefault="00C743EC" w:rsidP="00C67FAD">
      <w:pPr>
        <w:pStyle w:val="Call"/>
        <w:rPr>
          <w:rtl/>
          <w:lang w:bidi="ar-EG"/>
        </w:rPr>
      </w:pPr>
      <w:r w:rsidRPr="00C743EC">
        <w:rPr>
          <w:rFonts w:hint="cs"/>
          <w:rtl/>
          <w:lang w:bidi="ar-EG"/>
        </w:rPr>
        <w:t>إذ يضع في اعتباره</w:t>
      </w:r>
    </w:p>
    <w:p w:rsidR="00934E23" w:rsidRDefault="00C67FAD" w:rsidP="00DD2B7D">
      <w:pPr>
        <w:rPr>
          <w:rtl/>
          <w:lang w:bidi="ar-EG"/>
        </w:rPr>
      </w:pPr>
      <w:r w:rsidRPr="00C67FAD">
        <w:rPr>
          <w:rFonts w:hint="cs"/>
          <w:i/>
          <w:iCs/>
          <w:rtl/>
          <w:lang w:bidi="ar-EG"/>
        </w:rPr>
        <w:t xml:space="preserve"> </w:t>
      </w:r>
      <w:r w:rsidR="00C743EC" w:rsidRPr="00C67FAD">
        <w:rPr>
          <w:i/>
          <w:iCs/>
          <w:rtl/>
          <w:lang w:bidi="ar"/>
        </w:rPr>
        <w:t>أ</w:t>
      </w:r>
      <w:r>
        <w:rPr>
          <w:rFonts w:hint="cs"/>
          <w:i/>
          <w:iCs/>
          <w:rtl/>
          <w:lang w:bidi="ar"/>
        </w:rPr>
        <w:t xml:space="preserve"> </w:t>
      </w:r>
      <w:r w:rsidR="00C743EC" w:rsidRPr="00C67FAD">
        <w:rPr>
          <w:i/>
          <w:iCs/>
          <w:rtl/>
          <w:lang w:bidi="ar"/>
        </w:rPr>
        <w:t>)</w:t>
      </w:r>
      <w:r>
        <w:rPr>
          <w:rtl/>
          <w:lang w:bidi="ar"/>
        </w:rPr>
        <w:tab/>
      </w:r>
      <w:r w:rsidR="00C743EC" w:rsidRPr="009B2808">
        <w:rPr>
          <w:rtl/>
          <w:lang w:bidi="ar"/>
        </w:rPr>
        <w:t xml:space="preserve">أن نظام جمع البيانات </w:t>
      </w:r>
      <w:r w:rsidR="00C743EC">
        <w:rPr>
          <w:lang w:bidi="ar"/>
        </w:rPr>
        <w:t>Argos</w:t>
      </w:r>
      <w:r>
        <w:rPr>
          <w:rFonts w:hint="cs"/>
          <w:rtl/>
          <w:lang w:bidi="ar"/>
        </w:rPr>
        <w:t> </w:t>
      </w:r>
      <w:r>
        <w:rPr>
          <w:lang w:bidi="ar"/>
        </w:rPr>
        <w:t>(</w:t>
      </w:r>
      <w:r w:rsidR="00C743EC" w:rsidRPr="009B2808">
        <w:t>ADCS</w:t>
      </w:r>
      <w:r>
        <w:rPr>
          <w:lang w:bidi="ar"/>
        </w:rPr>
        <w:t>)</w:t>
      </w:r>
      <w:r w:rsidR="00C743EC" w:rsidRPr="009B2808">
        <w:rPr>
          <w:rtl/>
          <w:lang w:bidi="ar"/>
        </w:rPr>
        <w:t xml:space="preserve"> ي</w:t>
      </w:r>
      <w:r w:rsidR="00C743EC">
        <w:rPr>
          <w:rFonts w:hint="cs"/>
          <w:rtl/>
          <w:lang w:bidi="ar"/>
        </w:rPr>
        <w:t>ُ</w:t>
      </w:r>
      <w:r w:rsidR="00C743EC" w:rsidRPr="009B2808">
        <w:rPr>
          <w:rtl/>
          <w:lang w:bidi="ar"/>
        </w:rPr>
        <w:t>ستخدم لمراقبة أكثر من</w:t>
      </w:r>
      <w:r w:rsidR="00C743EC">
        <w:rPr>
          <w:rFonts w:hint="cs"/>
          <w:rtl/>
          <w:lang w:bidi="ar"/>
        </w:rPr>
        <w:t xml:space="preserve"> </w:t>
      </w:r>
      <w:r w:rsidR="00C743EC" w:rsidRPr="009B2808">
        <w:rPr>
          <w:rtl/>
          <w:lang w:bidi="ar"/>
        </w:rPr>
        <w:t xml:space="preserve">أكثر من </w:t>
      </w:r>
      <w:r w:rsidR="00C743EC" w:rsidRPr="005B3674">
        <w:rPr>
          <w:lang w:val="en-GB"/>
        </w:rPr>
        <w:t>21</w:t>
      </w:r>
      <w:r>
        <w:rPr>
          <w:lang w:val="en-GB"/>
        </w:rPr>
        <w:t> 000</w:t>
      </w:r>
      <w:r w:rsidR="00DD2B7D">
        <w:rPr>
          <w:rFonts w:hint="eastAsia"/>
          <w:rtl/>
          <w:lang w:val="en-GB"/>
        </w:rPr>
        <w:t> </w:t>
      </w:r>
      <w:r w:rsidR="00C743EC">
        <w:rPr>
          <w:rtl/>
          <w:lang w:bidi="ar"/>
        </w:rPr>
        <w:t>منص</w:t>
      </w:r>
      <w:r w:rsidR="00C743EC">
        <w:rPr>
          <w:rFonts w:hint="cs"/>
          <w:rtl/>
          <w:lang w:bidi="ar"/>
        </w:rPr>
        <w:t>ة</w:t>
      </w:r>
      <w:r w:rsidR="00C743EC" w:rsidRPr="009B2808">
        <w:rPr>
          <w:rtl/>
          <w:lang w:bidi="ar"/>
        </w:rPr>
        <w:t xml:space="preserve"> فردية في جميع أنحاء العالم</w:t>
      </w:r>
      <w:r w:rsidR="00C743EC">
        <w:rPr>
          <w:rFonts w:hint="cs"/>
          <w:rtl/>
          <w:lang w:bidi="ar"/>
        </w:rPr>
        <w:t xml:space="preserve"> لدى </w:t>
      </w:r>
      <w:r w:rsidR="00C743EC" w:rsidRPr="005B3674">
        <w:rPr>
          <w:lang w:val="en-GB"/>
        </w:rPr>
        <w:t>1</w:t>
      </w:r>
      <w:r>
        <w:rPr>
          <w:lang w:val="en-GB"/>
        </w:rPr>
        <w:t> </w:t>
      </w:r>
      <w:r w:rsidR="00C743EC" w:rsidRPr="005B3674">
        <w:rPr>
          <w:lang w:val="en-GB"/>
        </w:rPr>
        <w:t>900</w:t>
      </w:r>
      <w:r w:rsidR="00C743EC">
        <w:rPr>
          <w:rFonts w:hint="cs"/>
          <w:rtl/>
          <w:lang w:val="en-GB"/>
        </w:rPr>
        <w:t xml:space="preserve"> </w:t>
      </w:r>
      <w:r w:rsidR="00C743EC">
        <w:rPr>
          <w:rtl/>
          <w:lang w:bidi="ar"/>
        </w:rPr>
        <w:t>مشغل</w:t>
      </w:r>
      <w:r w:rsidR="00C743EC" w:rsidRPr="009B2808">
        <w:rPr>
          <w:rtl/>
          <w:lang w:bidi="ar"/>
        </w:rPr>
        <w:t xml:space="preserve"> في </w:t>
      </w:r>
      <w:r>
        <w:rPr>
          <w:lang w:bidi="ar"/>
        </w:rPr>
        <w:t>118</w:t>
      </w:r>
      <w:r>
        <w:rPr>
          <w:rFonts w:hint="cs"/>
          <w:rtl/>
          <w:lang w:bidi="ar"/>
        </w:rPr>
        <w:t> </w:t>
      </w:r>
      <w:r w:rsidR="00C743EC">
        <w:rPr>
          <w:rFonts w:hint="cs"/>
          <w:rtl/>
          <w:lang w:bidi="ar"/>
        </w:rPr>
        <w:t>بلداً؛</w:t>
      </w:r>
    </w:p>
    <w:p w:rsidR="00934E23" w:rsidRDefault="00C743EC" w:rsidP="001A68D5">
      <w:pPr>
        <w:rPr>
          <w:rtl/>
          <w:lang w:bidi="ar-EG"/>
        </w:rPr>
      </w:pPr>
      <w:r w:rsidRPr="00C67FAD">
        <w:rPr>
          <w:i/>
          <w:iCs/>
          <w:rtl/>
          <w:lang w:bidi="ar"/>
        </w:rPr>
        <w:t>ب)</w:t>
      </w:r>
      <w:r w:rsidR="00C67FAD">
        <w:rPr>
          <w:rtl/>
          <w:lang w:bidi="ar"/>
        </w:rPr>
        <w:tab/>
      </w:r>
      <w:r w:rsidRPr="009B2808">
        <w:rPr>
          <w:rtl/>
          <w:lang w:bidi="ar"/>
        </w:rPr>
        <w:t xml:space="preserve"> أن استخدام </w:t>
      </w:r>
      <w:r>
        <w:rPr>
          <w:rFonts w:hint="cs"/>
          <w:rtl/>
          <w:lang w:bidi="ar"/>
        </w:rPr>
        <w:t>نظام</w:t>
      </w:r>
      <w:r w:rsidR="001A68D5">
        <w:rPr>
          <w:rFonts w:hint="eastAsia"/>
          <w:rtl/>
          <w:lang w:bidi="ar"/>
        </w:rPr>
        <w:t> </w:t>
      </w:r>
      <w:r w:rsidRPr="009B2808">
        <w:t>ADCS</w:t>
      </w:r>
      <w:r>
        <w:rPr>
          <w:rtl/>
          <w:lang w:bidi="ar"/>
        </w:rPr>
        <w:t xml:space="preserve"> يمكن أن </w:t>
      </w:r>
      <w:r>
        <w:rPr>
          <w:rFonts w:hint="cs"/>
          <w:rtl/>
          <w:lang w:bidi="ar"/>
        </w:rPr>
        <w:t>ي</w:t>
      </w:r>
      <w:r w:rsidRPr="009B2808">
        <w:rPr>
          <w:rtl/>
          <w:lang w:bidi="ar"/>
        </w:rPr>
        <w:t>وفر كفاءة</w:t>
      </w:r>
      <w:r>
        <w:rPr>
          <w:rFonts w:hint="cs"/>
          <w:rtl/>
          <w:lang w:bidi="ar"/>
        </w:rPr>
        <w:t xml:space="preserve"> في استخدام</w:t>
      </w:r>
      <w:r w:rsidRPr="009B2808">
        <w:rPr>
          <w:rtl/>
          <w:lang w:bidi="ar"/>
        </w:rPr>
        <w:t xml:space="preserve"> الطيف </w:t>
      </w:r>
      <w:r>
        <w:rPr>
          <w:rFonts w:hint="cs"/>
          <w:rtl/>
          <w:lang w:bidi="ar"/>
        </w:rPr>
        <w:t>ب</w:t>
      </w:r>
      <w:r w:rsidRPr="009B2808">
        <w:rPr>
          <w:rtl/>
          <w:lang w:bidi="ar"/>
        </w:rPr>
        <w:t xml:space="preserve">استجواب منصات جمع البيانات قبل </w:t>
      </w:r>
      <w:r>
        <w:rPr>
          <w:rFonts w:hint="cs"/>
          <w:rtl/>
          <w:lang w:bidi="ar"/>
        </w:rPr>
        <w:t>إرسالها؛</w:t>
      </w:r>
    </w:p>
    <w:p w:rsidR="00934E23" w:rsidRDefault="001A68D5" w:rsidP="001A68D5">
      <w:pPr>
        <w:rPr>
          <w:rtl/>
          <w:lang w:bidi="ar-EG"/>
        </w:rPr>
      </w:pPr>
      <w:r w:rsidRPr="001A68D5">
        <w:rPr>
          <w:i/>
          <w:iCs/>
          <w:rtl/>
          <w:lang w:bidi="ar"/>
        </w:rPr>
        <w:t>ج)</w:t>
      </w:r>
      <w:r>
        <w:rPr>
          <w:rtl/>
          <w:lang w:bidi="ar"/>
        </w:rPr>
        <w:tab/>
      </w:r>
      <w:r w:rsidR="00C743EC" w:rsidRPr="009B2808">
        <w:rPr>
          <w:rtl/>
          <w:lang w:bidi="ar"/>
        </w:rPr>
        <w:t>أن</w:t>
      </w:r>
      <w:r w:rsidR="00C743EC" w:rsidRPr="00C743EC">
        <w:rPr>
          <w:rFonts w:hint="cs"/>
          <w:rtl/>
          <w:lang w:bidi="ar"/>
        </w:rPr>
        <w:t xml:space="preserve"> </w:t>
      </w:r>
      <w:r w:rsidR="00C743EC">
        <w:rPr>
          <w:rFonts w:hint="cs"/>
          <w:rtl/>
          <w:lang w:bidi="ar"/>
        </w:rPr>
        <w:t>نظام</w:t>
      </w:r>
      <w:r>
        <w:rPr>
          <w:rFonts w:hint="cs"/>
          <w:rtl/>
          <w:lang w:bidi="ar"/>
        </w:rPr>
        <w:t> </w:t>
      </w:r>
      <w:r w:rsidR="00C743EC" w:rsidRPr="009B2808">
        <w:t>ADCS</w:t>
      </w:r>
      <w:r w:rsidR="00C743EC" w:rsidRPr="009B2808">
        <w:rPr>
          <w:rtl/>
          <w:lang w:bidi="ar"/>
        </w:rPr>
        <w:t xml:space="preserve"> </w:t>
      </w:r>
      <w:r w:rsidR="00C743EC">
        <w:rPr>
          <w:rFonts w:hint="cs"/>
          <w:rtl/>
          <w:lang w:bidi="ar"/>
        </w:rPr>
        <w:t>يمكن أن يخوَّل</w:t>
      </w:r>
      <w:r w:rsidR="00C743EC" w:rsidRPr="009B2808">
        <w:rPr>
          <w:rtl/>
          <w:lang w:bidi="ar"/>
        </w:rPr>
        <w:t xml:space="preserve"> </w:t>
      </w:r>
      <w:r w:rsidR="00C743EC">
        <w:rPr>
          <w:rFonts w:hint="cs"/>
          <w:rtl/>
          <w:lang w:bidi="ar"/>
        </w:rPr>
        <w:t>بال</w:t>
      </w:r>
      <w:r w:rsidR="00C743EC" w:rsidRPr="009B2808">
        <w:rPr>
          <w:rtl/>
          <w:lang w:bidi="ar"/>
        </w:rPr>
        <w:t xml:space="preserve">عمل على أساس ثانوي فيما يتعلق </w:t>
      </w:r>
      <w:r w:rsidR="00C743EC">
        <w:rPr>
          <w:rFonts w:hint="cs"/>
          <w:rtl/>
          <w:lang w:bidi="ar"/>
        </w:rPr>
        <w:t>ب</w:t>
      </w:r>
      <w:r w:rsidR="00C743EC" w:rsidRPr="00C743EC">
        <w:rPr>
          <w:rtl/>
        </w:rPr>
        <w:t>الخدم</w:t>
      </w:r>
      <w:r w:rsidR="00C743EC" w:rsidRPr="00C743EC">
        <w:rPr>
          <w:rtl/>
          <w:lang w:bidi="ar"/>
        </w:rPr>
        <w:t>ت</w:t>
      </w:r>
      <w:r w:rsidR="00C743EC" w:rsidRPr="00C743EC">
        <w:rPr>
          <w:rFonts w:hint="cs"/>
          <w:rtl/>
        </w:rPr>
        <w:t>ين</w:t>
      </w:r>
      <w:r w:rsidR="00C743EC" w:rsidRPr="00874EC9">
        <w:rPr>
          <w:b/>
          <w:bCs/>
          <w:rtl/>
          <w:lang w:bidi="ar"/>
        </w:rPr>
        <w:t xml:space="preserve"> </w:t>
      </w:r>
      <w:r w:rsidR="00C743EC" w:rsidRPr="009B2808">
        <w:rPr>
          <w:rtl/>
          <w:lang w:bidi="ar"/>
        </w:rPr>
        <w:t>الثابتة والمتنقلة،</w:t>
      </w:r>
    </w:p>
    <w:p w:rsidR="00934E23" w:rsidRPr="00C743EC" w:rsidRDefault="00C743EC" w:rsidP="001A68D5">
      <w:pPr>
        <w:pStyle w:val="Call"/>
        <w:rPr>
          <w:rtl/>
          <w:lang w:bidi="ar-EG"/>
        </w:rPr>
      </w:pPr>
      <w:r w:rsidRPr="00C743EC">
        <w:rPr>
          <w:rFonts w:hint="cs"/>
          <w:rtl/>
          <w:lang w:bidi="ar-EG"/>
        </w:rPr>
        <w:t>وإذ يدرك</w:t>
      </w:r>
    </w:p>
    <w:p w:rsidR="00C743EC" w:rsidRDefault="001A68D5" w:rsidP="001A68D5">
      <w:pPr>
        <w:rPr>
          <w:rtl/>
          <w:lang w:bidi="ar"/>
        </w:rPr>
      </w:pPr>
      <w:r w:rsidRPr="001A68D5">
        <w:rPr>
          <w:rFonts w:hint="cs"/>
          <w:i/>
          <w:iCs/>
          <w:rtl/>
          <w:lang w:bidi="ar"/>
        </w:rPr>
        <w:t xml:space="preserve"> </w:t>
      </w:r>
      <w:r w:rsidR="00924778" w:rsidRPr="001A68D5">
        <w:rPr>
          <w:i/>
          <w:iCs/>
          <w:rtl/>
          <w:lang w:bidi="ar"/>
        </w:rPr>
        <w:t>أ</w:t>
      </w:r>
      <w:r w:rsidRPr="001A68D5">
        <w:rPr>
          <w:rFonts w:hint="cs"/>
          <w:i/>
          <w:iCs/>
          <w:rtl/>
          <w:lang w:bidi="ar"/>
        </w:rPr>
        <w:t xml:space="preserve"> </w:t>
      </w:r>
      <w:r w:rsidR="00924778" w:rsidRPr="001A68D5">
        <w:rPr>
          <w:i/>
          <w:iCs/>
          <w:rtl/>
          <w:lang w:bidi="ar"/>
        </w:rPr>
        <w:t>)</w:t>
      </w:r>
      <w:r>
        <w:rPr>
          <w:rtl/>
          <w:lang w:bidi="ar"/>
        </w:rPr>
        <w:tab/>
      </w:r>
      <w:r w:rsidR="00924778">
        <w:rPr>
          <w:rFonts w:hint="cs"/>
          <w:rtl/>
          <w:lang w:bidi="ar"/>
        </w:rPr>
        <w:t xml:space="preserve">أن </w:t>
      </w:r>
      <w:r w:rsidR="00924778" w:rsidRPr="009B2808">
        <w:rPr>
          <w:rtl/>
          <w:lang w:bidi="ar"/>
        </w:rPr>
        <w:t xml:space="preserve">التكنولوجيا قد </w:t>
      </w:r>
      <w:r w:rsidR="00924778">
        <w:rPr>
          <w:rtl/>
          <w:lang w:bidi="ar"/>
        </w:rPr>
        <w:t>تطو</w:t>
      </w:r>
      <w:r w:rsidR="00924778" w:rsidRPr="009B2808">
        <w:rPr>
          <w:rtl/>
          <w:lang w:bidi="ar"/>
        </w:rPr>
        <w:t>ر</w:t>
      </w:r>
      <w:r w:rsidR="00924778">
        <w:rPr>
          <w:rFonts w:hint="cs"/>
          <w:rtl/>
          <w:lang w:bidi="ar"/>
        </w:rPr>
        <w:t>ت</w:t>
      </w:r>
      <w:r w:rsidR="00924778" w:rsidRPr="009B2808">
        <w:rPr>
          <w:rtl/>
          <w:lang w:bidi="ar"/>
        </w:rPr>
        <w:t xml:space="preserve"> </w:t>
      </w:r>
      <w:r w:rsidR="00924778">
        <w:rPr>
          <w:rFonts w:hint="cs"/>
          <w:rtl/>
          <w:lang w:bidi="ar"/>
        </w:rPr>
        <w:t>على نحو يتيح</w:t>
      </w:r>
      <w:r w:rsidR="00924778" w:rsidRPr="009B2808">
        <w:rPr>
          <w:rtl/>
          <w:lang w:bidi="ar"/>
        </w:rPr>
        <w:t xml:space="preserve"> زيادة كفاءة استخدام الطيف؛</w:t>
      </w:r>
    </w:p>
    <w:p w:rsidR="00924778" w:rsidRDefault="001A68D5" w:rsidP="00934E23">
      <w:pPr>
        <w:rPr>
          <w:rtl/>
          <w:lang w:bidi="ar"/>
        </w:rPr>
      </w:pPr>
      <w:r w:rsidRPr="001A68D5">
        <w:rPr>
          <w:i/>
          <w:iCs/>
          <w:rtl/>
          <w:lang w:bidi="ar"/>
        </w:rPr>
        <w:t>ب)</w:t>
      </w:r>
      <w:r>
        <w:rPr>
          <w:rtl/>
          <w:lang w:bidi="ar"/>
        </w:rPr>
        <w:tab/>
      </w:r>
      <w:r w:rsidR="00924778" w:rsidRPr="009B2808">
        <w:rPr>
          <w:rtl/>
          <w:lang w:bidi="ar"/>
        </w:rPr>
        <w:t>أن خطة طيف</w:t>
      </w:r>
      <w:r w:rsidR="00924778">
        <w:rPr>
          <w:rFonts w:hint="cs"/>
          <w:rtl/>
          <w:lang w:bidi="ar"/>
        </w:rPr>
        <w:t xml:space="preserve"> ممدود</w:t>
      </w:r>
      <w:r w:rsidR="00924778" w:rsidRPr="009B2808">
        <w:rPr>
          <w:rtl/>
          <w:lang w:bidi="ar"/>
        </w:rPr>
        <w:t xml:space="preserve"> رقمي</w:t>
      </w:r>
      <w:r w:rsidR="00924778">
        <w:rPr>
          <w:rFonts w:hint="cs"/>
          <w:rtl/>
          <w:lang w:bidi="ar"/>
        </w:rPr>
        <w:t>ة</w:t>
      </w:r>
      <w:r w:rsidR="00924778" w:rsidRPr="009B2808">
        <w:rPr>
          <w:rtl/>
          <w:lang w:bidi="ar"/>
        </w:rPr>
        <w:t xml:space="preserve"> </w:t>
      </w:r>
      <w:r w:rsidR="00924778">
        <w:rPr>
          <w:rFonts w:hint="cs"/>
          <w:rtl/>
          <w:lang w:bidi="ar"/>
        </w:rPr>
        <w:t>ستُستخدم</w:t>
      </w:r>
      <w:r w:rsidR="00924778" w:rsidRPr="009B2808">
        <w:rPr>
          <w:rtl/>
          <w:lang w:bidi="ar"/>
        </w:rPr>
        <w:t xml:space="preserve"> لزيادة التخفيف من أي </w:t>
      </w:r>
      <w:r w:rsidR="00924778">
        <w:rPr>
          <w:rtl/>
          <w:lang w:bidi="ar"/>
        </w:rPr>
        <w:t>تداخل</w:t>
      </w:r>
      <w:r w:rsidR="00924778" w:rsidRPr="009B2808">
        <w:rPr>
          <w:rtl/>
          <w:lang w:bidi="ar"/>
        </w:rPr>
        <w:t xml:space="preserve"> محتمل </w:t>
      </w:r>
      <w:r w:rsidR="00924778">
        <w:rPr>
          <w:rFonts w:hint="cs"/>
          <w:rtl/>
          <w:lang w:bidi="ar"/>
        </w:rPr>
        <w:t>على الخدمات القائمة</w:t>
      </w:r>
      <w:r w:rsidR="00924778" w:rsidRPr="009B2808">
        <w:rPr>
          <w:rtl/>
          <w:lang w:bidi="ar"/>
        </w:rPr>
        <w:t xml:space="preserve"> في</w:t>
      </w:r>
      <w:r w:rsidR="00924778">
        <w:rPr>
          <w:rFonts w:hint="cs"/>
          <w:rtl/>
          <w:lang w:bidi="ar"/>
        </w:rPr>
        <w:t xml:space="preserve"> هذا</w:t>
      </w:r>
      <w:r w:rsidR="00924778" w:rsidRPr="009B2808">
        <w:rPr>
          <w:rtl/>
          <w:lang w:bidi="ar"/>
        </w:rPr>
        <w:t xml:space="preserve"> النطاق؛</w:t>
      </w:r>
    </w:p>
    <w:p w:rsidR="00C743EC" w:rsidRDefault="001A68D5" w:rsidP="008777A6">
      <w:pPr>
        <w:rPr>
          <w:rtl/>
          <w:lang w:bidi="ar"/>
        </w:rPr>
      </w:pPr>
      <w:r w:rsidRPr="001A68D5">
        <w:rPr>
          <w:i/>
          <w:iCs/>
          <w:rtl/>
          <w:lang w:bidi="ar"/>
        </w:rPr>
        <w:t>ج)</w:t>
      </w:r>
      <w:r>
        <w:rPr>
          <w:rtl/>
          <w:lang w:bidi="ar"/>
        </w:rPr>
        <w:tab/>
      </w:r>
      <w:r w:rsidR="00924778" w:rsidRPr="009B2808">
        <w:rPr>
          <w:rtl/>
          <w:lang w:bidi="ar"/>
        </w:rPr>
        <w:t xml:space="preserve">أن </w:t>
      </w:r>
      <w:r w:rsidR="00924778">
        <w:rPr>
          <w:rFonts w:hint="cs"/>
          <w:rtl/>
          <w:lang w:bidi="ar"/>
        </w:rPr>
        <w:t>الوصلة الهابطة ساتل</w:t>
      </w:r>
      <w:r w:rsidR="008777A6">
        <w:rPr>
          <w:rtl/>
          <w:lang w:bidi="ar"/>
        </w:rPr>
        <w:noBreakHyphen/>
      </w:r>
      <w:r w:rsidR="00924778">
        <w:rPr>
          <w:rFonts w:hint="cs"/>
          <w:rtl/>
          <w:lang w:bidi="ar"/>
        </w:rPr>
        <w:t>منصة</w:t>
      </w:r>
      <w:r w:rsidR="00924778" w:rsidRPr="009B2808">
        <w:rPr>
          <w:rtl/>
          <w:lang w:bidi="ar"/>
        </w:rPr>
        <w:t xml:space="preserve"> </w:t>
      </w:r>
      <w:r w:rsidR="00924778">
        <w:rPr>
          <w:rFonts w:hint="cs"/>
          <w:rtl/>
          <w:lang w:bidi="ar"/>
        </w:rPr>
        <w:t>على التردد</w:t>
      </w:r>
      <w:r w:rsidR="00924778" w:rsidRPr="009B2808">
        <w:rPr>
          <w:rtl/>
          <w:lang w:bidi="ar"/>
        </w:rPr>
        <w:t xml:space="preserve"> </w:t>
      </w:r>
      <w:r w:rsidR="008777A6">
        <w:rPr>
          <w:lang w:bidi="ar"/>
        </w:rPr>
        <w:t>465.9875</w:t>
      </w:r>
      <w:r w:rsidR="008777A6">
        <w:rPr>
          <w:rFonts w:hint="cs"/>
          <w:rtl/>
          <w:lang w:bidi="ar"/>
        </w:rPr>
        <w:t> </w:t>
      </w:r>
      <w:r w:rsidR="00924778">
        <w:rPr>
          <w:lang w:bidi="ar"/>
        </w:rPr>
        <w:t>MHz</w:t>
      </w:r>
      <w:r w:rsidR="00924778" w:rsidRPr="009B2808">
        <w:rPr>
          <w:rtl/>
          <w:lang w:bidi="ar"/>
        </w:rPr>
        <w:t xml:space="preserve"> </w:t>
      </w:r>
      <w:r w:rsidR="00924778">
        <w:rPr>
          <w:rFonts w:hint="cs"/>
          <w:rtl/>
          <w:lang w:bidi="ar"/>
        </w:rPr>
        <w:t>ت</w:t>
      </w:r>
      <w:r w:rsidR="00924778" w:rsidRPr="009B2808">
        <w:rPr>
          <w:rtl/>
          <w:lang w:bidi="ar"/>
        </w:rPr>
        <w:t>حسن إلى حد</w:t>
      </w:r>
      <w:r w:rsidR="008777A6">
        <w:rPr>
          <w:rFonts w:hint="cs"/>
          <w:rtl/>
          <w:lang w:bidi="ar"/>
        </w:rPr>
        <w:t> </w:t>
      </w:r>
      <w:r w:rsidR="00924778" w:rsidRPr="009B2808">
        <w:rPr>
          <w:rtl/>
          <w:lang w:bidi="ar"/>
        </w:rPr>
        <w:t>كبير</w:t>
      </w:r>
      <w:r w:rsidR="00924778">
        <w:rPr>
          <w:rFonts w:hint="cs"/>
          <w:rtl/>
          <w:lang w:bidi="ar"/>
        </w:rPr>
        <w:t xml:space="preserve"> من</w:t>
      </w:r>
      <w:r w:rsidR="00924778" w:rsidRPr="009B2808">
        <w:rPr>
          <w:rtl/>
          <w:lang w:bidi="ar"/>
        </w:rPr>
        <w:t xml:space="preserve"> أداء </w:t>
      </w:r>
      <w:r w:rsidR="00924778">
        <w:rPr>
          <w:rFonts w:hint="cs"/>
          <w:rtl/>
          <w:lang w:bidi="ar"/>
        </w:rPr>
        <w:t xml:space="preserve">المنصة </w:t>
      </w:r>
      <w:r w:rsidR="00924778" w:rsidRPr="009B2808">
        <w:rPr>
          <w:rtl/>
          <w:lang w:bidi="ar"/>
        </w:rPr>
        <w:t>و</w:t>
      </w:r>
      <w:r w:rsidR="00924778">
        <w:rPr>
          <w:rFonts w:hint="cs"/>
          <w:rtl/>
          <w:lang w:bidi="ar"/>
        </w:rPr>
        <w:t>ال</w:t>
      </w:r>
      <w:r w:rsidR="00924778" w:rsidRPr="009B2808">
        <w:rPr>
          <w:rtl/>
          <w:lang w:bidi="ar"/>
        </w:rPr>
        <w:t>نظام، بما</w:t>
      </w:r>
      <w:r w:rsidR="008777A6">
        <w:rPr>
          <w:rFonts w:hint="cs"/>
          <w:rtl/>
          <w:lang w:bidi="ar"/>
        </w:rPr>
        <w:t> </w:t>
      </w:r>
      <w:r w:rsidR="00924778" w:rsidRPr="009B2808">
        <w:rPr>
          <w:rtl/>
          <w:lang w:bidi="ar"/>
        </w:rPr>
        <w:t>في</w:t>
      </w:r>
      <w:r w:rsidR="008777A6">
        <w:rPr>
          <w:rFonts w:hint="cs"/>
          <w:rtl/>
          <w:lang w:bidi="ar"/>
        </w:rPr>
        <w:t> </w:t>
      </w:r>
      <w:r w:rsidR="00924778" w:rsidRPr="009B2808">
        <w:rPr>
          <w:rtl/>
          <w:lang w:bidi="ar"/>
        </w:rPr>
        <w:t>ذلك كمون البيانات وعمر البطارية</w:t>
      </w:r>
      <w:r w:rsidR="00924778">
        <w:rPr>
          <w:rFonts w:hint="cs"/>
          <w:rtl/>
          <w:lang w:bidi="ar"/>
        </w:rPr>
        <w:t>؛</w:t>
      </w:r>
    </w:p>
    <w:p w:rsidR="00924778" w:rsidRDefault="00CB14DA" w:rsidP="008777A6">
      <w:pPr>
        <w:rPr>
          <w:rtl/>
          <w:lang w:bidi="ar"/>
        </w:rPr>
      </w:pPr>
      <w:r w:rsidRPr="008777A6">
        <w:rPr>
          <w:i/>
          <w:iCs/>
          <w:rtl/>
          <w:lang w:bidi="ar"/>
        </w:rPr>
        <w:t>د</w:t>
      </w:r>
      <w:r w:rsidR="008777A6">
        <w:rPr>
          <w:rFonts w:hint="cs"/>
          <w:i/>
          <w:iCs/>
          <w:rtl/>
          <w:lang w:bidi="ar"/>
        </w:rPr>
        <w:t xml:space="preserve"> </w:t>
      </w:r>
      <w:r w:rsidRPr="008777A6">
        <w:rPr>
          <w:i/>
          <w:iCs/>
          <w:rtl/>
          <w:lang w:bidi="ar"/>
        </w:rPr>
        <w:t>)</w:t>
      </w:r>
      <w:r w:rsidR="008777A6">
        <w:rPr>
          <w:rtl/>
          <w:lang w:bidi="ar"/>
        </w:rPr>
        <w:tab/>
      </w:r>
      <w:r>
        <w:rPr>
          <w:rtl/>
          <w:lang w:bidi="ar"/>
        </w:rPr>
        <w:t>أن</w:t>
      </w:r>
      <w:r w:rsidRPr="009B2808">
        <w:rPr>
          <w:rtl/>
          <w:lang w:bidi="ar"/>
        </w:rPr>
        <w:t xml:space="preserve"> </w:t>
      </w:r>
      <w:r>
        <w:rPr>
          <w:rFonts w:hint="cs"/>
          <w:rtl/>
          <w:lang w:bidi="ar"/>
        </w:rPr>
        <w:t>كبر</w:t>
      </w:r>
      <w:r w:rsidRPr="009B2808">
        <w:rPr>
          <w:rtl/>
          <w:lang w:bidi="ar"/>
        </w:rPr>
        <w:t xml:space="preserve"> الاستثمار</w:t>
      </w:r>
      <w:r>
        <w:rPr>
          <w:rFonts w:hint="cs"/>
          <w:rtl/>
          <w:lang w:bidi="ar"/>
        </w:rPr>
        <w:t>ات في نظام</w:t>
      </w:r>
      <w:r w:rsidR="008777A6">
        <w:rPr>
          <w:rFonts w:hint="eastAsia"/>
          <w:rtl/>
          <w:lang w:bidi="ar"/>
        </w:rPr>
        <w:t> </w:t>
      </w:r>
      <w:r w:rsidRPr="009B2808">
        <w:t>ADCS</w:t>
      </w:r>
      <w:r w:rsidRPr="009B2808">
        <w:rPr>
          <w:rtl/>
          <w:lang w:bidi="ar"/>
        </w:rPr>
        <w:t xml:space="preserve"> وتوسع</w:t>
      </w:r>
      <w:r>
        <w:rPr>
          <w:rFonts w:hint="cs"/>
          <w:rtl/>
          <w:lang w:bidi="ar"/>
        </w:rPr>
        <w:t>ه</w:t>
      </w:r>
      <w:r w:rsidRPr="009B2808">
        <w:rPr>
          <w:rtl/>
          <w:lang w:bidi="ar"/>
        </w:rPr>
        <w:t xml:space="preserve"> </w:t>
      </w:r>
      <w:r>
        <w:rPr>
          <w:rFonts w:hint="cs"/>
          <w:rtl/>
          <w:lang w:bidi="ar"/>
        </w:rPr>
        <w:t>يستلزمان</w:t>
      </w:r>
      <w:r w:rsidRPr="00924778">
        <w:rPr>
          <w:rtl/>
          <w:lang w:bidi="ar"/>
        </w:rPr>
        <w:t xml:space="preserve"> </w:t>
      </w:r>
      <w:r>
        <w:rPr>
          <w:rtl/>
          <w:lang w:bidi="ar"/>
        </w:rPr>
        <w:t>تجنب</w:t>
      </w:r>
      <w:r w:rsidRPr="009B2808">
        <w:rPr>
          <w:rtl/>
          <w:lang w:bidi="ar"/>
        </w:rPr>
        <w:t xml:space="preserve"> </w:t>
      </w:r>
      <w:r>
        <w:rPr>
          <w:rFonts w:hint="cs"/>
          <w:rtl/>
          <w:lang w:bidi="ar"/>
        </w:rPr>
        <w:t>المنازعات</w:t>
      </w:r>
      <w:r w:rsidRPr="009B2808">
        <w:rPr>
          <w:rtl/>
          <w:lang w:bidi="ar"/>
        </w:rPr>
        <w:t xml:space="preserve"> </w:t>
      </w:r>
      <w:r>
        <w:rPr>
          <w:rtl/>
          <w:lang w:bidi="ar"/>
        </w:rPr>
        <w:t>أو</w:t>
      </w:r>
      <w:r w:rsidR="008777A6">
        <w:rPr>
          <w:rFonts w:hint="cs"/>
          <w:rtl/>
          <w:lang w:bidi="ar"/>
        </w:rPr>
        <w:t> </w:t>
      </w:r>
      <w:r>
        <w:rPr>
          <w:rFonts w:hint="cs"/>
          <w:rtl/>
          <w:lang w:bidi="ar"/>
        </w:rPr>
        <w:t>إشكالات</w:t>
      </w:r>
      <w:r>
        <w:rPr>
          <w:rtl/>
          <w:lang w:bidi="ar"/>
        </w:rPr>
        <w:t xml:space="preserve"> </w:t>
      </w:r>
      <w:r>
        <w:rPr>
          <w:rFonts w:hint="cs"/>
          <w:rtl/>
          <w:lang w:bidi="ar"/>
        </w:rPr>
        <w:t>ال</w:t>
      </w:r>
      <w:r>
        <w:rPr>
          <w:rtl/>
          <w:lang w:bidi="ar"/>
        </w:rPr>
        <w:t>تد</w:t>
      </w:r>
      <w:r>
        <w:rPr>
          <w:rFonts w:hint="cs"/>
          <w:rtl/>
          <w:lang w:bidi="ar"/>
        </w:rPr>
        <w:t>ا</w:t>
      </w:r>
      <w:r>
        <w:rPr>
          <w:rtl/>
          <w:lang w:bidi="ar"/>
        </w:rPr>
        <w:t xml:space="preserve">خل </w:t>
      </w:r>
      <w:r>
        <w:rPr>
          <w:rFonts w:hint="cs"/>
          <w:rtl/>
          <w:lang w:bidi="ar"/>
        </w:rPr>
        <w:t>ال</w:t>
      </w:r>
      <w:r>
        <w:rPr>
          <w:rtl/>
          <w:lang w:bidi="ar"/>
        </w:rPr>
        <w:t>مستقبلية</w:t>
      </w:r>
      <w:r>
        <w:rPr>
          <w:rFonts w:hint="cs"/>
          <w:rtl/>
          <w:lang w:bidi="ar"/>
        </w:rPr>
        <w:t>؛</w:t>
      </w:r>
    </w:p>
    <w:p w:rsidR="00CB14DA" w:rsidRDefault="00CB14DA" w:rsidP="008777A6">
      <w:pPr>
        <w:rPr>
          <w:rtl/>
          <w:lang w:bidi="ar"/>
        </w:rPr>
      </w:pPr>
      <w:r w:rsidRPr="00DD2B7D">
        <w:rPr>
          <w:i/>
          <w:iCs/>
          <w:rtl/>
          <w:lang w:bidi="ar"/>
        </w:rPr>
        <w:t>ه</w:t>
      </w:r>
      <w:r w:rsidR="008777A6" w:rsidRPr="00DD2B7D">
        <w:rPr>
          <w:rFonts w:hint="cs"/>
          <w:i/>
          <w:iCs/>
          <w:rtl/>
          <w:lang w:bidi="ar"/>
        </w:rPr>
        <w:t xml:space="preserve"> </w:t>
      </w:r>
      <w:r w:rsidRPr="00DD2B7D">
        <w:rPr>
          <w:i/>
          <w:iCs/>
          <w:rtl/>
          <w:lang w:bidi="ar"/>
        </w:rPr>
        <w:t>)</w:t>
      </w:r>
      <w:r w:rsidR="008777A6">
        <w:rPr>
          <w:rtl/>
          <w:lang w:bidi="ar"/>
        </w:rPr>
        <w:tab/>
      </w:r>
      <w:r w:rsidRPr="009B2808">
        <w:rPr>
          <w:rtl/>
          <w:lang w:bidi="ar"/>
        </w:rPr>
        <w:t>أن</w:t>
      </w:r>
      <w:r>
        <w:rPr>
          <w:rFonts w:hint="cs"/>
          <w:rtl/>
          <w:lang w:bidi="ar"/>
        </w:rPr>
        <w:t xml:space="preserve"> النطاق</w:t>
      </w:r>
      <w:r w:rsidR="008777A6">
        <w:rPr>
          <w:rFonts w:hint="cs"/>
          <w:rtl/>
          <w:lang w:bidi="ar"/>
        </w:rPr>
        <w:t> </w:t>
      </w:r>
      <w:r w:rsidR="008777A6">
        <w:rPr>
          <w:lang w:bidi="ar"/>
        </w:rPr>
        <w:t>MHz 470</w:t>
      </w:r>
      <w:r w:rsidR="008777A6">
        <w:rPr>
          <w:lang w:bidi="ar"/>
        </w:rPr>
        <w:noBreakHyphen/>
        <w:t>460</w:t>
      </w:r>
      <w:r w:rsidR="008777A6" w:rsidRPr="009B2808">
        <w:rPr>
          <w:rtl/>
          <w:lang w:bidi="ar"/>
        </w:rPr>
        <w:t xml:space="preserve"> </w:t>
      </w:r>
      <w:r>
        <w:rPr>
          <w:rFonts w:hint="cs"/>
          <w:rtl/>
          <w:lang w:bidi="ar"/>
        </w:rPr>
        <w:t>موزع</w:t>
      </w:r>
      <w:r>
        <w:rPr>
          <w:rtl/>
          <w:lang w:bidi="ar"/>
        </w:rPr>
        <w:t xml:space="preserve"> للخدم</w:t>
      </w:r>
      <w:r w:rsidRPr="009B2808">
        <w:rPr>
          <w:rtl/>
          <w:lang w:bidi="ar"/>
        </w:rPr>
        <w:t>ت</w:t>
      </w:r>
      <w:r>
        <w:rPr>
          <w:rFonts w:hint="cs"/>
          <w:rtl/>
          <w:lang w:bidi="ar"/>
        </w:rPr>
        <w:t>ين</w:t>
      </w:r>
      <w:r w:rsidRPr="009B2808">
        <w:rPr>
          <w:rtl/>
          <w:lang w:bidi="ar"/>
        </w:rPr>
        <w:t xml:space="preserve"> الثابتة والمتنقلة على أساس أولي في جميع </w:t>
      </w:r>
      <w:r>
        <w:rPr>
          <w:rFonts w:hint="cs"/>
          <w:rtl/>
          <w:lang w:bidi="ar"/>
        </w:rPr>
        <w:t>الأقاليم؛</w:t>
      </w:r>
    </w:p>
    <w:p w:rsidR="00934E23" w:rsidRDefault="00491051" w:rsidP="00AE7D1B">
      <w:pPr>
        <w:rPr>
          <w:rtl/>
          <w:lang w:bidi="ar-EG"/>
        </w:rPr>
      </w:pPr>
      <w:r w:rsidRPr="00D62A7E">
        <w:rPr>
          <w:rFonts w:hint="cs"/>
          <w:i/>
          <w:iCs/>
          <w:rtl/>
          <w:lang w:bidi="ar-EG"/>
        </w:rPr>
        <w:t>و )</w:t>
      </w:r>
      <w:r>
        <w:rPr>
          <w:rFonts w:hint="cs"/>
          <w:rtl/>
          <w:lang w:bidi="ar-EG"/>
        </w:rPr>
        <w:tab/>
      </w:r>
      <w:r w:rsidR="002217AE">
        <w:rPr>
          <w:rFonts w:hint="cs"/>
          <w:rtl/>
          <w:lang w:bidi="ar-EG"/>
        </w:rPr>
        <w:t>أن الرقم</w:t>
      </w:r>
      <w:r w:rsidR="008777A6">
        <w:rPr>
          <w:rFonts w:hint="eastAsia"/>
          <w:rtl/>
          <w:lang w:bidi="ar-EG"/>
        </w:rPr>
        <w:t> </w:t>
      </w:r>
      <w:r w:rsidR="002217AE" w:rsidRPr="0092052A">
        <w:rPr>
          <w:rStyle w:val="Artref"/>
        </w:rPr>
        <w:t>286AA.5</w:t>
      </w:r>
      <w:r w:rsidR="002217AE">
        <w:rPr>
          <w:rFonts w:hint="cs"/>
          <w:rtl/>
          <w:lang w:bidi="ar-EG"/>
        </w:rPr>
        <w:t xml:space="preserve"> من لوائح الراديو يعيّن </w:t>
      </w:r>
      <w:r w:rsidR="00CB14DA">
        <w:rPr>
          <w:rFonts w:hint="cs"/>
          <w:rtl/>
          <w:lang w:bidi="ar-EG"/>
        </w:rPr>
        <w:t>ال</w:t>
      </w:r>
      <w:r w:rsidR="002217AE">
        <w:rPr>
          <w:rFonts w:hint="cs"/>
          <w:rtl/>
          <w:lang w:bidi="ar-EG"/>
        </w:rPr>
        <w:t>نطاق التردد</w:t>
      </w:r>
      <w:r w:rsidR="00CB14DA">
        <w:rPr>
          <w:rFonts w:hint="cs"/>
          <w:rtl/>
          <w:lang w:bidi="ar-EG"/>
        </w:rPr>
        <w:t>ي</w:t>
      </w:r>
      <w:r w:rsidR="002217AE">
        <w:rPr>
          <w:rFonts w:hint="cs"/>
          <w:rtl/>
          <w:lang w:bidi="ar-EG"/>
        </w:rPr>
        <w:t xml:space="preserve"> </w:t>
      </w:r>
      <w:r w:rsidR="002217AE">
        <w:rPr>
          <w:lang w:bidi="ar-EG"/>
        </w:rPr>
        <w:t>MHz 470</w:t>
      </w:r>
      <w:r w:rsidR="002217AE">
        <w:rPr>
          <w:lang w:bidi="ar-EG"/>
        </w:rPr>
        <w:noBreakHyphen/>
        <w:t>4</w:t>
      </w:r>
      <w:r w:rsidR="00AE7D1B">
        <w:rPr>
          <w:lang w:bidi="ar-EG"/>
        </w:rPr>
        <w:t>6</w:t>
      </w:r>
      <w:r w:rsidR="002217AE">
        <w:rPr>
          <w:lang w:bidi="ar-EG"/>
        </w:rPr>
        <w:t>0</w:t>
      </w:r>
      <w:r w:rsidR="002217AE">
        <w:rPr>
          <w:rFonts w:hint="cs"/>
          <w:rtl/>
          <w:lang w:bidi="ar-EG"/>
        </w:rPr>
        <w:t xml:space="preserve"> لاستعمال الإدارات التي ترغب في</w:t>
      </w:r>
      <w:r w:rsidR="008777A6">
        <w:rPr>
          <w:rFonts w:hint="eastAsia"/>
          <w:rtl/>
          <w:lang w:bidi="ar-EG"/>
        </w:rPr>
        <w:t> </w:t>
      </w:r>
      <w:r w:rsidR="002217AE">
        <w:rPr>
          <w:rFonts w:hint="cs"/>
          <w:rtl/>
          <w:lang w:bidi="ar-EG"/>
        </w:rPr>
        <w:t>تنفيذ الاتصالات المتنقلة الدولية</w:t>
      </w:r>
      <w:r w:rsidR="008777A6">
        <w:rPr>
          <w:rFonts w:hint="eastAsia"/>
          <w:rtl/>
          <w:lang w:bidi="ar-EG"/>
        </w:rPr>
        <w:t> </w:t>
      </w:r>
      <w:r w:rsidR="002217AE">
        <w:rPr>
          <w:lang w:bidi="ar-EG"/>
        </w:rPr>
        <w:t>(IMT)</w:t>
      </w:r>
      <w:r w:rsidR="002217AE">
        <w:rPr>
          <w:rFonts w:hint="cs"/>
          <w:rtl/>
          <w:lang w:bidi="ar-EG"/>
        </w:rPr>
        <w:t>؛</w:t>
      </w:r>
    </w:p>
    <w:p w:rsidR="00593343" w:rsidRPr="00593343" w:rsidRDefault="004125D9" w:rsidP="00AE7D1B">
      <w:pPr>
        <w:rPr>
          <w:lang w:val="en-GB" w:bidi="ar-EG"/>
        </w:rPr>
      </w:pPr>
      <w:r w:rsidRPr="00DD2B7D">
        <w:rPr>
          <w:i/>
          <w:iCs/>
          <w:rtl/>
          <w:lang w:bidi="ar"/>
        </w:rPr>
        <w:lastRenderedPageBreak/>
        <w:t>ز</w:t>
      </w:r>
      <w:r w:rsidR="008777A6" w:rsidRPr="00DD2B7D">
        <w:rPr>
          <w:rFonts w:hint="cs"/>
          <w:i/>
          <w:iCs/>
          <w:rtl/>
          <w:lang w:bidi="ar"/>
        </w:rPr>
        <w:t xml:space="preserve"> </w:t>
      </w:r>
      <w:r w:rsidRPr="00DD2B7D">
        <w:rPr>
          <w:i/>
          <w:iCs/>
          <w:rtl/>
          <w:lang w:bidi="ar"/>
        </w:rPr>
        <w:t>)</w:t>
      </w:r>
      <w:r w:rsidR="008777A6">
        <w:rPr>
          <w:rtl/>
          <w:lang w:bidi="ar"/>
        </w:rPr>
        <w:tab/>
      </w:r>
      <w:r w:rsidRPr="009B2808">
        <w:rPr>
          <w:rtl/>
          <w:lang w:bidi="ar"/>
        </w:rPr>
        <w:t xml:space="preserve">أن </w:t>
      </w:r>
      <w:r>
        <w:rPr>
          <w:rFonts w:hint="cs"/>
          <w:rtl/>
          <w:lang w:bidi="ar"/>
        </w:rPr>
        <w:t>المستقبلات</w:t>
      </w:r>
      <w:r w:rsidRPr="009B2808">
        <w:rPr>
          <w:rtl/>
          <w:lang w:bidi="ar"/>
        </w:rPr>
        <w:t xml:space="preserve"> الأرضي</w:t>
      </w:r>
      <w:r>
        <w:rPr>
          <w:rFonts w:hint="cs"/>
          <w:rtl/>
          <w:lang w:bidi="ar"/>
        </w:rPr>
        <w:t>ة</w:t>
      </w:r>
      <w:r w:rsidRPr="009B2808">
        <w:rPr>
          <w:rtl/>
          <w:lang w:bidi="ar"/>
        </w:rPr>
        <w:t xml:space="preserve"> </w:t>
      </w:r>
      <w:r>
        <w:rPr>
          <w:rFonts w:hint="cs"/>
          <w:rtl/>
          <w:lang w:bidi="ar"/>
        </w:rPr>
        <w:t>ل</w:t>
      </w:r>
      <w:r w:rsidRPr="009B2808">
        <w:rPr>
          <w:rtl/>
          <w:lang w:bidi="ar"/>
        </w:rPr>
        <w:t xml:space="preserve">خدمة </w:t>
      </w:r>
      <w:r>
        <w:rPr>
          <w:rtl/>
          <w:lang w:bidi="ar"/>
        </w:rPr>
        <w:t>الأرصاد الجوية الساتلية</w:t>
      </w:r>
      <w:r w:rsidRPr="009B2808">
        <w:rPr>
          <w:rtl/>
          <w:lang w:bidi="ar"/>
        </w:rPr>
        <w:t xml:space="preserve"> لن</w:t>
      </w:r>
      <w:r>
        <w:rPr>
          <w:rtl/>
          <w:lang w:bidi="ar"/>
        </w:rPr>
        <w:t xml:space="preserve"> تطلب حماية من المحطات في الخدم</w:t>
      </w:r>
      <w:r w:rsidRPr="009B2808">
        <w:rPr>
          <w:rtl/>
          <w:lang w:bidi="ar"/>
        </w:rPr>
        <w:t>ت</w:t>
      </w:r>
      <w:r>
        <w:rPr>
          <w:rFonts w:hint="cs"/>
          <w:rtl/>
          <w:lang w:bidi="ar"/>
        </w:rPr>
        <w:t>ين</w:t>
      </w:r>
      <w:r>
        <w:rPr>
          <w:rtl/>
          <w:lang w:bidi="ar"/>
        </w:rPr>
        <w:t xml:space="preserve"> الثابتة والمتنقلة</w:t>
      </w:r>
      <w:r w:rsidR="00AE7D1B">
        <w:rPr>
          <w:rFonts w:hint="cs"/>
          <w:rtl/>
          <w:lang w:bidi="ar"/>
        </w:rPr>
        <w:t> </w:t>
      </w:r>
      <w:r>
        <w:rPr>
          <w:rtl/>
          <w:lang w:bidi="ar"/>
        </w:rPr>
        <w:t>الأولي</w:t>
      </w:r>
      <w:r>
        <w:rPr>
          <w:rFonts w:hint="cs"/>
          <w:rtl/>
          <w:lang w:bidi="ar"/>
        </w:rPr>
        <w:t>تين</w:t>
      </w:r>
      <w:r w:rsidRPr="009B2808">
        <w:rPr>
          <w:rtl/>
          <w:lang w:bidi="ar"/>
        </w:rPr>
        <w:t>؛</w:t>
      </w:r>
    </w:p>
    <w:p w:rsidR="00196ACF" w:rsidRDefault="00196ACF" w:rsidP="008777A6">
      <w:pPr>
        <w:rPr>
          <w:rtl/>
          <w:lang w:bidi="ar"/>
        </w:rPr>
      </w:pPr>
      <w:r w:rsidRPr="008777A6">
        <w:rPr>
          <w:i/>
          <w:iCs/>
          <w:rtl/>
          <w:lang w:bidi="ar"/>
        </w:rPr>
        <w:t>ح)</w:t>
      </w:r>
      <w:r w:rsidR="008777A6">
        <w:rPr>
          <w:rtl/>
          <w:lang w:bidi="ar"/>
        </w:rPr>
        <w:tab/>
      </w:r>
      <w:r>
        <w:rPr>
          <w:rtl/>
          <w:lang w:bidi="ar"/>
        </w:rPr>
        <w:t xml:space="preserve">أن إدارة واحدة على الأقل </w:t>
      </w:r>
      <w:r w:rsidRPr="009B2808">
        <w:rPr>
          <w:rtl/>
          <w:lang w:bidi="ar"/>
        </w:rPr>
        <w:t>قد اعتمدت أحكام</w:t>
      </w:r>
      <w:r>
        <w:rPr>
          <w:rFonts w:hint="cs"/>
          <w:rtl/>
          <w:lang w:bidi="ar"/>
        </w:rPr>
        <w:t>اً</w:t>
      </w:r>
      <w:r w:rsidRPr="009B2808">
        <w:rPr>
          <w:rtl/>
          <w:lang w:bidi="ar"/>
        </w:rPr>
        <w:t xml:space="preserve"> تنظيمية وطنية </w:t>
      </w:r>
      <w:r>
        <w:rPr>
          <w:rFonts w:hint="cs"/>
          <w:rtl/>
          <w:lang w:bidi="ar"/>
        </w:rPr>
        <w:t>تنص على</w:t>
      </w:r>
      <w:r w:rsidRPr="009B2808">
        <w:rPr>
          <w:rtl/>
          <w:lang w:bidi="ar"/>
        </w:rPr>
        <w:t xml:space="preserve"> حد </w:t>
      </w:r>
      <w:r>
        <w:rPr>
          <w:rFonts w:hint="cs"/>
          <w:rtl/>
          <w:lang w:bidi="ar"/>
        </w:rPr>
        <w:t>ل</w:t>
      </w:r>
      <w:r w:rsidRPr="009B2808">
        <w:rPr>
          <w:rtl/>
          <w:lang w:bidi="ar"/>
        </w:rPr>
        <w:t xml:space="preserve">كثافة تدفق القدرة على سطح الأرض </w:t>
      </w:r>
      <w:r>
        <w:rPr>
          <w:rFonts w:hint="cs"/>
          <w:rtl/>
          <w:lang w:bidi="ar"/>
        </w:rPr>
        <w:t>بقيمة -</w:t>
      </w:r>
      <w:r w:rsidRPr="005B3674">
        <w:rPr>
          <w:lang w:val="en-GB"/>
        </w:rPr>
        <w:t>152</w:t>
      </w:r>
      <w:r w:rsidR="008777A6">
        <w:rPr>
          <w:rFonts w:hint="eastAsia"/>
          <w:rtl/>
          <w:lang w:val="en-GB"/>
        </w:rPr>
        <w:t> </w:t>
      </w:r>
      <w:proofErr w:type="spellStart"/>
      <w:r w:rsidRPr="005B3674">
        <w:rPr>
          <w:lang w:val="en-GB"/>
        </w:rPr>
        <w:t>dBW</w:t>
      </w:r>
      <w:proofErr w:type="spellEnd"/>
      <w:r w:rsidRPr="005B3674">
        <w:rPr>
          <w:lang w:val="en-GB"/>
        </w:rPr>
        <w:t>/m2/4kHz</w:t>
      </w:r>
      <w:r>
        <w:rPr>
          <w:rFonts w:hint="cs"/>
          <w:rtl/>
          <w:lang w:val="en-GB"/>
        </w:rPr>
        <w:t xml:space="preserve"> </w:t>
      </w:r>
      <w:r w:rsidRPr="009B2808">
        <w:rPr>
          <w:rtl/>
          <w:lang w:bidi="ar"/>
        </w:rPr>
        <w:t xml:space="preserve">لحماية </w:t>
      </w:r>
      <w:r>
        <w:rPr>
          <w:rtl/>
          <w:lang w:bidi="ar"/>
        </w:rPr>
        <w:t>الخدم</w:t>
      </w:r>
      <w:r w:rsidRPr="009B2808">
        <w:rPr>
          <w:rtl/>
          <w:lang w:bidi="ar"/>
        </w:rPr>
        <w:t>ت</w:t>
      </w:r>
      <w:r>
        <w:rPr>
          <w:rFonts w:hint="cs"/>
          <w:rtl/>
          <w:lang w:bidi="ar"/>
        </w:rPr>
        <w:t>ين</w:t>
      </w:r>
      <w:r>
        <w:rPr>
          <w:rtl/>
          <w:lang w:bidi="ar"/>
        </w:rPr>
        <w:t xml:space="preserve"> </w:t>
      </w:r>
      <w:r w:rsidRPr="009B2808">
        <w:rPr>
          <w:rtl/>
          <w:lang w:bidi="ar"/>
        </w:rPr>
        <w:t>الثابتة والمتنقلة في</w:t>
      </w:r>
      <w:r>
        <w:rPr>
          <w:rFonts w:hint="cs"/>
          <w:rtl/>
          <w:lang w:bidi="ar"/>
        </w:rPr>
        <w:t xml:space="preserve"> هذا</w:t>
      </w:r>
      <w:r w:rsidRPr="009B2808">
        <w:rPr>
          <w:rtl/>
          <w:lang w:bidi="ar"/>
        </w:rPr>
        <w:t xml:space="preserve"> ال</w:t>
      </w:r>
      <w:r>
        <w:rPr>
          <w:rtl/>
          <w:lang w:bidi="ar"/>
        </w:rPr>
        <w:t>نطاق</w:t>
      </w:r>
      <w:r w:rsidRPr="009B2808">
        <w:rPr>
          <w:rtl/>
          <w:lang w:bidi="ar"/>
        </w:rPr>
        <w:t>،</w:t>
      </w:r>
    </w:p>
    <w:p w:rsidR="00196ACF" w:rsidRPr="00196ACF" w:rsidRDefault="00196ACF" w:rsidP="008777A6">
      <w:pPr>
        <w:pStyle w:val="Call"/>
        <w:rPr>
          <w:rtl/>
          <w:lang w:val="en-GB" w:bidi="ar"/>
        </w:rPr>
      </w:pPr>
      <w:r w:rsidRPr="00196ACF">
        <w:rPr>
          <w:rFonts w:hint="cs"/>
          <w:rtl/>
          <w:lang w:bidi="ar"/>
        </w:rPr>
        <w:t>يقرر</w:t>
      </w:r>
    </w:p>
    <w:p w:rsidR="00CC7D75" w:rsidRDefault="00CC7D75" w:rsidP="008777A6">
      <w:pPr>
        <w:rPr>
          <w:rtl/>
          <w:lang w:bidi="ar"/>
        </w:rPr>
      </w:pPr>
      <w:r>
        <w:rPr>
          <w:rFonts w:hint="cs"/>
          <w:rtl/>
          <w:lang w:bidi="ar"/>
        </w:rPr>
        <w:t xml:space="preserve">أن ينظر </w:t>
      </w:r>
      <w:r>
        <w:rPr>
          <w:rFonts w:hint="cs"/>
          <w:rtl/>
        </w:rPr>
        <w:t>المؤتمر العالمي للاتصالات الراديوية لعام</w:t>
      </w:r>
      <w:r w:rsidR="008777A6">
        <w:rPr>
          <w:rFonts w:hint="eastAsia"/>
          <w:rtl/>
        </w:rPr>
        <w:t> </w:t>
      </w:r>
      <w:r w:rsidR="008777A6">
        <w:t>2019</w:t>
      </w:r>
      <w:r w:rsidR="008777A6">
        <w:rPr>
          <w:rFonts w:hint="eastAsia"/>
          <w:rtl/>
        </w:rPr>
        <w:t> </w:t>
      </w:r>
      <w:r w:rsidR="008777A6">
        <w:t>(</w:t>
      </w:r>
      <w:r w:rsidRPr="00593343">
        <w:rPr>
          <w:lang w:val="en-GB" w:bidi="ar-EG"/>
        </w:rPr>
        <w:t>WRC</w:t>
      </w:r>
      <w:r w:rsidR="008777A6">
        <w:rPr>
          <w:lang w:val="en-GB" w:bidi="ar-EG"/>
        </w:rPr>
        <w:noBreakHyphen/>
      </w:r>
      <w:r w:rsidRPr="00593343">
        <w:rPr>
          <w:lang w:val="en-GB" w:bidi="ar-EG"/>
        </w:rPr>
        <w:t>19</w:t>
      </w:r>
      <w:r w:rsidR="008777A6">
        <w:t>)</w:t>
      </w:r>
      <w:r>
        <w:rPr>
          <w:rFonts w:hint="cs"/>
          <w:rtl/>
        </w:rPr>
        <w:t xml:space="preserve"> في الارتقاء بالتوزيع</w:t>
      </w:r>
      <w:r w:rsidRPr="00F677A4">
        <w:rPr>
          <w:rtl/>
          <w:lang w:bidi="ar"/>
        </w:rPr>
        <w:t xml:space="preserve"> </w:t>
      </w:r>
      <w:r w:rsidRPr="009B2808">
        <w:rPr>
          <w:rtl/>
          <w:lang w:bidi="ar"/>
        </w:rPr>
        <w:t xml:space="preserve">الثانوي الحالي لخدمة الأرصاد الجوية </w:t>
      </w:r>
      <w:proofErr w:type="spellStart"/>
      <w:r w:rsidRPr="009B2808">
        <w:rPr>
          <w:rtl/>
          <w:lang w:bidi="ar"/>
        </w:rPr>
        <w:t>الساتلية</w:t>
      </w:r>
      <w:proofErr w:type="spellEnd"/>
      <w:r w:rsidRPr="009B2808">
        <w:rPr>
          <w:rtl/>
          <w:lang w:bidi="ar"/>
        </w:rPr>
        <w:t xml:space="preserve"> (فضاء</w:t>
      </w:r>
      <w:r w:rsidR="008777A6">
        <w:rPr>
          <w:rtl/>
          <w:lang w:bidi="ar"/>
        </w:rPr>
        <w:noBreakHyphen/>
      </w:r>
      <w:r w:rsidRPr="009B2808">
        <w:rPr>
          <w:rtl/>
          <w:lang w:bidi="ar"/>
        </w:rPr>
        <w:t xml:space="preserve">أرض) إلى </w:t>
      </w:r>
      <w:r>
        <w:rPr>
          <w:rFonts w:hint="cs"/>
          <w:rtl/>
          <w:lang w:bidi="ar"/>
        </w:rPr>
        <w:t>توزيع أولي</w:t>
      </w:r>
      <w:r w:rsidRPr="009B2808">
        <w:rPr>
          <w:rtl/>
          <w:lang w:bidi="ar"/>
        </w:rPr>
        <w:t xml:space="preserve"> في</w:t>
      </w:r>
      <w:r>
        <w:rPr>
          <w:rFonts w:hint="cs"/>
          <w:rtl/>
          <w:lang w:bidi="ar"/>
        </w:rPr>
        <w:t xml:space="preserve"> النطاق الترددي</w:t>
      </w:r>
      <w:r w:rsidRPr="009B2808">
        <w:rPr>
          <w:rtl/>
          <w:lang w:bidi="ar"/>
        </w:rPr>
        <w:t xml:space="preserve"> </w:t>
      </w:r>
      <w:r w:rsidR="008777A6">
        <w:rPr>
          <w:lang w:bidi="ar"/>
        </w:rPr>
        <w:t>MHz 470</w:t>
      </w:r>
      <w:r w:rsidR="008777A6">
        <w:rPr>
          <w:lang w:bidi="ar"/>
        </w:rPr>
        <w:noBreakHyphen/>
        <w:t>460</w:t>
      </w:r>
      <w:r w:rsidR="008777A6" w:rsidRPr="009B2808">
        <w:rPr>
          <w:rtl/>
          <w:lang w:bidi="ar"/>
        </w:rPr>
        <w:t xml:space="preserve"> </w:t>
      </w:r>
      <w:r>
        <w:rPr>
          <w:rtl/>
          <w:lang w:bidi="ar"/>
        </w:rPr>
        <w:t>دون فرض أي</w:t>
      </w:r>
      <w:r w:rsidRPr="009B2808">
        <w:rPr>
          <w:rtl/>
          <w:lang w:bidi="ar"/>
        </w:rPr>
        <w:t xml:space="preserve"> قيود إضافية على الخدمات الأولية القائمة في</w:t>
      </w:r>
      <w:r w:rsidR="008777A6">
        <w:rPr>
          <w:rFonts w:hint="eastAsia"/>
          <w:rtl/>
          <w:lang w:bidi="ar"/>
        </w:rPr>
        <w:t> </w:t>
      </w:r>
      <w:r>
        <w:rPr>
          <w:rFonts w:hint="cs"/>
          <w:rtl/>
          <w:lang w:bidi="ar"/>
        </w:rPr>
        <w:t>هذا</w:t>
      </w:r>
      <w:r w:rsidRPr="009B2808">
        <w:rPr>
          <w:rtl/>
          <w:lang w:bidi="ar"/>
        </w:rPr>
        <w:t xml:space="preserve"> النطاق</w:t>
      </w:r>
      <w:r>
        <w:rPr>
          <w:rFonts w:hint="cs"/>
          <w:rtl/>
          <w:lang w:bidi="ar"/>
        </w:rPr>
        <w:t>،</w:t>
      </w:r>
      <w:r w:rsidRPr="009B2808">
        <w:rPr>
          <w:rtl/>
          <w:lang w:bidi="ar"/>
        </w:rPr>
        <w:t xml:space="preserve"> </w:t>
      </w:r>
      <w:r>
        <w:rPr>
          <w:rFonts w:hint="cs"/>
          <w:rtl/>
          <w:lang w:bidi="ar"/>
        </w:rPr>
        <w:t>ووضع</w:t>
      </w:r>
      <w:r w:rsidRPr="009B2808">
        <w:rPr>
          <w:rtl/>
          <w:lang w:bidi="ar"/>
        </w:rPr>
        <w:t xml:space="preserve"> حد </w:t>
      </w:r>
      <w:r>
        <w:rPr>
          <w:rFonts w:hint="cs"/>
          <w:rtl/>
          <w:lang w:bidi="ar"/>
        </w:rPr>
        <w:t>ل</w:t>
      </w:r>
      <w:r w:rsidRPr="009B2808">
        <w:rPr>
          <w:rtl/>
          <w:lang w:bidi="ar"/>
        </w:rPr>
        <w:t>كثافة تدفق القدرة</w:t>
      </w:r>
      <w:r>
        <w:rPr>
          <w:rFonts w:hint="cs"/>
          <w:rtl/>
          <w:lang w:bidi="ar"/>
        </w:rPr>
        <w:t xml:space="preserve"> بحيث</w:t>
      </w:r>
      <w:r w:rsidRPr="009B2808">
        <w:rPr>
          <w:rtl/>
          <w:lang w:bidi="ar"/>
        </w:rPr>
        <w:t xml:space="preserve"> لا </w:t>
      </w:r>
      <w:r>
        <w:rPr>
          <w:rFonts w:hint="cs"/>
          <w:rtl/>
          <w:lang w:bidi="ar"/>
        </w:rPr>
        <w:t>يزيد عن -</w:t>
      </w:r>
      <w:r w:rsidRPr="005B3674">
        <w:rPr>
          <w:lang w:val="en-GB"/>
        </w:rPr>
        <w:t>152</w:t>
      </w:r>
      <w:r w:rsidR="008777A6">
        <w:rPr>
          <w:rFonts w:hint="eastAsia"/>
          <w:rtl/>
          <w:lang w:val="en-GB"/>
        </w:rPr>
        <w:t> </w:t>
      </w:r>
      <w:proofErr w:type="spellStart"/>
      <w:r w:rsidRPr="005B3674">
        <w:rPr>
          <w:lang w:val="en-GB"/>
        </w:rPr>
        <w:t>dBW</w:t>
      </w:r>
      <w:proofErr w:type="spellEnd"/>
      <w:r w:rsidRPr="005B3674">
        <w:rPr>
          <w:lang w:val="en-GB"/>
        </w:rPr>
        <w:t>/m2/4kHz</w:t>
      </w:r>
      <w:r>
        <w:rPr>
          <w:rFonts w:hint="cs"/>
          <w:rtl/>
          <w:lang w:val="en-GB"/>
        </w:rPr>
        <w:t xml:space="preserve"> </w:t>
      </w:r>
      <w:r w:rsidRPr="009B2808">
        <w:rPr>
          <w:rtl/>
          <w:lang w:bidi="ar"/>
        </w:rPr>
        <w:t>على سطح الأرض لحماية</w:t>
      </w:r>
      <w:r>
        <w:rPr>
          <w:rFonts w:hint="cs"/>
          <w:rtl/>
          <w:lang w:bidi="ar"/>
        </w:rPr>
        <w:t xml:space="preserve"> هذه</w:t>
      </w:r>
      <w:r w:rsidRPr="009B2808">
        <w:rPr>
          <w:rtl/>
          <w:lang w:bidi="ar"/>
        </w:rPr>
        <w:t xml:space="preserve"> </w:t>
      </w:r>
      <w:r>
        <w:rPr>
          <w:rtl/>
          <w:lang w:bidi="ar"/>
        </w:rPr>
        <w:t>الخدمات الأولية</w:t>
      </w:r>
      <w:r w:rsidRPr="009B2808">
        <w:rPr>
          <w:rtl/>
          <w:lang w:bidi="ar"/>
        </w:rPr>
        <w:t>،</w:t>
      </w:r>
      <w:r>
        <w:rPr>
          <w:rFonts w:hint="cs"/>
          <w:rtl/>
          <w:lang w:bidi="ar"/>
        </w:rPr>
        <w:t xml:space="preserve"> وذلك بعد أن تؤخذ </w:t>
      </w:r>
      <w:r w:rsidRPr="009B2808">
        <w:rPr>
          <w:rtl/>
          <w:lang w:bidi="ar"/>
        </w:rPr>
        <w:t>نتائج دراسات</w:t>
      </w:r>
      <w:r>
        <w:rPr>
          <w:rFonts w:hint="cs"/>
          <w:rtl/>
          <w:lang w:bidi="ar"/>
        </w:rPr>
        <w:t xml:space="preserve"> قطاع الاتصالات الراديوية</w:t>
      </w:r>
      <w:r w:rsidRPr="00F677A4">
        <w:rPr>
          <w:rtl/>
          <w:lang w:bidi="ar"/>
        </w:rPr>
        <w:t xml:space="preserve"> </w:t>
      </w:r>
      <w:r w:rsidRPr="009B2808">
        <w:rPr>
          <w:rtl/>
          <w:lang w:bidi="ar"/>
        </w:rPr>
        <w:t>بعين الاعتبار</w:t>
      </w:r>
      <w:r>
        <w:rPr>
          <w:rFonts w:hint="cs"/>
          <w:rtl/>
          <w:lang w:bidi="ar"/>
        </w:rPr>
        <w:t>،</w:t>
      </w:r>
    </w:p>
    <w:p w:rsidR="00CC7D75" w:rsidRPr="00CC7D75" w:rsidRDefault="00D72901" w:rsidP="008777A6">
      <w:pPr>
        <w:pStyle w:val="Call"/>
        <w:rPr>
          <w:rtl/>
          <w:lang w:bidi="ar"/>
        </w:rPr>
      </w:pPr>
      <w:r>
        <w:rPr>
          <w:rFonts w:hint="cs"/>
          <w:rtl/>
          <w:lang w:bidi="ar"/>
        </w:rPr>
        <w:t>و</w:t>
      </w:r>
      <w:r w:rsidR="00CC7D75" w:rsidRPr="00CC7D75">
        <w:rPr>
          <w:rFonts w:hint="cs"/>
          <w:rtl/>
          <w:lang w:bidi="ar"/>
        </w:rPr>
        <w:t xml:space="preserve">يقرر </w:t>
      </w:r>
      <w:r w:rsidR="00CC7D75">
        <w:rPr>
          <w:rFonts w:hint="cs"/>
          <w:rtl/>
          <w:lang w:bidi="ar"/>
        </w:rPr>
        <w:t>دعوة</w:t>
      </w:r>
      <w:r w:rsidR="00CC7D75" w:rsidRPr="00CC7D75">
        <w:rPr>
          <w:rFonts w:hint="cs"/>
          <w:rtl/>
          <w:lang w:bidi="ar"/>
        </w:rPr>
        <w:t xml:space="preserve"> قطاع الاتصالات الراديوية إلى</w:t>
      </w:r>
    </w:p>
    <w:p w:rsidR="00CC7D75" w:rsidRDefault="00593343" w:rsidP="00DD2B7D">
      <w:pPr>
        <w:rPr>
          <w:rtl/>
          <w:lang w:bidi="ar"/>
        </w:rPr>
      </w:pPr>
      <w:r w:rsidRPr="00593343">
        <w:rPr>
          <w:lang w:val="en-GB" w:bidi="ar-EG"/>
        </w:rPr>
        <w:t>1</w:t>
      </w:r>
      <w:r w:rsidRPr="00593343">
        <w:rPr>
          <w:lang w:val="en-GB" w:bidi="ar-EG"/>
        </w:rPr>
        <w:tab/>
      </w:r>
      <w:r w:rsidR="00CC7D75" w:rsidRPr="009B2808">
        <w:rPr>
          <w:rtl/>
          <w:lang w:bidi="ar"/>
        </w:rPr>
        <w:t>إجراء</w:t>
      </w:r>
      <w:r w:rsidR="00CC7D75">
        <w:rPr>
          <w:rFonts w:hint="cs"/>
          <w:rtl/>
          <w:lang w:bidi="ar"/>
        </w:rPr>
        <w:t xml:space="preserve"> دراسات تشارك وتوافق، </w:t>
      </w:r>
      <w:r w:rsidR="00CC7D75" w:rsidRPr="009B2808">
        <w:rPr>
          <w:rtl/>
          <w:lang w:bidi="ar"/>
        </w:rPr>
        <w:t>في الوقت المناسب</w:t>
      </w:r>
      <w:r w:rsidR="00CC7D75">
        <w:rPr>
          <w:rFonts w:hint="cs"/>
          <w:rtl/>
          <w:lang w:bidi="ar"/>
        </w:rPr>
        <w:t xml:space="preserve"> </w:t>
      </w:r>
      <w:r w:rsidR="00CC7D75">
        <w:rPr>
          <w:rFonts w:hint="cs"/>
          <w:rtl/>
        </w:rPr>
        <w:t>للمؤتمر العالمي للاتصالات الراديوية لعام</w:t>
      </w:r>
      <w:r w:rsidR="008777A6">
        <w:rPr>
          <w:rFonts w:hint="eastAsia"/>
          <w:rtl/>
        </w:rPr>
        <w:t> </w:t>
      </w:r>
      <w:r w:rsidR="008777A6">
        <w:t>2019</w:t>
      </w:r>
      <w:r w:rsidR="00CC7D75">
        <w:rPr>
          <w:rFonts w:hint="cs"/>
          <w:rtl/>
        </w:rPr>
        <w:t>،</w:t>
      </w:r>
      <w:r w:rsidR="00CC7D75" w:rsidRPr="00CC7D75">
        <w:rPr>
          <w:rtl/>
          <w:lang w:bidi="ar"/>
        </w:rPr>
        <w:t xml:space="preserve"> </w:t>
      </w:r>
      <w:r w:rsidR="00CC7D75" w:rsidRPr="009B2808">
        <w:rPr>
          <w:rtl/>
          <w:lang w:bidi="ar"/>
        </w:rPr>
        <w:t xml:space="preserve">بين خدمة </w:t>
      </w:r>
      <w:r w:rsidR="00CC7D75">
        <w:rPr>
          <w:rtl/>
          <w:lang w:bidi="ar"/>
        </w:rPr>
        <w:t>الأرصاد الجوية الساتلية</w:t>
      </w:r>
      <w:r w:rsidR="00CC7D75" w:rsidRPr="009B2808">
        <w:rPr>
          <w:rtl/>
          <w:lang w:bidi="ar"/>
        </w:rPr>
        <w:t xml:space="preserve"> (فضاء</w:t>
      </w:r>
      <w:r w:rsidR="008777A6">
        <w:rPr>
          <w:rtl/>
          <w:lang w:bidi="ar"/>
        </w:rPr>
        <w:noBreakHyphen/>
      </w:r>
      <w:r w:rsidR="00CC7D75" w:rsidRPr="009B2808">
        <w:rPr>
          <w:rtl/>
          <w:lang w:bidi="ar"/>
        </w:rPr>
        <w:t xml:space="preserve">أرض) </w:t>
      </w:r>
      <w:r w:rsidR="00CC7D75">
        <w:rPr>
          <w:rFonts w:hint="cs"/>
          <w:rtl/>
          <w:lang w:bidi="ar"/>
        </w:rPr>
        <w:t>و</w:t>
      </w:r>
      <w:r w:rsidR="00CC7D75">
        <w:rPr>
          <w:rtl/>
          <w:lang w:bidi="ar"/>
        </w:rPr>
        <w:t>الخدم</w:t>
      </w:r>
      <w:r w:rsidR="00CC7D75" w:rsidRPr="009B2808">
        <w:rPr>
          <w:rtl/>
          <w:lang w:bidi="ar"/>
        </w:rPr>
        <w:t>ت</w:t>
      </w:r>
      <w:r w:rsidR="00CC7D75">
        <w:rPr>
          <w:rFonts w:hint="cs"/>
          <w:rtl/>
          <w:lang w:bidi="ar"/>
        </w:rPr>
        <w:t>ين</w:t>
      </w:r>
      <w:r w:rsidR="00CC7D75">
        <w:rPr>
          <w:rtl/>
          <w:lang w:bidi="ar"/>
        </w:rPr>
        <w:t xml:space="preserve"> الثابتة والمتنقلة الأولي</w:t>
      </w:r>
      <w:r w:rsidR="00CC7D75">
        <w:rPr>
          <w:rFonts w:hint="cs"/>
          <w:rtl/>
          <w:lang w:bidi="ar"/>
        </w:rPr>
        <w:t>تين</w:t>
      </w:r>
      <w:r w:rsidR="00CC7D75" w:rsidRPr="009B2808">
        <w:rPr>
          <w:rtl/>
          <w:lang w:bidi="ar"/>
        </w:rPr>
        <w:t xml:space="preserve"> في النطاق </w:t>
      </w:r>
      <w:r w:rsidR="00CC7D75" w:rsidRPr="009B2808">
        <w:t>MHz</w:t>
      </w:r>
      <w:r w:rsidR="008777A6">
        <w:t> </w:t>
      </w:r>
      <w:r w:rsidR="00CC7D75" w:rsidRPr="009B2808">
        <w:t>4</w:t>
      </w:r>
      <w:r w:rsidR="008777A6">
        <w:t>7</w:t>
      </w:r>
      <w:r w:rsidR="00CC7D75" w:rsidRPr="009B2808">
        <w:t>0</w:t>
      </w:r>
      <w:r w:rsidR="008777A6">
        <w:noBreakHyphen/>
      </w:r>
      <w:r w:rsidR="00CC7D75" w:rsidRPr="009B2808">
        <w:t>4</w:t>
      </w:r>
      <w:r w:rsidR="008777A6">
        <w:t>6</w:t>
      </w:r>
      <w:r w:rsidR="00CC7D75" w:rsidRPr="009B2808">
        <w:t>0</w:t>
      </w:r>
      <w:r w:rsidR="00CC7D75">
        <w:rPr>
          <w:rtl/>
          <w:lang w:bidi="ar"/>
        </w:rPr>
        <w:t xml:space="preserve"> و</w:t>
      </w:r>
      <w:r w:rsidR="00CC7D75" w:rsidRPr="009B2808">
        <w:rPr>
          <w:rtl/>
          <w:lang w:bidi="ar"/>
        </w:rPr>
        <w:t>في النطاقات المجاورة حسب</w:t>
      </w:r>
      <w:r w:rsidR="00DD2B7D">
        <w:rPr>
          <w:rFonts w:hint="cs"/>
          <w:rtl/>
          <w:lang w:bidi="ar"/>
        </w:rPr>
        <w:t> </w:t>
      </w:r>
      <w:r w:rsidR="00CC7D75" w:rsidRPr="009B2808">
        <w:rPr>
          <w:rtl/>
          <w:lang w:bidi="ar"/>
        </w:rPr>
        <w:t>الاقتضاء</w:t>
      </w:r>
      <w:r w:rsidR="00CC7D75">
        <w:rPr>
          <w:rFonts w:hint="cs"/>
          <w:rtl/>
          <w:lang w:bidi="ar"/>
        </w:rPr>
        <w:t>؛</w:t>
      </w:r>
    </w:p>
    <w:p w:rsidR="00D72901" w:rsidRDefault="00593343" w:rsidP="008777A6">
      <w:pPr>
        <w:rPr>
          <w:rtl/>
          <w:lang w:bidi="ar"/>
        </w:rPr>
      </w:pPr>
      <w:r w:rsidRPr="00593343">
        <w:rPr>
          <w:lang w:val="en-GB" w:bidi="ar-EG"/>
        </w:rPr>
        <w:t>2</w:t>
      </w:r>
      <w:r w:rsidRPr="00593343">
        <w:rPr>
          <w:lang w:val="en-GB" w:bidi="ar-EG"/>
        </w:rPr>
        <w:tab/>
      </w:r>
      <w:r w:rsidR="00D72901" w:rsidRPr="009B2808">
        <w:rPr>
          <w:rtl/>
          <w:lang w:bidi="ar"/>
        </w:rPr>
        <w:t>استكمال الدراسات، مع مراعاة الاستخدام الحالي للنطاق الموزع</w:t>
      </w:r>
      <w:r w:rsidR="00D72901">
        <w:rPr>
          <w:rFonts w:hint="cs"/>
          <w:rtl/>
          <w:lang w:bidi="ar"/>
        </w:rPr>
        <w:t>، من أجل</w:t>
      </w:r>
      <w:r w:rsidR="00D72901" w:rsidRPr="00CC7D75">
        <w:rPr>
          <w:rtl/>
          <w:lang w:bidi="ar"/>
        </w:rPr>
        <w:t xml:space="preserve"> </w:t>
      </w:r>
      <w:r w:rsidR="00D72901" w:rsidRPr="009B2808">
        <w:rPr>
          <w:rtl/>
          <w:lang w:bidi="ar"/>
        </w:rPr>
        <w:t xml:space="preserve">تحديد الحد المناسب </w:t>
      </w:r>
      <w:r w:rsidR="00D72901">
        <w:rPr>
          <w:rFonts w:hint="cs"/>
          <w:rtl/>
          <w:lang w:bidi="ar"/>
        </w:rPr>
        <w:t>ل</w:t>
      </w:r>
      <w:r w:rsidR="00D72901" w:rsidRPr="009B2808">
        <w:rPr>
          <w:rtl/>
          <w:lang w:bidi="ar"/>
        </w:rPr>
        <w:t>كثافة تدفق القدرة</w:t>
      </w:r>
      <w:r w:rsidR="00D72901">
        <w:rPr>
          <w:rFonts w:hint="cs"/>
          <w:rtl/>
          <w:lang w:bidi="ar"/>
        </w:rPr>
        <w:t xml:space="preserve"> الواجب فرضه على </w:t>
      </w:r>
      <w:r w:rsidR="00D72901" w:rsidRPr="009B2808">
        <w:rPr>
          <w:rtl/>
          <w:lang w:bidi="ar"/>
        </w:rPr>
        <w:t xml:space="preserve">خدمة الأرصاد الجوية </w:t>
      </w:r>
      <w:proofErr w:type="spellStart"/>
      <w:r w:rsidR="00D72901" w:rsidRPr="009B2808">
        <w:rPr>
          <w:rtl/>
          <w:lang w:bidi="ar"/>
        </w:rPr>
        <w:t>الساتلية</w:t>
      </w:r>
      <w:proofErr w:type="spellEnd"/>
      <w:r w:rsidR="00D72901" w:rsidRPr="009B2808">
        <w:rPr>
          <w:rtl/>
          <w:lang w:bidi="ar"/>
        </w:rPr>
        <w:t xml:space="preserve"> (فضاء</w:t>
      </w:r>
      <w:r w:rsidR="008777A6">
        <w:rPr>
          <w:rtl/>
          <w:lang w:bidi="ar"/>
        </w:rPr>
        <w:noBreakHyphen/>
      </w:r>
      <w:r w:rsidR="00D72901" w:rsidRPr="009B2808">
        <w:rPr>
          <w:rtl/>
          <w:lang w:bidi="ar"/>
        </w:rPr>
        <w:t xml:space="preserve">أرض) </w:t>
      </w:r>
      <w:r w:rsidR="00D72901">
        <w:rPr>
          <w:rFonts w:hint="cs"/>
          <w:rtl/>
          <w:lang w:bidi="ar"/>
        </w:rPr>
        <w:t xml:space="preserve">من أجل </w:t>
      </w:r>
      <w:r w:rsidR="00D72901" w:rsidRPr="009B2808">
        <w:rPr>
          <w:rtl/>
          <w:lang w:bidi="ar"/>
        </w:rPr>
        <w:t>حماية الخدمات الأولية الموجودة في ال</w:t>
      </w:r>
      <w:r w:rsidR="00D72901">
        <w:rPr>
          <w:rtl/>
          <w:lang w:bidi="ar"/>
        </w:rPr>
        <w:t>نطاق</w:t>
      </w:r>
      <w:r w:rsidR="00D72901" w:rsidRPr="009B2808">
        <w:rPr>
          <w:rtl/>
          <w:lang w:bidi="ar"/>
        </w:rPr>
        <w:t xml:space="preserve"> </w:t>
      </w:r>
      <w:r w:rsidR="00D72901">
        <w:rPr>
          <w:rFonts w:hint="cs"/>
          <w:rtl/>
          <w:lang w:bidi="ar"/>
        </w:rPr>
        <w:t>وهو حد</w:t>
      </w:r>
      <w:r w:rsidR="008777A6">
        <w:rPr>
          <w:rFonts w:hint="cs"/>
          <w:rtl/>
          <w:lang w:bidi="ar"/>
        </w:rPr>
        <w:t> </w:t>
      </w:r>
      <w:r w:rsidR="00D72901">
        <w:rPr>
          <w:rtl/>
          <w:lang w:bidi="ar"/>
        </w:rPr>
        <w:t>يجب ألا</w:t>
      </w:r>
      <w:r w:rsidR="008777A6">
        <w:rPr>
          <w:rFonts w:hint="eastAsia"/>
          <w:rtl/>
          <w:lang w:bidi="ar"/>
        </w:rPr>
        <w:t> </w:t>
      </w:r>
      <w:r w:rsidR="00D72901">
        <w:rPr>
          <w:rFonts w:hint="cs"/>
          <w:rtl/>
          <w:lang w:bidi="ar"/>
        </w:rPr>
        <w:t>يزيد عن -</w:t>
      </w:r>
      <w:r w:rsidR="00D72901" w:rsidRPr="005B3674">
        <w:rPr>
          <w:lang w:val="en-GB"/>
        </w:rPr>
        <w:t>152</w:t>
      </w:r>
      <w:r w:rsidR="008777A6">
        <w:rPr>
          <w:rFonts w:hint="eastAsia"/>
          <w:rtl/>
          <w:lang w:val="en-GB"/>
        </w:rPr>
        <w:t> </w:t>
      </w:r>
      <w:proofErr w:type="spellStart"/>
      <w:r w:rsidR="00D72901" w:rsidRPr="005B3674">
        <w:rPr>
          <w:lang w:val="en-GB"/>
        </w:rPr>
        <w:t>dBW</w:t>
      </w:r>
      <w:proofErr w:type="spellEnd"/>
      <w:r w:rsidR="00D72901" w:rsidRPr="005B3674">
        <w:rPr>
          <w:lang w:val="en-GB"/>
        </w:rPr>
        <w:t>/m</w:t>
      </w:r>
      <w:r w:rsidR="00D72901" w:rsidRPr="008777A6">
        <w:rPr>
          <w:position w:val="6"/>
          <w:lang w:val="en-GB"/>
        </w:rPr>
        <w:t>2</w:t>
      </w:r>
      <w:r w:rsidR="00D72901" w:rsidRPr="005B3674">
        <w:rPr>
          <w:lang w:val="en-GB"/>
        </w:rPr>
        <w:t>/4kHz</w:t>
      </w:r>
      <w:r w:rsidR="00D72901">
        <w:rPr>
          <w:rFonts w:hint="cs"/>
          <w:rtl/>
          <w:lang w:val="en-GB"/>
        </w:rPr>
        <w:t xml:space="preserve"> </w:t>
      </w:r>
      <w:r w:rsidR="00D72901" w:rsidRPr="009B2808">
        <w:rPr>
          <w:rtl/>
          <w:lang w:bidi="ar"/>
        </w:rPr>
        <w:t>على سطح الأرض</w:t>
      </w:r>
      <w:r w:rsidR="00D72901">
        <w:rPr>
          <w:rFonts w:hint="cs"/>
          <w:rtl/>
          <w:lang w:bidi="ar"/>
        </w:rPr>
        <w:t>،</w:t>
      </w:r>
    </w:p>
    <w:p w:rsidR="00D72901" w:rsidRPr="00D72901" w:rsidRDefault="00D72901" w:rsidP="008777A6">
      <w:pPr>
        <w:pStyle w:val="Call"/>
        <w:rPr>
          <w:rtl/>
          <w:lang w:val="en-GB" w:bidi="ar-EG"/>
        </w:rPr>
      </w:pPr>
      <w:r w:rsidRPr="00D72901">
        <w:rPr>
          <w:rFonts w:hint="cs"/>
          <w:rtl/>
          <w:lang w:val="en-GB" w:bidi="ar"/>
        </w:rPr>
        <w:t>وي</w:t>
      </w:r>
      <w:r w:rsidRPr="00D72901">
        <w:rPr>
          <w:rtl/>
          <w:lang w:val="en-GB" w:bidi="ar"/>
        </w:rPr>
        <w:t>دعو الإدارات</w:t>
      </w:r>
      <w:r w:rsidRPr="00D72901">
        <w:rPr>
          <w:lang w:val="en-GB" w:bidi="ar-EG"/>
        </w:rPr>
        <w:t xml:space="preserve"> </w:t>
      </w:r>
    </w:p>
    <w:p w:rsidR="00D72901" w:rsidRDefault="00D72901" w:rsidP="008777A6">
      <w:pPr>
        <w:rPr>
          <w:rtl/>
          <w:lang w:bidi="ar"/>
        </w:rPr>
      </w:pPr>
      <w:r w:rsidRPr="009B2808">
        <w:rPr>
          <w:rtl/>
          <w:lang w:bidi="ar"/>
        </w:rPr>
        <w:t>للمشاركة بنشاط في الدراسات وتوفير الخصائص التقنية والتشغيلية لل</w:t>
      </w:r>
      <w:r>
        <w:rPr>
          <w:rFonts w:hint="cs"/>
          <w:rtl/>
          <w:lang w:bidi="ar"/>
        </w:rPr>
        <w:t>أ</w:t>
      </w:r>
      <w:r w:rsidRPr="009B2808">
        <w:rPr>
          <w:rtl/>
          <w:lang w:bidi="ar"/>
        </w:rPr>
        <w:t>نظم</w:t>
      </w:r>
      <w:r>
        <w:rPr>
          <w:rFonts w:hint="cs"/>
          <w:rtl/>
          <w:lang w:bidi="ar"/>
        </w:rPr>
        <w:t>ة</w:t>
      </w:r>
      <w:r w:rsidRPr="009B2808">
        <w:rPr>
          <w:rtl/>
          <w:lang w:bidi="ar"/>
        </w:rPr>
        <w:t xml:space="preserve"> المعنية عن طريق تقديم مساهمات إلى </w:t>
      </w:r>
      <w:r>
        <w:rPr>
          <w:rtl/>
        </w:rPr>
        <w:t>قطاع الاتصالات</w:t>
      </w:r>
      <w:r w:rsidR="008777A6">
        <w:rPr>
          <w:rFonts w:hint="cs"/>
          <w:rtl/>
        </w:rPr>
        <w:t> </w:t>
      </w:r>
      <w:r>
        <w:rPr>
          <w:rtl/>
        </w:rPr>
        <w:t>الراديوية</w:t>
      </w:r>
      <w:r w:rsidRPr="009B2808">
        <w:rPr>
          <w:rtl/>
          <w:lang w:bidi="ar"/>
        </w:rPr>
        <w:t>،</w:t>
      </w:r>
    </w:p>
    <w:p w:rsidR="00593343" w:rsidRPr="008D4C98" w:rsidRDefault="00D72901" w:rsidP="008777A6">
      <w:pPr>
        <w:pStyle w:val="Call"/>
        <w:rPr>
          <w:lang w:val="en-GB" w:bidi="ar-EG"/>
        </w:rPr>
      </w:pPr>
      <w:r w:rsidRPr="008D4C98">
        <w:rPr>
          <w:rFonts w:hint="cs"/>
          <w:rtl/>
          <w:lang w:val="en-GB" w:bidi="ar"/>
        </w:rPr>
        <w:t>ويكلف</w:t>
      </w:r>
      <w:r w:rsidRPr="008D4C98">
        <w:rPr>
          <w:rtl/>
          <w:lang w:val="en-GB" w:bidi="ar"/>
        </w:rPr>
        <w:t xml:space="preserve"> الأمين العام</w:t>
      </w:r>
    </w:p>
    <w:p w:rsidR="00E33BAD" w:rsidRPr="00934E23" w:rsidRDefault="00D72901" w:rsidP="002A6DD6">
      <w:pPr>
        <w:rPr>
          <w:rtl/>
          <w:lang w:bidi="ar"/>
        </w:rPr>
      </w:pPr>
      <w:r>
        <w:rPr>
          <w:rFonts w:hint="cs"/>
          <w:rtl/>
          <w:lang w:bidi="ar"/>
        </w:rPr>
        <w:t>ب</w:t>
      </w:r>
      <w:r w:rsidRPr="00D72901">
        <w:rPr>
          <w:rtl/>
          <w:lang w:bidi="ar"/>
        </w:rPr>
        <w:t>إبلاغ هذا القرار إلى</w:t>
      </w:r>
      <w:r w:rsidRPr="00D72901">
        <w:rPr>
          <w:rtl/>
        </w:rPr>
        <w:t xml:space="preserve"> </w:t>
      </w:r>
      <w:r w:rsidRPr="00D72901">
        <w:rPr>
          <w:rtl/>
          <w:lang w:bidi="ar"/>
        </w:rPr>
        <w:t xml:space="preserve">فريق تنسيق الترددات الفضائية </w:t>
      </w:r>
      <w:r w:rsidR="008777A6">
        <w:rPr>
          <w:lang w:bidi="ar"/>
        </w:rPr>
        <w:t>(</w:t>
      </w:r>
      <w:r w:rsidRPr="00D72901">
        <w:rPr>
          <w:lang w:bidi="ar"/>
        </w:rPr>
        <w:t>SFCG</w:t>
      </w:r>
      <w:r w:rsidR="008777A6">
        <w:rPr>
          <w:lang w:bidi="ar"/>
        </w:rPr>
        <w:t>)</w:t>
      </w:r>
      <w:r w:rsidRPr="00D72901">
        <w:rPr>
          <w:rtl/>
          <w:lang w:bidi="ar"/>
        </w:rPr>
        <w:t xml:space="preserve"> </w:t>
      </w:r>
      <w:r w:rsidRPr="009B2808">
        <w:rPr>
          <w:rtl/>
          <w:lang w:bidi="ar"/>
        </w:rPr>
        <w:t>والمنظمات الدولية والإقليمية الأخرى المعنية.</w:t>
      </w:r>
    </w:p>
    <w:p w:rsidR="00E33BAD" w:rsidRPr="002A6DD6" w:rsidRDefault="00533D93" w:rsidP="002A6DD6">
      <w:pPr>
        <w:pStyle w:val="Reasons"/>
        <w:rPr>
          <w:b w:val="0"/>
          <w:bCs w:val="0"/>
        </w:rPr>
      </w:pPr>
      <w:r w:rsidRPr="008D4C98">
        <w:rPr>
          <w:rtl/>
        </w:rPr>
        <w:t>الأسباب:</w:t>
      </w:r>
      <w:r w:rsidRPr="008D4C98">
        <w:tab/>
      </w:r>
      <w:r w:rsidR="008D4C98" w:rsidRPr="002A6DD6">
        <w:rPr>
          <w:rFonts w:hint="cs"/>
          <w:b w:val="0"/>
          <w:bCs w:val="0"/>
          <w:rtl/>
        </w:rPr>
        <w:t xml:space="preserve">سيدعم هذا القرار </w:t>
      </w:r>
      <w:r w:rsidR="008D4C98" w:rsidRPr="002A6DD6">
        <w:rPr>
          <w:b w:val="0"/>
          <w:bCs w:val="0"/>
          <w:rtl/>
        </w:rPr>
        <w:t>الدراسات اللازمة</w:t>
      </w:r>
      <w:r w:rsidR="008D4C98" w:rsidRPr="002A6DD6">
        <w:rPr>
          <w:rFonts w:hint="cs"/>
          <w:b w:val="0"/>
          <w:bCs w:val="0"/>
          <w:rtl/>
        </w:rPr>
        <w:t xml:space="preserve"> لقطاع الاتصالات الراديوية</w:t>
      </w:r>
      <w:r w:rsidR="008D4C98" w:rsidRPr="002A6DD6">
        <w:rPr>
          <w:b w:val="0"/>
          <w:bCs w:val="0"/>
          <w:rtl/>
        </w:rPr>
        <w:t xml:space="preserve"> في إطار</w:t>
      </w:r>
      <w:r w:rsidR="008D4C98" w:rsidRPr="002A6DD6">
        <w:rPr>
          <w:rFonts w:hint="cs"/>
          <w:b w:val="0"/>
          <w:bCs w:val="0"/>
          <w:rtl/>
        </w:rPr>
        <w:t xml:space="preserve"> </w:t>
      </w:r>
      <w:r w:rsidR="008D4C98" w:rsidRPr="002A6DD6">
        <w:rPr>
          <w:rFonts w:hint="cs"/>
          <w:b w:val="0"/>
          <w:bCs w:val="0"/>
          <w:rtl/>
          <w:lang w:bidi="ar"/>
        </w:rPr>
        <w:t>ال</w:t>
      </w:r>
      <w:r w:rsidR="008D4C98" w:rsidRPr="002A6DD6">
        <w:rPr>
          <w:b w:val="0"/>
          <w:bCs w:val="0"/>
          <w:rtl/>
          <w:lang w:bidi="ar"/>
        </w:rPr>
        <w:t>بند</w:t>
      </w:r>
      <w:r w:rsidR="008D4C98" w:rsidRPr="002A6DD6">
        <w:rPr>
          <w:rFonts w:hint="cs"/>
          <w:b w:val="0"/>
          <w:bCs w:val="0"/>
          <w:rtl/>
          <w:lang w:bidi="ar"/>
        </w:rPr>
        <w:t xml:space="preserve"> ذي </w:t>
      </w:r>
      <w:r w:rsidR="008D4C98" w:rsidRPr="002A6DD6">
        <w:rPr>
          <w:b w:val="0"/>
          <w:bCs w:val="0"/>
          <w:rtl/>
          <w:lang w:bidi="ar"/>
        </w:rPr>
        <w:t>الصلة</w:t>
      </w:r>
      <w:r w:rsidR="008D4C98" w:rsidRPr="002A6DD6">
        <w:rPr>
          <w:rFonts w:hint="cs"/>
          <w:b w:val="0"/>
          <w:bCs w:val="0"/>
          <w:rtl/>
          <w:lang w:bidi="ar"/>
        </w:rPr>
        <w:t xml:space="preserve"> من</w:t>
      </w:r>
      <w:r w:rsidR="008D4C98" w:rsidRPr="002A6DD6">
        <w:rPr>
          <w:b w:val="0"/>
          <w:bCs w:val="0"/>
          <w:rtl/>
          <w:lang w:bidi="ar"/>
        </w:rPr>
        <w:t xml:space="preserve"> جدول أعمال</w:t>
      </w:r>
      <w:r w:rsidR="008D4C98" w:rsidRPr="002A6DD6">
        <w:rPr>
          <w:rFonts w:hint="cs"/>
          <w:b w:val="0"/>
          <w:bCs w:val="0"/>
          <w:rtl/>
        </w:rPr>
        <w:t xml:space="preserve"> المؤتمر العالمي للاتصالات الراديوية لعام </w:t>
      </w:r>
      <w:r w:rsidR="002A6DD6">
        <w:rPr>
          <w:b w:val="0"/>
          <w:bCs w:val="0"/>
        </w:rPr>
        <w:t>2019</w:t>
      </w:r>
      <w:r w:rsidR="002A6DD6">
        <w:rPr>
          <w:rFonts w:hint="eastAsia"/>
          <w:b w:val="0"/>
          <w:bCs w:val="0"/>
          <w:rtl/>
        </w:rPr>
        <w:t> </w:t>
      </w:r>
      <w:r w:rsidR="002A6DD6">
        <w:rPr>
          <w:b w:val="0"/>
          <w:bCs w:val="0"/>
        </w:rPr>
        <w:t>(</w:t>
      </w:r>
      <w:r w:rsidR="008D4C98" w:rsidRPr="002A6DD6">
        <w:rPr>
          <w:b w:val="0"/>
          <w:bCs w:val="0"/>
          <w:lang w:val="en-GB" w:bidi="ar-EG"/>
        </w:rPr>
        <w:t>WRC-19</w:t>
      </w:r>
      <w:r w:rsidR="002A6DD6">
        <w:rPr>
          <w:b w:val="0"/>
          <w:bCs w:val="0"/>
        </w:rPr>
        <w:t>)</w:t>
      </w:r>
      <w:r w:rsidR="008D4C98" w:rsidRPr="002A6DD6">
        <w:rPr>
          <w:rFonts w:hint="cs"/>
          <w:b w:val="0"/>
          <w:bCs w:val="0"/>
          <w:rtl/>
        </w:rPr>
        <w:t>.</w:t>
      </w:r>
    </w:p>
    <w:p w:rsidR="003D1D25" w:rsidRDefault="00533D93">
      <w:pPr>
        <w:pStyle w:val="Proposal"/>
      </w:pPr>
      <w:r>
        <w:t>SUP</w:t>
      </w:r>
      <w:r>
        <w:tab/>
        <w:t>IAP/7A24A1/3</w:t>
      </w:r>
    </w:p>
    <w:p w:rsidR="00507DD9" w:rsidRDefault="00533D93" w:rsidP="00507DD9">
      <w:pPr>
        <w:pStyle w:val="ResNo"/>
      </w:pPr>
      <w:bookmarkStart w:id="1" w:name="_Toc327956791"/>
      <w:r>
        <w:rPr>
          <w:rFonts w:hint="cs"/>
          <w:rtl/>
        </w:rPr>
        <w:t xml:space="preserve">القـرار </w:t>
      </w:r>
      <w:r w:rsidRPr="0090043D">
        <w:t>808</w:t>
      </w:r>
      <w:r w:rsidRPr="0041594A">
        <w:rPr>
          <w:lang w:val="en-GB"/>
        </w:rPr>
        <w:t xml:space="preserve"> (WRC</w:t>
      </w:r>
      <w:r w:rsidRPr="0041594A">
        <w:rPr>
          <w:lang w:val="en-GB"/>
        </w:rPr>
        <w:noBreakHyphen/>
        <w:t>12)</w:t>
      </w:r>
      <w:bookmarkEnd w:id="1"/>
    </w:p>
    <w:p w:rsidR="00507DD9" w:rsidRPr="0074234B" w:rsidRDefault="00533D93" w:rsidP="00037A85">
      <w:pPr>
        <w:pStyle w:val="Restitle"/>
        <w:spacing w:before="120" w:after="240"/>
      </w:pPr>
      <w:bookmarkStart w:id="2" w:name="_Toc327956792"/>
      <w:r w:rsidRPr="00416994">
        <w:rPr>
          <w:rFonts w:hint="cs"/>
          <w:rtl/>
        </w:rPr>
        <w:t xml:space="preserve">جدول الأعمال التمهيدي للمؤتمر العالمي للاتصالات الراديوية لعام </w:t>
      </w:r>
      <w:r w:rsidRPr="00416994">
        <w:t>201</w:t>
      </w:r>
      <w:r>
        <w:t>8</w:t>
      </w:r>
      <w:bookmarkEnd w:id="2"/>
    </w:p>
    <w:p w:rsidR="00533D93" w:rsidRPr="00F606EA" w:rsidRDefault="00533D93" w:rsidP="00F606EA">
      <w:pPr>
        <w:pStyle w:val="Reasons"/>
        <w:rPr>
          <w:b w:val="0"/>
          <w:bCs w:val="0"/>
          <w:rtl/>
        </w:rPr>
      </w:pPr>
      <w:r w:rsidRPr="003B3B9F">
        <w:rPr>
          <w:rtl/>
        </w:rPr>
        <w:t>الأسباب:</w:t>
      </w:r>
      <w:r w:rsidRPr="003B3B9F">
        <w:tab/>
      </w:r>
      <w:r w:rsidR="003B3B9F" w:rsidRPr="00F606EA">
        <w:rPr>
          <w:b w:val="0"/>
          <w:bCs w:val="0"/>
          <w:rtl/>
        </w:rPr>
        <w:t xml:space="preserve">يجب </w:t>
      </w:r>
      <w:r w:rsidR="003B3B9F" w:rsidRPr="00F606EA">
        <w:rPr>
          <w:rFonts w:hint="cs"/>
          <w:b w:val="0"/>
          <w:bCs w:val="0"/>
          <w:rtl/>
        </w:rPr>
        <w:t>إلغاء</w:t>
      </w:r>
      <w:r w:rsidR="003B3B9F" w:rsidRPr="00F606EA">
        <w:rPr>
          <w:b w:val="0"/>
          <w:bCs w:val="0"/>
          <w:rtl/>
        </w:rPr>
        <w:t xml:space="preserve"> هذا القرار،</w:t>
      </w:r>
      <w:r w:rsidR="003B3B9F" w:rsidRPr="00F606EA">
        <w:rPr>
          <w:rFonts w:hint="cs"/>
          <w:b w:val="0"/>
          <w:bCs w:val="0"/>
          <w:rtl/>
        </w:rPr>
        <w:t xml:space="preserve"> لأن المؤتمر العالمي للاتصالات الراديوية لعام</w:t>
      </w:r>
      <w:r w:rsidR="00F606EA">
        <w:rPr>
          <w:rFonts w:hint="eastAsia"/>
          <w:b w:val="0"/>
          <w:bCs w:val="0"/>
          <w:rtl/>
        </w:rPr>
        <w:t> </w:t>
      </w:r>
      <w:r w:rsidR="00F606EA">
        <w:rPr>
          <w:b w:val="0"/>
          <w:bCs w:val="0"/>
        </w:rPr>
        <w:t>2015</w:t>
      </w:r>
      <w:r w:rsidR="003B3B9F" w:rsidRPr="00F606EA">
        <w:rPr>
          <w:rFonts w:hint="cs"/>
          <w:b w:val="0"/>
          <w:bCs w:val="0"/>
          <w:rtl/>
        </w:rPr>
        <w:t xml:space="preserve"> سيستحدث قراراً جديداً </w:t>
      </w:r>
      <w:r w:rsidR="003B3B9F" w:rsidRPr="00F606EA">
        <w:rPr>
          <w:b w:val="0"/>
          <w:bCs w:val="0"/>
          <w:rtl/>
          <w:lang w:bidi="ar"/>
        </w:rPr>
        <w:t>سيتضمن جدول أعمال</w:t>
      </w:r>
      <w:r w:rsidR="003B3B9F" w:rsidRPr="00F606EA">
        <w:rPr>
          <w:rFonts w:hint="cs"/>
          <w:b w:val="0"/>
          <w:bCs w:val="0"/>
          <w:rtl/>
        </w:rPr>
        <w:t xml:space="preserve"> المؤتمر العالمي للاتصالات الراديوية لعام </w:t>
      </w:r>
      <w:r w:rsidR="00F606EA">
        <w:rPr>
          <w:b w:val="0"/>
          <w:bCs w:val="0"/>
        </w:rPr>
        <w:t>2019</w:t>
      </w:r>
      <w:r w:rsidR="00F606EA">
        <w:rPr>
          <w:rFonts w:hint="eastAsia"/>
          <w:b w:val="0"/>
          <w:bCs w:val="0"/>
          <w:rtl/>
        </w:rPr>
        <w:t> </w:t>
      </w:r>
      <w:r w:rsidR="00F606EA">
        <w:rPr>
          <w:b w:val="0"/>
          <w:bCs w:val="0"/>
        </w:rPr>
        <w:t>(</w:t>
      </w:r>
      <w:r w:rsidR="003B3B9F" w:rsidRPr="00F606EA">
        <w:rPr>
          <w:b w:val="0"/>
          <w:bCs w:val="0"/>
          <w:lang w:val="en-GB" w:bidi="ar-EG"/>
        </w:rPr>
        <w:t>WRC-19</w:t>
      </w:r>
      <w:r w:rsidR="00F606EA">
        <w:rPr>
          <w:b w:val="0"/>
          <w:bCs w:val="0"/>
        </w:rPr>
        <w:t>)</w:t>
      </w:r>
      <w:r w:rsidR="003B3B9F" w:rsidRPr="00F606EA">
        <w:rPr>
          <w:rFonts w:hint="cs"/>
          <w:b w:val="0"/>
          <w:bCs w:val="0"/>
          <w:rtl/>
        </w:rPr>
        <w:t>.</w:t>
      </w:r>
    </w:p>
    <w:p w:rsidR="00533D93" w:rsidRDefault="00533D93">
      <w:pPr>
        <w:tabs>
          <w:tab w:val="clear" w:pos="1134"/>
        </w:tabs>
        <w:bidi w:val="0"/>
        <w:spacing w:before="0" w:line="240" w:lineRule="auto"/>
        <w:jc w:val="left"/>
        <w:rPr>
          <w:rtl/>
        </w:rPr>
      </w:pPr>
      <w:r>
        <w:rPr>
          <w:rtl/>
        </w:rPr>
        <w:br w:type="page"/>
      </w:r>
    </w:p>
    <w:p w:rsidR="00533D93" w:rsidRDefault="00533D93" w:rsidP="00F606EA">
      <w:pPr>
        <w:pStyle w:val="AppendixNo"/>
        <w:rPr>
          <w:rtl/>
        </w:rPr>
      </w:pPr>
      <w:r>
        <w:rPr>
          <w:rFonts w:hint="cs"/>
          <w:rtl/>
        </w:rPr>
        <w:lastRenderedPageBreak/>
        <w:t>المرفـق</w:t>
      </w:r>
    </w:p>
    <w:p w:rsidR="00507DD9" w:rsidRDefault="00FA35B3" w:rsidP="00F606EA">
      <w:pPr>
        <w:pStyle w:val="Normalaftertitle"/>
        <w:rPr>
          <w:rtl/>
        </w:rPr>
      </w:pPr>
      <w:r w:rsidRPr="00252FFF">
        <w:rPr>
          <w:rFonts w:hint="cs"/>
          <w:b/>
          <w:bCs/>
          <w:i/>
          <w:iCs/>
          <w:rtl/>
        </w:rPr>
        <w:t>الموضوع:</w:t>
      </w:r>
      <w:r w:rsidRPr="00E44F7E">
        <w:rPr>
          <w:rFonts w:hint="cs"/>
          <w:rtl/>
          <w:lang w:bidi="ar"/>
        </w:rPr>
        <w:t xml:space="preserve"> </w:t>
      </w:r>
      <w:r w:rsidR="00507DD9">
        <w:rPr>
          <w:rFonts w:hint="cs"/>
          <w:rtl/>
          <w:lang w:bidi="ar"/>
        </w:rPr>
        <w:t>بند مستقبلي مقترح لجدول أعمال المؤتمر العالمي للاتصالات الراديوية لعام</w:t>
      </w:r>
      <w:r w:rsidR="00F606EA">
        <w:rPr>
          <w:rFonts w:hint="eastAsia"/>
          <w:rtl/>
          <w:lang w:bidi="ar"/>
        </w:rPr>
        <w:t> </w:t>
      </w:r>
      <w:r w:rsidR="00F606EA">
        <w:rPr>
          <w:lang w:bidi="ar"/>
        </w:rPr>
        <w:t>2019</w:t>
      </w:r>
      <w:r w:rsidR="00507DD9">
        <w:rPr>
          <w:rFonts w:hint="cs"/>
          <w:rtl/>
          <w:lang w:bidi="ar"/>
        </w:rPr>
        <w:t xml:space="preserve"> يدرس</w:t>
      </w:r>
      <w:r w:rsidR="00507DD9" w:rsidRPr="00507DD9">
        <w:rPr>
          <w:rFonts w:hint="cs"/>
          <w:rtl/>
          <w:lang w:bidi="ar"/>
        </w:rPr>
        <w:t xml:space="preserve"> </w:t>
      </w:r>
      <w:r w:rsidR="00507DD9" w:rsidRPr="009B2808">
        <w:rPr>
          <w:rtl/>
          <w:lang w:bidi="ar"/>
        </w:rPr>
        <w:t xml:space="preserve">خدمة </w:t>
      </w:r>
      <w:r w:rsidR="00507DD9">
        <w:rPr>
          <w:rtl/>
          <w:lang w:bidi="ar"/>
        </w:rPr>
        <w:t>الأرصاد الجوية الساتلية</w:t>
      </w:r>
      <w:r w:rsidR="00507DD9">
        <w:rPr>
          <w:rFonts w:hint="cs"/>
          <w:rtl/>
          <w:lang w:bidi="ar"/>
        </w:rPr>
        <w:t xml:space="preserve"> </w:t>
      </w:r>
      <w:r w:rsidR="00507DD9" w:rsidRPr="009B2808">
        <w:rPr>
          <w:rtl/>
          <w:lang w:bidi="ar"/>
        </w:rPr>
        <w:t>في</w:t>
      </w:r>
      <w:r w:rsidR="00F606EA">
        <w:rPr>
          <w:rFonts w:hint="eastAsia"/>
          <w:rtl/>
          <w:lang w:bidi="ar"/>
        </w:rPr>
        <w:t> </w:t>
      </w:r>
      <w:r w:rsidR="00507DD9">
        <w:rPr>
          <w:rFonts w:hint="cs"/>
          <w:rtl/>
          <w:lang w:bidi="ar"/>
        </w:rPr>
        <w:t>النطاق</w:t>
      </w:r>
      <w:r w:rsidR="00507DD9" w:rsidRPr="009B2808">
        <w:rPr>
          <w:rtl/>
          <w:lang w:bidi="ar"/>
        </w:rPr>
        <w:t xml:space="preserve"> </w:t>
      </w:r>
      <w:r w:rsidR="00F606EA">
        <w:rPr>
          <w:lang w:bidi="ar"/>
        </w:rPr>
        <w:t>MHz 470</w:t>
      </w:r>
      <w:r w:rsidR="00F606EA">
        <w:rPr>
          <w:lang w:bidi="ar"/>
        </w:rPr>
        <w:noBreakHyphen/>
        <w:t>460</w:t>
      </w:r>
    </w:p>
    <w:p w:rsidR="00FA35B3" w:rsidRPr="00252FFF" w:rsidRDefault="00FA35B3" w:rsidP="00F606EA">
      <w:pPr>
        <w:jc w:val="left"/>
        <w:rPr>
          <w:b/>
          <w:bCs/>
          <w:i/>
          <w:iCs/>
          <w:rtl/>
        </w:rPr>
      </w:pPr>
      <w:r w:rsidRPr="00252FFF">
        <w:rPr>
          <w:rFonts w:hint="cs"/>
          <w:b/>
          <w:bCs/>
          <w:i/>
          <w:iCs/>
          <w:rtl/>
        </w:rPr>
        <w:t>المصدر:</w:t>
      </w:r>
      <w:r w:rsidRPr="00252FFF">
        <w:rPr>
          <w:b/>
          <w:bCs/>
          <w:i/>
          <w:iCs/>
        </w:rPr>
        <w:t xml:space="preserve"> </w:t>
      </w:r>
      <w:r w:rsidRPr="00BA413C">
        <w:rPr>
          <w:rtl/>
          <w:lang w:bidi="ar"/>
        </w:rPr>
        <w:t xml:space="preserve">الدول الأعضاء في لجنة البلدان الأمريكية للاتصالات </w:t>
      </w:r>
      <w:r w:rsidR="00F606EA">
        <w:rPr>
          <w:lang w:bidi="ar"/>
        </w:rPr>
        <w:t>(</w:t>
      </w:r>
      <w:r w:rsidRPr="00BA413C">
        <w:rPr>
          <w:lang w:bidi="ar-EG"/>
        </w:rPr>
        <w:t>CITEL</w:t>
      </w:r>
      <w:r w:rsidR="00F606EA">
        <w:rPr>
          <w:lang w:bidi="ar"/>
        </w:rPr>
        <w:t>)</w:t>
      </w:r>
    </w:p>
    <w:tbl>
      <w:tblPr>
        <w:bidiVisual/>
        <w:tblW w:w="0" w:type="auto"/>
        <w:tblLook w:val="04A0" w:firstRow="1" w:lastRow="0" w:firstColumn="1" w:lastColumn="0" w:noHBand="0" w:noVBand="1"/>
      </w:tblPr>
      <w:tblGrid>
        <w:gridCol w:w="9639"/>
      </w:tblGrid>
      <w:tr w:rsidR="00DD2B7D" w:rsidRPr="00252FFF" w:rsidTr="00507DD9">
        <w:tc>
          <w:tcPr>
            <w:tcW w:w="9855" w:type="dxa"/>
            <w:tcBorders>
              <w:top w:val="single" w:sz="4" w:space="0" w:color="auto"/>
              <w:left w:val="nil"/>
              <w:bottom w:val="single" w:sz="4" w:space="0" w:color="auto"/>
              <w:right w:val="nil"/>
            </w:tcBorders>
          </w:tcPr>
          <w:p w:rsidR="00FA35B3" w:rsidRPr="00F606EA" w:rsidRDefault="00FA35B3" w:rsidP="00F606EA">
            <w:pPr>
              <w:framePr w:hSpace="180" w:wrap="around" w:vAnchor="text" w:hAnchor="text" w:xAlign="right" w:y="1"/>
              <w:rPr>
                <w:spacing w:val="-6"/>
              </w:rPr>
            </w:pPr>
            <w:r w:rsidRPr="00F606EA">
              <w:rPr>
                <w:rFonts w:hint="cs"/>
                <w:b/>
                <w:bCs/>
                <w:i/>
                <w:iCs/>
                <w:spacing w:val="-6"/>
                <w:rtl/>
              </w:rPr>
              <w:t>المقترح:</w:t>
            </w:r>
            <w:r w:rsidRPr="00F606EA">
              <w:rPr>
                <w:spacing w:val="-6"/>
                <w:rtl/>
                <w:lang w:bidi="ar"/>
              </w:rPr>
              <w:t xml:space="preserve"> </w:t>
            </w:r>
            <w:r w:rsidR="000D48CA" w:rsidRPr="00F606EA">
              <w:rPr>
                <w:spacing w:val="-6"/>
                <w:rtl/>
                <w:lang w:bidi="ar"/>
              </w:rPr>
              <w:t xml:space="preserve"> استعراض الخدمات في</w:t>
            </w:r>
            <w:r w:rsidR="000D48CA" w:rsidRPr="00F606EA">
              <w:rPr>
                <w:rFonts w:hint="cs"/>
                <w:spacing w:val="-6"/>
                <w:rtl/>
                <w:lang w:bidi="ar"/>
              </w:rPr>
              <w:t xml:space="preserve"> النطاق</w:t>
            </w:r>
            <w:r w:rsidR="000D48CA" w:rsidRPr="00F606EA">
              <w:rPr>
                <w:spacing w:val="-6"/>
                <w:rtl/>
                <w:lang w:bidi="ar"/>
              </w:rPr>
              <w:t xml:space="preserve"> </w:t>
            </w:r>
            <w:r w:rsidR="00F606EA" w:rsidRPr="00F606EA">
              <w:rPr>
                <w:spacing w:val="-6"/>
                <w:lang w:bidi="ar"/>
              </w:rPr>
              <w:t>MHz 470</w:t>
            </w:r>
            <w:r w:rsidR="00F606EA" w:rsidRPr="00F606EA">
              <w:rPr>
                <w:spacing w:val="-6"/>
                <w:lang w:bidi="ar"/>
              </w:rPr>
              <w:noBreakHyphen/>
              <w:t>460</w:t>
            </w:r>
            <w:r w:rsidR="00F606EA" w:rsidRPr="00F606EA">
              <w:rPr>
                <w:spacing w:val="-6"/>
                <w:rtl/>
                <w:lang w:bidi="ar"/>
              </w:rPr>
              <w:t xml:space="preserve"> </w:t>
            </w:r>
            <w:r w:rsidR="000D48CA" w:rsidRPr="00F606EA">
              <w:rPr>
                <w:spacing w:val="-6"/>
                <w:rtl/>
                <w:lang w:bidi="ar"/>
              </w:rPr>
              <w:t xml:space="preserve">بغية الارتقاء </w:t>
            </w:r>
            <w:r w:rsidR="000D48CA" w:rsidRPr="00F606EA">
              <w:rPr>
                <w:rFonts w:hint="cs"/>
                <w:spacing w:val="-6"/>
                <w:rtl/>
                <w:lang w:bidi="ar"/>
              </w:rPr>
              <w:t>ب</w:t>
            </w:r>
            <w:r w:rsidR="000D48CA" w:rsidRPr="00F606EA">
              <w:rPr>
                <w:spacing w:val="-6"/>
                <w:rtl/>
                <w:lang w:bidi="ar"/>
              </w:rPr>
              <w:t>خدمة</w:t>
            </w:r>
            <w:r w:rsidR="000D48CA" w:rsidRPr="00F606EA">
              <w:rPr>
                <w:rFonts w:hint="cs"/>
                <w:spacing w:val="-6"/>
                <w:rtl/>
                <w:lang w:bidi="ar"/>
              </w:rPr>
              <w:t xml:space="preserve"> ا</w:t>
            </w:r>
            <w:r w:rsidR="000D48CA" w:rsidRPr="00F606EA">
              <w:rPr>
                <w:spacing w:val="-6"/>
                <w:rtl/>
                <w:lang w:bidi="ar"/>
              </w:rPr>
              <w:t>لأرصاد الجوية الساتلية</w:t>
            </w:r>
            <w:r w:rsidR="000D48CA" w:rsidRPr="00F606EA">
              <w:rPr>
                <w:rFonts w:hint="cs"/>
                <w:spacing w:val="-6"/>
                <w:rtl/>
                <w:lang w:bidi="ar"/>
              </w:rPr>
              <w:t xml:space="preserve"> إلى وضع </w:t>
            </w:r>
            <w:r w:rsidR="000D48CA" w:rsidRPr="00F606EA">
              <w:rPr>
                <w:spacing w:val="-6"/>
                <w:rtl/>
                <w:lang w:bidi="ar"/>
              </w:rPr>
              <w:t>أولي مع حماية الخدمات الأولية القائمة في النطاق، ودون فرض أية قيود إضافية على هذه الخدمات الأولية وفقا</w:t>
            </w:r>
            <w:r w:rsidR="000D48CA" w:rsidRPr="00F606EA">
              <w:rPr>
                <w:rFonts w:hint="cs"/>
                <w:spacing w:val="-6"/>
                <w:rtl/>
                <w:lang w:bidi="ar"/>
              </w:rPr>
              <w:t>ً</w:t>
            </w:r>
            <w:r w:rsidR="000D48CA" w:rsidRPr="00F606EA">
              <w:rPr>
                <w:spacing w:val="-6"/>
                <w:rtl/>
                <w:lang w:bidi="ar"/>
              </w:rPr>
              <w:t xml:space="preserve"> للقرار</w:t>
            </w:r>
            <w:r w:rsidR="00F606EA" w:rsidRPr="00F606EA">
              <w:rPr>
                <w:rFonts w:hint="eastAsia"/>
                <w:spacing w:val="-6"/>
                <w:rtl/>
                <w:lang w:bidi="ar"/>
              </w:rPr>
              <w:t> </w:t>
            </w:r>
            <w:r w:rsidR="000D48CA" w:rsidRPr="00F606EA">
              <w:rPr>
                <w:b/>
                <w:bCs/>
                <w:spacing w:val="-6"/>
              </w:rPr>
              <w:t>[IAP</w:t>
            </w:r>
            <w:r w:rsidR="00F606EA" w:rsidRPr="00F606EA">
              <w:rPr>
                <w:b/>
                <w:bCs/>
                <w:spacing w:val="-6"/>
              </w:rPr>
              <w:noBreakHyphen/>
            </w:r>
            <w:r w:rsidR="000D48CA" w:rsidRPr="00F606EA">
              <w:rPr>
                <w:b/>
                <w:bCs/>
                <w:spacing w:val="-6"/>
              </w:rPr>
              <w:t>10A</w:t>
            </w:r>
            <w:r w:rsidR="00F606EA" w:rsidRPr="00F606EA">
              <w:rPr>
                <w:b/>
                <w:bCs/>
                <w:spacing w:val="-6"/>
              </w:rPr>
              <w:noBreakHyphen/>
            </w:r>
            <w:r w:rsidR="000D48CA" w:rsidRPr="00F606EA">
              <w:rPr>
                <w:b/>
                <w:bCs/>
                <w:spacing w:val="-6"/>
              </w:rPr>
              <w:t>460</w:t>
            </w:r>
            <w:r w:rsidR="00F606EA" w:rsidRPr="00F606EA">
              <w:rPr>
                <w:b/>
                <w:bCs/>
                <w:spacing w:val="-6"/>
              </w:rPr>
              <w:noBreakHyphen/>
            </w:r>
            <w:r w:rsidR="000D48CA" w:rsidRPr="00F606EA">
              <w:rPr>
                <w:b/>
                <w:bCs/>
                <w:spacing w:val="-6"/>
              </w:rPr>
              <w:t>470]</w:t>
            </w:r>
            <w:r w:rsidR="00F606EA" w:rsidRPr="00F606EA">
              <w:rPr>
                <w:spacing w:val="-6"/>
              </w:rPr>
              <w:t> </w:t>
            </w:r>
            <w:r w:rsidR="000D48CA" w:rsidRPr="00F606EA">
              <w:rPr>
                <w:b/>
                <w:bCs/>
                <w:spacing w:val="-6"/>
              </w:rPr>
              <w:t>(WRC</w:t>
            </w:r>
            <w:r w:rsidR="000D48CA" w:rsidRPr="00F606EA">
              <w:rPr>
                <w:b/>
                <w:bCs/>
                <w:spacing w:val="-6"/>
              </w:rPr>
              <w:noBreakHyphen/>
              <w:t>15)</w:t>
            </w:r>
            <w:r w:rsidR="000D48CA" w:rsidRPr="00F606EA">
              <w:rPr>
                <w:rFonts w:hint="cs"/>
                <w:spacing w:val="-6"/>
                <w:rtl/>
                <w:lang w:bidi="ar"/>
              </w:rPr>
              <w:t>.</w:t>
            </w:r>
          </w:p>
        </w:tc>
      </w:tr>
      <w:tr w:rsidR="00DD2B7D" w:rsidRPr="00252FFF" w:rsidTr="00507DD9">
        <w:tc>
          <w:tcPr>
            <w:tcW w:w="9855" w:type="dxa"/>
            <w:tcBorders>
              <w:top w:val="single" w:sz="4" w:space="0" w:color="auto"/>
              <w:left w:val="nil"/>
              <w:bottom w:val="single" w:sz="4" w:space="0" w:color="auto"/>
              <w:right w:val="nil"/>
            </w:tcBorders>
          </w:tcPr>
          <w:p w:rsidR="00FA35B3" w:rsidRPr="00566ED5" w:rsidRDefault="00FA35B3" w:rsidP="00F606EA">
            <w:pPr>
              <w:framePr w:hSpace="180" w:wrap="around" w:vAnchor="text" w:hAnchor="text" w:xAlign="right" w:y="1"/>
            </w:pPr>
            <w:r>
              <w:rPr>
                <w:rFonts w:hint="cs"/>
                <w:b/>
                <w:bCs/>
                <w:i/>
                <w:iCs/>
                <w:rtl/>
              </w:rPr>
              <w:t>الخلفية/الأسباب الداعية إلى ا</w:t>
            </w:r>
            <w:r w:rsidRPr="00252FFF">
              <w:rPr>
                <w:rFonts w:hint="cs"/>
                <w:b/>
                <w:bCs/>
                <w:i/>
                <w:iCs/>
                <w:rtl/>
              </w:rPr>
              <w:t>لمقترح:</w:t>
            </w:r>
            <w:r>
              <w:rPr>
                <w:rFonts w:hint="cs"/>
                <w:rtl/>
                <w:lang w:bidi="ar-EG"/>
              </w:rPr>
              <w:t xml:space="preserve"> </w:t>
            </w:r>
            <w:r w:rsidR="00566ED5">
              <w:rPr>
                <w:rFonts w:hint="cs"/>
                <w:rtl/>
                <w:lang w:bidi="ar"/>
              </w:rPr>
              <w:t xml:space="preserve"> يوزَّع</w:t>
            </w:r>
            <w:r w:rsidR="00566ED5" w:rsidRPr="009B2808">
              <w:rPr>
                <w:rtl/>
                <w:lang w:bidi="ar"/>
              </w:rPr>
              <w:t xml:space="preserve"> ال</w:t>
            </w:r>
            <w:r w:rsidR="00566ED5">
              <w:rPr>
                <w:rtl/>
                <w:lang w:bidi="ar"/>
              </w:rPr>
              <w:t>نطاق</w:t>
            </w:r>
            <w:r w:rsidR="00F606EA">
              <w:rPr>
                <w:rFonts w:hint="cs"/>
                <w:rtl/>
                <w:lang w:bidi="ar"/>
              </w:rPr>
              <w:t> </w:t>
            </w:r>
            <w:r w:rsidR="00F606EA">
              <w:rPr>
                <w:lang w:bidi="ar"/>
              </w:rPr>
              <w:t>MHz 470</w:t>
            </w:r>
            <w:r w:rsidR="00F606EA">
              <w:rPr>
                <w:lang w:bidi="ar"/>
              </w:rPr>
              <w:noBreakHyphen/>
              <w:t>460</w:t>
            </w:r>
            <w:r w:rsidR="00F606EA" w:rsidRPr="009B2808">
              <w:rPr>
                <w:rtl/>
                <w:lang w:bidi="ar"/>
              </w:rPr>
              <w:t xml:space="preserve"> </w:t>
            </w:r>
            <w:r w:rsidR="00566ED5">
              <w:rPr>
                <w:rtl/>
                <w:lang w:bidi="ar"/>
              </w:rPr>
              <w:t>على أساس أولي للخدم</w:t>
            </w:r>
            <w:r w:rsidR="00566ED5" w:rsidRPr="009B2808">
              <w:rPr>
                <w:rtl/>
                <w:lang w:bidi="ar"/>
              </w:rPr>
              <w:t>ت</w:t>
            </w:r>
            <w:r w:rsidR="00566ED5">
              <w:rPr>
                <w:rFonts w:hint="cs"/>
                <w:rtl/>
                <w:lang w:bidi="ar"/>
              </w:rPr>
              <w:t>ين</w:t>
            </w:r>
            <w:r w:rsidR="00566ED5" w:rsidRPr="009B2808">
              <w:rPr>
                <w:rtl/>
                <w:lang w:bidi="ar"/>
              </w:rPr>
              <w:t xml:space="preserve"> الثابتة والمتنقلة.</w:t>
            </w:r>
            <w:r w:rsidR="00566ED5" w:rsidRPr="00D826E2">
              <w:rPr>
                <w:rFonts w:hint="cs"/>
                <w:rtl/>
                <w:lang w:bidi="ar"/>
              </w:rPr>
              <w:t xml:space="preserve"> </w:t>
            </w:r>
            <w:r w:rsidR="00566ED5">
              <w:rPr>
                <w:rFonts w:hint="cs"/>
                <w:rtl/>
                <w:lang w:bidi="ar"/>
              </w:rPr>
              <w:t>ول</w:t>
            </w:r>
            <w:r w:rsidR="00566ED5" w:rsidRPr="009B2808">
              <w:rPr>
                <w:rtl/>
                <w:lang w:bidi="ar"/>
              </w:rPr>
              <w:t xml:space="preserve">خدمة </w:t>
            </w:r>
            <w:r w:rsidR="00566ED5">
              <w:rPr>
                <w:rFonts w:hint="cs"/>
                <w:rtl/>
                <w:lang w:bidi="ar"/>
              </w:rPr>
              <w:t>ا</w:t>
            </w:r>
            <w:r w:rsidR="00566ED5" w:rsidRPr="009B2808">
              <w:rPr>
                <w:rtl/>
                <w:lang w:bidi="ar"/>
              </w:rPr>
              <w:t>لأرصاد الجوية</w:t>
            </w:r>
            <w:r w:rsidR="00566ED5" w:rsidRPr="00D826E2">
              <w:rPr>
                <w:rtl/>
                <w:lang w:bidi="ar"/>
              </w:rPr>
              <w:t xml:space="preserve"> </w:t>
            </w:r>
            <w:r w:rsidR="00566ED5">
              <w:rPr>
                <w:rtl/>
                <w:lang w:bidi="ar"/>
              </w:rPr>
              <w:t>الساتلية</w:t>
            </w:r>
            <w:r w:rsidR="00566ED5" w:rsidRPr="009B2808">
              <w:rPr>
                <w:rtl/>
                <w:lang w:bidi="ar"/>
              </w:rPr>
              <w:t xml:space="preserve"> حاليا</w:t>
            </w:r>
            <w:r w:rsidR="00566ED5">
              <w:rPr>
                <w:rFonts w:hint="cs"/>
                <w:rtl/>
                <w:lang w:bidi="ar"/>
              </w:rPr>
              <w:t>ً</w:t>
            </w:r>
            <w:r w:rsidR="00566ED5" w:rsidRPr="009B2808">
              <w:rPr>
                <w:rtl/>
                <w:lang w:bidi="ar"/>
              </w:rPr>
              <w:t xml:space="preserve"> </w:t>
            </w:r>
            <w:r w:rsidR="00566ED5">
              <w:rPr>
                <w:rFonts w:hint="cs"/>
                <w:rtl/>
                <w:lang w:bidi="ar"/>
              </w:rPr>
              <w:t>توزيع</w:t>
            </w:r>
            <w:r w:rsidR="00566ED5" w:rsidRPr="009B2808">
              <w:rPr>
                <w:rtl/>
                <w:lang w:bidi="ar"/>
              </w:rPr>
              <w:t xml:space="preserve"> ثانوي في هذا النطاق.</w:t>
            </w:r>
            <w:r w:rsidR="00566ED5" w:rsidRPr="00D826E2">
              <w:rPr>
                <w:rFonts w:hint="cs"/>
                <w:rtl/>
                <w:lang w:bidi="ar"/>
              </w:rPr>
              <w:t xml:space="preserve"> </w:t>
            </w:r>
            <w:r w:rsidR="00566ED5">
              <w:rPr>
                <w:rFonts w:hint="cs"/>
                <w:rtl/>
                <w:lang w:bidi="ar"/>
              </w:rPr>
              <w:t>وضمن</w:t>
            </w:r>
            <w:r w:rsidR="00566ED5">
              <w:rPr>
                <w:rtl/>
                <w:lang w:bidi="ar"/>
              </w:rPr>
              <w:t xml:space="preserve"> هذا النطاق، </w:t>
            </w:r>
            <w:r w:rsidR="00566ED5" w:rsidRPr="009B2808">
              <w:rPr>
                <w:rtl/>
                <w:lang w:bidi="ar"/>
              </w:rPr>
              <w:t>ي</w:t>
            </w:r>
            <w:r w:rsidR="00566ED5">
              <w:rPr>
                <w:rFonts w:hint="cs"/>
                <w:rtl/>
                <w:lang w:bidi="ar"/>
              </w:rPr>
              <w:t>ُ</w:t>
            </w:r>
            <w:r w:rsidR="00566ED5" w:rsidRPr="009B2808">
              <w:rPr>
                <w:rtl/>
                <w:lang w:bidi="ar"/>
              </w:rPr>
              <w:t xml:space="preserve">ستخدم نظام جمع البيانات </w:t>
            </w:r>
            <w:r w:rsidR="00566ED5">
              <w:rPr>
                <w:lang w:bidi="ar"/>
              </w:rPr>
              <w:t>Argos</w:t>
            </w:r>
            <w:r w:rsidR="00F606EA">
              <w:rPr>
                <w:rFonts w:hint="cs"/>
                <w:rtl/>
                <w:lang w:bidi="ar"/>
              </w:rPr>
              <w:t> </w:t>
            </w:r>
            <w:r w:rsidR="00F606EA">
              <w:rPr>
                <w:lang w:bidi="ar"/>
              </w:rPr>
              <w:t>(</w:t>
            </w:r>
            <w:r w:rsidR="00566ED5" w:rsidRPr="009B2808">
              <w:t>ADCS</w:t>
            </w:r>
            <w:r w:rsidR="00F606EA">
              <w:rPr>
                <w:lang w:bidi="ar"/>
              </w:rPr>
              <w:t>)</w:t>
            </w:r>
            <w:r w:rsidR="00566ED5" w:rsidRPr="009B2808">
              <w:rPr>
                <w:rtl/>
                <w:lang w:bidi="ar"/>
              </w:rPr>
              <w:t xml:space="preserve"> لمراقبة أكثر من </w:t>
            </w:r>
            <w:r w:rsidR="00566ED5" w:rsidRPr="005B3674">
              <w:rPr>
                <w:lang w:val="en-GB"/>
              </w:rPr>
              <w:t>21</w:t>
            </w:r>
            <w:r w:rsidR="00F606EA">
              <w:rPr>
                <w:lang w:val="en-GB"/>
              </w:rPr>
              <w:t> </w:t>
            </w:r>
            <w:r w:rsidR="00566ED5" w:rsidRPr="005B3674">
              <w:rPr>
                <w:lang w:val="en-GB"/>
              </w:rPr>
              <w:t>000</w:t>
            </w:r>
            <w:r w:rsidR="00F606EA">
              <w:rPr>
                <w:rFonts w:hint="eastAsia"/>
                <w:rtl/>
                <w:lang w:val="en-GB"/>
              </w:rPr>
              <w:t> </w:t>
            </w:r>
            <w:r w:rsidR="00566ED5">
              <w:rPr>
                <w:rtl/>
                <w:lang w:bidi="ar"/>
              </w:rPr>
              <w:t>منص</w:t>
            </w:r>
            <w:r w:rsidR="00566ED5">
              <w:rPr>
                <w:rFonts w:hint="cs"/>
                <w:rtl/>
                <w:lang w:bidi="ar"/>
              </w:rPr>
              <w:t>ة</w:t>
            </w:r>
            <w:r w:rsidR="00566ED5" w:rsidRPr="009B2808">
              <w:rPr>
                <w:rtl/>
                <w:lang w:bidi="ar"/>
              </w:rPr>
              <w:t xml:space="preserve"> فردية في جميع أنحاء العالم</w:t>
            </w:r>
            <w:r w:rsidR="00566ED5">
              <w:rPr>
                <w:rFonts w:hint="cs"/>
                <w:rtl/>
                <w:lang w:bidi="ar"/>
              </w:rPr>
              <w:t xml:space="preserve"> لدى </w:t>
            </w:r>
            <w:r w:rsidR="00566ED5" w:rsidRPr="005B3674">
              <w:rPr>
                <w:lang w:val="en-GB"/>
              </w:rPr>
              <w:t>1</w:t>
            </w:r>
            <w:r w:rsidR="00F606EA">
              <w:rPr>
                <w:lang w:val="en-GB"/>
              </w:rPr>
              <w:t> </w:t>
            </w:r>
            <w:r w:rsidR="00566ED5" w:rsidRPr="005B3674">
              <w:rPr>
                <w:lang w:val="en-GB"/>
              </w:rPr>
              <w:t>900</w:t>
            </w:r>
            <w:r w:rsidR="00F606EA">
              <w:rPr>
                <w:rFonts w:hint="eastAsia"/>
                <w:rtl/>
                <w:lang w:val="en-GB"/>
              </w:rPr>
              <w:t> </w:t>
            </w:r>
            <w:r w:rsidR="00566ED5">
              <w:rPr>
                <w:rtl/>
                <w:lang w:bidi="ar"/>
              </w:rPr>
              <w:t>مشغل</w:t>
            </w:r>
            <w:r w:rsidR="00566ED5" w:rsidRPr="009B2808">
              <w:rPr>
                <w:rtl/>
                <w:lang w:bidi="ar"/>
              </w:rPr>
              <w:t xml:space="preserve"> في </w:t>
            </w:r>
            <w:r w:rsidR="00F606EA">
              <w:rPr>
                <w:lang w:bidi="ar"/>
              </w:rPr>
              <w:t>118</w:t>
            </w:r>
            <w:r w:rsidR="00F606EA">
              <w:rPr>
                <w:rFonts w:hint="cs"/>
                <w:rtl/>
                <w:lang w:bidi="ar"/>
              </w:rPr>
              <w:t> </w:t>
            </w:r>
            <w:r w:rsidR="00566ED5">
              <w:rPr>
                <w:rFonts w:hint="cs"/>
                <w:rtl/>
                <w:lang w:bidi="ar"/>
              </w:rPr>
              <w:t>بلداً</w:t>
            </w:r>
            <w:r w:rsidR="00566ED5" w:rsidRPr="009B2808">
              <w:rPr>
                <w:rtl/>
                <w:lang w:bidi="ar"/>
              </w:rPr>
              <w:t>.</w:t>
            </w:r>
            <w:r w:rsidR="00566ED5" w:rsidRPr="009D3B4A">
              <w:rPr>
                <w:rtl/>
                <w:lang w:bidi="ar"/>
              </w:rPr>
              <w:t xml:space="preserve"> </w:t>
            </w:r>
            <w:r w:rsidR="00566ED5" w:rsidRPr="009B2808">
              <w:rPr>
                <w:rtl/>
                <w:lang w:bidi="ar"/>
              </w:rPr>
              <w:t xml:space="preserve">وتشمل التطبيقات </w:t>
            </w:r>
            <w:r w:rsidR="00566ED5">
              <w:rPr>
                <w:rFonts w:hint="cs"/>
                <w:rtl/>
                <w:lang w:bidi="ar"/>
              </w:rPr>
              <w:t>الحرجة لنظام</w:t>
            </w:r>
            <w:r w:rsidR="00F606EA">
              <w:rPr>
                <w:rFonts w:hint="eastAsia"/>
                <w:rtl/>
                <w:lang w:bidi="ar"/>
              </w:rPr>
              <w:t> </w:t>
            </w:r>
            <w:r w:rsidR="00566ED5" w:rsidRPr="005B3674">
              <w:rPr>
                <w:lang w:val="en-GB"/>
              </w:rPr>
              <w:t>ADCS</w:t>
            </w:r>
            <w:r w:rsidR="00566ED5">
              <w:rPr>
                <w:rFonts w:hint="cs"/>
                <w:rtl/>
                <w:lang w:val="en-GB"/>
              </w:rPr>
              <w:t xml:space="preserve"> </w:t>
            </w:r>
            <w:r w:rsidR="00566ED5">
              <w:rPr>
                <w:rFonts w:hint="cs"/>
                <w:rtl/>
                <w:lang w:bidi="ar"/>
              </w:rPr>
              <w:t>مراقبة</w:t>
            </w:r>
            <w:r w:rsidR="00566ED5" w:rsidRPr="009B2808">
              <w:rPr>
                <w:rtl/>
                <w:lang w:bidi="ar"/>
              </w:rPr>
              <w:t>/بحوث</w:t>
            </w:r>
            <w:r w:rsidR="00566ED5" w:rsidRPr="006C0FD8">
              <w:rPr>
                <w:rtl/>
                <w:lang w:bidi="ar"/>
              </w:rPr>
              <w:t xml:space="preserve"> </w:t>
            </w:r>
            <w:r w:rsidR="00566ED5" w:rsidRPr="009B2808">
              <w:rPr>
                <w:rtl/>
                <w:lang w:bidi="ar"/>
              </w:rPr>
              <w:t>الغلاف الجوي والمحيطات</w:t>
            </w:r>
            <w:r w:rsidR="00566ED5">
              <w:rPr>
                <w:rFonts w:hint="cs"/>
                <w:rtl/>
                <w:lang w:bidi="ar"/>
              </w:rPr>
              <w:t>،</w:t>
            </w:r>
            <w:r w:rsidR="00566ED5" w:rsidRPr="009B2808">
              <w:rPr>
                <w:rtl/>
                <w:lang w:bidi="ar"/>
              </w:rPr>
              <w:t xml:space="preserve"> </w:t>
            </w:r>
            <w:r w:rsidR="00566ED5">
              <w:rPr>
                <w:rtl/>
                <w:lang w:bidi="ar"/>
              </w:rPr>
              <w:t>والتنبؤ بالأعاصير المدارية</w:t>
            </w:r>
            <w:r w:rsidR="00566ED5">
              <w:rPr>
                <w:rFonts w:hint="cs"/>
                <w:rtl/>
                <w:lang w:bidi="ar"/>
              </w:rPr>
              <w:t>،</w:t>
            </w:r>
            <w:r w:rsidR="00566ED5" w:rsidRPr="009B2808">
              <w:rPr>
                <w:rtl/>
                <w:lang w:bidi="ar"/>
              </w:rPr>
              <w:t xml:space="preserve"> </w:t>
            </w:r>
            <w:r w:rsidR="00566ED5">
              <w:rPr>
                <w:rFonts w:hint="cs"/>
                <w:rtl/>
                <w:lang w:bidi="ar"/>
              </w:rPr>
              <w:t>و</w:t>
            </w:r>
            <w:r w:rsidR="00566ED5">
              <w:rPr>
                <w:rtl/>
                <w:lang w:bidi="ar"/>
              </w:rPr>
              <w:t>إدارة مصايد الأسماك</w:t>
            </w:r>
            <w:r w:rsidR="00566ED5">
              <w:rPr>
                <w:rFonts w:hint="cs"/>
                <w:rtl/>
                <w:lang w:bidi="ar"/>
              </w:rPr>
              <w:t>،</w:t>
            </w:r>
            <w:r w:rsidR="00566ED5" w:rsidRPr="009B2808">
              <w:rPr>
                <w:rtl/>
                <w:lang w:bidi="ar"/>
              </w:rPr>
              <w:t xml:space="preserve"> وتتبع التسرب</w:t>
            </w:r>
            <w:r w:rsidR="00566ED5">
              <w:rPr>
                <w:rFonts w:hint="cs"/>
                <w:rtl/>
                <w:lang w:bidi="ar"/>
              </w:rPr>
              <w:t>ات</w:t>
            </w:r>
            <w:r w:rsidR="00566ED5" w:rsidRPr="009B2808">
              <w:rPr>
                <w:rtl/>
                <w:lang w:bidi="ar"/>
              </w:rPr>
              <w:t xml:space="preserve"> النفطي</w:t>
            </w:r>
            <w:r w:rsidR="00566ED5">
              <w:rPr>
                <w:rFonts w:hint="cs"/>
                <w:rtl/>
                <w:lang w:bidi="ar"/>
              </w:rPr>
              <w:t>ة،</w:t>
            </w:r>
            <w:r w:rsidR="00566ED5" w:rsidRPr="009B2808">
              <w:rPr>
                <w:rtl/>
                <w:lang w:bidi="ar"/>
              </w:rPr>
              <w:t xml:space="preserve"> </w:t>
            </w:r>
            <w:r w:rsidR="00566ED5">
              <w:rPr>
                <w:rFonts w:hint="cs"/>
                <w:rtl/>
                <w:lang w:bidi="ar"/>
              </w:rPr>
              <w:t>و</w:t>
            </w:r>
            <w:r w:rsidR="00566ED5" w:rsidRPr="009B2808">
              <w:rPr>
                <w:rtl/>
                <w:lang w:bidi="ar"/>
              </w:rPr>
              <w:t xml:space="preserve">تتبع </w:t>
            </w:r>
            <w:r w:rsidR="00566ED5">
              <w:rPr>
                <w:rFonts w:hint="cs"/>
                <w:rtl/>
                <w:lang w:bidi="ar"/>
              </w:rPr>
              <w:t>سفن</w:t>
            </w:r>
            <w:r w:rsidR="00566ED5" w:rsidRPr="009D3B4A">
              <w:rPr>
                <w:rtl/>
                <w:lang w:bidi="ar"/>
              </w:rPr>
              <w:t xml:space="preserve"> </w:t>
            </w:r>
            <w:r w:rsidR="00566ED5" w:rsidRPr="009B2808">
              <w:rPr>
                <w:rtl/>
                <w:lang w:bidi="ar"/>
              </w:rPr>
              <w:t xml:space="preserve">صيد </w:t>
            </w:r>
            <w:r w:rsidR="00566ED5">
              <w:rPr>
                <w:rFonts w:hint="cs"/>
                <w:rtl/>
                <w:lang w:bidi="ar"/>
              </w:rPr>
              <w:t>الأسماك</w:t>
            </w:r>
            <w:r w:rsidR="00566ED5" w:rsidRPr="009B2808">
              <w:rPr>
                <w:rtl/>
                <w:lang w:bidi="ar"/>
              </w:rPr>
              <w:t xml:space="preserve">، </w:t>
            </w:r>
            <w:proofErr w:type="spellStart"/>
            <w:r w:rsidR="00566ED5" w:rsidRPr="009B2808">
              <w:rPr>
                <w:rtl/>
                <w:lang w:bidi="ar"/>
              </w:rPr>
              <w:t>ونمذجة</w:t>
            </w:r>
            <w:proofErr w:type="spellEnd"/>
            <w:r w:rsidR="00566ED5" w:rsidRPr="009B2808">
              <w:rPr>
                <w:rtl/>
                <w:lang w:bidi="ar"/>
              </w:rPr>
              <w:t xml:space="preserve"> البحث </w:t>
            </w:r>
            <w:r w:rsidR="00566ED5">
              <w:rPr>
                <w:rFonts w:hint="cs"/>
                <w:rtl/>
                <w:lang w:bidi="ar"/>
              </w:rPr>
              <w:t>و</w:t>
            </w:r>
            <w:r w:rsidR="00566ED5" w:rsidRPr="009B2808">
              <w:rPr>
                <w:rtl/>
                <w:lang w:bidi="ar"/>
              </w:rPr>
              <w:t>الإنقاذ (في البحر)،</w:t>
            </w:r>
            <w:r w:rsidR="00566ED5" w:rsidRPr="006C0FD8">
              <w:rPr>
                <w:rtl/>
                <w:lang w:bidi="ar"/>
              </w:rPr>
              <w:t xml:space="preserve"> </w:t>
            </w:r>
            <w:r w:rsidR="00566ED5" w:rsidRPr="009B2808">
              <w:rPr>
                <w:rtl/>
                <w:lang w:bidi="ar"/>
              </w:rPr>
              <w:t>وتنبيه مكافحة القرصنة</w:t>
            </w:r>
            <w:r w:rsidR="00566ED5">
              <w:rPr>
                <w:rFonts w:hint="cs"/>
                <w:rtl/>
                <w:lang w:bidi="ar"/>
              </w:rPr>
              <w:t>،</w:t>
            </w:r>
            <w:r w:rsidR="00566ED5" w:rsidRPr="006C0FD8">
              <w:rPr>
                <w:rtl/>
                <w:lang w:bidi="ar"/>
              </w:rPr>
              <w:t xml:space="preserve"> </w:t>
            </w:r>
            <w:r w:rsidR="00566ED5" w:rsidRPr="009B2808">
              <w:rPr>
                <w:rtl/>
                <w:lang w:bidi="ar"/>
              </w:rPr>
              <w:t>والاستيراد/</w:t>
            </w:r>
            <w:r w:rsidR="00566ED5">
              <w:rPr>
                <w:rtl/>
                <w:lang w:bidi="ar"/>
              </w:rPr>
              <w:t>التصدير وتتبع المواد الخطرة</w:t>
            </w:r>
            <w:r w:rsidR="00566ED5">
              <w:rPr>
                <w:rFonts w:hint="cs"/>
                <w:rtl/>
                <w:lang w:bidi="ar"/>
              </w:rPr>
              <w:t>،</w:t>
            </w:r>
            <w:r w:rsidR="00566ED5" w:rsidRPr="006C0FD8">
              <w:rPr>
                <w:rFonts w:hint="cs"/>
                <w:rtl/>
                <w:lang w:bidi="ar"/>
              </w:rPr>
              <w:t xml:space="preserve"> </w:t>
            </w:r>
            <w:r w:rsidR="00566ED5">
              <w:rPr>
                <w:rFonts w:hint="cs"/>
                <w:rtl/>
                <w:lang w:bidi="ar"/>
              </w:rPr>
              <w:t>و</w:t>
            </w:r>
            <w:r w:rsidR="00566ED5" w:rsidRPr="009B2808">
              <w:rPr>
                <w:rtl/>
                <w:lang w:bidi="ar"/>
              </w:rPr>
              <w:t>دراسات الأنواع المهددة بالانقراض،</w:t>
            </w:r>
            <w:r w:rsidR="00566ED5" w:rsidRPr="006C0FD8">
              <w:rPr>
                <w:rtl/>
                <w:lang w:bidi="ar"/>
              </w:rPr>
              <w:t xml:space="preserve"> </w:t>
            </w:r>
            <w:r w:rsidR="00566ED5" w:rsidRPr="009B2808">
              <w:rPr>
                <w:rtl/>
                <w:lang w:bidi="ar"/>
              </w:rPr>
              <w:t>ورسم خرائط</w:t>
            </w:r>
            <w:r w:rsidR="00566ED5">
              <w:rPr>
                <w:rtl/>
                <w:lang w:bidi="ar"/>
              </w:rPr>
              <w:t xml:space="preserve"> الهجرة، وتعقب الحيوانات البرية</w:t>
            </w:r>
            <w:r w:rsidR="00566ED5" w:rsidRPr="009B2808">
              <w:rPr>
                <w:rtl/>
                <w:lang w:bidi="ar"/>
              </w:rPr>
              <w:t xml:space="preserve"> و</w:t>
            </w:r>
            <w:r w:rsidR="00566ED5">
              <w:rPr>
                <w:rtl/>
                <w:lang w:bidi="ar"/>
              </w:rPr>
              <w:t>إدار</w:t>
            </w:r>
            <w:r w:rsidR="00566ED5">
              <w:rPr>
                <w:rFonts w:hint="cs"/>
                <w:rtl/>
                <w:lang w:bidi="ar"/>
              </w:rPr>
              <w:t>تها</w:t>
            </w:r>
            <w:r w:rsidR="00566ED5" w:rsidRPr="009B2808">
              <w:rPr>
                <w:rtl/>
                <w:lang w:bidi="ar"/>
              </w:rPr>
              <w:t>.</w:t>
            </w:r>
          </w:p>
        </w:tc>
      </w:tr>
      <w:tr w:rsidR="00DD2B7D" w:rsidRPr="00252FFF" w:rsidTr="00507DD9">
        <w:tc>
          <w:tcPr>
            <w:tcW w:w="9855" w:type="dxa"/>
            <w:tcBorders>
              <w:top w:val="single" w:sz="4" w:space="0" w:color="auto"/>
              <w:left w:val="nil"/>
              <w:bottom w:val="single" w:sz="4" w:space="0" w:color="auto"/>
              <w:right w:val="nil"/>
            </w:tcBorders>
          </w:tcPr>
          <w:p w:rsidR="00FA35B3" w:rsidRPr="0069743B" w:rsidRDefault="00FA35B3" w:rsidP="00F606EA">
            <w:pPr>
              <w:framePr w:hSpace="180" w:wrap="around" w:vAnchor="text" w:hAnchor="text" w:xAlign="right" w:y="1"/>
            </w:pPr>
            <w:r w:rsidRPr="00252FFF">
              <w:rPr>
                <w:rFonts w:hint="cs"/>
                <w:b/>
                <w:bCs/>
                <w:i/>
                <w:iCs/>
                <w:rtl/>
              </w:rPr>
              <w:t>خدمات الاتصالات الراديوية المعنية</w:t>
            </w:r>
            <w:r w:rsidRPr="0069743B">
              <w:rPr>
                <w:rFonts w:hint="cs"/>
                <w:rtl/>
              </w:rPr>
              <w:t xml:space="preserve">: </w:t>
            </w:r>
            <w:r w:rsidR="00566ED5" w:rsidRPr="009B2808">
              <w:rPr>
                <w:rtl/>
                <w:lang w:bidi="ar"/>
              </w:rPr>
              <w:t xml:space="preserve">خدمة </w:t>
            </w:r>
            <w:r w:rsidR="00566ED5">
              <w:rPr>
                <w:rtl/>
                <w:lang w:bidi="ar"/>
              </w:rPr>
              <w:t>الأرصاد الجوية الساتلية</w:t>
            </w:r>
            <w:r w:rsidR="00566ED5" w:rsidRPr="00BA413C">
              <w:rPr>
                <w:rtl/>
                <w:lang w:bidi="ar"/>
              </w:rPr>
              <w:t xml:space="preserve"> و</w:t>
            </w:r>
            <w:r w:rsidR="00566ED5">
              <w:rPr>
                <w:rFonts w:hint="cs"/>
                <w:rtl/>
                <w:lang w:bidi="ar"/>
              </w:rPr>
              <w:t xml:space="preserve">الخدمة </w:t>
            </w:r>
            <w:r w:rsidR="00566ED5" w:rsidRPr="00BA413C">
              <w:rPr>
                <w:rtl/>
                <w:lang w:bidi="ar"/>
              </w:rPr>
              <w:t>الثابتة</w:t>
            </w:r>
            <w:r w:rsidR="00566ED5">
              <w:rPr>
                <w:rFonts w:hint="cs"/>
                <w:rtl/>
                <w:lang w:bidi="ar"/>
              </w:rPr>
              <w:t xml:space="preserve"> والخدمة المتنقلة</w:t>
            </w:r>
            <w:r w:rsidR="00F606EA">
              <w:rPr>
                <w:rFonts w:hint="cs"/>
                <w:rtl/>
                <w:lang w:bidi="ar"/>
              </w:rPr>
              <w:t xml:space="preserve"> </w:t>
            </w:r>
            <w:r w:rsidR="00566ED5">
              <w:rPr>
                <w:rFonts w:hint="cs"/>
                <w:rtl/>
                <w:lang w:bidi="ar"/>
              </w:rPr>
              <w:t xml:space="preserve">وخدمة </w:t>
            </w:r>
            <w:r w:rsidR="00566ED5" w:rsidRPr="00BA413C">
              <w:rPr>
                <w:rtl/>
                <w:lang w:bidi="ar"/>
              </w:rPr>
              <w:t>استكشاف الأرض</w:t>
            </w:r>
            <w:r w:rsidR="00F606EA">
              <w:rPr>
                <w:rFonts w:hint="cs"/>
                <w:rtl/>
                <w:lang w:bidi="ar"/>
              </w:rPr>
              <w:t> </w:t>
            </w:r>
            <w:r w:rsidR="00566ED5" w:rsidRPr="00BA413C">
              <w:rPr>
                <w:rtl/>
                <w:lang w:bidi="ar"/>
              </w:rPr>
              <w:t>الساتلية</w:t>
            </w:r>
          </w:p>
        </w:tc>
      </w:tr>
      <w:tr w:rsidR="00DD2B7D" w:rsidRPr="00252FFF" w:rsidTr="00507DD9">
        <w:tc>
          <w:tcPr>
            <w:tcW w:w="9855" w:type="dxa"/>
            <w:tcBorders>
              <w:top w:val="single" w:sz="4" w:space="0" w:color="auto"/>
              <w:left w:val="nil"/>
              <w:bottom w:val="single" w:sz="4" w:space="0" w:color="auto"/>
              <w:right w:val="nil"/>
            </w:tcBorders>
          </w:tcPr>
          <w:p w:rsidR="00FA35B3" w:rsidRPr="0069743B" w:rsidRDefault="00FA35B3" w:rsidP="00F606EA">
            <w:pPr>
              <w:framePr w:hSpace="180" w:wrap="around" w:vAnchor="text" w:hAnchor="text" w:xAlign="right" w:y="1"/>
              <w:rPr>
                <w:rtl/>
              </w:rPr>
            </w:pPr>
            <w:r w:rsidRPr="00252FFF">
              <w:rPr>
                <w:rFonts w:hint="cs"/>
                <w:b/>
                <w:bCs/>
                <w:i/>
                <w:iCs/>
                <w:rtl/>
              </w:rPr>
              <w:t>بيان الصعوبات المحتملة:</w:t>
            </w:r>
            <w:r w:rsidRPr="0069743B">
              <w:rPr>
                <w:rtl/>
              </w:rPr>
              <w:t xml:space="preserve"> لا</w:t>
            </w:r>
            <w:r w:rsidR="00F606EA">
              <w:rPr>
                <w:rFonts w:hint="cs"/>
                <w:rtl/>
              </w:rPr>
              <w:t> </w:t>
            </w:r>
            <w:r w:rsidRPr="0069743B">
              <w:rPr>
                <w:rtl/>
              </w:rPr>
              <w:t>يتوقع وجود صعوبات</w:t>
            </w:r>
            <w:r>
              <w:rPr>
                <w:rFonts w:hint="cs"/>
                <w:rtl/>
              </w:rPr>
              <w:t>.</w:t>
            </w:r>
          </w:p>
          <w:p w:rsidR="00FA35B3" w:rsidRPr="00252FFF" w:rsidRDefault="00FA35B3" w:rsidP="00507DD9">
            <w:pPr>
              <w:framePr w:hSpace="180" w:wrap="around" w:vAnchor="text" w:hAnchor="text" w:xAlign="right" w:y="1"/>
              <w:rPr>
                <w:b/>
                <w:i/>
              </w:rPr>
            </w:pPr>
          </w:p>
        </w:tc>
      </w:tr>
    </w:tbl>
    <w:tbl>
      <w:tblPr>
        <w:bidiVisual/>
        <w:tblW w:w="0" w:type="auto"/>
        <w:tblLook w:val="04A0" w:firstRow="1" w:lastRow="0" w:firstColumn="1" w:lastColumn="0" w:noHBand="0" w:noVBand="1"/>
      </w:tblPr>
      <w:tblGrid>
        <w:gridCol w:w="9639"/>
      </w:tblGrid>
      <w:tr w:rsidR="00FA35B3" w:rsidRPr="00252FFF" w:rsidTr="00507DD9">
        <w:tc>
          <w:tcPr>
            <w:tcW w:w="9855" w:type="dxa"/>
            <w:tcBorders>
              <w:top w:val="single" w:sz="4" w:space="0" w:color="auto"/>
              <w:left w:val="nil"/>
              <w:bottom w:val="single" w:sz="4" w:space="0" w:color="auto"/>
              <w:right w:val="nil"/>
            </w:tcBorders>
          </w:tcPr>
          <w:p w:rsidR="00FA35B3" w:rsidRPr="00252FFF" w:rsidRDefault="00FA35B3" w:rsidP="00566ED5">
            <w:pPr>
              <w:rPr>
                <w:b/>
                <w:i/>
              </w:rPr>
            </w:pPr>
            <w:r w:rsidRPr="00556FC4">
              <w:rPr>
                <w:rFonts w:hint="cs"/>
                <w:b/>
                <w:bCs/>
                <w:rtl/>
              </w:rPr>
              <w:t>الدراسات السابقة أو الجارية حول الموضوع</w:t>
            </w:r>
            <w:r w:rsidRPr="00252FFF">
              <w:rPr>
                <w:rFonts w:hint="cs"/>
                <w:rtl/>
              </w:rPr>
              <w:t>:</w:t>
            </w:r>
            <w:r w:rsidRPr="00556FC4">
              <w:rPr>
                <w:rFonts w:hint="cs"/>
                <w:rtl/>
              </w:rPr>
              <w:t xml:space="preserve"> </w:t>
            </w:r>
            <w:r w:rsidR="00566ED5">
              <w:rPr>
                <w:rFonts w:hint="cs"/>
                <w:rtl/>
              </w:rPr>
              <w:t>ما من دراسات حتى الآن.</w:t>
            </w:r>
          </w:p>
        </w:tc>
      </w:tr>
    </w:tbl>
    <w:tbl>
      <w:tblPr>
        <w:bidiVisual/>
        <w:tblW w:w="0" w:type="auto"/>
        <w:tblLook w:val="04A0" w:firstRow="1" w:lastRow="0" w:firstColumn="1" w:lastColumn="0" w:noHBand="0" w:noVBand="1"/>
      </w:tblPr>
      <w:tblGrid>
        <w:gridCol w:w="4821"/>
        <w:gridCol w:w="4818"/>
      </w:tblGrid>
      <w:tr w:rsidR="00DD2B7D" w:rsidRPr="00252FFF" w:rsidTr="00507DD9">
        <w:tc>
          <w:tcPr>
            <w:tcW w:w="4927" w:type="dxa"/>
            <w:tcBorders>
              <w:top w:val="single" w:sz="4" w:space="0" w:color="auto"/>
              <w:left w:val="nil"/>
              <w:bottom w:val="single" w:sz="4" w:space="0" w:color="auto"/>
              <w:right w:val="single" w:sz="4" w:space="0" w:color="auto"/>
            </w:tcBorders>
          </w:tcPr>
          <w:p w:rsidR="00FA35B3" w:rsidRPr="0031146F" w:rsidRDefault="00FA35B3" w:rsidP="00566ED5">
            <w:pPr>
              <w:framePr w:hSpace="180" w:wrap="around" w:vAnchor="text" w:hAnchor="text" w:xAlign="right" w:y="1"/>
              <w:rPr>
                <w:b/>
                <w:iCs/>
                <w:color w:val="000000"/>
                <w:lang w:bidi="ar-EG"/>
              </w:rPr>
            </w:pPr>
            <w:r w:rsidRPr="00252FFF">
              <w:rPr>
                <w:rFonts w:hint="cs"/>
                <w:b/>
                <w:bCs/>
                <w:i/>
                <w:iCs/>
                <w:rtl/>
              </w:rPr>
              <w:t>الجهة المطلوب منها أن تقوم بالدراسة:</w:t>
            </w:r>
            <w:r>
              <w:rPr>
                <w:rFonts w:hint="cs"/>
                <w:b/>
                <w:i/>
                <w:color w:val="000000"/>
                <w:rtl/>
              </w:rPr>
              <w:t xml:space="preserve"> </w:t>
            </w:r>
            <w:r w:rsidR="00566ED5" w:rsidRPr="0031146F">
              <w:rPr>
                <w:rFonts w:hint="cs"/>
                <w:color w:val="000000"/>
                <w:rtl/>
                <w:lang w:bidi="ar-EG"/>
              </w:rPr>
              <w:t>لجنة الدراسات </w:t>
            </w:r>
            <w:r w:rsidR="00566ED5" w:rsidRPr="0031146F">
              <w:rPr>
                <w:color w:val="000000"/>
                <w:lang w:bidi="ar-EG"/>
              </w:rPr>
              <w:t>7</w:t>
            </w:r>
          </w:p>
          <w:p w:rsidR="00FA35B3" w:rsidRPr="00252FFF" w:rsidRDefault="00FA35B3" w:rsidP="00507DD9">
            <w:pPr>
              <w:framePr w:hSpace="180" w:wrap="around" w:vAnchor="text" w:hAnchor="text" w:xAlign="right" w:y="1"/>
              <w:rPr>
                <w:b/>
                <w:i/>
                <w:color w:val="000000"/>
              </w:rPr>
            </w:pPr>
          </w:p>
        </w:tc>
        <w:tc>
          <w:tcPr>
            <w:tcW w:w="4928" w:type="dxa"/>
            <w:tcBorders>
              <w:top w:val="single" w:sz="4" w:space="0" w:color="auto"/>
              <w:left w:val="single" w:sz="4" w:space="0" w:color="auto"/>
              <w:bottom w:val="single" w:sz="4" w:space="0" w:color="auto"/>
              <w:right w:val="nil"/>
            </w:tcBorders>
          </w:tcPr>
          <w:p w:rsidR="00FA35B3" w:rsidRPr="00252FFF" w:rsidRDefault="00FA35B3" w:rsidP="00566ED5">
            <w:pPr>
              <w:framePr w:hSpace="180" w:wrap="around" w:vAnchor="text" w:hAnchor="text" w:xAlign="right" w:y="1"/>
              <w:rPr>
                <w:b/>
                <w:i/>
                <w:color w:val="000000"/>
                <w:lang w:bidi="ar-EG"/>
              </w:rPr>
            </w:pPr>
            <w:r w:rsidRPr="00252FFF">
              <w:rPr>
                <w:rFonts w:hint="cs"/>
                <w:b/>
                <w:bCs/>
                <w:i/>
                <w:iCs/>
                <w:rtl/>
              </w:rPr>
              <w:t>بالاشتراك مع:</w:t>
            </w:r>
            <w:r>
              <w:rPr>
                <w:rFonts w:hint="cs"/>
                <w:b/>
                <w:i/>
                <w:color w:val="000000"/>
                <w:rtl/>
                <w:lang w:bidi="ar-EG"/>
              </w:rPr>
              <w:t xml:space="preserve"> </w:t>
            </w:r>
          </w:p>
        </w:tc>
      </w:tr>
      <w:tr w:rsidR="00DD2B7D" w:rsidRPr="00252FFF" w:rsidTr="00507DD9">
        <w:tc>
          <w:tcPr>
            <w:tcW w:w="9855" w:type="dxa"/>
            <w:gridSpan w:val="2"/>
            <w:tcBorders>
              <w:top w:val="single" w:sz="4" w:space="0" w:color="auto"/>
              <w:left w:val="nil"/>
              <w:bottom w:val="single" w:sz="4" w:space="0" w:color="auto"/>
              <w:right w:val="nil"/>
            </w:tcBorders>
          </w:tcPr>
          <w:p w:rsidR="00FA35B3" w:rsidRPr="0043004F" w:rsidRDefault="00FA35B3" w:rsidP="00566ED5">
            <w:pPr>
              <w:framePr w:hSpace="180" w:wrap="around" w:vAnchor="text" w:hAnchor="text" w:xAlign="right" w:y="1"/>
              <w:rPr>
                <w:lang w:bidi="ar-EG"/>
              </w:rPr>
            </w:pPr>
            <w:r w:rsidRPr="00252FFF">
              <w:rPr>
                <w:rFonts w:hint="cs"/>
                <w:b/>
                <w:bCs/>
                <w:i/>
                <w:iCs/>
                <w:rtl/>
              </w:rPr>
              <w:t>لجان الدراسات المعنية في قطاع الاتصالات الراديوية:</w:t>
            </w:r>
            <w:r>
              <w:rPr>
                <w:rFonts w:hint="cs"/>
                <w:b/>
                <w:i/>
                <w:rtl/>
                <w:lang w:bidi="ar-EG"/>
              </w:rPr>
              <w:t xml:space="preserve"> </w:t>
            </w:r>
            <w:r w:rsidR="00566ED5" w:rsidRPr="0031146F">
              <w:rPr>
                <w:rFonts w:hint="cs"/>
                <w:color w:val="000000"/>
                <w:rtl/>
                <w:lang w:bidi="ar-EG"/>
              </w:rPr>
              <w:t xml:space="preserve"> لجنة </w:t>
            </w:r>
            <w:r w:rsidRPr="0043004F">
              <w:rPr>
                <w:rFonts w:hint="cs"/>
                <w:rtl/>
                <w:lang w:bidi="ar-EG"/>
              </w:rPr>
              <w:t>الدراسات </w:t>
            </w:r>
            <w:r w:rsidRPr="0043004F">
              <w:rPr>
                <w:lang w:bidi="ar-EG"/>
              </w:rPr>
              <w:t>5</w:t>
            </w:r>
            <w:r w:rsidRPr="0043004F">
              <w:rPr>
                <w:rFonts w:hint="cs"/>
                <w:rtl/>
                <w:lang w:bidi="ar-EG"/>
              </w:rPr>
              <w:t xml:space="preserve"> </w:t>
            </w:r>
          </w:p>
          <w:p w:rsidR="00FA35B3" w:rsidRPr="00252FFF" w:rsidRDefault="00FA35B3" w:rsidP="00507DD9">
            <w:pPr>
              <w:framePr w:hSpace="180" w:wrap="around" w:vAnchor="text" w:hAnchor="text" w:xAlign="right" w:y="1"/>
              <w:rPr>
                <w:b/>
                <w:i/>
                <w:rtl/>
                <w:lang w:bidi="ar-EG"/>
              </w:rPr>
            </w:pPr>
          </w:p>
        </w:tc>
      </w:tr>
      <w:tr w:rsidR="00DD2B7D" w:rsidRPr="00252FFF" w:rsidTr="00507DD9">
        <w:tc>
          <w:tcPr>
            <w:tcW w:w="9855" w:type="dxa"/>
            <w:gridSpan w:val="2"/>
            <w:tcBorders>
              <w:top w:val="single" w:sz="4" w:space="0" w:color="auto"/>
              <w:left w:val="nil"/>
              <w:bottom w:val="single" w:sz="4" w:space="0" w:color="auto"/>
              <w:right w:val="nil"/>
            </w:tcBorders>
          </w:tcPr>
          <w:p w:rsidR="00FA35B3" w:rsidRPr="00252FFF" w:rsidRDefault="00FA35B3" w:rsidP="00507DD9">
            <w:pPr>
              <w:framePr w:hSpace="180" w:wrap="around" w:vAnchor="text" w:hAnchor="text" w:xAlign="right" w:y="1"/>
              <w:rPr>
                <w:b/>
                <w:i/>
                <w:rtl/>
              </w:rPr>
            </w:pPr>
            <w:r w:rsidRPr="00252FFF">
              <w:rPr>
                <w:rFonts w:hint="cs"/>
                <w:b/>
                <w:bCs/>
                <w:i/>
                <w:iCs/>
                <w:rtl/>
              </w:rPr>
              <w:t>الآثار المترتبة على</w:t>
            </w:r>
            <w:r>
              <w:rPr>
                <w:rFonts w:hint="cs"/>
                <w:b/>
                <w:bCs/>
                <w:i/>
                <w:iCs/>
                <w:rtl/>
              </w:rPr>
              <w:t xml:space="preserve"> المقترح من حيث استعمال</w:t>
            </w:r>
            <w:r w:rsidRPr="00252FFF">
              <w:rPr>
                <w:rFonts w:hint="cs"/>
                <w:b/>
                <w:bCs/>
                <w:i/>
                <w:iCs/>
                <w:rtl/>
              </w:rPr>
              <w:t xml:space="preserve"> موارد الاتحاد، بما فيها الآثار المالية (انظر الرقم </w:t>
            </w:r>
            <w:r w:rsidRPr="00252FFF">
              <w:rPr>
                <w:b/>
                <w:bCs/>
                <w:i/>
                <w:iCs/>
              </w:rPr>
              <w:t>126</w:t>
            </w:r>
            <w:r w:rsidRPr="00252FFF">
              <w:rPr>
                <w:rFonts w:hint="cs"/>
                <w:b/>
                <w:bCs/>
                <w:i/>
                <w:iCs/>
                <w:rtl/>
              </w:rPr>
              <w:t xml:space="preserve"> في الاتفاقية):</w:t>
            </w:r>
            <w:r>
              <w:rPr>
                <w:rFonts w:hint="cs"/>
                <w:b/>
                <w:bCs/>
                <w:i/>
                <w:iCs/>
                <w:rtl/>
              </w:rPr>
              <w:t xml:space="preserve"> </w:t>
            </w:r>
            <w:r w:rsidRPr="00F8616F">
              <w:rPr>
                <w:rFonts w:hint="cs"/>
                <w:rtl/>
              </w:rPr>
              <w:t>بالحد الأدنى.</w:t>
            </w:r>
          </w:p>
          <w:p w:rsidR="00FA35B3" w:rsidRPr="00252FFF" w:rsidRDefault="00FA35B3" w:rsidP="00507DD9">
            <w:pPr>
              <w:framePr w:hSpace="180" w:wrap="around" w:vAnchor="text" w:hAnchor="text" w:xAlign="right" w:y="1"/>
              <w:rPr>
                <w:b/>
                <w:i/>
                <w:lang w:bidi="ar-EG"/>
              </w:rPr>
            </w:pPr>
          </w:p>
        </w:tc>
      </w:tr>
      <w:tr w:rsidR="00DD2B7D" w:rsidRPr="00252FFF" w:rsidTr="00507DD9">
        <w:tc>
          <w:tcPr>
            <w:tcW w:w="4927" w:type="dxa"/>
            <w:tcBorders>
              <w:top w:val="single" w:sz="4" w:space="0" w:color="auto"/>
              <w:left w:val="nil"/>
              <w:bottom w:val="single" w:sz="4" w:space="0" w:color="auto"/>
              <w:right w:val="nil"/>
            </w:tcBorders>
          </w:tcPr>
          <w:p w:rsidR="00FA35B3" w:rsidRPr="00252FFF" w:rsidRDefault="00FA35B3" w:rsidP="00507DD9">
            <w:pPr>
              <w:framePr w:hSpace="180" w:wrap="around" w:vAnchor="text" w:hAnchor="text" w:xAlign="right" w:y="1"/>
              <w:rPr>
                <w:b/>
                <w:iCs/>
              </w:rPr>
            </w:pPr>
            <w:r w:rsidRPr="00252FFF">
              <w:rPr>
                <w:rFonts w:hint="cs"/>
                <w:b/>
                <w:bCs/>
                <w:i/>
                <w:iCs/>
                <w:rtl/>
              </w:rPr>
              <w:t xml:space="preserve">مقترح إقليمي مشترك: </w:t>
            </w:r>
            <w:r w:rsidRPr="00252FFF">
              <w:rPr>
                <w:rFonts w:hint="cs"/>
                <w:rtl/>
              </w:rPr>
              <w:t>نعم/لا</w:t>
            </w:r>
          </w:p>
        </w:tc>
        <w:tc>
          <w:tcPr>
            <w:tcW w:w="4928" w:type="dxa"/>
            <w:tcBorders>
              <w:top w:val="single" w:sz="4" w:space="0" w:color="auto"/>
              <w:left w:val="nil"/>
              <w:bottom w:val="single" w:sz="4" w:space="0" w:color="auto"/>
              <w:right w:val="nil"/>
            </w:tcBorders>
          </w:tcPr>
          <w:p w:rsidR="00FA35B3" w:rsidRPr="00252FFF" w:rsidRDefault="00FA35B3" w:rsidP="00507DD9">
            <w:pPr>
              <w:framePr w:hSpace="180" w:wrap="around" w:vAnchor="text" w:hAnchor="text" w:xAlign="right" w:y="1"/>
              <w:rPr>
                <w:b/>
                <w:iCs/>
              </w:rPr>
            </w:pPr>
            <w:r w:rsidRPr="00252FFF">
              <w:rPr>
                <w:rFonts w:hint="cs"/>
                <w:b/>
                <w:bCs/>
                <w:i/>
                <w:iCs/>
                <w:rtl/>
              </w:rPr>
              <w:t xml:space="preserve">مقترح من عدة بلدان: </w:t>
            </w:r>
            <w:r w:rsidRPr="00252FFF">
              <w:rPr>
                <w:rFonts w:hint="cs"/>
                <w:rtl/>
              </w:rPr>
              <w:t>نعم/لا</w:t>
            </w:r>
          </w:p>
          <w:p w:rsidR="00FA35B3" w:rsidRPr="00252FFF" w:rsidRDefault="00FA35B3" w:rsidP="00507DD9">
            <w:pPr>
              <w:framePr w:hSpace="180" w:wrap="around" w:vAnchor="text" w:hAnchor="text" w:xAlign="right" w:y="1"/>
              <w:rPr>
                <w:b/>
                <w:i/>
              </w:rPr>
            </w:pPr>
            <w:r w:rsidRPr="00252FFF">
              <w:rPr>
                <w:rFonts w:hint="cs"/>
                <w:b/>
                <w:bCs/>
                <w:i/>
                <w:iCs/>
                <w:rtl/>
              </w:rPr>
              <w:t>عدد البلدان:</w:t>
            </w:r>
          </w:p>
          <w:p w:rsidR="00FA35B3" w:rsidRPr="00252FFF" w:rsidRDefault="00FA35B3" w:rsidP="00507DD9">
            <w:pPr>
              <w:framePr w:hSpace="180" w:wrap="around" w:vAnchor="text" w:hAnchor="text" w:xAlign="right" w:y="1"/>
              <w:rPr>
                <w:b/>
                <w:i/>
              </w:rPr>
            </w:pPr>
          </w:p>
        </w:tc>
      </w:tr>
      <w:tr w:rsidR="00DD2B7D" w:rsidRPr="00252FFF" w:rsidTr="00507DD9">
        <w:tc>
          <w:tcPr>
            <w:tcW w:w="9855" w:type="dxa"/>
            <w:gridSpan w:val="2"/>
            <w:tcBorders>
              <w:top w:val="single" w:sz="4" w:space="0" w:color="auto"/>
              <w:left w:val="nil"/>
              <w:bottom w:val="nil"/>
              <w:right w:val="nil"/>
            </w:tcBorders>
          </w:tcPr>
          <w:p w:rsidR="00FA35B3" w:rsidRPr="00252FFF" w:rsidRDefault="00FA35B3" w:rsidP="00507DD9">
            <w:pPr>
              <w:framePr w:hSpace="180" w:wrap="around" w:vAnchor="text" w:hAnchor="text" w:xAlign="right" w:y="1"/>
              <w:rPr>
                <w:b/>
                <w:i/>
              </w:rPr>
            </w:pPr>
            <w:r w:rsidRPr="00252FFF">
              <w:rPr>
                <w:rFonts w:hint="cs"/>
                <w:b/>
                <w:bCs/>
                <w:i/>
                <w:iCs/>
                <w:rtl/>
              </w:rPr>
              <w:t>ملاحظات</w:t>
            </w:r>
          </w:p>
          <w:p w:rsidR="00FA35B3" w:rsidRPr="00252FFF" w:rsidRDefault="00FA35B3" w:rsidP="00507DD9">
            <w:pPr>
              <w:framePr w:hSpace="180" w:wrap="around" w:vAnchor="text" w:hAnchor="text" w:xAlign="right" w:y="1"/>
              <w:rPr>
                <w:b/>
                <w:i/>
              </w:rPr>
            </w:pPr>
          </w:p>
        </w:tc>
      </w:tr>
    </w:tbl>
    <w:p w:rsidR="00687388" w:rsidRPr="00F606EA" w:rsidRDefault="00F606EA" w:rsidP="00F606EA">
      <w:pPr>
        <w:pStyle w:val="Reasons"/>
        <w:spacing w:before="600"/>
        <w:jc w:val="center"/>
        <w:rPr>
          <w:b w:val="0"/>
          <w:bCs w:val="0"/>
          <w:lang w:bidi="ar-EG"/>
        </w:rPr>
      </w:pPr>
      <w:bookmarkStart w:id="3" w:name="_GoBack"/>
      <w:bookmarkEnd w:id="3"/>
      <w:r>
        <w:rPr>
          <w:rFonts w:hint="cs"/>
          <w:b w:val="0"/>
          <w:bCs w:val="0"/>
          <w:rtl/>
          <w:lang w:bidi="ar-EG"/>
        </w:rPr>
        <w:t>___________</w:t>
      </w:r>
    </w:p>
    <w:sectPr w:rsidR="00687388" w:rsidRPr="00F606EA">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66F" w:rsidRDefault="001E166F" w:rsidP="002919E1">
      <w:r>
        <w:separator/>
      </w:r>
    </w:p>
    <w:p w:rsidR="001E166F" w:rsidRDefault="001E166F" w:rsidP="002919E1"/>
    <w:p w:rsidR="001E166F" w:rsidRDefault="001E166F" w:rsidP="002919E1"/>
    <w:p w:rsidR="001E166F" w:rsidRDefault="001E166F"/>
  </w:endnote>
  <w:endnote w:type="continuationSeparator" w:id="0">
    <w:p w:rsidR="001E166F" w:rsidRDefault="001E166F" w:rsidP="002919E1">
      <w:r>
        <w:continuationSeparator/>
      </w:r>
    </w:p>
    <w:p w:rsidR="001E166F" w:rsidRDefault="001E166F" w:rsidP="002919E1"/>
    <w:p w:rsidR="001E166F" w:rsidRDefault="001E166F" w:rsidP="002919E1"/>
    <w:p w:rsidR="001E166F" w:rsidRDefault="001E16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DD9" w:rsidRPr="00A17540" w:rsidRDefault="00507DD9" w:rsidP="00A17540">
    <w:pPr>
      <w:pStyle w:val="Footer"/>
    </w:pPr>
    <w:r>
      <w:fldChar w:fldCharType="begin"/>
    </w:r>
    <w:r w:rsidRPr="00A17540">
      <w:instrText xml:space="preserve"> FILENAME \p \* MERGEFORMAT </w:instrText>
    </w:r>
    <w:r>
      <w:fldChar w:fldCharType="separate"/>
    </w:r>
    <w:r w:rsidR="0027633C">
      <w:rPr>
        <w:noProof/>
      </w:rPr>
      <w:t>P:\ARA\ITU-R\CONF-R\CMR15\000\007ADD24ADD01A.docx</w:t>
    </w:r>
    <w:r>
      <w:fldChar w:fldCharType="end"/>
    </w:r>
    <w:r w:rsidRPr="00A17540">
      <w:t xml:space="preserve">   (</w:t>
    </w:r>
    <w:r>
      <w:t>387562</w:t>
    </w:r>
    <w:r w:rsidRPr="00A17540">
      <w:t>)</w:t>
    </w:r>
    <w:r w:rsidRPr="00A17540">
      <w:tab/>
    </w:r>
    <w:r w:rsidRPr="00B12661">
      <w:fldChar w:fldCharType="begin"/>
    </w:r>
    <w:r w:rsidRPr="00B12661">
      <w:instrText xml:space="preserve"> savedate \@ dd.MM.yy </w:instrText>
    </w:r>
    <w:r w:rsidRPr="00B12661">
      <w:fldChar w:fldCharType="separate"/>
    </w:r>
    <w:r w:rsidR="00AE7D1B">
      <w:rPr>
        <w:noProof/>
      </w:rPr>
      <w:t>23.10.15</w:t>
    </w:r>
    <w:r w:rsidRPr="00B12661">
      <w:fldChar w:fldCharType="end"/>
    </w:r>
    <w:r w:rsidRPr="00A17540">
      <w:tab/>
    </w:r>
    <w:r w:rsidRPr="00B12661">
      <w:fldChar w:fldCharType="begin"/>
    </w:r>
    <w:r w:rsidRPr="00B12661">
      <w:instrText xml:space="preserve"> printdate \@ dd.MM.yy </w:instrText>
    </w:r>
    <w:r w:rsidRPr="00B12661">
      <w:fldChar w:fldCharType="separate"/>
    </w:r>
    <w:r w:rsidR="0027633C">
      <w:rPr>
        <w:noProof/>
      </w:rPr>
      <w:t>07.11.11</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DD9" w:rsidRPr="00A17540" w:rsidRDefault="00507DD9" w:rsidP="0027633C">
    <w:pPr>
      <w:pStyle w:val="Footer"/>
    </w:pPr>
    <w:r>
      <w:fldChar w:fldCharType="begin"/>
    </w:r>
    <w:r w:rsidRPr="00A17540">
      <w:instrText xml:space="preserve"> FILENAME \p \* MERGEFORMAT </w:instrText>
    </w:r>
    <w:r>
      <w:fldChar w:fldCharType="separate"/>
    </w:r>
    <w:r w:rsidR="0027633C">
      <w:rPr>
        <w:noProof/>
      </w:rPr>
      <w:t>P:\ARA\ITU-R\CONF-R\CMR15\000\007ADD24ADD01A.docx</w:t>
    </w:r>
    <w:r>
      <w:fldChar w:fldCharType="end"/>
    </w:r>
    <w:r w:rsidRPr="00A17540">
      <w:t xml:space="preserve">   (</w:t>
    </w:r>
    <w:r w:rsidR="0027633C">
      <w:t>387562</w:t>
    </w:r>
    <w:r w:rsidRPr="00A17540">
      <w:t>)</w:t>
    </w:r>
    <w:r w:rsidRPr="00A17540">
      <w:tab/>
    </w:r>
    <w:r w:rsidRPr="00B12661">
      <w:fldChar w:fldCharType="begin"/>
    </w:r>
    <w:r w:rsidRPr="00B12661">
      <w:instrText xml:space="preserve"> savedate \@ dd.MM.yy </w:instrText>
    </w:r>
    <w:r w:rsidRPr="00B12661">
      <w:fldChar w:fldCharType="separate"/>
    </w:r>
    <w:r w:rsidR="00AE7D1B">
      <w:rPr>
        <w:noProof/>
      </w:rPr>
      <w:t>23.10.15</w:t>
    </w:r>
    <w:r w:rsidRPr="00B12661">
      <w:fldChar w:fldCharType="end"/>
    </w:r>
    <w:r w:rsidRPr="00A17540">
      <w:tab/>
    </w:r>
    <w:r w:rsidRPr="00B12661">
      <w:fldChar w:fldCharType="begin"/>
    </w:r>
    <w:r w:rsidRPr="00B12661">
      <w:instrText xml:space="preserve"> printdate \@ dd.MM.yy </w:instrText>
    </w:r>
    <w:r w:rsidRPr="00B12661">
      <w:fldChar w:fldCharType="separate"/>
    </w:r>
    <w:r w:rsidR="0027633C">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66F" w:rsidRDefault="001E166F" w:rsidP="002919E1">
      <w:r>
        <w:t>___________________</w:t>
      </w:r>
    </w:p>
  </w:footnote>
  <w:footnote w:type="continuationSeparator" w:id="0">
    <w:p w:rsidR="001E166F" w:rsidRDefault="001E166F" w:rsidP="002919E1">
      <w:r>
        <w:continuationSeparator/>
      </w:r>
    </w:p>
    <w:p w:rsidR="001E166F" w:rsidRDefault="001E166F" w:rsidP="002919E1"/>
    <w:p w:rsidR="001E166F" w:rsidRDefault="001E166F" w:rsidP="002919E1"/>
    <w:p w:rsidR="001E166F" w:rsidRDefault="001E16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DD9" w:rsidRDefault="00507DD9" w:rsidP="002919E1"/>
  <w:p w:rsidR="00507DD9" w:rsidRDefault="00507DD9" w:rsidP="002919E1"/>
  <w:p w:rsidR="00507DD9" w:rsidRDefault="00507DD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DD9" w:rsidRPr="0088384B" w:rsidRDefault="00507DD9"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AE7D1B">
      <w:rPr>
        <w:rStyle w:val="PageNumber"/>
        <w:noProof/>
      </w:rPr>
      <w:t>4</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7(Add.24)(Add.1)-</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37A85"/>
    <w:rsid w:val="00040C94"/>
    <w:rsid w:val="000425FC"/>
    <w:rsid w:val="00044D43"/>
    <w:rsid w:val="00051907"/>
    <w:rsid w:val="00075A3F"/>
    <w:rsid w:val="000A1B16"/>
    <w:rsid w:val="000B5404"/>
    <w:rsid w:val="000D1708"/>
    <w:rsid w:val="000D48CA"/>
    <w:rsid w:val="000E2AFC"/>
    <w:rsid w:val="000E6D30"/>
    <w:rsid w:val="000F05F5"/>
    <w:rsid w:val="000F28EA"/>
    <w:rsid w:val="000F518F"/>
    <w:rsid w:val="0010081C"/>
    <w:rsid w:val="001013E3"/>
    <w:rsid w:val="0010363F"/>
    <w:rsid w:val="001464F2"/>
    <w:rsid w:val="001629EC"/>
    <w:rsid w:val="00167364"/>
    <w:rsid w:val="001673B9"/>
    <w:rsid w:val="001903B2"/>
    <w:rsid w:val="00196ACF"/>
    <w:rsid w:val="001A68D5"/>
    <w:rsid w:val="001B223B"/>
    <w:rsid w:val="001E166F"/>
    <w:rsid w:val="001E190C"/>
    <w:rsid w:val="001E54F6"/>
    <w:rsid w:val="001E5A8C"/>
    <w:rsid w:val="00201A0A"/>
    <w:rsid w:val="002075D4"/>
    <w:rsid w:val="00211B2A"/>
    <w:rsid w:val="002217AE"/>
    <w:rsid w:val="00221825"/>
    <w:rsid w:val="002333A0"/>
    <w:rsid w:val="002543CF"/>
    <w:rsid w:val="00255868"/>
    <w:rsid w:val="0026062E"/>
    <w:rsid w:val="00260F50"/>
    <w:rsid w:val="00261EF7"/>
    <w:rsid w:val="0027069F"/>
    <w:rsid w:val="0027633C"/>
    <w:rsid w:val="00277869"/>
    <w:rsid w:val="00280E04"/>
    <w:rsid w:val="00281F5F"/>
    <w:rsid w:val="002843E4"/>
    <w:rsid w:val="002919E1"/>
    <w:rsid w:val="00295917"/>
    <w:rsid w:val="00296071"/>
    <w:rsid w:val="002A4572"/>
    <w:rsid w:val="002A6DD6"/>
    <w:rsid w:val="002A7E2E"/>
    <w:rsid w:val="002B16D8"/>
    <w:rsid w:val="002D5F64"/>
    <w:rsid w:val="002D6FBF"/>
    <w:rsid w:val="002E48BF"/>
    <w:rsid w:val="002E61C2"/>
    <w:rsid w:val="00303716"/>
    <w:rsid w:val="0033737F"/>
    <w:rsid w:val="00353652"/>
    <w:rsid w:val="003569E1"/>
    <w:rsid w:val="003606DF"/>
    <w:rsid w:val="003815E2"/>
    <w:rsid w:val="00381FAD"/>
    <w:rsid w:val="00382A66"/>
    <w:rsid w:val="003923B1"/>
    <w:rsid w:val="003965FE"/>
    <w:rsid w:val="003A6AB4"/>
    <w:rsid w:val="003B27AD"/>
    <w:rsid w:val="003B3B9F"/>
    <w:rsid w:val="003B4F23"/>
    <w:rsid w:val="003C12F6"/>
    <w:rsid w:val="003C3A13"/>
    <w:rsid w:val="003D1D25"/>
    <w:rsid w:val="003E02EF"/>
    <w:rsid w:val="003E1608"/>
    <w:rsid w:val="003E1D90"/>
    <w:rsid w:val="003F301F"/>
    <w:rsid w:val="00400CD4"/>
    <w:rsid w:val="004125D9"/>
    <w:rsid w:val="004147B9"/>
    <w:rsid w:val="00422C04"/>
    <w:rsid w:val="00426144"/>
    <w:rsid w:val="00461FA7"/>
    <w:rsid w:val="00470CBD"/>
    <w:rsid w:val="0047407D"/>
    <w:rsid w:val="004909DD"/>
    <w:rsid w:val="00491051"/>
    <w:rsid w:val="004A05E6"/>
    <w:rsid w:val="004A6C66"/>
    <w:rsid w:val="004A7AA0"/>
    <w:rsid w:val="004C11BC"/>
    <w:rsid w:val="004C7320"/>
    <w:rsid w:val="004D4AE6"/>
    <w:rsid w:val="004E34FA"/>
    <w:rsid w:val="004F34E2"/>
    <w:rsid w:val="00505FCA"/>
    <w:rsid w:val="00507DD9"/>
    <w:rsid w:val="00510C2D"/>
    <w:rsid w:val="005169F4"/>
    <w:rsid w:val="005210D1"/>
    <w:rsid w:val="00523146"/>
    <w:rsid w:val="00523275"/>
    <w:rsid w:val="00531DC7"/>
    <w:rsid w:val="00533D93"/>
    <w:rsid w:val="005350B0"/>
    <w:rsid w:val="00546A99"/>
    <w:rsid w:val="00553411"/>
    <w:rsid w:val="00554AE7"/>
    <w:rsid w:val="00564746"/>
    <w:rsid w:val="0056512C"/>
    <w:rsid w:val="00566ED5"/>
    <w:rsid w:val="00576D0A"/>
    <w:rsid w:val="00576FCC"/>
    <w:rsid w:val="00584333"/>
    <w:rsid w:val="005930D8"/>
    <w:rsid w:val="00593343"/>
    <w:rsid w:val="005953EC"/>
    <w:rsid w:val="005B00A1"/>
    <w:rsid w:val="005B3674"/>
    <w:rsid w:val="005C29C8"/>
    <w:rsid w:val="005C5D25"/>
    <w:rsid w:val="005D4F41"/>
    <w:rsid w:val="005D6D48"/>
    <w:rsid w:val="005D72A4"/>
    <w:rsid w:val="005F05CC"/>
    <w:rsid w:val="005F65DE"/>
    <w:rsid w:val="00613492"/>
    <w:rsid w:val="006315B5"/>
    <w:rsid w:val="00651343"/>
    <w:rsid w:val="0065562F"/>
    <w:rsid w:val="00680A66"/>
    <w:rsid w:val="00681391"/>
    <w:rsid w:val="00687388"/>
    <w:rsid w:val="006A12AC"/>
    <w:rsid w:val="006A2162"/>
    <w:rsid w:val="006B0D94"/>
    <w:rsid w:val="006B4B90"/>
    <w:rsid w:val="006B658C"/>
    <w:rsid w:val="006C0FD8"/>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74EC9"/>
    <w:rsid w:val="008777A6"/>
    <w:rsid w:val="0088384B"/>
    <w:rsid w:val="008911EC"/>
    <w:rsid w:val="00893E53"/>
    <w:rsid w:val="008A1137"/>
    <w:rsid w:val="008A1788"/>
    <w:rsid w:val="008A4185"/>
    <w:rsid w:val="008A6552"/>
    <w:rsid w:val="008B4E93"/>
    <w:rsid w:val="008D4C98"/>
    <w:rsid w:val="008D4F14"/>
    <w:rsid w:val="008D6ACC"/>
    <w:rsid w:val="008D7AF0"/>
    <w:rsid w:val="008E32DD"/>
    <w:rsid w:val="008F4626"/>
    <w:rsid w:val="009004DF"/>
    <w:rsid w:val="00904AA5"/>
    <w:rsid w:val="00905D21"/>
    <w:rsid w:val="0092052A"/>
    <w:rsid w:val="00924778"/>
    <w:rsid w:val="00934E23"/>
    <w:rsid w:val="00951718"/>
    <w:rsid w:val="00954CCB"/>
    <w:rsid w:val="00960962"/>
    <w:rsid w:val="00972CE0"/>
    <w:rsid w:val="009A3D30"/>
    <w:rsid w:val="009B0BD8"/>
    <w:rsid w:val="009B2808"/>
    <w:rsid w:val="009D3562"/>
    <w:rsid w:val="009D3B4A"/>
    <w:rsid w:val="009D6348"/>
    <w:rsid w:val="009E613F"/>
    <w:rsid w:val="009E77D5"/>
    <w:rsid w:val="009F042B"/>
    <w:rsid w:val="009F7BA0"/>
    <w:rsid w:val="00A03FD6"/>
    <w:rsid w:val="00A116A8"/>
    <w:rsid w:val="00A17540"/>
    <w:rsid w:val="00A22AE9"/>
    <w:rsid w:val="00A26758"/>
    <w:rsid w:val="00A26D0E"/>
    <w:rsid w:val="00A278E9"/>
    <w:rsid w:val="00A33385"/>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E7D1B"/>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67FAD"/>
    <w:rsid w:val="00C71759"/>
    <w:rsid w:val="00C743EC"/>
    <w:rsid w:val="00C8199C"/>
    <w:rsid w:val="00C84112"/>
    <w:rsid w:val="00C841EB"/>
    <w:rsid w:val="00C8665F"/>
    <w:rsid w:val="00C917B5"/>
    <w:rsid w:val="00C94DFA"/>
    <w:rsid w:val="00CA298C"/>
    <w:rsid w:val="00CB14DA"/>
    <w:rsid w:val="00CB2BF9"/>
    <w:rsid w:val="00CB4300"/>
    <w:rsid w:val="00CB454E"/>
    <w:rsid w:val="00CB7BDF"/>
    <w:rsid w:val="00CC030E"/>
    <w:rsid w:val="00CC57D0"/>
    <w:rsid w:val="00CC68C4"/>
    <w:rsid w:val="00CC79A4"/>
    <w:rsid w:val="00CC7D75"/>
    <w:rsid w:val="00CD0FDE"/>
    <w:rsid w:val="00CE0E68"/>
    <w:rsid w:val="00CE5BA4"/>
    <w:rsid w:val="00D25120"/>
    <w:rsid w:val="00D419CB"/>
    <w:rsid w:val="00D44350"/>
    <w:rsid w:val="00D44E3F"/>
    <w:rsid w:val="00D525F5"/>
    <w:rsid w:val="00D535D0"/>
    <w:rsid w:val="00D62A7E"/>
    <w:rsid w:val="00D62C78"/>
    <w:rsid w:val="00D72901"/>
    <w:rsid w:val="00D7307C"/>
    <w:rsid w:val="00D81703"/>
    <w:rsid w:val="00D826E2"/>
    <w:rsid w:val="00D82929"/>
    <w:rsid w:val="00D84214"/>
    <w:rsid w:val="00D943E5"/>
    <w:rsid w:val="00DA1AE0"/>
    <w:rsid w:val="00DC29DD"/>
    <w:rsid w:val="00DC7C0E"/>
    <w:rsid w:val="00DD2B7D"/>
    <w:rsid w:val="00DF2A6A"/>
    <w:rsid w:val="00DF3B72"/>
    <w:rsid w:val="00E10821"/>
    <w:rsid w:val="00E165ED"/>
    <w:rsid w:val="00E2489D"/>
    <w:rsid w:val="00E25C06"/>
    <w:rsid w:val="00E26520"/>
    <w:rsid w:val="00E33BAD"/>
    <w:rsid w:val="00E343A3"/>
    <w:rsid w:val="00E51BFA"/>
    <w:rsid w:val="00E621A3"/>
    <w:rsid w:val="00E77D29"/>
    <w:rsid w:val="00E833BC"/>
    <w:rsid w:val="00E8580E"/>
    <w:rsid w:val="00EA1B76"/>
    <w:rsid w:val="00EA77D7"/>
    <w:rsid w:val="00EC09B9"/>
    <w:rsid w:val="00ED048C"/>
    <w:rsid w:val="00ED4B29"/>
    <w:rsid w:val="00EF38AF"/>
    <w:rsid w:val="00F055F8"/>
    <w:rsid w:val="00F10CB4"/>
    <w:rsid w:val="00F10D9E"/>
    <w:rsid w:val="00F11B3D"/>
    <w:rsid w:val="00F14763"/>
    <w:rsid w:val="00F16212"/>
    <w:rsid w:val="00F16602"/>
    <w:rsid w:val="00F25B80"/>
    <w:rsid w:val="00F26835"/>
    <w:rsid w:val="00F2685F"/>
    <w:rsid w:val="00F350C8"/>
    <w:rsid w:val="00F606EA"/>
    <w:rsid w:val="00F677A4"/>
    <w:rsid w:val="00F8654D"/>
    <w:rsid w:val="00F900C9"/>
    <w:rsid w:val="00F92C96"/>
    <w:rsid w:val="00FA0D4E"/>
    <w:rsid w:val="00FA35B3"/>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A3CE762-717C-4811-A6C9-08A689A8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R15-WRC15-C-0007!A24-A1!MSW-A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25E99-AE66-4F6C-8664-C0A14E3F0426}">
  <ds:schemaRefs>
    <ds:schemaRef ds:uri="http://purl.org/dc/dcmitype/"/>
    <ds:schemaRef ds:uri="http://schemas.microsoft.com/office/2006/metadata/properties"/>
    <ds:schemaRef ds:uri="996b2e75-67fd-4955-a3b0-5ab9934cb50b"/>
    <ds:schemaRef ds:uri="http://www.w3.org/XML/1998/namespace"/>
    <ds:schemaRef ds:uri="http://schemas.openxmlformats.org/package/2006/metadata/core-properties"/>
    <ds:schemaRef ds:uri="http://purl.org/dc/elements/1.1/"/>
    <ds:schemaRef ds:uri="http://schemas.microsoft.com/office/2006/documentManagement/types"/>
    <ds:schemaRef ds:uri="32a1a8c5-2265-4ebc-b7a0-2071e2c5c9bb"/>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E233AAA8-FC68-4A15-A1FB-033D80848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1150</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R15-WRC15-C-0007!A24-A1!MSW-A</vt:lpstr>
    </vt:vector>
  </TitlesOfParts>
  <Manager>General Secretariat - Pool</Manager>
  <Company>International Telecommunication Union (ITU)</Company>
  <LinksUpToDate>false</LinksUpToDate>
  <CharactersWithSpaces>7542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R15-WRC15-C-0007!A24-A1!MSW-A</dc:title>
  <dc:creator>Documents Proposals Manager (DPM)</dc:creator>
  <cp:keywords>DPM_v5.2015.9.16_prod</cp:keywords>
  <cp:lastModifiedBy>Eltawabti, Ibrahim</cp:lastModifiedBy>
  <cp:revision>8</cp:revision>
  <cp:lastPrinted>2011-11-07T13:53:00Z</cp:lastPrinted>
  <dcterms:created xsi:type="dcterms:W3CDTF">2015-10-23T16:02:00Z</dcterms:created>
  <dcterms:modified xsi:type="dcterms:W3CDTF">2015-10-28T18:49:00Z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