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55"/>
        <w:gridCol w:w="3176"/>
      </w:tblGrid>
      <w:tr w:rsidR="0090121B" w:rsidRPr="0002785D" w:rsidTr="000101B3">
        <w:trPr>
          <w:cantSplit/>
        </w:trPr>
        <w:tc>
          <w:tcPr>
            <w:tcW w:w="6855" w:type="dxa"/>
          </w:tcPr>
          <w:p w:rsidR="0090121B" w:rsidRPr="00A97066"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76"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BE872A4" wp14:editId="5F82D70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0101B3">
        <w:trPr>
          <w:cantSplit/>
        </w:trPr>
        <w:tc>
          <w:tcPr>
            <w:tcW w:w="6855"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76"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0101B3">
        <w:trPr>
          <w:cantSplit/>
        </w:trPr>
        <w:tc>
          <w:tcPr>
            <w:tcW w:w="6855"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76"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0101B3">
        <w:trPr>
          <w:cantSplit/>
        </w:trPr>
        <w:tc>
          <w:tcPr>
            <w:tcW w:w="6855"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76" w:type="dxa"/>
            <w:shd w:val="clear" w:color="auto" w:fill="auto"/>
          </w:tcPr>
          <w:p w:rsidR="0090121B" w:rsidRPr="00A97066" w:rsidRDefault="00AE658F" w:rsidP="0045384C">
            <w:pPr>
              <w:spacing w:before="0"/>
              <w:rPr>
                <w:rFonts w:ascii="Verdana" w:hAnsi="Verdana"/>
                <w:sz w:val="20"/>
              </w:rPr>
            </w:pPr>
            <w:r w:rsidRPr="00A97066">
              <w:rPr>
                <w:rFonts w:ascii="Verdana" w:eastAsia="SimSun" w:hAnsi="Verdana" w:cs="Traditional Arabic"/>
                <w:b/>
                <w:sz w:val="20"/>
              </w:rPr>
              <w:t>Addéndum 4 al</w:t>
            </w:r>
            <w:r w:rsidRPr="00A97066">
              <w:rPr>
                <w:rFonts w:ascii="Verdana" w:eastAsia="SimSun" w:hAnsi="Verdana" w:cs="Traditional Arabic"/>
                <w:b/>
                <w:sz w:val="20"/>
              </w:rPr>
              <w:br/>
              <w:t>Documento 7(Add.21)</w:t>
            </w:r>
            <w:r w:rsidR="0090121B" w:rsidRPr="00A97066">
              <w:rPr>
                <w:rFonts w:ascii="Verdana" w:hAnsi="Verdana"/>
                <w:b/>
                <w:sz w:val="20"/>
              </w:rPr>
              <w:t>-</w:t>
            </w:r>
            <w:r w:rsidRPr="00A97066">
              <w:rPr>
                <w:rFonts w:ascii="Verdana" w:hAnsi="Verdana"/>
                <w:b/>
                <w:sz w:val="20"/>
              </w:rPr>
              <w:t>S</w:t>
            </w:r>
          </w:p>
        </w:tc>
      </w:tr>
      <w:bookmarkEnd w:id="1"/>
      <w:tr w:rsidR="000A5B9A" w:rsidRPr="0002785D" w:rsidTr="000101B3">
        <w:trPr>
          <w:cantSplit/>
        </w:trPr>
        <w:tc>
          <w:tcPr>
            <w:tcW w:w="6855" w:type="dxa"/>
            <w:shd w:val="clear" w:color="auto" w:fill="auto"/>
          </w:tcPr>
          <w:p w:rsidR="000A5B9A" w:rsidRPr="00A97066" w:rsidRDefault="000A5B9A" w:rsidP="0045384C">
            <w:pPr>
              <w:spacing w:before="0" w:after="48"/>
              <w:rPr>
                <w:rFonts w:ascii="Verdana" w:hAnsi="Verdana"/>
                <w:b/>
                <w:smallCaps/>
                <w:sz w:val="20"/>
              </w:rPr>
            </w:pPr>
          </w:p>
        </w:tc>
        <w:tc>
          <w:tcPr>
            <w:tcW w:w="3176"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0101B3">
        <w:trPr>
          <w:cantSplit/>
        </w:trPr>
        <w:tc>
          <w:tcPr>
            <w:tcW w:w="6855" w:type="dxa"/>
          </w:tcPr>
          <w:p w:rsidR="000A5B9A" w:rsidRPr="0002785D" w:rsidRDefault="000A5B9A" w:rsidP="0045384C">
            <w:pPr>
              <w:spacing w:before="0" w:after="48"/>
              <w:rPr>
                <w:rFonts w:ascii="Verdana" w:hAnsi="Verdana"/>
                <w:b/>
                <w:smallCaps/>
                <w:sz w:val="20"/>
                <w:lang w:val="en-US"/>
              </w:rPr>
            </w:pPr>
          </w:p>
        </w:tc>
        <w:tc>
          <w:tcPr>
            <w:tcW w:w="3176"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A97066" w:rsidRDefault="000A5B9A" w:rsidP="000A5B9A">
            <w:pPr>
              <w:pStyle w:val="Source"/>
            </w:pPr>
            <w:bookmarkStart w:id="2" w:name="dsource" w:colFirst="0" w:colLast="0"/>
            <w:r w:rsidRPr="00A97066">
              <w:t>Estados Miembros de la Comisión Interamericana de Telecomunicaciones (CITEL)</w:t>
            </w:r>
          </w:p>
        </w:tc>
      </w:tr>
      <w:tr w:rsidR="000A5B9A" w:rsidRPr="0002785D" w:rsidTr="0050008E">
        <w:trPr>
          <w:cantSplit/>
        </w:trPr>
        <w:tc>
          <w:tcPr>
            <w:tcW w:w="10031" w:type="dxa"/>
            <w:gridSpan w:val="2"/>
          </w:tcPr>
          <w:p w:rsidR="000A5B9A" w:rsidRPr="00A97066" w:rsidRDefault="000A5B9A" w:rsidP="000A5B9A">
            <w:pPr>
              <w:pStyle w:val="Title1"/>
            </w:pPr>
            <w:bookmarkStart w:id="3" w:name="dtitle1" w:colFirst="0" w:colLast="0"/>
            <w:bookmarkEnd w:id="2"/>
            <w:r w:rsidRPr="00A97066">
              <w:t>Propuestas para los trabajos de la Conferencia</w:t>
            </w:r>
          </w:p>
        </w:tc>
      </w:tr>
      <w:tr w:rsidR="000A5B9A" w:rsidRPr="0002785D" w:rsidTr="0050008E">
        <w:trPr>
          <w:cantSplit/>
        </w:trPr>
        <w:tc>
          <w:tcPr>
            <w:tcW w:w="10031" w:type="dxa"/>
            <w:gridSpan w:val="2"/>
          </w:tcPr>
          <w:p w:rsidR="000A5B9A" w:rsidRPr="00A97066"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7(D) del orden del día</w:t>
            </w:r>
          </w:p>
        </w:tc>
      </w:tr>
    </w:tbl>
    <w:bookmarkEnd w:id="5"/>
    <w:p w:rsidR="001C0E40" w:rsidRPr="009424B4" w:rsidRDefault="00F517DF" w:rsidP="00512F4E">
      <w:r w:rsidRPr="00211854">
        <w:t>7</w:t>
      </w:r>
      <w:r w:rsidRPr="00211854">
        <w:tab/>
        <w:t>considerar posibles modificaciones y otras opciones como consecuencia de la Resolución</w:t>
      </w:r>
      <w:r>
        <w:t> </w:t>
      </w:r>
      <w:r w:rsidRPr="00211854">
        <w:t xml:space="preserve">86 (Rev. Marrakech, 2002) de la Conferencia de Plenipotenciarios: «Procedimientos de publicación anticipada, de coordinación, de notificación y de inscripción de asignaciones de frecuencias de redes de satélite», de conformidad con la Resolución </w:t>
      </w:r>
      <w:r w:rsidRPr="00211854">
        <w:rPr>
          <w:b/>
          <w:bCs/>
        </w:rPr>
        <w:t>86 (Rev.CMR-07)</w:t>
      </w:r>
      <w:r w:rsidRPr="00211854">
        <w:t>, para facilitar la utilización racional, eficaz y económica de las frecuencias radioeléctricas y toda órbita asociada, incluida la órbita de los satélites geoestacionarios;</w:t>
      </w:r>
    </w:p>
    <w:p w:rsidR="001C0E40" w:rsidRPr="000F5580" w:rsidRDefault="00F517DF">
      <w:r>
        <w:rPr>
          <w:lang w:val="es-ES"/>
        </w:rPr>
        <w:t xml:space="preserve">7(D) </w:t>
      </w:r>
      <w:r>
        <w:rPr>
          <w:lang w:val="es-ES"/>
        </w:rPr>
        <w:tab/>
        <w:t>Tema</w:t>
      </w:r>
      <w:r w:rsidRPr="008E0984">
        <w:rPr>
          <w:lang w:val="es-ES"/>
        </w:rPr>
        <w:t xml:space="preserve"> D – Utilización </w:t>
      </w:r>
      <w:r>
        <w:rPr>
          <w:lang w:val="es-ES"/>
        </w:rPr>
        <w:t xml:space="preserve">general </w:t>
      </w:r>
      <w:r w:rsidRPr="008E0984">
        <w:rPr>
          <w:lang w:val="es-ES"/>
        </w:rPr>
        <w:t xml:space="preserve">de medios electrónicos de comunicación modernos </w:t>
      </w:r>
      <w:r>
        <w:rPr>
          <w:lang w:val="es-ES"/>
        </w:rPr>
        <w:t>en los procesos de coordinación y notificación</w:t>
      </w:r>
    </w:p>
    <w:p w:rsidR="00363A65" w:rsidRDefault="00363A65" w:rsidP="009144C9"/>
    <w:p w:rsidR="00A97066" w:rsidRDefault="00A97066" w:rsidP="00A97066">
      <w:pPr>
        <w:pStyle w:val="Headingb"/>
      </w:pPr>
      <w:r>
        <w:t>Antecedentes</w:t>
      </w:r>
    </w:p>
    <w:p w:rsidR="00A97066" w:rsidRDefault="00A97066" w:rsidP="00FA4CA4">
      <w:r>
        <w:t xml:space="preserve">En los últimos años, las transmisiones por fax se han vuelto cada vez menos fiables o difíciles de realizar. A su vez, estas dificultades crecientes para realizar transmisiones por fax crean problemas de comunicación entre las administraciones, así como con la Oficina de Radiocomunicaciones (BR). Esta situación dificulta la implementación de procedimientos de coordinación y notificación de las redes de satélites. Varias de las disposiciones reglamentarias relativas a los procedimientos de coordinación y notificación de las redes de satélites (incluidos los Apéndices 30, 30A, 30B del Reglamento de Radiocomunicaciones y Resoluciones pertinentes) utilizan las palabras </w:t>
      </w:r>
      <w:r w:rsidR="00FA4CA4">
        <w:t>«</w:t>
      </w:r>
      <w:r>
        <w:t>telegrama</w:t>
      </w:r>
      <w:r w:rsidR="00FA4CA4">
        <w:t>»</w:t>
      </w:r>
      <w:r>
        <w:t xml:space="preserve">, </w:t>
      </w:r>
      <w:r w:rsidR="00FA4CA4">
        <w:t>«</w:t>
      </w:r>
      <w:r>
        <w:t>télex</w:t>
      </w:r>
      <w:r w:rsidR="00FA4CA4">
        <w:t>»</w:t>
      </w:r>
      <w:r>
        <w:t xml:space="preserve">, </w:t>
      </w:r>
      <w:r w:rsidR="00FA4CA4">
        <w:t>«</w:t>
      </w:r>
      <w:r>
        <w:t>facsímil</w:t>
      </w:r>
      <w:r w:rsidR="00FA4CA4">
        <w:t>»</w:t>
      </w:r>
      <w:r>
        <w:t xml:space="preserve"> o </w:t>
      </w:r>
      <w:r w:rsidR="00FA4CA4">
        <w:t>«</w:t>
      </w:r>
      <w:r>
        <w:t>fax</w:t>
      </w:r>
      <w:r w:rsidR="00FA4CA4">
        <w:t>»</w:t>
      </w:r>
      <w:r>
        <w:t xml:space="preserve">. Hace cierto tiempo ya que se han suprimido de hecho las comunicaciones por telegrama o télex puesto que estas tecnologías han dejado de estar disponibles. </w:t>
      </w:r>
    </w:p>
    <w:p w:rsidR="00A97066" w:rsidRDefault="00A97066" w:rsidP="00F517DF">
      <w:r>
        <w:t>En 2010, la Conferencia de Plenipotenciarios previó en el § 20 del Anexo 2 a su Decisión 5 (Rev.</w:t>
      </w:r>
      <w:r w:rsidR="00F517DF">
        <w:t> </w:t>
      </w:r>
      <w:r>
        <w:t xml:space="preserve">Guadalajara, 2010) que debería haber una transición del telefax a los métodos modernos de comunicación electrónica para las comunicaciones entre la UIT y sus Estados Miembros: </w:t>
      </w:r>
    </w:p>
    <w:p w:rsidR="00A97066" w:rsidRPr="00A97066" w:rsidRDefault="00A97066" w:rsidP="00FA4CA4">
      <w:pPr>
        <w:ind w:left="1134" w:hanging="1134"/>
        <w:rPr>
          <w:i/>
          <w:iCs/>
        </w:rPr>
      </w:pPr>
      <w:r>
        <w:tab/>
      </w:r>
      <w:r w:rsidR="00FA4CA4" w:rsidRPr="00FA4CA4">
        <w:t>«</w:t>
      </w:r>
      <w:r w:rsidRPr="00A97066">
        <w:rPr>
          <w:i/>
          <w:iCs/>
        </w:rPr>
        <w:t>20)</w:t>
      </w:r>
      <w:r w:rsidRPr="00A97066">
        <w:rPr>
          <w:i/>
          <w:iCs/>
        </w:rPr>
        <w:tab/>
        <w:t>En la medida de lo posible, paso de las actuales comunicaciones por telefax entre la Unión y los Estados Miembros a otros métodos electrónicos de comunicación más modernos.</w:t>
      </w:r>
      <w:r w:rsidR="00FA4CA4" w:rsidRPr="00FA4CA4">
        <w:t>»</w:t>
      </w:r>
    </w:p>
    <w:p w:rsidR="00A97066" w:rsidRDefault="00A97066" w:rsidP="00A97066">
      <w:r>
        <w:lastRenderedPageBreak/>
        <w:t xml:space="preserve">La CMR-12 adoptó la Resolución 907 (CMR-12) directamente relacionada con esta cuestión y, en un asunto en cierto modo conexo, la Resolución 908 (CMR-12) sobre presentación y publicación de la información de publicación anticipada en formato electrónico. </w:t>
      </w:r>
    </w:p>
    <w:p w:rsidR="00A97066" w:rsidRDefault="00A97066" w:rsidP="00A97066">
      <w:r>
        <w:t>En 2014, la Conferencia de Plenipotenciarios identificó en el punto 28) del Anexo 2 a su Decisión 5 (Rev. Busán, 2014), entre otras medidas, para reducir los gastos de la UIT, suprimir en la medida de lo posible las comunicaciones por telefax y correo postal tradicional entre la Unión y los Estados Miembros y reemplazarlas con métodos electrónicos de comunicación modernos.</w:t>
      </w:r>
    </w:p>
    <w:p w:rsidR="00A97066" w:rsidRDefault="00A97066" w:rsidP="00A97066">
      <w:r>
        <w:t xml:space="preserve">Teniendo en cuenta que las administraciones y la BR están hoy día equipadas con sistemas de correo electrónico y acceso a Internet con un nivel de fiabilidad y calidad de servicio en el que se puede confiar para realizar todas las actividades de coordinación y notificación, así como la presentación de la información de debida diligencia, se propone promover el uso de estos medios electrónicos de comunicación modernos para la implementación de los procedimientos de coordinación, notificación y debida diligencia, modificando las Resoluciones 907 y 908 (CMR-12). Para ello, se propone modificar el </w:t>
      </w:r>
      <w:r w:rsidRPr="00A97066">
        <w:rPr>
          <w:i/>
          <w:iCs/>
        </w:rPr>
        <w:t>resuelves 3</w:t>
      </w:r>
      <w:r>
        <w:t xml:space="preserve"> de la Resolución 907 (CMR-12) lo cual ofrece a las administraciones la posibilidad de informar a la Oficina de su deseo de dejar de utilizar el telefax y los métodos tradicionales de comunicaciones.</w:t>
      </w:r>
    </w:p>
    <w:p w:rsidR="00A97066" w:rsidRDefault="00A97066">
      <w:pPr>
        <w:tabs>
          <w:tab w:val="clear" w:pos="1134"/>
          <w:tab w:val="clear" w:pos="1871"/>
          <w:tab w:val="clear" w:pos="2268"/>
        </w:tabs>
        <w:overflowPunct/>
        <w:autoSpaceDE/>
        <w:autoSpaceDN/>
        <w:adjustRightInd/>
        <w:spacing w:before="0"/>
        <w:textAlignment w:val="auto"/>
        <w:rPr>
          <w:rFonts w:hAnsi="Times New Roman Bold"/>
          <w:b/>
        </w:rPr>
      </w:pPr>
      <w:r>
        <w:br w:type="page"/>
      </w:r>
    </w:p>
    <w:p w:rsidR="00A53FAA" w:rsidRDefault="00A53FAA" w:rsidP="00A53FAA">
      <w:pPr>
        <w:pStyle w:val="Headingb"/>
      </w:pPr>
      <w:r w:rsidRPr="00A97066">
        <w:lastRenderedPageBreak/>
        <w:t>Propuestas</w:t>
      </w:r>
    </w:p>
    <w:p w:rsidR="003766B5" w:rsidRDefault="00F517DF">
      <w:pPr>
        <w:pStyle w:val="Proposal"/>
      </w:pPr>
      <w:r>
        <w:t>MOD</w:t>
      </w:r>
      <w:r>
        <w:tab/>
        <w:t>IAP/7A21A4/1</w:t>
      </w:r>
    </w:p>
    <w:p w:rsidR="00E622F1" w:rsidRPr="00D14182" w:rsidRDefault="00F517DF" w:rsidP="00A97066">
      <w:pPr>
        <w:pStyle w:val="ResNo"/>
      </w:pPr>
      <w:bookmarkStart w:id="6" w:name="_Toc328141511"/>
      <w:r w:rsidRPr="00D14182">
        <w:t xml:space="preserve">RESOLUCIÓN </w:t>
      </w:r>
      <w:r w:rsidRPr="00D14182">
        <w:rPr>
          <w:rStyle w:val="href"/>
        </w:rPr>
        <w:t>907</w:t>
      </w:r>
      <w:r w:rsidRPr="00D14182">
        <w:t xml:space="preserve"> (</w:t>
      </w:r>
      <w:ins w:id="7" w:author="Hernandez, Felipe" w:date="2015-10-08T10:19:00Z">
        <w:r w:rsidR="00A97066">
          <w:t>REV.</w:t>
        </w:r>
      </w:ins>
      <w:r w:rsidRPr="00D14182">
        <w:t>CMR-</w:t>
      </w:r>
      <w:del w:id="8" w:author="Hernandez, Felipe" w:date="2015-10-08T10:19:00Z">
        <w:r w:rsidRPr="00D14182" w:rsidDel="00A97066">
          <w:delText>12</w:delText>
        </w:r>
      </w:del>
      <w:ins w:id="9" w:author="Hernandez, Felipe" w:date="2015-10-08T10:19:00Z">
        <w:r w:rsidR="00A97066">
          <w:t>15</w:t>
        </w:r>
      </w:ins>
      <w:r w:rsidRPr="00D14182">
        <w:t>)</w:t>
      </w:r>
      <w:bookmarkEnd w:id="6"/>
    </w:p>
    <w:p w:rsidR="00E622F1" w:rsidRPr="00D14182" w:rsidRDefault="00F517DF" w:rsidP="00DD2299">
      <w:pPr>
        <w:pStyle w:val="Rectitle"/>
      </w:pPr>
      <w:bookmarkStart w:id="10" w:name="_Toc328141512"/>
      <w:r w:rsidRPr="00D14182">
        <w:t>Utilización de medios electrónicos de comunicación modernos para la</w:t>
      </w:r>
      <w:r w:rsidRPr="00D14182">
        <w:br/>
        <w:t>correspondencia administrativa relativa a la publicación anticipada,</w:t>
      </w:r>
      <w:r w:rsidRPr="00D14182">
        <w:br/>
        <w:t>la coordinación y la notificación de redes de satélites, especialmente</w:t>
      </w:r>
      <w:r w:rsidRPr="00D14182">
        <w:br/>
        <w:t>las relacionadas con los Apéndices 30, 30A y 30B, estaciones terrenas</w:t>
      </w:r>
      <w:r w:rsidRPr="00D14182">
        <w:br/>
        <w:t>y estaciones de radioastronomía</w:t>
      </w:r>
      <w:bookmarkEnd w:id="10"/>
    </w:p>
    <w:p w:rsidR="00E622F1" w:rsidRPr="00D14182" w:rsidRDefault="00F517DF">
      <w:pPr>
        <w:pStyle w:val="Normalaftertitle"/>
      </w:pPr>
      <w:r w:rsidRPr="00D14182">
        <w:t>La Conferencia Mundial de Radiocomunicaciones (Ginebra, 201</w:t>
      </w:r>
      <w:del w:id="11" w:author="Hernandez, Felipe" w:date="2015-10-08T10:19:00Z">
        <w:r w:rsidRPr="00D14182" w:rsidDel="00A97066">
          <w:delText>2</w:delText>
        </w:r>
      </w:del>
      <w:ins w:id="12" w:author="Hernandez, Felipe" w:date="2015-10-08T10:19:00Z">
        <w:r w:rsidR="00A97066">
          <w:t>5</w:t>
        </w:r>
      </w:ins>
      <w:r w:rsidRPr="00D14182">
        <w:t>),</w:t>
      </w:r>
    </w:p>
    <w:p w:rsidR="00E622F1" w:rsidRPr="00D14182" w:rsidRDefault="00F517DF" w:rsidP="00E622F1">
      <w:pPr>
        <w:pStyle w:val="Call"/>
      </w:pPr>
      <w:r w:rsidRPr="00D14182">
        <w:t>considerando</w:t>
      </w:r>
    </w:p>
    <w:p w:rsidR="00E622F1" w:rsidRPr="00D14182" w:rsidRDefault="00F517DF" w:rsidP="00E622F1">
      <w:r w:rsidRPr="00D14182">
        <w:t>que la utilización de medios electrónicos de comunicación para la correspondencia administrativa relativa a la publicación anticipada, la coordinación y la notificación de r</w:t>
      </w:r>
      <w:bookmarkStart w:id="13" w:name="_GoBack"/>
      <w:bookmarkEnd w:id="13"/>
      <w:r w:rsidRPr="00D14182">
        <w:t>edes de satélites, estaciones terrenas y estaciones de radioastronomía facilitaría la labor de la Oficina de Radiocomunicaciones y de las administraciones, y puede mejorar el proceso de coordinación y notificación disminuyendo la cantidad de correspondencia duplicada,</w:t>
      </w:r>
    </w:p>
    <w:p w:rsidR="00E622F1" w:rsidRPr="00D14182" w:rsidRDefault="00F517DF" w:rsidP="00E622F1">
      <w:pPr>
        <w:pStyle w:val="Call"/>
      </w:pPr>
      <w:r w:rsidRPr="00D14182">
        <w:t>observando</w:t>
      </w:r>
    </w:p>
    <w:p w:rsidR="00EC7D1D" w:rsidRPr="00D14182" w:rsidRDefault="00EC7D1D" w:rsidP="00EC7D1D">
      <w:r w:rsidRPr="00D14182">
        <w:t xml:space="preserve">que la Decisión </w:t>
      </w:r>
      <w:r w:rsidRPr="00D14182">
        <w:rPr>
          <w:lang w:eastAsia="zh-CN"/>
        </w:rPr>
        <w:t>5 (Rev.</w:t>
      </w:r>
      <w:del w:id="14" w:author="Canada" w:date="2015-08-10T14:44:00Z">
        <w:r w:rsidRPr="00D14182" w:rsidDel="00214A0A">
          <w:rPr>
            <w:lang w:eastAsia="zh-CN"/>
          </w:rPr>
          <w:delText xml:space="preserve"> Guadalajara, 2010</w:delText>
        </w:r>
      </w:del>
      <w:ins w:id="15" w:author="Canada" w:date="2015-08-10T14:44:00Z">
        <w:r w:rsidRPr="00214A0A">
          <w:t xml:space="preserve"> </w:t>
        </w:r>
        <w:r w:rsidRPr="004D2627">
          <w:t>Busán, 2014</w:t>
        </w:r>
      </w:ins>
      <w:r w:rsidRPr="00D14182">
        <w:rPr>
          <w:lang w:eastAsia="zh-CN"/>
        </w:rPr>
        <w:t xml:space="preserve">) indica en el párrafo </w:t>
      </w:r>
      <w:del w:id="16" w:author="Canada" w:date="2015-08-10T14:44:00Z">
        <w:r w:rsidRPr="00D14182" w:rsidDel="00214A0A">
          <w:rPr>
            <w:lang w:eastAsia="zh-CN"/>
          </w:rPr>
          <w:delText xml:space="preserve">20 </w:delText>
        </w:r>
      </w:del>
      <w:ins w:id="17" w:author="Canada" w:date="2015-08-10T14:44:00Z">
        <w:r>
          <w:rPr>
            <w:lang w:eastAsia="zh-CN"/>
          </w:rPr>
          <w:t>28</w:t>
        </w:r>
        <w:r w:rsidRPr="00D14182">
          <w:rPr>
            <w:lang w:eastAsia="zh-CN"/>
          </w:rPr>
          <w:t xml:space="preserve"> </w:t>
        </w:r>
      </w:ins>
      <w:r>
        <w:rPr>
          <w:lang w:eastAsia="zh-CN"/>
        </w:rPr>
        <w:t>del Anexo 2 la propuesta de «</w:t>
      </w:r>
      <w:del w:id="18" w:author="Canada" w:date="2015-08-10T14:48:00Z">
        <w:r w:rsidRPr="00D14182" w:rsidDel="00214A0A">
          <w:rPr>
            <w:lang w:eastAsia="zh-CN"/>
          </w:rPr>
          <w:delText>modificación de las formas de comunicación actuales entre la Unión y los Estados Miembros, para pasar del fax a otros métodos de comunicación más modernos</w:delText>
        </w:r>
      </w:del>
      <w:ins w:id="19" w:author="Canada" w:date="2015-08-10T16:32:00Z">
        <w:r>
          <w:t>Suprimir</w:t>
        </w:r>
      </w:ins>
      <w:ins w:id="20" w:author="Canada" w:date="2015-08-10T14:48:00Z">
        <w:r w:rsidRPr="00193B8F">
          <w:rPr>
            <w:lang w:val="es-ES"/>
          </w:rPr>
          <w:t xml:space="preserve"> </w:t>
        </w:r>
        <w:r w:rsidRPr="00193B8F">
          <w:rPr>
            <w:lang w:val="es-ES" w:eastAsia="zh-CN"/>
          </w:rPr>
          <w:t>en la medida de lo posible las comunicaciones por telefax y correo postal tradicional entre la Unión y los Estados Miembros y reemplazarlas con métodos electrónicos de comunicación modernos</w:t>
        </w:r>
      </w:ins>
      <w:r>
        <w:rPr>
          <w:lang w:val="es-ES" w:eastAsia="zh-CN"/>
        </w:rPr>
        <w:t>»</w:t>
      </w:r>
      <w:r w:rsidRPr="00D14182">
        <w:rPr>
          <w:lang w:eastAsia="zh-CN"/>
        </w:rPr>
        <w:t>,</w:t>
      </w:r>
    </w:p>
    <w:p w:rsidR="00E622F1" w:rsidRPr="00D14182" w:rsidRDefault="00F517DF" w:rsidP="00E622F1">
      <w:pPr>
        <w:pStyle w:val="Call"/>
      </w:pPr>
      <w:r w:rsidRPr="00D14182">
        <w:t>reconociendo</w:t>
      </w:r>
    </w:p>
    <w:p w:rsidR="00E622F1" w:rsidRPr="00D14182" w:rsidRDefault="00F517DF" w:rsidP="00E622F1">
      <w:r w:rsidRPr="00D14182">
        <w:t>que las administraciones podrían emplear el tiempo ahorrado en la reducción de la correspondencia administrativa para efectuar la coordinación,</w:t>
      </w:r>
    </w:p>
    <w:p w:rsidR="00E622F1" w:rsidRPr="00D14182" w:rsidRDefault="00F517DF" w:rsidP="00E622F1">
      <w:pPr>
        <w:pStyle w:val="Call"/>
      </w:pPr>
      <w:r w:rsidRPr="00D14182">
        <w:t>resuelve</w:t>
      </w:r>
    </w:p>
    <w:p w:rsidR="00EC7D1D" w:rsidRDefault="00EC7D1D" w:rsidP="00EC7D1D">
      <w:pPr>
        <w:rPr>
          <w:ins w:id="21" w:author="Canada" w:date="2015-08-10T14:57:00Z"/>
        </w:rPr>
      </w:pPr>
      <w:r w:rsidRPr="00D14182">
        <w:t>1</w:t>
      </w:r>
      <w:r w:rsidRPr="00D14182">
        <w:tab/>
        <w:t>que se utilicen siempre que sea posible los medios electrónicos de comunicación para la correspondencia administrativa entre las administraciones y la Oficina de Radiocomunicaciones en relación con la publicación anticipada, la coordinación</w:t>
      </w:r>
      <w:ins w:id="22" w:author="Canada" w:date="2015-08-10T14:54:00Z">
        <w:r>
          <w:t>,</w:t>
        </w:r>
      </w:ins>
      <w:r w:rsidRPr="00D14182">
        <w:t xml:space="preserve"> </w:t>
      </w:r>
      <w:del w:id="23" w:author="Canada" w:date="2015-08-10T14:53:00Z">
        <w:r w:rsidRPr="00D14182" w:rsidDel="004D71FB">
          <w:delText xml:space="preserve">y </w:delText>
        </w:r>
      </w:del>
      <w:r w:rsidRPr="00D14182">
        <w:t>la notificación</w:t>
      </w:r>
      <w:ins w:id="24" w:author="Canada" w:date="2015-08-10T14:54:00Z">
        <w:r>
          <w:t xml:space="preserve"> </w:t>
        </w:r>
        <w:r w:rsidRPr="004D2627">
          <w:t>y el registro</w:t>
        </w:r>
      </w:ins>
      <w:r w:rsidRPr="00D14182">
        <w:t xml:space="preserve">, en particular las relacionadas con los Apéndices </w:t>
      </w:r>
      <w:r w:rsidRPr="00D14182">
        <w:rPr>
          <w:b/>
          <w:bCs/>
        </w:rPr>
        <w:t>30</w:t>
      </w:r>
      <w:r w:rsidRPr="00D14182">
        <w:t xml:space="preserve">, </w:t>
      </w:r>
      <w:r w:rsidRPr="00D14182">
        <w:rPr>
          <w:b/>
          <w:bCs/>
        </w:rPr>
        <w:t>30A</w:t>
      </w:r>
      <w:r w:rsidRPr="00D14182">
        <w:t xml:space="preserve"> y </w:t>
      </w:r>
      <w:r w:rsidRPr="00D14182">
        <w:rPr>
          <w:b/>
          <w:bCs/>
        </w:rPr>
        <w:t>30B</w:t>
      </w:r>
      <w:r w:rsidRPr="00D14182">
        <w:t xml:space="preserve"> y, </w:t>
      </w:r>
      <w:del w:id="25" w:author="Canada" w:date="2015-08-10T14:55:00Z">
        <w:r w:rsidRPr="00D14182" w:rsidDel="004D71FB">
          <w:delText xml:space="preserve">en su caso, la debida diligencia administrativa </w:delText>
        </w:r>
      </w:del>
      <w:r w:rsidRPr="00D14182">
        <w:t>para redes de satélites, estaciones terrenas y estaciones de radioastronomía;</w:t>
      </w:r>
    </w:p>
    <w:p w:rsidR="000B4FC7" w:rsidRPr="00D14182" w:rsidRDefault="000B4FC7">
      <w:ins w:id="26" w:author="Hernandez, Felipe" w:date="2015-10-08T10:22:00Z">
        <w:r w:rsidRPr="000B4FC7">
          <w:t>2</w:t>
        </w:r>
        <w:r w:rsidRPr="000B4FC7">
          <w:tab/>
          <w:t xml:space="preserve">que, cada vez que aparezcan los términos </w:t>
        </w:r>
        <w:r>
          <w:t>«</w:t>
        </w:r>
        <w:r w:rsidRPr="000B4FC7">
          <w:t>telegrama</w:t>
        </w:r>
        <w:r>
          <w:t>»</w:t>
        </w:r>
        <w:r w:rsidRPr="000B4FC7">
          <w:t xml:space="preserve">, </w:t>
        </w:r>
        <w:r>
          <w:t>«</w:t>
        </w:r>
        <w:r w:rsidRPr="000B4FC7">
          <w:t>télex</w:t>
        </w:r>
        <w:r>
          <w:t>»</w:t>
        </w:r>
        <w:r w:rsidRPr="000B4FC7">
          <w:t xml:space="preserve">, </w:t>
        </w:r>
        <w:r>
          <w:t>«facsímile»</w:t>
        </w:r>
        <w:r w:rsidRPr="000B4FC7">
          <w:t xml:space="preserve"> o </w:t>
        </w:r>
        <w:r>
          <w:t>«</w:t>
        </w:r>
        <w:r w:rsidRPr="000B4FC7">
          <w:t>fax</w:t>
        </w:r>
        <w:r>
          <w:t>»</w:t>
        </w:r>
        <w:r w:rsidRPr="000B4FC7">
          <w:t xml:space="preserve"> en las disposiciones relativas a la publicación anticipada, la coordinación, la notificación y el registro de redes de satélites, estaciones terrenas y estaciones de radioastronomía, incluidas las disposiciones contenidas en los Apéndices </w:t>
        </w:r>
        <w:r w:rsidRPr="000B4FC7">
          <w:rPr>
            <w:b/>
            <w:bCs/>
          </w:rPr>
          <w:t>30</w:t>
        </w:r>
        <w:r w:rsidRPr="000B4FC7">
          <w:t xml:space="preserve">, </w:t>
        </w:r>
        <w:r w:rsidRPr="000B4FC7">
          <w:rPr>
            <w:b/>
            <w:bCs/>
          </w:rPr>
          <w:t>30A</w:t>
        </w:r>
        <w:r w:rsidRPr="000B4FC7">
          <w:t xml:space="preserve"> y </w:t>
        </w:r>
        <w:r w:rsidRPr="000B4FC7">
          <w:rPr>
            <w:b/>
            <w:bCs/>
          </w:rPr>
          <w:t>30B</w:t>
        </w:r>
        <w:r w:rsidRPr="000B4FC7">
          <w:t xml:space="preserve">, se utilice siempre que sea posible, la expresión </w:t>
        </w:r>
        <w:r>
          <w:t>«</w:t>
        </w:r>
        <w:r w:rsidRPr="000B4FC7">
          <w:t>medios electrónicos modernos</w:t>
        </w:r>
        <w:r>
          <w:t>»</w:t>
        </w:r>
        <w:r w:rsidRPr="000B4FC7">
          <w:t>;</w:t>
        </w:r>
      </w:ins>
    </w:p>
    <w:p w:rsidR="00EC7D1D" w:rsidRPr="00D14182" w:rsidRDefault="00EC7D1D" w:rsidP="00EC7D1D">
      <w:del w:id="27" w:author="Canada" w:date="2015-08-10T14:59:00Z">
        <w:r w:rsidRPr="00D14182" w:rsidDel="00F905D9">
          <w:delText>2</w:delText>
        </w:r>
      </w:del>
      <w:ins w:id="28" w:author="Canada" w:date="2015-08-10T14:59:00Z">
        <w:r>
          <w:t>3</w:t>
        </w:r>
      </w:ins>
      <w:r w:rsidRPr="00D14182">
        <w:tab/>
        <w:t xml:space="preserve">que </w:t>
      </w:r>
      <w:del w:id="29" w:author="Canada" w:date="2015-08-10T14:59:00Z">
        <w:r w:rsidRPr="00D14182" w:rsidDel="00F905D9">
          <w:delText xml:space="preserve">se mantenga la posibilidad </w:delText>
        </w:r>
      </w:del>
      <w:ins w:id="30" w:author="Canada" w:date="2015-08-10T14:59:00Z">
        <w:r w:rsidRPr="00B64157">
          <w:rPr>
            <w:lang w:val="es-CO"/>
          </w:rPr>
          <w:t xml:space="preserve">deban seguir utilizándose </w:t>
        </w:r>
      </w:ins>
      <w:r w:rsidRPr="00D14182">
        <w:t>de utilizar otros medios de comunicación tradicionales</w:t>
      </w:r>
      <w:del w:id="31" w:author="Canada" w:date="2015-08-10T14:59:00Z">
        <w:r w:rsidRPr="00D14182" w:rsidDel="00F905D9">
          <w:delText xml:space="preserve"> cuando no se pueda recurrir a los modernos medios electrónicos</w:delText>
        </w:r>
      </w:del>
      <w:ins w:id="32" w:author="Canada" w:date="2015-08-10T15:00:00Z">
        <w:r w:rsidRPr="00F905D9">
          <w:rPr>
            <w:lang w:val="es-CO"/>
          </w:rPr>
          <w:t xml:space="preserve"> </w:t>
        </w:r>
        <w:r w:rsidRPr="00B64157">
          <w:rPr>
            <w:lang w:val="es-CO"/>
          </w:rPr>
          <w:t xml:space="preserve">a menos que la </w:t>
        </w:r>
      </w:ins>
      <w:ins w:id="33" w:author="CITEL" w:date="2015-09-02T18:04:00Z">
        <w:r>
          <w:rPr>
            <w:lang w:val="es-CO"/>
          </w:rPr>
          <w:t xml:space="preserve">administración </w:t>
        </w:r>
      </w:ins>
      <w:ins w:id="34" w:author="Canada" w:date="2015-08-10T15:00:00Z">
        <w:r w:rsidRPr="00B64157">
          <w:t>informe a la Oficina de su voluntad de interrumpir dicha utilización</w:t>
        </w:r>
      </w:ins>
      <w:r w:rsidRPr="00D14182">
        <w:t>,</w:t>
      </w:r>
    </w:p>
    <w:p w:rsidR="00E622F1" w:rsidRPr="00D14182" w:rsidRDefault="00F517DF" w:rsidP="00E622F1">
      <w:pPr>
        <w:pStyle w:val="Call"/>
      </w:pPr>
      <w:r w:rsidRPr="00D14182">
        <w:lastRenderedPageBreak/>
        <w:t>encarga a la Oficina de Radiocomunicaciones</w:t>
      </w:r>
    </w:p>
    <w:p w:rsidR="00E622F1" w:rsidRPr="00D14182" w:rsidRDefault="00F517DF" w:rsidP="00E622F1">
      <w:r w:rsidRPr="00D14182">
        <w:t>1</w:t>
      </w:r>
      <w:r w:rsidRPr="00D14182">
        <w:tab/>
        <w:t>que proporcione a las administraciones los medios técnicos necesarios para garantizar la seguridad en la correspondencia electrónica entre las administraciones y la Oficina de Radiocomunicaciones;</w:t>
      </w:r>
    </w:p>
    <w:p w:rsidR="00E622F1" w:rsidRPr="00D14182" w:rsidRDefault="00F517DF" w:rsidP="00E622F1">
      <w:r w:rsidRPr="00D14182">
        <w:t>2</w:t>
      </w:r>
      <w:r w:rsidRPr="00D14182">
        <w:tab/>
        <w:t>que informe a las administraciones de la disponibilidad de esos medios y del programa de aplicación correspondiente;</w:t>
      </w:r>
    </w:p>
    <w:p w:rsidR="00E622F1" w:rsidRPr="00D14182" w:rsidRDefault="00F517DF" w:rsidP="00BB70ED">
      <w:r w:rsidRPr="00D14182">
        <w:t>3</w:t>
      </w:r>
      <w:r w:rsidRPr="00D14182">
        <w:tab/>
        <w:t>que acuse recibo de toda la correspondencia electrónica, automáticamente;</w:t>
      </w:r>
    </w:p>
    <w:p w:rsidR="00E622F1" w:rsidRPr="00D14182" w:rsidRDefault="00F517DF" w:rsidP="00E622F1">
      <w:r w:rsidRPr="00D14182">
        <w:t>4</w:t>
      </w:r>
      <w:r w:rsidRPr="00D14182">
        <w:tab/>
        <w:t>que informe a la próxima Conferencia Mundial de Radiocomunicaciones de la experiencia adquirida en la aplicación de la presente Resolución, con objeto de introducir, si procede, las consiguientes modificaciones al Reglamento de Radiocomunicaciones,</w:t>
      </w:r>
    </w:p>
    <w:p w:rsidR="00E622F1" w:rsidRPr="00D14182" w:rsidRDefault="00F517DF" w:rsidP="00E622F1">
      <w:pPr>
        <w:pStyle w:val="Call"/>
      </w:pPr>
      <w:r w:rsidRPr="00D14182">
        <w:t>insta a las administraciones</w:t>
      </w:r>
    </w:p>
    <w:p w:rsidR="00E622F1" w:rsidRPr="00D14182" w:rsidRDefault="00F517DF">
      <w:r w:rsidRPr="00D14182">
        <w:t>a que utilicen entre ellas, en la medida de lo posible, los modernos medios electrónicos de comunicación para la correspondencia administrativa en relación con la publicación anticipada, la coordinación y la notificación de redes de satélites, en particular las relacionadas con los Apéndices </w:t>
      </w:r>
      <w:r w:rsidRPr="00EC7D1D">
        <w:rPr>
          <w:b/>
          <w:bCs/>
        </w:rPr>
        <w:t>30</w:t>
      </w:r>
      <w:r w:rsidRPr="00D14182">
        <w:t xml:space="preserve">, </w:t>
      </w:r>
      <w:r w:rsidRPr="00EC7D1D">
        <w:rPr>
          <w:b/>
          <w:bCs/>
        </w:rPr>
        <w:t>30A</w:t>
      </w:r>
      <w:r w:rsidRPr="00D14182">
        <w:t xml:space="preserve"> y </w:t>
      </w:r>
      <w:r w:rsidRPr="00EC7D1D">
        <w:rPr>
          <w:b/>
          <w:bCs/>
        </w:rPr>
        <w:t>30B</w:t>
      </w:r>
      <w:r w:rsidRPr="00D14182">
        <w:t xml:space="preserve">, estaciones terrenas y estaciones de radioastronomía, reconociendo la posibilidad de seguir utilizando otros medios de comunicación cuando sea necesario (véase también el </w:t>
      </w:r>
      <w:r w:rsidRPr="00D14182">
        <w:rPr>
          <w:i/>
          <w:iCs/>
        </w:rPr>
        <w:t>resuelve</w:t>
      </w:r>
      <w:r w:rsidRPr="00D14182">
        <w:t> </w:t>
      </w:r>
      <w:del w:id="35" w:author="Hernandez, Felipe" w:date="2015-10-08T10:27:00Z">
        <w:r w:rsidRPr="00D14182" w:rsidDel="000B4FC7">
          <w:delText>2</w:delText>
        </w:r>
      </w:del>
      <w:ins w:id="36" w:author="Hernandez, Felipe" w:date="2015-10-08T10:27:00Z">
        <w:r w:rsidR="000B4FC7">
          <w:t>3</w:t>
        </w:r>
      </w:ins>
      <w:r w:rsidRPr="00D14182">
        <w:t>).</w:t>
      </w:r>
    </w:p>
    <w:p w:rsidR="003766B5" w:rsidRDefault="00F517DF">
      <w:pPr>
        <w:pStyle w:val="Reasons"/>
      </w:pPr>
      <w:r>
        <w:rPr>
          <w:b/>
        </w:rPr>
        <w:t>Motivos:</w:t>
      </w:r>
      <w:r>
        <w:tab/>
      </w:r>
      <w:r w:rsidR="00EC7D1D" w:rsidRPr="00EC7D1D">
        <w:t>Promover el uso de medios electrónicos de comunicación modernos para los intercambios entre las Administraciones o con la Oficina.</w:t>
      </w:r>
    </w:p>
    <w:p w:rsidR="003766B5" w:rsidRDefault="00F517DF">
      <w:pPr>
        <w:pStyle w:val="Proposal"/>
      </w:pPr>
      <w:r>
        <w:t>MOD</w:t>
      </w:r>
      <w:r>
        <w:tab/>
        <w:t>IAP/7A21A4/2</w:t>
      </w:r>
    </w:p>
    <w:p w:rsidR="00E622F1" w:rsidRPr="00D14182" w:rsidRDefault="00F517DF">
      <w:pPr>
        <w:pStyle w:val="ResNo"/>
      </w:pPr>
      <w:bookmarkStart w:id="37" w:name="_Toc328141513"/>
      <w:r w:rsidRPr="00D14182">
        <w:t xml:space="preserve">RESOLUCIÓN </w:t>
      </w:r>
      <w:r w:rsidRPr="00D14182">
        <w:rPr>
          <w:rStyle w:val="href"/>
        </w:rPr>
        <w:t>908</w:t>
      </w:r>
      <w:r w:rsidRPr="00D14182">
        <w:t xml:space="preserve"> (</w:t>
      </w:r>
      <w:ins w:id="38" w:author="Hernandez, Felipe" w:date="2015-10-08T11:04:00Z">
        <w:r w:rsidR="00EC7D1D">
          <w:t>REV.</w:t>
        </w:r>
      </w:ins>
      <w:r w:rsidRPr="00D14182">
        <w:t>cmr-</w:t>
      </w:r>
      <w:del w:id="39" w:author="Hernandez, Felipe" w:date="2015-10-08T11:05:00Z">
        <w:r w:rsidRPr="00D14182" w:rsidDel="00EC7D1D">
          <w:delText>12</w:delText>
        </w:r>
      </w:del>
      <w:ins w:id="40" w:author="Hernandez, Felipe" w:date="2015-10-08T11:05:00Z">
        <w:r w:rsidR="00EC7D1D">
          <w:t>15</w:t>
        </w:r>
      </w:ins>
      <w:r w:rsidRPr="00D14182">
        <w:t>)</w:t>
      </w:r>
      <w:bookmarkEnd w:id="37"/>
    </w:p>
    <w:p w:rsidR="00EC7D1D" w:rsidRPr="00D14182" w:rsidRDefault="00EC7D1D">
      <w:pPr>
        <w:pStyle w:val="Restitle"/>
      </w:pPr>
      <w:bookmarkStart w:id="41" w:name="_Toc328141514"/>
      <w:r w:rsidRPr="00D14182">
        <w:t xml:space="preserve">Presentación </w:t>
      </w:r>
      <w:r w:rsidRPr="00EC7D1D">
        <w:t>y publicación</w:t>
      </w:r>
      <w:r w:rsidRPr="00D14182">
        <w:t xml:space="preserve"> de la</w:t>
      </w:r>
      <w:ins w:id="42" w:author="user" w:date="2015-08-13T17:47:00Z">
        <w:r>
          <w:t>s notificaciones de redes de sat</w:t>
        </w:r>
      </w:ins>
      <w:ins w:id="43" w:author="Spanish" w:date="2015-10-09T14:58:00Z">
        <w:r w:rsidR="00FA4CA4">
          <w:t>é</w:t>
        </w:r>
      </w:ins>
      <w:ins w:id="44" w:author="user" w:date="2015-08-13T17:47:00Z">
        <w:r>
          <w:t>lite</w:t>
        </w:r>
      </w:ins>
      <w:del w:id="45" w:author="user" w:date="2015-08-13T17:48:00Z">
        <w:r w:rsidRPr="00D14182" w:rsidDel="00966007">
          <w:delText xml:space="preserve"> información de publicación</w:delText>
        </w:r>
      </w:del>
      <w:r>
        <w:t xml:space="preserve"> </w:t>
      </w:r>
      <w:del w:id="46" w:author="user" w:date="2015-08-13T17:48:00Z">
        <w:r w:rsidRPr="00D14182" w:rsidDel="00966007">
          <w:delText>anticipada</w:delText>
        </w:r>
      </w:del>
      <w:r w:rsidRPr="00D14182">
        <w:t xml:space="preserve"> en formato electrónico</w:t>
      </w:r>
      <w:bookmarkEnd w:id="41"/>
    </w:p>
    <w:p w:rsidR="00E622F1" w:rsidRPr="00D14182" w:rsidRDefault="00F517DF">
      <w:pPr>
        <w:pStyle w:val="Normalaftertitle"/>
      </w:pPr>
      <w:r w:rsidRPr="00D14182">
        <w:t>La Conferencia Mundial de Radiocomunicaciones (Ginebra, 20</w:t>
      </w:r>
      <w:del w:id="47" w:author="Hernandez, Felipe" w:date="2015-10-08T11:05:00Z">
        <w:r w:rsidRPr="00D14182" w:rsidDel="00EC7D1D">
          <w:delText>12</w:delText>
        </w:r>
      </w:del>
      <w:ins w:id="48" w:author="Hernandez, Felipe" w:date="2015-10-08T11:05:00Z">
        <w:r w:rsidR="00EC7D1D">
          <w:t>15</w:t>
        </w:r>
      </w:ins>
      <w:r w:rsidRPr="00D14182">
        <w:t>),</w:t>
      </w:r>
    </w:p>
    <w:p w:rsidR="00E622F1" w:rsidRPr="00D14182" w:rsidRDefault="00F517DF" w:rsidP="00E622F1">
      <w:pPr>
        <w:pStyle w:val="Call"/>
      </w:pPr>
      <w:r w:rsidRPr="00D14182">
        <w:t>considerando</w:t>
      </w:r>
    </w:p>
    <w:p w:rsidR="00EC7D1D" w:rsidRPr="00D14182" w:rsidRDefault="00EC7D1D" w:rsidP="00EC7D1D">
      <w:r w:rsidRPr="00D14182">
        <w:rPr>
          <w:i/>
          <w:iCs/>
        </w:rPr>
        <w:t>a)</w:t>
      </w:r>
      <w:r w:rsidRPr="00D14182">
        <w:tab/>
        <w:t>que el volumen de la información de publicación anticipada (API)</w:t>
      </w:r>
      <w:ins w:id="49" w:author="Canada" w:date="2015-08-10T15:05:00Z">
        <w:r>
          <w:t>,</w:t>
        </w:r>
        <w:r w:rsidRPr="0025085F">
          <w:rPr>
            <w:lang w:eastAsia="zh-CN"/>
          </w:rPr>
          <w:t xml:space="preserve"> </w:t>
        </w:r>
        <w:r w:rsidRPr="00AC64B0">
          <w:rPr>
            <w:lang w:eastAsia="zh-CN"/>
          </w:rPr>
          <w:t xml:space="preserve">las solicitudes de coordinación, las notificaciones y la aplicación de los Apéndices </w:t>
        </w:r>
        <w:r w:rsidRPr="00AC64B0">
          <w:rPr>
            <w:b/>
            <w:bCs/>
            <w:lang w:eastAsia="zh-CN"/>
          </w:rPr>
          <w:t>30</w:t>
        </w:r>
        <w:r w:rsidRPr="00E84694">
          <w:rPr>
            <w:lang w:eastAsia="zh-CN"/>
          </w:rPr>
          <w:t>,</w:t>
        </w:r>
        <w:r w:rsidRPr="00AC64B0">
          <w:rPr>
            <w:b/>
            <w:bCs/>
            <w:lang w:eastAsia="zh-CN"/>
          </w:rPr>
          <w:t xml:space="preserve"> 30A </w:t>
        </w:r>
        <w:r w:rsidRPr="00AC64B0">
          <w:rPr>
            <w:lang w:eastAsia="zh-CN"/>
          </w:rPr>
          <w:t xml:space="preserve">y </w:t>
        </w:r>
        <w:r w:rsidRPr="00AC64B0">
          <w:rPr>
            <w:b/>
            <w:bCs/>
            <w:lang w:eastAsia="zh-CN"/>
          </w:rPr>
          <w:t>30B</w:t>
        </w:r>
        <w:r w:rsidRPr="00AC64B0">
          <w:rPr>
            <w:lang w:eastAsia="zh-CN"/>
          </w:rPr>
          <w:t xml:space="preserve"> para</w:t>
        </w:r>
      </w:ins>
      <w:r w:rsidRPr="00D14182">
        <w:t xml:space="preserve"> </w:t>
      </w:r>
      <w:del w:id="50" w:author="Canada" w:date="2015-08-10T15:05:00Z">
        <w:r w:rsidRPr="00D14182" w:rsidDel="0025085F">
          <w:delText xml:space="preserve">de </w:delText>
        </w:r>
      </w:del>
      <w:r w:rsidRPr="00D14182">
        <w:t xml:space="preserve">redes o sistemas de satélites </w:t>
      </w:r>
      <w:del w:id="51" w:author="Canada" w:date="2015-08-10T15:05:00Z">
        <w:r w:rsidRPr="00D14182" w:rsidDel="0025085F">
          <w:delText xml:space="preserve">sujetos al procedimiento de coordinación de la Sección II del Artículo </w:delText>
        </w:r>
        <w:r w:rsidRPr="00D14182" w:rsidDel="0025085F">
          <w:rPr>
            <w:rStyle w:val="Artref"/>
            <w:b/>
            <w:bCs/>
          </w:rPr>
          <w:delText>9</w:delText>
        </w:r>
        <w:r w:rsidRPr="00D14182" w:rsidDel="0025085F">
          <w:delText xml:space="preserve"> del Reglamento de Radiocomunicaciones </w:delText>
        </w:r>
      </w:del>
      <w:r w:rsidRPr="00D14182">
        <w:t>ha ido en aumento en los últimos años;</w:t>
      </w:r>
    </w:p>
    <w:p w:rsidR="00E622F1" w:rsidRPr="00D14182" w:rsidDel="00EC7D1D" w:rsidRDefault="00F517DF" w:rsidP="00E622F1">
      <w:pPr>
        <w:rPr>
          <w:del w:id="52" w:author="Hernandez, Felipe" w:date="2015-10-08T11:05:00Z"/>
        </w:rPr>
      </w:pPr>
      <w:del w:id="53" w:author="Hernandez, Felipe" w:date="2015-10-08T11:05:00Z">
        <w:r w:rsidRPr="00D14182" w:rsidDel="00EC7D1D">
          <w:rPr>
            <w:i/>
            <w:iCs/>
          </w:rPr>
          <w:delText>b)</w:delText>
        </w:r>
        <w:r w:rsidRPr="00D14182" w:rsidDel="00EC7D1D">
          <w:tab/>
          <w:delText>que esta tendencia al alza puede deberse en parte a que no se aplican tasas de recuperación de costos a las API;</w:delText>
        </w:r>
      </w:del>
    </w:p>
    <w:p w:rsidR="00E622F1" w:rsidRPr="00D14182" w:rsidDel="00EC7D1D" w:rsidRDefault="00F517DF" w:rsidP="00E622F1">
      <w:pPr>
        <w:rPr>
          <w:del w:id="54" w:author="Hernandez, Felipe" w:date="2015-10-08T11:05:00Z"/>
        </w:rPr>
      </w:pPr>
      <w:del w:id="55" w:author="Hernandez, Felipe" w:date="2015-10-08T11:05:00Z">
        <w:r w:rsidRPr="00D14182" w:rsidDel="00EC7D1D">
          <w:rPr>
            <w:i/>
            <w:iCs/>
          </w:rPr>
          <w:delText>c)</w:delText>
        </w:r>
        <w:r w:rsidRPr="00D14182" w:rsidDel="00EC7D1D">
          <w:tab/>
          <w:delText xml:space="preserve">que la Oficina ha constatado que muchas de esas API no van seguidas de solicitudes de coordinación en el plazo de 24 meses prescrito en el número </w:delText>
        </w:r>
        <w:r w:rsidRPr="00D14182" w:rsidDel="00EC7D1D">
          <w:rPr>
            <w:rStyle w:val="Artref"/>
            <w:b/>
            <w:bCs/>
          </w:rPr>
          <w:delText xml:space="preserve">9.5D </w:delText>
        </w:r>
        <w:r w:rsidRPr="00D14182" w:rsidDel="00EC7D1D">
          <w:delText>del RR;</w:delText>
        </w:r>
      </w:del>
    </w:p>
    <w:p w:rsidR="00EC7D1D" w:rsidRPr="00D14182" w:rsidRDefault="00EC7D1D" w:rsidP="00EC7D1D">
      <w:del w:id="56" w:author="Canada" w:date="2015-08-10T15:06:00Z">
        <w:r w:rsidRPr="00D14182" w:rsidDel="0025085F">
          <w:rPr>
            <w:i/>
            <w:iCs/>
          </w:rPr>
          <w:delText>d</w:delText>
        </w:r>
      </w:del>
      <w:ins w:id="57" w:author="Canada" w:date="2015-08-10T15:06:00Z">
        <w:r>
          <w:rPr>
            <w:i/>
            <w:iCs/>
          </w:rPr>
          <w:t>b</w:t>
        </w:r>
      </w:ins>
      <w:r w:rsidRPr="00D14182">
        <w:rPr>
          <w:i/>
          <w:iCs/>
        </w:rPr>
        <w:t>)</w:t>
      </w:r>
      <w:r w:rsidRPr="00D14182">
        <w:tab/>
        <w:t>que</w:t>
      </w:r>
      <w:del w:id="58" w:author="Canada" w:date="2015-08-10T15:06:00Z">
        <w:r w:rsidRPr="00D14182" w:rsidDel="0025085F">
          <w:delText xml:space="preserve">, por consiguiente, </w:delText>
        </w:r>
      </w:del>
      <w:ins w:id="59" w:author="Canada" w:date="2015-08-10T15:07:00Z">
        <w:r>
          <w:t xml:space="preserve"> </w:t>
        </w:r>
      </w:ins>
      <w:r w:rsidRPr="00D14182">
        <w:t xml:space="preserve">se requiere un importante esfuerzo para </w:t>
      </w:r>
      <w:del w:id="60" w:author="Canada" w:date="2015-08-10T15:06:00Z">
        <w:r w:rsidRPr="00D14182" w:rsidDel="0025085F">
          <w:delText xml:space="preserve">actualizar </w:delText>
        </w:r>
      </w:del>
      <w:ins w:id="61" w:author="Canada" w:date="2015-08-10T15:07:00Z">
        <w:r w:rsidRPr="00AC64B0">
          <w:rPr>
            <w:lang w:eastAsia="zh-CN"/>
          </w:rPr>
          <w:t>mantener</w:t>
        </w:r>
        <w:r w:rsidRPr="00D14182">
          <w:t xml:space="preserve"> </w:t>
        </w:r>
      </w:ins>
      <w:r w:rsidRPr="00D14182">
        <w:t>las bases de datos pertinentes</w:t>
      </w:r>
      <w:del w:id="62" w:author="Canada" w:date="2015-08-10T15:07:00Z">
        <w:r w:rsidRPr="00D14182" w:rsidDel="0025085F">
          <w:delText xml:space="preserve"> mediante la supresión total o parcial de las API obsoletas</w:delText>
        </w:r>
      </w:del>
      <w:ins w:id="63" w:author="Canada" w:date="2015-08-10T15:08:00Z">
        <w:r>
          <w:t>;</w:t>
        </w:r>
      </w:ins>
      <w:del w:id="64" w:author="Canada" w:date="2015-08-10T15:08:00Z">
        <w:r w:rsidRPr="00D14182" w:rsidDel="0025085F">
          <w:delText>,</w:delText>
        </w:r>
      </w:del>
    </w:p>
    <w:p w:rsidR="00E622F1" w:rsidRPr="00D14182" w:rsidDel="00EC7D1D" w:rsidRDefault="00F517DF" w:rsidP="00E622F1">
      <w:pPr>
        <w:pStyle w:val="Call"/>
        <w:rPr>
          <w:del w:id="65" w:author="Hernandez, Felipe" w:date="2015-10-08T11:06:00Z"/>
        </w:rPr>
      </w:pPr>
      <w:del w:id="66" w:author="Hernandez, Felipe" w:date="2015-10-08T11:06:00Z">
        <w:r w:rsidRPr="00D14182" w:rsidDel="00EC7D1D">
          <w:delText xml:space="preserve">considerando además </w:delText>
        </w:r>
      </w:del>
    </w:p>
    <w:p w:rsidR="00EC7D1D" w:rsidRPr="00D14182" w:rsidRDefault="00EC7D1D" w:rsidP="00EC7D1D">
      <w:del w:id="67" w:author="Canada" w:date="2015-08-10T15:09:00Z">
        <w:r w:rsidRPr="00D14182" w:rsidDel="0025085F">
          <w:rPr>
            <w:i/>
            <w:iCs/>
          </w:rPr>
          <w:delText>a</w:delText>
        </w:r>
      </w:del>
      <w:ins w:id="68" w:author="Canada" w:date="2015-08-10T15:09:00Z">
        <w:r>
          <w:rPr>
            <w:i/>
            <w:iCs/>
          </w:rPr>
          <w:t>c</w:t>
        </w:r>
      </w:ins>
      <w:r w:rsidRPr="00D14182">
        <w:rPr>
          <w:i/>
          <w:iCs/>
        </w:rPr>
        <w:t>)</w:t>
      </w:r>
      <w:r w:rsidRPr="00D14182">
        <w:tab/>
        <w:t xml:space="preserve">que la presentación en formato electrónico sin hacer uso del papel de las </w:t>
      </w:r>
      <w:del w:id="69" w:author="Canada" w:date="2015-08-10T15:09:00Z">
        <w:r w:rsidRPr="00D14182" w:rsidDel="0025085F">
          <w:delText xml:space="preserve">API </w:delText>
        </w:r>
      </w:del>
      <w:ins w:id="70" w:author="Canada" w:date="2015-08-10T15:09:00Z">
        <w:r w:rsidRPr="00193B8F">
          <w:rPr>
            <w:lang w:val="es-MX" w:eastAsia="zh-CN"/>
          </w:rPr>
          <w:t>notificaciones</w:t>
        </w:r>
        <w:r w:rsidRPr="00D14182">
          <w:t xml:space="preserve"> </w:t>
        </w:r>
      </w:ins>
      <w:r w:rsidRPr="00D14182">
        <w:t xml:space="preserve">de redes de satélites facilitaría el acceso directo y universal a esa información y limitaría la carga de trabajo para las administraciones y la Oficina en lo que concierne a la tramitación de </w:t>
      </w:r>
      <w:ins w:id="71" w:author="Canada" w:date="2015-08-10T15:10:00Z">
        <w:r w:rsidRPr="00193B8F">
          <w:rPr>
            <w:lang w:val="es-MX" w:eastAsia="zh-CN"/>
          </w:rPr>
          <w:t>esas notificaciones</w:t>
        </w:r>
        <w:r>
          <w:rPr>
            <w:lang w:val="es-MX" w:eastAsia="zh-CN"/>
          </w:rPr>
          <w:t xml:space="preserve"> </w:t>
        </w:r>
      </w:ins>
      <w:del w:id="72" w:author="Canada" w:date="2015-08-10T15:11:00Z">
        <w:r w:rsidRPr="00D14182" w:rsidDel="0025085F">
          <w:delText>API de redes o sistemas de satélites sujetos a coordinación;</w:delText>
        </w:r>
      </w:del>
      <w:ins w:id="73" w:author="Canada" w:date="2015-08-10T15:11:00Z">
        <w:r>
          <w:t>,</w:t>
        </w:r>
      </w:ins>
    </w:p>
    <w:p w:rsidR="00E622F1" w:rsidRPr="00D14182" w:rsidDel="00EC7D1D" w:rsidRDefault="00F517DF" w:rsidP="00E622F1">
      <w:pPr>
        <w:rPr>
          <w:del w:id="74" w:author="Hernandez, Felipe" w:date="2015-10-08T11:07:00Z"/>
        </w:rPr>
      </w:pPr>
      <w:del w:id="75" w:author="Hernandez, Felipe" w:date="2015-10-08T11:07:00Z">
        <w:r w:rsidRPr="00D14182" w:rsidDel="00EC7D1D">
          <w:rPr>
            <w:i/>
            <w:iCs/>
          </w:rPr>
          <w:lastRenderedPageBreak/>
          <w:delText>b)</w:delText>
        </w:r>
        <w:r w:rsidRPr="00D14182" w:rsidDel="00EC7D1D">
          <w:tab/>
          <w:delText xml:space="preserve">que, finalizado el plazo de 24 meses prescrito en el número </w:delText>
        </w:r>
        <w:r w:rsidRPr="00D14182" w:rsidDel="00EC7D1D">
          <w:rPr>
            <w:rStyle w:val="Artref"/>
            <w:b/>
            <w:bCs/>
          </w:rPr>
          <w:delText xml:space="preserve">9.5D </w:delText>
        </w:r>
        <w:r w:rsidRPr="00D14182" w:rsidDel="00EC7D1D">
          <w:delText>del RR, las entradas se eliminarán automáticamente de la lista;</w:delText>
        </w:r>
      </w:del>
    </w:p>
    <w:p w:rsidR="00E622F1" w:rsidRPr="00D14182" w:rsidDel="00EC7D1D" w:rsidRDefault="00F517DF" w:rsidP="00E622F1">
      <w:pPr>
        <w:rPr>
          <w:del w:id="76" w:author="Hernandez, Felipe" w:date="2015-10-08T11:07:00Z"/>
        </w:rPr>
      </w:pPr>
      <w:del w:id="77" w:author="Hernandez, Felipe" w:date="2015-10-08T11:07:00Z">
        <w:r w:rsidRPr="00D14182" w:rsidDel="00EC7D1D">
          <w:rPr>
            <w:i/>
            <w:iCs/>
          </w:rPr>
          <w:delText>c)</w:delText>
        </w:r>
        <w:r w:rsidRPr="00D14182" w:rsidDel="00EC7D1D">
          <w:tab/>
          <w:delText>que las solicitudes de coordinación presentadas dentro del plazo de 24 meses, junto con la información API pertinente (fecha de recepción, posición orbital nominal) se tramitarán normalmente y se introducirán en la base de datos SNS,</w:delText>
        </w:r>
      </w:del>
    </w:p>
    <w:p w:rsidR="00E622F1" w:rsidRPr="00D14182" w:rsidRDefault="00F517DF" w:rsidP="00E622F1">
      <w:pPr>
        <w:pStyle w:val="Call"/>
      </w:pPr>
      <w:r w:rsidRPr="00D14182">
        <w:t>observando</w:t>
      </w:r>
    </w:p>
    <w:p w:rsidR="00E622F1" w:rsidRPr="00D14182" w:rsidDel="00EC7D1D" w:rsidRDefault="00F517DF" w:rsidP="00E622F1">
      <w:pPr>
        <w:rPr>
          <w:del w:id="78" w:author="Hernandez, Felipe" w:date="2015-10-08T11:07:00Z"/>
        </w:rPr>
      </w:pPr>
      <w:del w:id="79" w:author="Hernandez, Felipe" w:date="2015-10-08T11:07:00Z">
        <w:r w:rsidRPr="00D14182" w:rsidDel="00EC7D1D">
          <w:rPr>
            <w:i/>
            <w:iCs/>
          </w:rPr>
          <w:delText>a)</w:delText>
        </w:r>
        <w:r w:rsidRPr="00D14182" w:rsidDel="00EC7D1D">
          <w:tab/>
          <w:delText xml:space="preserve">que la información API que exige la Sección IB del Artículo </w:delText>
        </w:r>
        <w:r w:rsidRPr="00D14182" w:rsidDel="00EC7D1D">
          <w:rPr>
            <w:b/>
            <w:bCs/>
          </w:rPr>
          <w:delText>9</w:delText>
        </w:r>
        <w:r w:rsidRPr="00D14182" w:rsidDel="00EC7D1D">
          <w:delText xml:space="preserve"> del Reglamento de Radiocomunicaciones sólo contiene una cantidad de datos limitada, siendo los más importantes la fecha de recepción de la información completa, las bandas de frecuencias y, para las redes OSG, la posición orbital;</w:delText>
        </w:r>
      </w:del>
    </w:p>
    <w:p w:rsidR="00E622F1" w:rsidRPr="00D14182" w:rsidDel="00EC7D1D" w:rsidRDefault="00F517DF" w:rsidP="00E622F1">
      <w:pPr>
        <w:rPr>
          <w:del w:id="80" w:author="Hernandez, Felipe" w:date="2015-10-08T11:07:00Z"/>
        </w:rPr>
      </w:pPr>
      <w:del w:id="81" w:author="Hernandez, Felipe" w:date="2015-10-08T11:07:00Z">
        <w:r w:rsidRPr="00D14182" w:rsidDel="00EC7D1D">
          <w:rPr>
            <w:i/>
            <w:iCs/>
          </w:rPr>
          <w:delText>b)</w:delText>
        </w:r>
        <w:r w:rsidRPr="00D14182" w:rsidDel="00EC7D1D">
          <w:tab/>
          <w:delText xml:space="preserve">que el actual método de publicación de API seguirá aplicándose a la publicación anticipada de información de redes o sistemas de satélites no sujetos a los procedimientos de coordinación de la Sección II del Artículo </w:delText>
        </w:r>
        <w:r w:rsidRPr="00D14182" w:rsidDel="00EC7D1D">
          <w:rPr>
            <w:rStyle w:val="Artref"/>
            <w:b/>
            <w:bCs/>
          </w:rPr>
          <w:delText>9</w:delText>
        </w:r>
        <w:r w:rsidRPr="00D14182" w:rsidDel="00EC7D1D">
          <w:delText>,</w:delText>
        </w:r>
      </w:del>
    </w:p>
    <w:p w:rsidR="00EC7D1D" w:rsidRPr="00231A99" w:rsidRDefault="00EC7D1D">
      <w:pPr>
        <w:rPr>
          <w:ins w:id="82" w:author="Canada" w:date="2015-08-10T15:13:00Z"/>
          <w:lang w:val="es-MX" w:eastAsia="zh-CN"/>
          <w:rPrChange w:id="83" w:author="Canada" w:date="2015-08-10T15:14:00Z">
            <w:rPr>
              <w:ins w:id="84" w:author="Canada" w:date="2015-08-10T15:13:00Z"/>
              <w:i/>
              <w:lang w:val="es-MX" w:eastAsia="zh-CN"/>
            </w:rPr>
          </w:rPrChange>
        </w:rPr>
        <w:pPrChange w:id="85" w:author="CITEL" w:date="2015-09-02T18:05:00Z">
          <w:pPr>
            <w:jc w:val="both"/>
          </w:pPr>
        </w:pPrChange>
      </w:pPr>
      <w:ins w:id="86" w:author="Canada" w:date="2015-08-10T15:13:00Z">
        <w:r w:rsidRPr="00193B8F">
          <w:rPr>
            <w:i/>
            <w:lang w:val="es-MX" w:eastAsia="zh-CN"/>
          </w:rPr>
          <w:t>a)</w:t>
        </w:r>
        <w:r w:rsidRPr="00193B8F">
          <w:rPr>
            <w:lang w:val="es-MX" w:eastAsia="zh-CN"/>
          </w:rPr>
          <w:tab/>
          <w:t xml:space="preserve">que, a través de </w:t>
        </w:r>
        <w:r w:rsidRPr="00C472C8">
          <w:rPr>
            <w:lang w:val="es-MX" w:eastAsia="zh-CN"/>
          </w:rPr>
          <w:t>las Cartas Circulares</w:t>
        </w:r>
      </w:ins>
      <w:ins w:id="87" w:author="Canada" w:date="2015-08-10T15:14:00Z">
        <w:r w:rsidRPr="00C472C8">
          <w:rPr>
            <w:lang w:val="es-MX" w:eastAsia="zh-CN"/>
          </w:rPr>
          <w:t xml:space="preserve"> </w:t>
        </w:r>
      </w:ins>
      <w:ins w:id="88" w:author="Canada" w:date="2015-08-10T15:13:00Z">
        <w:r w:rsidRPr="00C472C8">
          <w:rPr>
            <w:lang w:val="es-MX" w:eastAsia="zh-CN"/>
          </w:rPr>
          <w:t xml:space="preserve">CR/363 y CR/376, la Oficina informó a las administraciones de que a partir del 1 de marzo de 2015 estaría disponible </w:t>
        </w:r>
        <w:r w:rsidRPr="00193B8F">
          <w:rPr>
            <w:lang w:val="es-MX" w:eastAsia="zh-CN"/>
          </w:rPr>
          <w:t xml:space="preserve">una aplicación basada en la web (SpaceWISC) para la presentación y publicación de notificaciones API para las redes o sistemas de satélites sujetos a coordinación así como para las observaciones de las administraciones con arreglo al número </w:t>
        </w:r>
        <w:r w:rsidRPr="00193B8F">
          <w:rPr>
            <w:b/>
            <w:lang w:val="es-MX" w:eastAsia="zh-CN"/>
          </w:rPr>
          <w:t>9.5B</w:t>
        </w:r>
        <w:r w:rsidRPr="00193B8F">
          <w:rPr>
            <w:lang w:val="es-MX" w:eastAsia="zh-CN"/>
          </w:rPr>
          <w:t>;</w:t>
        </w:r>
      </w:ins>
    </w:p>
    <w:p w:rsidR="00EC7D1D" w:rsidRPr="00887D1C" w:rsidRDefault="00EC7D1D">
      <w:pPr>
        <w:rPr>
          <w:ins w:id="89" w:author="Canada" w:date="2015-08-10T15:12:00Z"/>
          <w:lang w:val="es-MX" w:eastAsia="zh-CN"/>
        </w:rPr>
        <w:pPrChange w:id="90" w:author="CITEL" w:date="2015-09-02T18:05:00Z">
          <w:pPr>
            <w:jc w:val="both"/>
          </w:pPr>
        </w:pPrChange>
      </w:pPr>
      <w:ins w:id="91" w:author="Canada" w:date="2015-08-10T15:13:00Z">
        <w:r w:rsidRPr="00193B8F">
          <w:rPr>
            <w:i/>
            <w:lang w:val="es-MX" w:eastAsia="zh-CN"/>
          </w:rPr>
          <w:t>b)</w:t>
        </w:r>
        <w:r w:rsidRPr="00193B8F">
          <w:rPr>
            <w:lang w:val="es-MX" w:eastAsia="zh-CN"/>
          </w:rPr>
          <w:tab/>
          <w:t>que, a través de la Circular Administrativa CR/360, la Oficina informó a las administraciones de que se había creado una nueva modalidad de distribución en línea basada en la web de la Circular Internacional de Información sobre Frecuencias de la BR IFIC (Servicios Espaciales) en DVD-ROM en formato ISO, que permitía acceder a los datos sin demora en la fecha de publicación de la BR IFIC y ofrecía a las administraciones una reproducción local segura del DVD-ROM de la BR IFIC (Servicios Espaciales)</w:t>
        </w:r>
        <w:r w:rsidRPr="00193B8F">
          <w:rPr>
            <w:lang w:eastAsia="zh-CN"/>
          </w:rPr>
          <w:t>,</w:t>
        </w:r>
      </w:ins>
    </w:p>
    <w:p w:rsidR="00E622F1" w:rsidRPr="00D14182" w:rsidRDefault="00F517DF" w:rsidP="00E622F1">
      <w:pPr>
        <w:pStyle w:val="Call"/>
      </w:pPr>
      <w:r w:rsidRPr="00D14182">
        <w:t>resuelve</w:t>
      </w:r>
    </w:p>
    <w:p w:rsidR="00EC7D1D" w:rsidRPr="00D14182" w:rsidRDefault="00EC7D1D" w:rsidP="00EC7D1D">
      <w:r w:rsidRPr="00D14182">
        <w:t xml:space="preserve">que las administraciones presenten </w:t>
      </w:r>
      <w:del w:id="92" w:author="Canada" w:date="2015-08-10T15:15:00Z">
        <w:r w:rsidRPr="00D14182" w:rsidDel="00231A99">
          <w:delText xml:space="preserve">la API </w:delText>
        </w:r>
      </w:del>
      <w:ins w:id="93" w:author="Canada" w:date="2015-08-10T15:17:00Z">
        <w:r w:rsidRPr="00193B8F">
          <w:rPr>
            <w:lang w:val="es-MX" w:eastAsia="zh-CN"/>
          </w:rPr>
          <w:t xml:space="preserve">todas las notificaciones de redes de satélites, </w:t>
        </w:r>
      </w:ins>
      <w:r w:rsidRPr="00D14182">
        <w:t xml:space="preserve">utilizando un método electrónico seguro y sin papel, una vez que se les informe de la puesta en marcha de los mecanismos para </w:t>
      </w:r>
      <w:del w:id="94" w:author="Canada" w:date="2015-08-10T15:18:00Z">
        <w:r w:rsidRPr="00D14182" w:rsidDel="00231A99">
          <w:delText xml:space="preserve">la </w:delText>
        </w:r>
      </w:del>
      <w:ins w:id="95" w:author="Canada" w:date="2015-08-10T15:18:00Z">
        <w:r>
          <w:t xml:space="preserve">dicha </w:t>
        </w:r>
      </w:ins>
      <w:r w:rsidRPr="00D14182">
        <w:t>presentación electrónica de la</w:t>
      </w:r>
      <w:ins w:id="96" w:author="Canada" w:date="2015-08-10T15:18:00Z">
        <w:r>
          <w:t>s</w:t>
        </w:r>
      </w:ins>
      <w:r w:rsidRPr="00D14182">
        <w:t xml:space="preserve"> </w:t>
      </w:r>
      <w:ins w:id="97" w:author="Canada" w:date="2015-08-10T15:19:00Z">
        <w:r w:rsidRPr="00AC64B0">
          <w:rPr>
            <w:lang w:eastAsia="zh-CN"/>
          </w:rPr>
          <w:t>notificaciones</w:t>
        </w:r>
        <w:r w:rsidRPr="00D14182" w:rsidDel="00231A99">
          <w:t xml:space="preserve"> </w:t>
        </w:r>
      </w:ins>
      <w:del w:id="98" w:author="Canada" w:date="2015-08-10T15:18:00Z">
        <w:r w:rsidRPr="00D14182" w:rsidDel="00231A99">
          <w:delText xml:space="preserve">API </w:delText>
        </w:r>
      </w:del>
      <w:r w:rsidRPr="00D14182">
        <w:t>de redes o sistemas de satélites</w:t>
      </w:r>
      <w:del w:id="99" w:author="Canada" w:date="2015-08-10T15:19:00Z">
        <w:r w:rsidRPr="00D14182" w:rsidDel="00231A99">
          <w:delText xml:space="preserve"> sujetos a coordinación</w:delText>
        </w:r>
      </w:del>
      <w:r w:rsidRPr="00D14182">
        <w:t>, y que se les garantice la seguridad de tales mecanismos,</w:t>
      </w:r>
    </w:p>
    <w:p w:rsidR="00E622F1" w:rsidRPr="00D14182" w:rsidRDefault="00F517DF" w:rsidP="00E622F1">
      <w:pPr>
        <w:pStyle w:val="Call"/>
      </w:pPr>
      <w:r w:rsidRPr="00D14182">
        <w:t>encarga al Director de la Oficina de Radiocomunicaciones</w:t>
      </w:r>
    </w:p>
    <w:p w:rsidR="00EC7D1D" w:rsidRDefault="00EC7D1D" w:rsidP="00EC7D1D">
      <w:pPr>
        <w:rPr>
          <w:ins w:id="100" w:author="Canada" w:date="2015-08-10T15:21:00Z"/>
        </w:rPr>
      </w:pPr>
      <w:ins w:id="101" w:author="Canada" w:date="2015-08-10T15:21:00Z">
        <w:r>
          <w:t>1</w:t>
        </w:r>
        <w:r>
          <w:tab/>
        </w:r>
      </w:ins>
      <w:r w:rsidRPr="00D14182">
        <w:t>que ponga en marcha un método electrónico seguro que no requiera el uso de papel para la presentación y publicación electrónica de la</w:t>
      </w:r>
      <w:ins w:id="102" w:author="Canada" w:date="2015-08-10T15:22:00Z">
        <w:r>
          <w:t xml:space="preserve">s </w:t>
        </w:r>
        <w:r w:rsidRPr="00193B8F">
          <w:rPr>
            <w:lang w:val="es-MX"/>
          </w:rPr>
          <w:t>notificaciones</w:t>
        </w:r>
      </w:ins>
      <w:r w:rsidRPr="00D14182">
        <w:t xml:space="preserve"> </w:t>
      </w:r>
      <w:del w:id="103" w:author="Canada" w:date="2015-08-10T15:22:00Z">
        <w:r w:rsidRPr="00D14182" w:rsidDel="00C472C8">
          <w:delText xml:space="preserve">API </w:delText>
        </w:r>
      </w:del>
      <w:r w:rsidRPr="00D14182">
        <w:t>de redes o sistemas de satélites</w:t>
      </w:r>
      <w:del w:id="104" w:author="Canada" w:date="2015-08-10T15:22:00Z">
        <w:r w:rsidRPr="00D14182" w:rsidDel="00C472C8">
          <w:delText xml:space="preserve"> sujetos a coordinación</w:delText>
        </w:r>
      </w:del>
      <w:r w:rsidRPr="00D14182">
        <w:t xml:space="preserve">, habida cuenta de las condiciones indicadas en el </w:t>
      </w:r>
      <w:r w:rsidRPr="00D14182">
        <w:rPr>
          <w:i/>
          <w:iCs/>
        </w:rPr>
        <w:t>resuelve</w:t>
      </w:r>
      <w:r w:rsidRPr="00D14182">
        <w:t xml:space="preserve"> de esta Resolución</w:t>
      </w:r>
      <w:del w:id="105" w:author="Canada" w:date="2015-08-10T15:21:00Z">
        <w:r w:rsidRPr="00D14182" w:rsidDel="00C472C8">
          <w:delText>.</w:delText>
        </w:r>
      </w:del>
      <w:ins w:id="106" w:author="Canada" w:date="2015-08-10T15:21:00Z">
        <w:r>
          <w:t>;</w:t>
        </w:r>
      </w:ins>
    </w:p>
    <w:p w:rsidR="00EC7D1D" w:rsidRDefault="00EC7D1D" w:rsidP="00EC7D1D">
      <w:ins w:id="107" w:author="Canada" w:date="2015-08-10T15:21:00Z">
        <w:r>
          <w:t>2</w:t>
        </w:r>
        <w:r>
          <w:tab/>
        </w:r>
        <w:r w:rsidRPr="00AC64B0">
          <w:t>que estudie y aplique un enfoque consolidado tanto para la presentación electrónica de notificaciones de redes de satélites como para su correspondencia conexa</w:t>
        </w:r>
        <w:r w:rsidRPr="00AC64B0">
          <w:rPr>
            <w:szCs w:val="24"/>
          </w:rPr>
          <w:t>.</w:t>
        </w:r>
      </w:ins>
    </w:p>
    <w:p w:rsidR="003766B5" w:rsidRDefault="00F517DF">
      <w:pPr>
        <w:pStyle w:val="Reasons"/>
      </w:pPr>
      <w:r>
        <w:rPr>
          <w:b/>
        </w:rPr>
        <w:t>Motivos:</w:t>
      </w:r>
      <w:r>
        <w:tab/>
      </w:r>
      <w:r w:rsidR="00EC7D1D" w:rsidRPr="00EC7D1D">
        <w:t xml:space="preserve">Ampliar el uso de los medios electrónicos para la presentación y publicación de las notificaciones de redes de satélites con arreglo a lo dispuesto en los Artículos </w:t>
      </w:r>
      <w:r w:rsidR="00EC7D1D" w:rsidRPr="00FA4CA4">
        <w:t>9</w:t>
      </w:r>
      <w:r w:rsidR="00EC7D1D" w:rsidRPr="00EC7D1D">
        <w:t xml:space="preserve"> y </w:t>
      </w:r>
      <w:r w:rsidR="00EC7D1D" w:rsidRPr="00FA4CA4">
        <w:t>11</w:t>
      </w:r>
      <w:r w:rsidR="00EC7D1D" w:rsidRPr="00EC7D1D">
        <w:t xml:space="preserve">, así como en los Apéndices </w:t>
      </w:r>
      <w:r w:rsidR="00EC7D1D" w:rsidRPr="00FA4CA4">
        <w:t>30</w:t>
      </w:r>
      <w:r w:rsidR="00EC7D1D" w:rsidRPr="00EC7D1D">
        <w:t xml:space="preserve">, </w:t>
      </w:r>
      <w:r w:rsidR="00EC7D1D" w:rsidRPr="00FA4CA4">
        <w:t>30A</w:t>
      </w:r>
      <w:r w:rsidR="00EC7D1D" w:rsidRPr="00EC7D1D">
        <w:t xml:space="preserve"> y </w:t>
      </w:r>
      <w:r w:rsidR="00EC7D1D" w:rsidRPr="00FA4CA4">
        <w:t>30B</w:t>
      </w:r>
      <w:r w:rsidR="00EC7D1D" w:rsidRPr="00EC7D1D">
        <w:t>, y otras Resoluciones pertinentes.</w:t>
      </w:r>
    </w:p>
    <w:p w:rsidR="00EC7D1D" w:rsidRDefault="00EC7D1D" w:rsidP="0032202E">
      <w:pPr>
        <w:pStyle w:val="Reasons"/>
      </w:pPr>
    </w:p>
    <w:p w:rsidR="00EC7D1D" w:rsidRDefault="00EC7D1D">
      <w:pPr>
        <w:jc w:val="center"/>
      </w:pPr>
      <w:r>
        <w:t>______________</w:t>
      </w:r>
    </w:p>
    <w:sectPr w:rsidR="00EC7D1D">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A53FAA">
      <w:rPr>
        <w:noProof/>
      </w:rPr>
      <w:t>12.10.15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A97066" w:rsidRDefault="00A97066" w:rsidP="00A97066">
    <w:pPr>
      <w:pStyle w:val="Footer"/>
      <w:tabs>
        <w:tab w:val="clear" w:pos="5954"/>
        <w:tab w:val="left" w:pos="6663"/>
      </w:tabs>
      <w:rPr>
        <w:lang w:val="en-US"/>
      </w:rPr>
    </w:pPr>
    <w:r>
      <w:fldChar w:fldCharType="begin"/>
    </w:r>
    <w:r w:rsidRPr="00A97066">
      <w:rPr>
        <w:lang w:val="en-US"/>
      </w:rPr>
      <w:instrText xml:space="preserve"> FILENAME \p  \* MERGEFORMAT </w:instrText>
    </w:r>
    <w:r>
      <w:fldChar w:fldCharType="separate"/>
    </w:r>
    <w:r w:rsidR="00FA4CA4">
      <w:rPr>
        <w:lang w:val="en-US"/>
      </w:rPr>
      <w:t>P:\ESP\ITU-R\CONF-R\CMR15\000\007ADD21ADD04S.docx</w:t>
    </w:r>
    <w:r>
      <w:fldChar w:fldCharType="end"/>
    </w:r>
    <w:r w:rsidRPr="00A97066">
      <w:rPr>
        <w:lang w:val="en-US"/>
      </w:rPr>
      <w:t xml:space="preserve"> (387394)</w:t>
    </w:r>
    <w:r w:rsidRPr="00A97066">
      <w:rPr>
        <w:lang w:val="en-US"/>
      </w:rPr>
      <w:tab/>
    </w:r>
    <w:r>
      <w:fldChar w:fldCharType="begin"/>
    </w:r>
    <w:r>
      <w:instrText xml:space="preserve"> SAVEDATE \@ DD.MM.YY </w:instrText>
    </w:r>
    <w:r>
      <w:fldChar w:fldCharType="separate"/>
    </w:r>
    <w:r w:rsidR="00A53FAA">
      <w:t>12.10.15</w:t>
    </w:r>
    <w:r>
      <w:fldChar w:fldCharType="end"/>
    </w:r>
    <w:r w:rsidRPr="00A97066">
      <w:rPr>
        <w:lang w:val="en-US"/>
      </w:rPr>
      <w:tab/>
    </w:r>
    <w:r>
      <w:fldChar w:fldCharType="begin"/>
    </w:r>
    <w:r>
      <w:instrText xml:space="preserve"> PRINTDATE \@ DD.MM.YY </w:instrText>
    </w:r>
    <w:r>
      <w:fldChar w:fldCharType="separate"/>
    </w:r>
    <w:r w:rsidR="00FA4CA4">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FA4CA4" w:rsidRDefault="00A97066" w:rsidP="00FA4CA4">
    <w:pPr>
      <w:pStyle w:val="Footer"/>
      <w:tabs>
        <w:tab w:val="clear" w:pos="5954"/>
        <w:tab w:val="left" w:pos="6663"/>
      </w:tabs>
      <w:rPr>
        <w:lang w:val="en-US"/>
      </w:rPr>
    </w:pPr>
    <w:r>
      <w:fldChar w:fldCharType="begin"/>
    </w:r>
    <w:r w:rsidRPr="00A97066">
      <w:rPr>
        <w:lang w:val="en-US"/>
      </w:rPr>
      <w:instrText xml:space="preserve"> FILENAME \p  \* MERGEFORMAT </w:instrText>
    </w:r>
    <w:r>
      <w:fldChar w:fldCharType="separate"/>
    </w:r>
    <w:r w:rsidR="00FA4CA4">
      <w:rPr>
        <w:lang w:val="en-US"/>
      </w:rPr>
      <w:t>P:\ESP\ITU-R\CONF-R\CMR15\000\007ADD21ADD04S.docx</w:t>
    </w:r>
    <w:r>
      <w:fldChar w:fldCharType="end"/>
    </w:r>
    <w:r w:rsidRPr="00A97066">
      <w:rPr>
        <w:lang w:val="en-US"/>
      </w:rPr>
      <w:t xml:space="preserve"> (387394)</w:t>
    </w:r>
    <w:r w:rsidRPr="00A97066">
      <w:rPr>
        <w:lang w:val="en-US"/>
      </w:rPr>
      <w:tab/>
    </w:r>
    <w:r>
      <w:fldChar w:fldCharType="begin"/>
    </w:r>
    <w:r>
      <w:instrText xml:space="preserve"> SAVEDATE \@ DD.MM.YY </w:instrText>
    </w:r>
    <w:r>
      <w:fldChar w:fldCharType="separate"/>
    </w:r>
    <w:r w:rsidR="00A53FAA">
      <w:t>12.10.15</w:t>
    </w:r>
    <w:r>
      <w:fldChar w:fldCharType="end"/>
    </w:r>
    <w:r w:rsidRPr="00A97066">
      <w:rPr>
        <w:lang w:val="en-US"/>
      </w:rPr>
      <w:tab/>
    </w:r>
    <w:r>
      <w:fldChar w:fldCharType="begin"/>
    </w:r>
    <w:r>
      <w:instrText xml:space="preserve"> PRINTDATE \@ DD.MM.YY </w:instrText>
    </w:r>
    <w:r>
      <w:fldChar w:fldCharType="separate"/>
    </w:r>
    <w:r w:rsidR="00FA4CA4">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53FAA">
      <w:rPr>
        <w:rStyle w:val="PageNumber"/>
        <w:noProof/>
      </w:rPr>
      <w:t>5</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7(Add.21)(Add.4)-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rnandez, Felipe">
    <w15:presenceInfo w15:providerId="AD" w15:userId="S-1-5-21-8740799-900759487-1415713722-35274"/>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01B3"/>
    <w:rsid w:val="0002785D"/>
    <w:rsid w:val="00087AE8"/>
    <w:rsid w:val="000A5B9A"/>
    <w:rsid w:val="000B4FC7"/>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51C2B"/>
    <w:rsid w:val="00363A65"/>
    <w:rsid w:val="003766B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9F2816"/>
    <w:rsid w:val="00A118DB"/>
    <w:rsid w:val="00A4450C"/>
    <w:rsid w:val="00A53FAA"/>
    <w:rsid w:val="00A97066"/>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EC7D1D"/>
    <w:rsid w:val="00F517DF"/>
    <w:rsid w:val="00F66597"/>
    <w:rsid w:val="00F675D0"/>
    <w:rsid w:val="00F8150C"/>
    <w:rsid w:val="00FA4CA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776A99A-4977-44E4-BCEB-3D5E1E7C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RestitleChar">
    <w:name w:val="Res_title Char"/>
    <w:link w:val="Restitle"/>
    <w:locked/>
    <w:rsid w:val="00EC7D1D"/>
    <w:rPr>
      <w:rFonts w:ascii="Times New Roman Bold" w:hAnsi="Times New Roman Bold"/>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R15-WRC15-C-0007!A21-A4!MSW-S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6C0E4-68A6-4076-BBDC-B20D5B51D8E6}">
  <ds:schemaRefs>
    <ds:schemaRef ds:uri="http://www.w3.org/XML/1998/namespace"/>
    <ds:schemaRef ds:uri="http://schemas.openxmlformats.org/package/2006/metadata/core-properties"/>
    <ds:schemaRef ds:uri="http://schemas.microsoft.com/office/2006/documentManagement/types"/>
    <ds:schemaRef ds:uri="996b2e75-67fd-4955-a3b0-5ab9934cb50b"/>
    <ds:schemaRef ds:uri="http://schemas.microsoft.com/office/2006/metadata/properties"/>
    <ds:schemaRef ds:uri="http://purl.org/dc/elements/1.1/"/>
    <ds:schemaRef ds:uri="http://purl.org/dc/terms/"/>
    <ds:schemaRef ds:uri="http://schemas.microsoft.com/office/infopath/2007/PartnerControls"/>
    <ds:schemaRef ds:uri="32a1a8c5-2265-4ebc-b7a0-2071e2c5c9bb"/>
    <ds:schemaRef ds:uri="http://purl.org/dc/dcmitype/"/>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E8C2C9-B962-40D0-ADFC-C31643956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1547</Words>
  <Characters>10793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R15-WRC15-C-0007!A21-A4!MSW-S</vt:lpstr>
    </vt:vector>
  </TitlesOfParts>
  <Manager>Secretaría General - Pool</Manager>
  <Company>Unión Internacional de Telecomunicaciones (UIT)</Company>
  <LinksUpToDate>false</LinksUpToDate>
  <CharactersWithSpaces>12316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R15-WRC15-C-0007!A21-A4!MSW-S</dc:title>
  <dc:subject>Conferencia Mundial de Radiocomunicaciones - 2015</dc:subject>
  <dc:creator>Documents Proposals Manager (DPM)</dc:creator>
  <cp:keywords>DPM_v5.2015.9.16_prod</cp:keywords>
  <dc:description/>
  <cp:lastModifiedBy>Spanish</cp:lastModifiedBy>
  <cp:revision>5</cp:revision>
  <cp:lastPrinted>2003-02-19T20:20:00Z</cp:lastPrinted>
  <dcterms:created xsi:type="dcterms:W3CDTF">2015-10-09T12:49:00Z</dcterms:created>
  <dcterms:modified xsi:type="dcterms:W3CDTF">2015-10-19T19:27:00Z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