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Start w:id="2" w:name="_GoBack"/>
            <w:bookmarkEnd w:id="0"/>
            <w:bookmarkEnd w:id="2"/>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3" w:name="ditulogo"/>
            <w:bookmarkEnd w:id="3"/>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4"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sidR="00F47603">
              <w:rPr>
                <w:rFonts w:ascii="Verdana" w:hAnsi="Verdana" w:cs="Traditional Arabic"/>
                <w:b/>
                <w:sz w:val="20"/>
              </w:rPr>
              <w:t xml:space="preserve"> 7</w:t>
            </w:r>
            <w:r>
              <w:rPr>
                <w:rFonts w:ascii="Verdana" w:hAnsi="Verdana" w:cs="Traditional Arabic"/>
                <w:b/>
                <w:sz w:val="20"/>
              </w:rPr>
              <w:t>(Add.14)</w:t>
            </w:r>
            <w:r w:rsidR="00622560" w:rsidRPr="00622560">
              <w:rPr>
                <w:rFonts w:ascii="Verdana" w:hAnsi="Verdana"/>
                <w:b/>
                <w:sz w:val="20"/>
              </w:rPr>
              <w:t>-</w:t>
            </w:r>
            <w:r w:rsidRPr="000273B7">
              <w:rPr>
                <w:rFonts w:ascii="Verdana" w:hAnsi="Verdana"/>
                <w:b/>
                <w:sz w:val="20"/>
              </w:rPr>
              <w:t>C</w:t>
            </w:r>
          </w:p>
        </w:tc>
      </w:tr>
      <w:bookmarkEnd w:id="1"/>
      <w:bookmarkEnd w:id="4"/>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BA59F4">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00BA59F4">
              <w:rPr>
                <w:rFonts w:ascii="Verdana" w:hAnsi="Verdana"/>
                <w:b/>
                <w:bCs/>
                <w:sz w:val="20"/>
              </w:rPr>
              <w:t>7</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5"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trPr>
          <w:cantSplit/>
        </w:trPr>
        <w:tc>
          <w:tcPr>
            <w:tcW w:w="10031" w:type="dxa"/>
            <w:gridSpan w:val="2"/>
          </w:tcPr>
          <w:p w:rsidR="008221A4" w:rsidRDefault="00C40272" w:rsidP="008221A4">
            <w:pPr>
              <w:pStyle w:val="Title1"/>
              <w:rPr>
                <w:lang w:eastAsia="zh-CN"/>
              </w:rPr>
            </w:pPr>
            <w:bookmarkStart w:id="6" w:name="dtitle1" w:colFirst="0" w:colLast="0"/>
            <w:bookmarkEnd w:id="5"/>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7" w:name="dtitle2" w:colFirst="0" w:colLast="0"/>
            <w:bookmarkEnd w:id="6"/>
          </w:p>
        </w:tc>
      </w:tr>
      <w:tr w:rsidR="008221A4">
        <w:trPr>
          <w:cantSplit/>
        </w:trPr>
        <w:tc>
          <w:tcPr>
            <w:tcW w:w="10031" w:type="dxa"/>
            <w:gridSpan w:val="2"/>
          </w:tcPr>
          <w:p w:rsidR="008221A4" w:rsidRDefault="008221A4" w:rsidP="008221A4">
            <w:pPr>
              <w:pStyle w:val="Agendaitem"/>
            </w:pPr>
            <w:bookmarkStart w:id="8" w:name="dtitle3" w:colFirst="0" w:colLast="0"/>
            <w:bookmarkEnd w:id="7"/>
            <w:r w:rsidRPr="000273B7">
              <w:t>议项</w:t>
            </w:r>
            <w:r w:rsidRPr="000273B7">
              <w:t>1.14</w:t>
            </w:r>
          </w:p>
        </w:tc>
      </w:tr>
    </w:tbl>
    <w:bookmarkEnd w:id="8"/>
    <w:p w:rsidR="008B60D0" w:rsidRDefault="007B4AFE" w:rsidP="00667A93">
      <w:pPr>
        <w:pStyle w:val="Normalaftertitle0"/>
        <w:rPr>
          <w:lang w:val="es-ES" w:eastAsia="zh-CN"/>
        </w:rPr>
      </w:pPr>
      <w:r w:rsidRPr="009C33AA">
        <w:rPr>
          <w:lang w:eastAsia="zh-CN"/>
        </w:rPr>
        <w:t>1.14</w:t>
      </w:r>
      <w:r w:rsidRPr="009C33AA">
        <w:rPr>
          <w:lang w:eastAsia="zh-CN"/>
        </w:rPr>
        <w:tab/>
      </w:r>
      <w:r w:rsidRPr="009C33AA">
        <w:rPr>
          <w:rFonts w:hint="eastAsia"/>
          <w:bCs/>
          <w:lang w:val="es-ES" w:eastAsia="zh-CN"/>
        </w:rPr>
        <w:t>根据第</w:t>
      </w:r>
      <w:r w:rsidRPr="009C33AA">
        <w:rPr>
          <w:b/>
          <w:lang w:val="es-ES" w:eastAsia="zh-CN"/>
        </w:rPr>
        <w:t>653</w:t>
      </w:r>
      <w:r w:rsidRPr="009C33AA">
        <w:rPr>
          <w:rFonts w:hint="eastAsia"/>
          <w:bCs/>
          <w:lang w:val="es-ES" w:eastAsia="zh-CN"/>
        </w:rPr>
        <w:t>号决议</w:t>
      </w:r>
      <w:r w:rsidRPr="009C33AA">
        <w:rPr>
          <w:rFonts w:hint="eastAsia"/>
          <w:b/>
          <w:lang w:val="es-ES" w:eastAsia="zh-CN"/>
        </w:rPr>
        <w:t>（</w:t>
      </w:r>
      <w:r w:rsidRPr="009C33AA">
        <w:rPr>
          <w:b/>
          <w:lang w:val="es-ES" w:eastAsia="zh-CN"/>
        </w:rPr>
        <w:t>WRC-12</w:t>
      </w:r>
      <w:r w:rsidRPr="009C33AA">
        <w:rPr>
          <w:rFonts w:hint="eastAsia"/>
          <w:b/>
          <w:lang w:val="es-ES" w:eastAsia="zh-CN"/>
        </w:rPr>
        <w:t>）</w:t>
      </w:r>
      <w:r w:rsidRPr="009C33AA">
        <w:rPr>
          <w:rFonts w:hint="eastAsia"/>
          <w:lang w:val="es-ES" w:eastAsia="zh-CN"/>
        </w:rPr>
        <w:t>，考虑通过修改协调世界时（</w:t>
      </w:r>
      <w:r w:rsidRPr="009C33AA">
        <w:rPr>
          <w:lang w:eastAsia="zh-CN"/>
        </w:rPr>
        <w:t>UTC</w:t>
      </w:r>
      <w:r w:rsidRPr="009C33AA">
        <w:rPr>
          <w:rFonts w:hint="eastAsia"/>
          <w:lang w:eastAsia="zh-CN"/>
        </w:rPr>
        <w:t>）</w:t>
      </w:r>
      <w:r w:rsidRPr="009C33AA">
        <w:rPr>
          <w:rFonts w:hint="eastAsia"/>
          <w:lang w:val="es-ES" w:eastAsia="zh-CN"/>
        </w:rPr>
        <w:t>或一些其他方式，实现连续的基准时标的可行性并采取适当行动；</w:t>
      </w:r>
    </w:p>
    <w:p w:rsidR="00667A93" w:rsidRPr="00667A93" w:rsidRDefault="00667A93" w:rsidP="00667A93">
      <w:pPr>
        <w:rPr>
          <w:lang w:val="es-ES" w:eastAsia="zh-CN"/>
        </w:rPr>
      </w:pPr>
    </w:p>
    <w:p w:rsidR="00AB2ED2" w:rsidRPr="00583AF6" w:rsidRDefault="00AB2ED2" w:rsidP="00AB2ED2">
      <w:pPr>
        <w:pStyle w:val="Headingb"/>
        <w:rPr>
          <w:lang w:eastAsia="zh-CN"/>
        </w:rPr>
      </w:pPr>
      <w:r>
        <w:rPr>
          <w:rFonts w:hint="eastAsia"/>
          <w:lang w:eastAsia="zh-CN"/>
        </w:rPr>
        <w:t>背景</w:t>
      </w:r>
    </w:p>
    <w:p w:rsidR="00AB2ED2" w:rsidRPr="00F87688" w:rsidRDefault="00E41EAE" w:rsidP="006F5382">
      <w:pPr>
        <w:ind w:firstLineChars="200" w:firstLine="480"/>
        <w:rPr>
          <w:lang w:eastAsia="zh-CN"/>
        </w:rPr>
      </w:pPr>
      <w:r>
        <w:rPr>
          <w:rFonts w:hint="eastAsia"/>
          <w:lang w:eastAsia="zh-CN"/>
        </w:rPr>
        <w:t>UTC</w:t>
      </w:r>
      <w:r w:rsidR="00C91BAD">
        <w:rPr>
          <w:rFonts w:hint="eastAsia"/>
          <w:lang w:eastAsia="zh-CN"/>
        </w:rPr>
        <w:t>是现代世界</w:t>
      </w:r>
      <w:r w:rsidR="0027390C">
        <w:rPr>
          <w:rFonts w:hint="eastAsia"/>
          <w:lang w:eastAsia="zh-CN"/>
        </w:rPr>
        <w:t>实际</w:t>
      </w:r>
      <w:r w:rsidR="00C91BAD">
        <w:rPr>
          <w:rFonts w:hint="eastAsia"/>
          <w:lang w:eastAsia="zh-CN"/>
        </w:rPr>
        <w:t>计时所用的国际标准时标。基本计量单位是通过世界各国实验室原子钟实际实现的国际公认的国际单位制（</w:t>
      </w:r>
      <w:r w:rsidR="00C91BAD">
        <w:rPr>
          <w:rFonts w:hint="eastAsia"/>
          <w:lang w:eastAsia="zh-CN"/>
        </w:rPr>
        <w:t>SI</w:t>
      </w:r>
      <w:r w:rsidR="00C91BAD">
        <w:rPr>
          <w:rFonts w:hint="eastAsia"/>
          <w:lang w:eastAsia="zh-CN"/>
        </w:rPr>
        <w:t>）秒。</w:t>
      </w:r>
      <w:r w:rsidR="0003273F">
        <w:rPr>
          <w:rFonts w:hint="eastAsia"/>
          <w:lang w:eastAsia="zh-CN"/>
        </w:rPr>
        <w:t>国际计量局利用这些实验室的时钟信息对各国实现</w:t>
      </w:r>
      <w:r>
        <w:rPr>
          <w:rFonts w:hint="eastAsia"/>
          <w:lang w:eastAsia="zh-CN"/>
        </w:rPr>
        <w:t>UTC</w:t>
      </w:r>
      <w:r w:rsidR="0003273F">
        <w:rPr>
          <w:rFonts w:hint="eastAsia"/>
          <w:lang w:eastAsia="zh-CN"/>
        </w:rPr>
        <w:t>进行协调。该程序为需要精</w:t>
      </w:r>
      <w:r>
        <w:rPr>
          <w:rFonts w:hint="eastAsia"/>
          <w:lang w:eastAsia="zh-CN"/>
        </w:rPr>
        <w:t>准</w:t>
      </w:r>
      <w:r w:rsidR="0003273F">
        <w:rPr>
          <w:rFonts w:hint="eastAsia"/>
          <w:lang w:eastAsia="zh-CN"/>
        </w:rPr>
        <w:t>计时信息的通信、计算机网络、导航和空管等国际基础设施提供每日误差在十亿分之一秒的稳定的时间。《无线电规则》在第</w:t>
      </w:r>
      <w:r w:rsidR="0003273F">
        <w:rPr>
          <w:rFonts w:hint="eastAsia"/>
          <w:lang w:eastAsia="zh-CN"/>
        </w:rPr>
        <w:t>1.14</w:t>
      </w:r>
      <w:r w:rsidR="0003273F">
        <w:rPr>
          <w:rFonts w:hint="eastAsia"/>
          <w:lang w:eastAsia="zh-CN"/>
        </w:rPr>
        <w:t>款中通过</w:t>
      </w:r>
      <w:r w:rsidR="0003273F">
        <w:rPr>
          <w:rFonts w:hint="eastAsia"/>
          <w:lang w:eastAsia="zh-CN"/>
        </w:rPr>
        <w:t>ITU-R TF</w:t>
      </w:r>
      <w:r>
        <w:rPr>
          <w:rFonts w:hint="eastAsia"/>
          <w:lang w:eastAsia="zh-CN"/>
        </w:rPr>
        <w:t>.</w:t>
      </w:r>
      <w:r w:rsidR="0003273F">
        <w:rPr>
          <w:rFonts w:hint="eastAsia"/>
          <w:lang w:eastAsia="zh-CN"/>
        </w:rPr>
        <w:t>460-6</w:t>
      </w:r>
      <w:r>
        <w:rPr>
          <w:rFonts w:hint="eastAsia"/>
          <w:lang w:eastAsia="zh-CN"/>
        </w:rPr>
        <w:t>号建议书</w:t>
      </w:r>
      <w:r w:rsidR="0027390C">
        <w:rPr>
          <w:rFonts w:hint="eastAsia"/>
          <w:lang w:eastAsia="zh-CN"/>
        </w:rPr>
        <w:t>的引证归并</w:t>
      </w:r>
      <w:r>
        <w:rPr>
          <w:rFonts w:hint="eastAsia"/>
          <w:lang w:eastAsia="zh-CN"/>
        </w:rPr>
        <w:t>对</w:t>
      </w:r>
      <w:r>
        <w:rPr>
          <w:rFonts w:hint="eastAsia"/>
          <w:lang w:eastAsia="zh-CN"/>
        </w:rPr>
        <w:t>UTC</w:t>
      </w:r>
      <w:r>
        <w:rPr>
          <w:rFonts w:hint="eastAsia"/>
          <w:lang w:eastAsia="zh-CN"/>
        </w:rPr>
        <w:t>进行定义</w:t>
      </w:r>
      <w:r w:rsidR="0027390C">
        <w:rPr>
          <w:rFonts w:hint="eastAsia"/>
          <w:lang w:eastAsia="zh-CN"/>
        </w:rPr>
        <w:t>。</w:t>
      </w:r>
    </w:p>
    <w:p w:rsidR="00AB2ED2" w:rsidRPr="00F87688" w:rsidRDefault="00E41EAE" w:rsidP="006F5382">
      <w:pPr>
        <w:ind w:firstLineChars="200" w:firstLine="480"/>
        <w:rPr>
          <w:lang w:eastAsia="zh-CN"/>
        </w:rPr>
      </w:pPr>
      <w:r>
        <w:rPr>
          <w:rFonts w:hint="eastAsia"/>
          <w:lang w:eastAsia="zh-CN"/>
        </w:rPr>
        <w:t>1963</w:t>
      </w:r>
      <w:r>
        <w:rPr>
          <w:rFonts w:hint="eastAsia"/>
          <w:lang w:eastAsia="zh-CN"/>
        </w:rPr>
        <w:t>年国际无线电咨询委员会（</w:t>
      </w:r>
      <w:r w:rsidR="00AB2ED2" w:rsidRPr="00F87688">
        <w:rPr>
          <w:lang w:eastAsia="zh-CN"/>
        </w:rPr>
        <w:t>CCIR</w:t>
      </w:r>
      <w:r w:rsidR="0027390C">
        <w:rPr>
          <w:rFonts w:hint="eastAsia"/>
          <w:lang w:eastAsia="zh-CN"/>
        </w:rPr>
        <w:t>）第</w:t>
      </w:r>
      <w:r>
        <w:rPr>
          <w:rFonts w:hint="eastAsia"/>
          <w:lang w:eastAsia="zh-CN"/>
        </w:rPr>
        <w:t>374</w:t>
      </w:r>
      <w:r>
        <w:rPr>
          <w:rFonts w:hint="eastAsia"/>
          <w:lang w:eastAsia="zh-CN"/>
        </w:rPr>
        <w:t>号建议书</w:t>
      </w:r>
      <w:r w:rsidR="0027390C">
        <w:rPr>
          <w:rFonts w:hint="eastAsia"/>
          <w:lang w:eastAsia="zh-CN"/>
        </w:rPr>
        <w:t>正式</w:t>
      </w:r>
      <w:r>
        <w:rPr>
          <w:rFonts w:hint="eastAsia"/>
          <w:lang w:eastAsia="zh-CN"/>
        </w:rPr>
        <w:t>通过了</w:t>
      </w:r>
      <w:r>
        <w:rPr>
          <w:rFonts w:hint="eastAsia"/>
          <w:lang w:eastAsia="zh-CN"/>
        </w:rPr>
        <w:t>UTC</w:t>
      </w:r>
      <w:r>
        <w:rPr>
          <w:rFonts w:hint="eastAsia"/>
          <w:lang w:eastAsia="zh-CN"/>
        </w:rPr>
        <w:t>系统。自</w:t>
      </w:r>
      <w:r>
        <w:rPr>
          <w:rFonts w:hint="eastAsia"/>
          <w:lang w:eastAsia="zh-CN"/>
        </w:rPr>
        <w:t>1972</w:t>
      </w:r>
      <w:r>
        <w:rPr>
          <w:rFonts w:hint="eastAsia"/>
          <w:lang w:eastAsia="zh-CN"/>
        </w:rPr>
        <w:t>年</w:t>
      </w:r>
      <w:r>
        <w:rPr>
          <w:rFonts w:hint="eastAsia"/>
          <w:lang w:eastAsia="zh-CN"/>
        </w:rPr>
        <w:t>1</w:t>
      </w:r>
      <w:r>
        <w:rPr>
          <w:rFonts w:hint="eastAsia"/>
          <w:lang w:eastAsia="zh-CN"/>
        </w:rPr>
        <w:t>月</w:t>
      </w:r>
      <w:r>
        <w:rPr>
          <w:rFonts w:hint="eastAsia"/>
          <w:lang w:eastAsia="zh-CN"/>
        </w:rPr>
        <w:t>1</w:t>
      </w:r>
      <w:r>
        <w:rPr>
          <w:rFonts w:hint="eastAsia"/>
          <w:lang w:eastAsia="zh-CN"/>
        </w:rPr>
        <w:t>日起，</w:t>
      </w:r>
      <w:r>
        <w:rPr>
          <w:rFonts w:hint="eastAsia"/>
          <w:lang w:eastAsia="zh-CN"/>
        </w:rPr>
        <w:t>CCIR</w:t>
      </w:r>
      <w:r>
        <w:rPr>
          <w:rFonts w:hint="eastAsia"/>
          <w:lang w:eastAsia="zh-CN"/>
        </w:rPr>
        <w:t>在</w:t>
      </w:r>
      <w:r>
        <w:rPr>
          <w:rFonts w:hint="eastAsia"/>
          <w:lang w:eastAsia="zh-CN"/>
        </w:rPr>
        <w:t>UTC</w:t>
      </w:r>
      <w:r>
        <w:rPr>
          <w:rFonts w:hint="eastAsia"/>
          <w:lang w:eastAsia="zh-CN"/>
        </w:rPr>
        <w:t>定义中还</w:t>
      </w:r>
      <w:r w:rsidR="0027390C">
        <w:rPr>
          <w:rFonts w:hint="eastAsia"/>
          <w:lang w:eastAsia="zh-CN"/>
        </w:rPr>
        <w:t>引入</w:t>
      </w:r>
      <w:r>
        <w:rPr>
          <w:rFonts w:hint="eastAsia"/>
          <w:lang w:eastAsia="zh-CN"/>
        </w:rPr>
        <w:t>闰秒。</w:t>
      </w:r>
      <w:r>
        <w:rPr>
          <w:rFonts w:hint="eastAsia"/>
          <w:lang w:eastAsia="zh-CN"/>
        </w:rPr>
        <w:t>CCIR</w:t>
      </w:r>
      <w:r w:rsidR="0027390C">
        <w:rPr>
          <w:rFonts w:hint="eastAsia"/>
          <w:lang w:eastAsia="zh-CN"/>
        </w:rPr>
        <w:t>第</w:t>
      </w:r>
      <w:r>
        <w:rPr>
          <w:rFonts w:hint="eastAsia"/>
          <w:lang w:eastAsia="zh-CN"/>
        </w:rPr>
        <w:t>460</w:t>
      </w:r>
      <w:r>
        <w:rPr>
          <w:rFonts w:hint="eastAsia"/>
          <w:lang w:eastAsia="zh-CN"/>
        </w:rPr>
        <w:t>号建议书指出，</w:t>
      </w:r>
      <w:r>
        <w:rPr>
          <w:rFonts w:hint="eastAsia"/>
          <w:lang w:eastAsia="zh-CN"/>
        </w:rPr>
        <w:t>UTC</w:t>
      </w:r>
      <w:r>
        <w:rPr>
          <w:rFonts w:hint="eastAsia"/>
          <w:lang w:eastAsia="zh-CN"/>
        </w:rPr>
        <w:t>是一个使用</w:t>
      </w:r>
      <w:r>
        <w:rPr>
          <w:rFonts w:hint="eastAsia"/>
          <w:lang w:eastAsia="zh-CN"/>
        </w:rPr>
        <w:t>SI</w:t>
      </w:r>
      <w:r>
        <w:rPr>
          <w:rFonts w:hint="eastAsia"/>
          <w:lang w:eastAsia="zh-CN"/>
        </w:rPr>
        <w:t>秒的时间标度。</w:t>
      </w:r>
      <w:r>
        <w:rPr>
          <w:rFonts w:hint="eastAsia"/>
          <w:lang w:eastAsia="zh-CN"/>
        </w:rPr>
        <w:t>CCIR</w:t>
      </w:r>
      <w:r>
        <w:rPr>
          <w:rFonts w:hint="eastAsia"/>
          <w:lang w:eastAsia="zh-CN"/>
        </w:rPr>
        <w:t>还指出，必要时</w:t>
      </w:r>
      <w:r w:rsidR="00C1523C">
        <w:rPr>
          <w:rFonts w:hint="eastAsia"/>
          <w:lang w:eastAsia="zh-CN"/>
        </w:rPr>
        <w:t>可在</w:t>
      </w:r>
      <w:r w:rsidR="00C1523C">
        <w:rPr>
          <w:rFonts w:hint="eastAsia"/>
          <w:lang w:eastAsia="zh-CN"/>
        </w:rPr>
        <w:t>1</w:t>
      </w:r>
      <w:r w:rsidR="00C1523C">
        <w:rPr>
          <w:rFonts w:hint="eastAsia"/>
          <w:lang w:eastAsia="zh-CN"/>
        </w:rPr>
        <w:t>秒步骤中对秒的计算方法进行调整，</w:t>
      </w:r>
      <w:r w:rsidR="0027390C">
        <w:rPr>
          <w:rFonts w:hint="eastAsia"/>
          <w:lang w:eastAsia="zh-CN"/>
        </w:rPr>
        <w:t>以此</w:t>
      </w:r>
      <w:r w:rsidR="00C1523C">
        <w:rPr>
          <w:rFonts w:hint="eastAsia"/>
          <w:lang w:eastAsia="zh-CN"/>
        </w:rPr>
        <w:t>对地球自转速度减慢进行补偿。当前使用的</w:t>
      </w:r>
      <w:r w:rsidR="00C1523C">
        <w:rPr>
          <w:rFonts w:hint="eastAsia"/>
          <w:lang w:eastAsia="zh-CN"/>
        </w:rPr>
        <w:t>UTC</w:t>
      </w:r>
      <w:r w:rsidR="00C1523C">
        <w:rPr>
          <w:rFonts w:hint="eastAsia"/>
          <w:lang w:eastAsia="zh-CN"/>
        </w:rPr>
        <w:t>系统依然是</w:t>
      </w:r>
      <w:r w:rsidR="00C1523C">
        <w:rPr>
          <w:rFonts w:hint="eastAsia"/>
          <w:lang w:eastAsia="zh-CN"/>
        </w:rPr>
        <w:t>ITU-R</w:t>
      </w:r>
      <w:r w:rsidR="00C1523C">
        <w:rPr>
          <w:rFonts w:hint="eastAsia"/>
          <w:lang w:eastAsia="zh-CN"/>
        </w:rPr>
        <w:t>（前身</w:t>
      </w:r>
      <w:r w:rsidR="00C1523C">
        <w:rPr>
          <w:rFonts w:hint="eastAsia"/>
          <w:lang w:eastAsia="zh-CN"/>
        </w:rPr>
        <w:t>CCIR</w:t>
      </w:r>
      <w:r w:rsidR="00C1523C">
        <w:rPr>
          <w:rFonts w:hint="eastAsia"/>
          <w:lang w:eastAsia="zh-CN"/>
        </w:rPr>
        <w:t>）</w:t>
      </w:r>
      <w:r w:rsidR="00C1523C">
        <w:rPr>
          <w:rFonts w:hint="eastAsia"/>
          <w:lang w:eastAsia="zh-CN"/>
        </w:rPr>
        <w:t>TF</w:t>
      </w:r>
      <w:r w:rsidR="00C1523C">
        <w:rPr>
          <w:lang w:eastAsia="zh-CN"/>
        </w:rPr>
        <w:t>.460</w:t>
      </w:r>
      <w:r w:rsidR="00C1523C">
        <w:rPr>
          <w:rFonts w:hint="eastAsia"/>
          <w:lang w:eastAsia="zh-CN"/>
        </w:rPr>
        <w:t>-6</w:t>
      </w:r>
      <w:r w:rsidR="00C1523C">
        <w:rPr>
          <w:rFonts w:hint="eastAsia"/>
          <w:lang w:eastAsia="zh-CN"/>
        </w:rPr>
        <w:t>号建议书确定的版本。由于地球自转速度减慢不均匀，自引入闰秒概念以来，在</w:t>
      </w:r>
      <w:r w:rsidR="00C1523C">
        <w:rPr>
          <w:rFonts w:hint="eastAsia"/>
          <w:lang w:eastAsia="zh-CN"/>
        </w:rPr>
        <w:t>UTC</w:t>
      </w:r>
      <w:r w:rsidR="00C1523C">
        <w:rPr>
          <w:rFonts w:hint="eastAsia"/>
          <w:lang w:eastAsia="zh-CN"/>
        </w:rPr>
        <w:t>中不定期地插入闰秒。</w:t>
      </w:r>
    </w:p>
    <w:p w:rsidR="00AB2ED2" w:rsidRPr="00F87688" w:rsidRDefault="0027390C" w:rsidP="006F5382">
      <w:pPr>
        <w:ind w:firstLineChars="200" w:firstLine="480"/>
        <w:rPr>
          <w:rFonts w:eastAsia="MS Mincho"/>
          <w:lang w:eastAsia="zh-CN" w:bidi="th-TH"/>
        </w:rPr>
      </w:pPr>
      <w:r>
        <w:rPr>
          <w:rFonts w:asciiTheme="minorEastAsia" w:eastAsiaTheme="minorEastAsia" w:hAnsiTheme="minorEastAsia" w:hint="eastAsia"/>
          <w:lang w:eastAsia="zh-CN" w:bidi="th-TH"/>
        </w:rPr>
        <w:t>我们现有的国际基础设施大部分依赖稳定和精准</w:t>
      </w:r>
      <w:r w:rsidR="00F244B0">
        <w:rPr>
          <w:rFonts w:asciiTheme="minorEastAsia" w:eastAsiaTheme="minorEastAsia" w:hAnsiTheme="minorEastAsia" w:hint="eastAsia"/>
          <w:lang w:eastAsia="zh-CN" w:bidi="th-TH"/>
        </w:rPr>
        <w:t>计时。对其中许多系统而言，闰秒扰乱了时间流中的计数。</w:t>
      </w:r>
      <w:r w:rsidR="004F1A73" w:rsidRPr="00510604">
        <w:rPr>
          <w:rFonts w:hint="eastAsia"/>
          <w:lang w:eastAsia="zh-CN"/>
        </w:rPr>
        <w:t>第</w:t>
      </w:r>
      <w:r w:rsidR="004F1A73" w:rsidRPr="00501F21">
        <w:rPr>
          <w:rStyle w:val="href"/>
          <w:rFonts w:hint="eastAsia"/>
          <w:lang w:eastAsia="zh-CN"/>
        </w:rPr>
        <w:t>653</w:t>
      </w:r>
      <w:r w:rsidR="004F1A73" w:rsidRPr="00510604">
        <w:rPr>
          <w:rFonts w:hint="eastAsia"/>
          <w:lang w:eastAsia="zh-CN"/>
        </w:rPr>
        <w:t>号决议</w:t>
      </w:r>
      <w:r w:rsidR="004F1A73">
        <w:rPr>
          <w:rFonts w:hint="eastAsia"/>
          <w:lang w:eastAsia="zh-CN"/>
        </w:rPr>
        <w:t>（</w:t>
      </w:r>
      <w:r w:rsidR="004F1A73" w:rsidRPr="00B8643E">
        <w:rPr>
          <w:lang w:eastAsia="zh-CN"/>
        </w:rPr>
        <w:t>WRC</w:t>
      </w:r>
      <w:r w:rsidR="004F1A73">
        <w:rPr>
          <w:rFonts w:hint="eastAsia"/>
          <w:lang w:eastAsia="zh-CN"/>
        </w:rPr>
        <w:t>-</w:t>
      </w:r>
      <w:r w:rsidR="004F1A73" w:rsidRPr="00B8643E">
        <w:rPr>
          <w:lang w:eastAsia="zh-CN"/>
        </w:rPr>
        <w:t>12</w:t>
      </w:r>
      <w:r>
        <w:rPr>
          <w:rFonts w:hint="eastAsia"/>
          <w:lang w:eastAsia="zh-CN"/>
        </w:rPr>
        <w:t>）</w:t>
      </w:r>
      <w:r w:rsidR="004F1A73">
        <w:rPr>
          <w:rFonts w:hint="eastAsia"/>
          <w:lang w:eastAsia="zh-CN"/>
        </w:rPr>
        <w:t>考虑到</w:t>
      </w:r>
      <w:r w:rsidR="00AB2ED2" w:rsidRPr="00F87688">
        <w:rPr>
          <w:lang w:eastAsia="zh-CN"/>
        </w:rPr>
        <w:t>e</w:t>
      </w:r>
      <w:r w:rsidR="004F1A73">
        <w:rPr>
          <w:rFonts w:hint="eastAsia"/>
          <w:lang w:eastAsia="zh-CN"/>
        </w:rPr>
        <w:t>，</w:t>
      </w:r>
      <w:r w:rsidR="00F244B0">
        <w:rPr>
          <w:rFonts w:hint="eastAsia"/>
          <w:lang w:eastAsia="zh-CN"/>
        </w:rPr>
        <w:t>指出</w:t>
      </w:r>
      <w:r w:rsidR="004F1A73" w:rsidRPr="004F1A73">
        <w:rPr>
          <w:rFonts w:ascii="SimSun" w:hAnsi="SimSun"/>
          <w:lang w:eastAsia="zh-CN"/>
        </w:rPr>
        <w:t>“</w:t>
      </w:r>
      <w:r w:rsidR="004F1A73" w:rsidRPr="006E5185">
        <w:rPr>
          <w:rFonts w:hint="eastAsia"/>
          <w:lang w:val="en-US" w:eastAsia="zh-CN"/>
        </w:rPr>
        <w:t>不时在</w:t>
      </w:r>
      <w:r w:rsidR="004F1A73" w:rsidRPr="006E5185">
        <w:rPr>
          <w:lang w:val="en-US" w:eastAsia="zh-CN"/>
        </w:rPr>
        <w:t>UTC</w:t>
      </w:r>
      <w:r w:rsidR="004F1A73">
        <w:rPr>
          <w:rFonts w:hint="eastAsia"/>
          <w:lang w:val="en-US" w:eastAsia="zh-CN"/>
        </w:rPr>
        <w:t>中</w:t>
      </w:r>
      <w:r w:rsidR="004F1A73" w:rsidRPr="006E5185">
        <w:rPr>
          <w:rFonts w:hint="eastAsia"/>
          <w:lang w:val="en-US" w:eastAsia="zh-CN"/>
        </w:rPr>
        <w:t>插入闰秒</w:t>
      </w:r>
      <w:r w:rsidR="004F1A73">
        <w:rPr>
          <w:rFonts w:hint="eastAsia"/>
          <w:lang w:val="en-US" w:eastAsia="zh-CN"/>
        </w:rPr>
        <w:t>可能会给依赖精准计时的各种系统和应用造成</w:t>
      </w:r>
      <w:r w:rsidR="004F1A73" w:rsidRPr="006E5185">
        <w:rPr>
          <w:rFonts w:hint="eastAsia"/>
          <w:lang w:val="en-US" w:eastAsia="zh-CN"/>
        </w:rPr>
        <w:t>困难</w:t>
      </w:r>
      <w:r w:rsidR="004F1A73">
        <w:rPr>
          <w:rFonts w:hint="eastAsia"/>
          <w:lang w:val="en-US" w:eastAsia="zh-CN"/>
        </w:rPr>
        <w:t>。</w:t>
      </w:r>
      <w:r w:rsidR="004F1A73" w:rsidRPr="004F1A73">
        <w:rPr>
          <w:rFonts w:ascii="SimSun" w:hAnsi="SimSun"/>
          <w:lang w:eastAsia="zh-CN" w:bidi="th-TH"/>
        </w:rPr>
        <w:t>”</w:t>
      </w:r>
      <w:r w:rsidR="00F244B0">
        <w:rPr>
          <w:rFonts w:ascii="SimSun" w:hAnsi="SimSun" w:hint="eastAsia"/>
          <w:lang w:eastAsia="zh-CN" w:bidi="th-TH"/>
        </w:rPr>
        <w:t>鉴于这些系统和应用对我们至关重要而且我们对其的依赖程度与日俱增，</w:t>
      </w:r>
      <w:r>
        <w:rPr>
          <w:rFonts w:ascii="SimSun" w:hAnsi="SimSun" w:hint="eastAsia"/>
          <w:lang w:eastAsia="zh-CN" w:bidi="th-TH"/>
        </w:rPr>
        <w:t>为审议</w:t>
      </w:r>
      <w:r w:rsidR="00F244B0" w:rsidRPr="009C33AA">
        <w:rPr>
          <w:rFonts w:hint="eastAsia"/>
          <w:lang w:val="es-ES" w:eastAsia="zh-CN"/>
        </w:rPr>
        <w:t>通过修改协调世界时（</w:t>
      </w:r>
      <w:r w:rsidR="00F244B0" w:rsidRPr="009C33AA">
        <w:rPr>
          <w:lang w:eastAsia="zh-CN"/>
        </w:rPr>
        <w:t>UTC</w:t>
      </w:r>
      <w:r w:rsidR="00F244B0" w:rsidRPr="009C33AA">
        <w:rPr>
          <w:rFonts w:hint="eastAsia"/>
          <w:lang w:eastAsia="zh-CN"/>
        </w:rPr>
        <w:t>）</w:t>
      </w:r>
      <w:r w:rsidR="009B265B">
        <w:rPr>
          <w:rFonts w:hint="eastAsia"/>
          <w:lang w:val="es-ES" w:eastAsia="zh-CN"/>
        </w:rPr>
        <w:t>或一些其他方式</w:t>
      </w:r>
      <w:r w:rsidR="00F244B0" w:rsidRPr="009C33AA">
        <w:rPr>
          <w:rFonts w:hint="eastAsia"/>
          <w:lang w:val="es-ES" w:eastAsia="zh-CN"/>
        </w:rPr>
        <w:t>实现连续的基准时标的可行性</w:t>
      </w:r>
      <w:r>
        <w:rPr>
          <w:rFonts w:hint="eastAsia"/>
          <w:lang w:val="es-ES" w:eastAsia="zh-CN"/>
        </w:rPr>
        <w:t>，</w:t>
      </w:r>
      <w:r w:rsidRPr="00F87688">
        <w:rPr>
          <w:lang w:eastAsia="zh-CN"/>
        </w:rPr>
        <w:t>WRC-12</w:t>
      </w:r>
      <w:r>
        <w:rPr>
          <w:rFonts w:hint="eastAsia"/>
          <w:lang w:eastAsia="zh-CN"/>
        </w:rPr>
        <w:t>批准了日程项目</w:t>
      </w:r>
      <w:r w:rsidRPr="00F87688">
        <w:rPr>
          <w:lang w:eastAsia="zh-CN"/>
        </w:rPr>
        <w:t>1.14</w:t>
      </w:r>
      <w:r w:rsidR="009B265B">
        <w:rPr>
          <w:rFonts w:hint="eastAsia"/>
          <w:lang w:val="es-ES" w:eastAsia="zh-CN"/>
        </w:rPr>
        <w:t>。</w:t>
      </w:r>
    </w:p>
    <w:p w:rsidR="00AB2ED2" w:rsidRPr="00F87688" w:rsidRDefault="009B265B" w:rsidP="00591B6C">
      <w:pPr>
        <w:keepLines/>
        <w:ind w:firstLineChars="200" w:firstLine="480"/>
        <w:rPr>
          <w:lang w:eastAsia="zh-CN"/>
        </w:rPr>
      </w:pPr>
      <w:r>
        <w:rPr>
          <w:rFonts w:hint="eastAsia"/>
          <w:lang w:eastAsia="zh-CN"/>
        </w:rPr>
        <w:lastRenderedPageBreak/>
        <w:t>根据研究结果</w:t>
      </w:r>
      <w:r w:rsidR="0027390C">
        <w:rPr>
          <w:rFonts w:hint="eastAsia"/>
          <w:lang w:eastAsia="zh-CN"/>
        </w:rPr>
        <w:t>，本提案</w:t>
      </w:r>
      <w:r w:rsidR="00764AD6">
        <w:rPr>
          <w:rFonts w:hint="eastAsia"/>
          <w:lang w:eastAsia="zh-CN"/>
        </w:rPr>
        <w:t>认为，</w:t>
      </w:r>
      <w:r>
        <w:rPr>
          <w:rFonts w:hint="eastAsia"/>
          <w:lang w:eastAsia="zh-CN"/>
        </w:rPr>
        <w:t>无闰秒的</w:t>
      </w:r>
      <w:r>
        <w:rPr>
          <w:rFonts w:hint="eastAsia"/>
          <w:lang w:eastAsia="zh-CN"/>
        </w:rPr>
        <w:t>UTC</w:t>
      </w:r>
      <w:r w:rsidR="00764AD6">
        <w:rPr>
          <w:rFonts w:hint="eastAsia"/>
          <w:lang w:eastAsia="zh-CN"/>
        </w:rPr>
        <w:t>是</w:t>
      </w:r>
      <w:r>
        <w:rPr>
          <w:rFonts w:hint="eastAsia"/>
          <w:lang w:eastAsia="zh-CN"/>
        </w:rPr>
        <w:t>实现通过无线电通信系统</w:t>
      </w:r>
      <w:r w:rsidR="00785F34">
        <w:rPr>
          <w:rFonts w:hint="eastAsia"/>
          <w:lang w:eastAsia="zh-CN"/>
        </w:rPr>
        <w:t>联播</w:t>
      </w:r>
      <w:r>
        <w:rPr>
          <w:rFonts w:hint="eastAsia"/>
          <w:lang w:eastAsia="zh-CN"/>
        </w:rPr>
        <w:t>的连续基准时标的最为可行的方法。为保证有足够的时间对老</w:t>
      </w:r>
      <w:r w:rsidR="00764AD6">
        <w:rPr>
          <w:rFonts w:hint="eastAsia"/>
          <w:lang w:eastAsia="zh-CN"/>
        </w:rPr>
        <w:t>旧</w:t>
      </w:r>
      <w:r>
        <w:rPr>
          <w:rFonts w:hint="eastAsia"/>
          <w:lang w:eastAsia="zh-CN"/>
        </w:rPr>
        <w:t>系统进行硬件和</w:t>
      </w:r>
      <w:r>
        <w:rPr>
          <w:rFonts w:hint="eastAsia"/>
          <w:lang w:eastAsia="zh-CN"/>
        </w:rPr>
        <w:t>/</w:t>
      </w:r>
      <w:r>
        <w:rPr>
          <w:rFonts w:hint="eastAsia"/>
          <w:lang w:eastAsia="zh-CN"/>
        </w:rPr>
        <w:t>或软件更新</w:t>
      </w:r>
      <w:r w:rsidR="00764AD6">
        <w:rPr>
          <w:rFonts w:hint="eastAsia"/>
          <w:lang w:eastAsia="zh-CN"/>
        </w:rPr>
        <w:t>升级</w:t>
      </w:r>
      <w:r>
        <w:rPr>
          <w:rFonts w:hint="eastAsia"/>
          <w:lang w:eastAsia="zh-CN"/>
        </w:rPr>
        <w:t>以适应取消无闰秒后的</w:t>
      </w:r>
      <w:r>
        <w:rPr>
          <w:rFonts w:hint="eastAsia"/>
          <w:lang w:eastAsia="zh-CN"/>
        </w:rPr>
        <w:t>UTC</w:t>
      </w:r>
      <w:r>
        <w:rPr>
          <w:rFonts w:hint="eastAsia"/>
          <w:lang w:eastAsia="zh-CN"/>
        </w:rPr>
        <w:t>，自</w:t>
      </w:r>
      <w:r>
        <w:rPr>
          <w:rFonts w:hint="eastAsia"/>
          <w:lang w:eastAsia="zh-CN"/>
        </w:rPr>
        <w:t>WRC-15</w:t>
      </w:r>
      <w:r>
        <w:rPr>
          <w:rFonts w:hint="eastAsia"/>
          <w:lang w:eastAsia="zh-CN"/>
        </w:rPr>
        <w:t>最后文件生效日起满五年，根据第</w:t>
      </w:r>
      <w:r>
        <w:rPr>
          <w:rFonts w:hint="eastAsia"/>
          <w:lang w:eastAsia="zh-CN"/>
        </w:rPr>
        <w:t>653</w:t>
      </w:r>
      <w:r>
        <w:rPr>
          <w:rFonts w:hint="eastAsia"/>
          <w:lang w:eastAsia="zh-CN"/>
        </w:rPr>
        <w:t>号决议（</w:t>
      </w:r>
      <w:r>
        <w:rPr>
          <w:rFonts w:hint="eastAsia"/>
          <w:lang w:eastAsia="zh-CN"/>
        </w:rPr>
        <w:t>WRC-12</w:t>
      </w:r>
      <w:r>
        <w:rPr>
          <w:rFonts w:hint="eastAsia"/>
          <w:lang w:eastAsia="zh-CN"/>
        </w:rPr>
        <w:t>）修订后的《无线电规则》方可生效。</w:t>
      </w:r>
    </w:p>
    <w:p w:rsidR="00622560" w:rsidRDefault="00AB2ED2" w:rsidP="00AB2ED2">
      <w:pPr>
        <w:pStyle w:val="Headingb"/>
        <w:rPr>
          <w:lang w:eastAsia="zh-CN"/>
        </w:rPr>
      </w:pPr>
      <w:r>
        <w:rPr>
          <w:rFonts w:hint="eastAsia"/>
          <w:lang w:eastAsia="zh-CN"/>
        </w:rPr>
        <w:t>提案</w:t>
      </w:r>
    </w:p>
    <w:p w:rsidR="00DB1CAC" w:rsidRDefault="007B4AFE" w:rsidP="009D384F">
      <w:pPr>
        <w:pStyle w:val="ArtNo"/>
        <w:rPr>
          <w:lang w:eastAsia="zh-CN"/>
        </w:rPr>
      </w:pPr>
      <w:bookmarkStart w:id="9" w:name="_Toc329768652"/>
      <w:r>
        <w:rPr>
          <w:rFonts w:hint="eastAsia"/>
          <w:lang w:eastAsia="zh-CN"/>
        </w:rPr>
        <w:t>第</w:t>
      </w:r>
      <w:r w:rsidRPr="001F276D">
        <w:rPr>
          <w:rStyle w:val="href"/>
          <w:rFonts w:hint="eastAsia"/>
          <w:lang w:eastAsia="zh-CN"/>
        </w:rPr>
        <w:t>1</w:t>
      </w:r>
      <w:r>
        <w:rPr>
          <w:rFonts w:hint="eastAsia"/>
          <w:lang w:eastAsia="zh-CN"/>
        </w:rPr>
        <w:t>条</w:t>
      </w:r>
      <w:bookmarkEnd w:id="9"/>
    </w:p>
    <w:p w:rsidR="00DB1CAC" w:rsidRDefault="007B4AFE" w:rsidP="00DB1CAC">
      <w:pPr>
        <w:pStyle w:val="Arttitle"/>
        <w:rPr>
          <w:lang w:eastAsia="zh-CN"/>
        </w:rPr>
      </w:pPr>
      <w:bookmarkStart w:id="10" w:name="_Toc329768653"/>
      <w:r>
        <w:rPr>
          <w:rFonts w:hint="eastAsia"/>
          <w:lang w:eastAsia="zh-CN"/>
        </w:rPr>
        <w:t>术语和定义</w:t>
      </w:r>
      <w:bookmarkEnd w:id="10"/>
    </w:p>
    <w:p w:rsidR="00DB1CAC" w:rsidRDefault="007B4AFE" w:rsidP="001F3EB6">
      <w:pPr>
        <w:pStyle w:val="Section1"/>
        <w:rPr>
          <w:lang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一般术语</w:t>
      </w:r>
    </w:p>
    <w:p w:rsidR="003D589B" w:rsidRDefault="007B4AFE">
      <w:pPr>
        <w:pStyle w:val="Proposal"/>
        <w:rPr>
          <w:lang w:eastAsia="zh-CN"/>
        </w:rPr>
      </w:pPr>
      <w:r>
        <w:rPr>
          <w:lang w:eastAsia="zh-CN"/>
        </w:rPr>
        <w:t>MOD</w:t>
      </w:r>
      <w:r>
        <w:rPr>
          <w:lang w:eastAsia="zh-CN"/>
        </w:rPr>
        <w:tab/>
        <w:t>IAP/7A14/1</w:t>
      </w:r>
    </w:p>
    <w:p w:rsidR="000A5AFF" w:rsidRDefault="007B4AFE" w:rsidP="004522B8">
      <w:pPr>
        <w:rPr>
          <w:sz w:val="16"/>
          <w:szCs w:val="16"/>
          <w:lang w:eastAsia="zh-CN"/>
        </w:rPr>
      </w:pPr>
      <w:r w:rsidRPr="00582BB5">
        <w:rPr>
          <w:rStyle w:val="Artdef"/>
          <w:rFonts w:hint="eastAsia"/>
          <w:lang w:eastAsia="zh-CN"/>
        </w:rPr>
        <w:t>1.14</w:t>
      </w:r>
      <w:r>
        <w:rPr>
          <w:rFonts w:hint="eastAsia"/>
          <w:lang w:eastAsia="zh-CN"/>
        </w:rPr>
        <w:tab/>
      </w:r>
      <w:r>
        <w:rPr>
          <w:rFonts w:hint="eastAsia"/>
          <w:lang w:eastAsia="zh-CN"/>
        </w:rPr>
        <w:tab/>
      </w:r>
      <w:r w:rsidR="000A5AFF" w:rsidRPr="00833E4E">
        <w:rPr>
          <w:rFonts w:ascii="STKaiti" w:eastAsia="STKaiti" w:hAnsi="STKaiti" w:hint="eastAsia"/>
          <w:lang w:val="en-US" w:eastAsia="zh-CN"/>
        </w:rPr>
        <w:t>协调世界时（</w:t>
      </w:r>
      <w:r w:rsidR="000A5AFF" w:rsidRPr="00D416A4">
        <w:rPr>
          <w:rFonts w:asciiTheme="majorBidi" w:eastAsia="STKaiti" w:hAnsiTheme="majorBidi" w:cstheme="majorBidi"/>
          <w:lang w:val="en-US" w:eastAsia="zh-CN"/>
        </w:rPr>
        <w:t>UTC</w:t>
      </w:r>
      <w:r w:rsidR="000A5AFF" w:rsidRPr="00833E4E">
        <w:rPr>
          <w:rFonts w:ascii="STKaiti" w:eastAsia="STKaiti" w:hAnsi="STKaiti" w:hint="eastAsia"/>
          <w:lang w:val="en-US" w:eastAsia="zh-CN"/>
        </w:rPr>
        <w:t>）</w:t>
      </w:r>
      <w:r w:rsidR="000A5AFF" w:rsidRPr="00833E4E">
        <w:rPr>
          <w:rFonts w:hint="eastAsia"/>
          <w:lang w:val="en-US" w:eastAsia="zh-CN"/>
        </w:rPr>
        <w:t>：是</w:t>
      </w:r>
      <w:r w:rsidR="000A5AFF" w:rsidRPr="00833E4E">
        <w:rPr>
          <w:rFonts w:hint="eastAsia"/>
          <w:lang w:eastAsia="zh-CN"/>
        </w:rPr>
        <w:t>由</w:t>
      </w:r>
      <w:del w:id="11" w:author="" w:date="2014-07-01T10:50:00Z">
        <w:r w:rsidR="000A5AFF" w:rsidRPr="00833E4E">
          <w:rPr>
            <w:lang w:eastAsia="zh-CN"/>
          </w:rPr>
          <w:delText>ITU-R TF.460-6</w:delText>
        </w:r>
        <w:r w:rsidR="000A5AFF" w:rsidRPr="00833E4E">
          <w:rPr>
            <w:rFonts w:hint="eastAsia"/>
            <w:lang w:eastAsia="zh-CN"/>
          </w:rPr>
          <w:delText>建议书规定</w:delText>
        </w:r>
      </w:del>
      <w:ins w:id="12" w:author="" w:date="2014-07-01T10:50:00Z">
        <w:r w:rsidR="000A5AFF" w:rsidRPr="00833E4E">
          <w:rPr>
            <w:rFonts w:hint="eastAsia"/>
            <w:lang w:val="en-US" w:eastAsia="zh-CN"/>
          </w:rPr>
          <w:t>国际计量局</w:t>
        </w:r>
      </w:ins>
      <w:ins w:id="13" w:author="" w:date="2014-12-12T15:27:00Z">
        <w:r w:rsidR="000A5AFF" w:rsidRPr="00833E4E">
          <w:rPr>
            <w:rFonts w:hint="eastAsia"/>
            <w:lang w:val="en-US" w:eastAsia="zh-CN"/>
          </w:rPr>
          <w:t>（</w:t>
        </w:r>
      </w:ins>
      <w:ins w:id="14" w:author="" w:date="2014-07-01T10:50:00Z">
        <w:r w:rsidR="000A5AFF" w:rsidRPr="00833E4E">
          <w:rPr>
            <w:lang w:val="en-US" w:eastAsia="zh-CN"/>
          </w:rPr>
          <w:t>BIPM</w:t>
        </w:r>
      </w:ins>
      <w:ins w:id="15" w:author="" w:date="2014-12-12T15:27:00Z">
        <w:r w:rsidR="000A5AFF" w:rsidRPr="00833E4E">
          <w:rPr>
            <w:rFonts w:hint="eastAsia"/>
            <w:lang w:val="en-US" w:eastAsia="zh-CN"/>
          </w:rPr>
          <w:t>）</w:t>
        </w:r>
      </w:ins>
      <w:ins w:id="16" w:author="" w:date="2015-04-08T11:00:00Z">
        <w:r w:rsidR="000A5AFF">
          <w:rPr>
            <w:rFonts w:hint="eastAsia"/>
            <w:lang w:val="en-US" w:eastAsia="zh-CN"/>
          </w:rPr>
          <w:t>保</w:t>
        </w:r>
      </w:ins>
      <w:ins w:id="17" w:author="" w:date="2014-07-01T10:50:00Z">
        <w:r w:rsidR="000A5AFF" w:rsidRPr="00833E4E">
          <w:rPr>
            <w:rFonts w:hint="eastAsia"/>
            <w:lang w:val="en-US" w:eastAsia="zh-CN"/>
          </w:rPr>
          <w:t>持</w:t>
        </w:r>
      </w:ins>
      <w:r w:rsidR="000A5AFF" w:rsidRPr="00833E4E">
        <w:rPr>
          <w:rFonts w:hint="eastAsia"/>
          <w:lang w:eastAsia="zh-CN"/>
        </w:rPr>
        <w:t>的以秒（</w:t>
      </w:r>
      <w:r w:rsidR="000A5AFF" w:rsidRPr="00833E4E">
        <w:rPr>
          <w:lang w:eastAsia="zh-CN"/>
        </w:rPr>
        <w:t>SI</w:t>
      </w:r>
      <w:r w:rsidR="000A5AFF" w:rsidRPr="00833E4E">
        <w:rPr>
          <w:rFonts w:hint="eastAsia"/>
          <w:lang w:eastAsia="zh-CN"/>
        </w:rPr>
        <w:t>）为单位的时间标度</w:t>
      </w:r>
      <w:ins w:id="18" w:author="" w:date="2014-07-01T10:51:00Z">
        <w:r w:rsidR="000A5AFF" w:rsidRPr="00833E4E">
          <w:rPr>
            <w:rFonts w:hint="eastAsia"/>
            <w:lang w:val="en-US" w:eastAsia="zh-CN"/>
          </w:rPr>
          <w:t>，</w:t>
        </w:r>
      </w:ins>
      <w:ins w:id="19" w:author="" w:date="2015-04-08T11:01:00Z">
        <w:r w:rsidR="000A5AFF">
          <w:rPr>
            <w:rFonts w:hint="eastAsia"/>
            <w:lang w:val="en-US" w:eastAsia="zh-CN"/>
          </w:rPr>
          <w:t>是</w:t>
        </w:r>
      </w:ins>
      <w:ins w:id="20" w:author="" w:date="2014-07-01T10:51:00Z">
        <w:r w:rsidR="000A5AFF" w:rsidRPr="00833E4E">
          <w:rPr>
            <w:rFonts w:hint="eastAsia"/>
            <w:lang w:val="en-US" w:eastAsia="zh-CN"/>
          </w:rPr>
          <w:t>标准频率和时间信号</w:t>
        </w:r>
      </w:ins>
      <w:ins w:id="21" w:author="" w:date="2015-04-08T11:01:00Z">
        <w:r w:rsidR="000A5AFF">
          <w:rPr>
            <w:rFonts w:hint="eastAsia"/>
            <w:lang w:val="en-US" w:eastAsia="zh-CN"/>
          </w:rPr>
          <w:t>协调联播</w:t>
        </w:r>
      </w:ins>
      <w:ins w:id="22" w:author="" w:date="2014-07-01T10:51:00Z">
        <w:r w:rsidR="000A5AFF" w:rsidRPr="00833E4E">
          <w:rPr>
            <w:rFonts w:hint="eastAsia"/>
            <w:lang w:val="en-US" w:eastAsia="zh-CN"/>
          </w:rPr>
          <w:t>的基础</w:t>
        </w:r>
      </w:ins>
      <w:r w:rsidR="000A5AFF" w:rsidRPr="00833E4E">
        <w:rPr>
          <w:rFonts w:hint="eastAsia"/>
          <w:lang w:eastAsia="zh-CN"/>
        </w:rPr>
        <w:t>。</w:t>
      </w:r>
      <w:del w:id="23" w:author="Xu, Hui" w:date="2015-10-14T11:00:00Z">
        <w:r w:rsidR="000A5AFF" w:rsidRPr="00833E4E" w:rsidDel="004522B8">
          <w:rPr>
            <w:rFonts w:hint="eastAsia"/>
            <w:sz w:val="16"/>
            <w:szCs w:val="16"/>
            <w:lang w:eastAsia="zh-CN"/>
          </w:rPr>
          <w:delText>（</w:delText>
        </w:r>
        <w:r w:rsidR="000A5AFF" w:rsidRPr="00833E4E" w:rsidDel="004522B8">
          <w:rPr>
            <w:sz w:val="16"/>
            <w:szCs w:val="16"/>
            <w:lang w:eastAsia="zh-CN"/>
          </w:rPr>
          <w:delText>WRC-03</w:delText>
        </w:r>
        <w:r w:rsidR="000A5AFF" w:rsidRPr="00833E4E" w:rsidDel="004522B8">
          <w:rPr>
            <w:rFonts w:hint="eastAsia"/>
            <w:sz w:val="16"/>
            <w:szCs w:val="16"/>
            <w:lang w:eastAsia="zh-CN"/>
          </w:rPr>
          <w:delText>）</w:delText>
        </w:r>
      </w:del>
    </w:p>
    <w:p w:rsidR="00DB1CAC" w:rsidRDefault="000A5AFF" w:rsidP="000A5AFF">
      <w:pPr>
        <w:rPr>
          <w:lang w:eastAsia="zh-CN"/>
        </w:rPr>
      </w:pPr>
      <w:del w:id="24" w:author="" w:date="2014-07-01T10:52:00Z">
        <w:r>
          <w:rPr>
            <w:lang w:eastAsia="zh-CN"/>
          </w:rPr>
          <w:tab/>
        </w:r>
        <w:r>
          <w:rPr>
            <w:lang w:eastAsia="zh-CN"/>
          </w:rPr>
          <w:tab/>
        </w:r>
        <w:r w:rsidRPr="00833E4E">
          <w:rPr>
            <w:rFonts w:hint="eastAsia"/>
            <w:lang w:eastAsia="zh-CN"/>
          </w:rPr>
          <w:delText>对于《无线电规则》中的大部分实际应用而言，协调世界时</w:delText>
        </w:r>
      </w:del>
      <w:del w:id="25" w:author="" w:date="2014-12-12T15:27:00Z">
        <w:r w:rsidRPr="00833E4E">
          <w:rPr>
            <w:rFonts w:hint="eastAsia"/>
            <w:lang w:eastAsia="zh-CN"/>
          </w:rPr>
          <w:delText>（</w:delText>
        </w:r>
      </w:del>
      <w:del w:id="26" w:author="" w:date="2014-07-01T10:52:00Z">
        <w:r w:rsidRPr="00833E4E">
          <w:rPr>
            <w:lang w:eastAsia="zh-CN"/>
          </w:rPr>
          <w:delText>UTC</w:delText>
        </w:r>
      </w:del>
      <w:del w:id="27" w:author="" w:date="2014-12-12T15:27:00Z">
        <w:r w:rsidRPr="00833E4E">
          <w:rPr>
            <w:rFonts w:hint="eastAsia"/>
            <w:lang w:eastAsia="zh-CN"/>
          </w:rPr>
          <w:delText>）</w:delText>
        </w:r>
      </w:del>
      <w:del w:id="28" w:author="" w:date="2014-07-01T10:52:00Z">
        <w:r w:rsidRPr="00833E4E">
          <w:rPr>
            <w:rFonts w:hint="eastAsia"/>
            <w:lang w:eastAsia="zh-CN"/>
          </w:rPr>
          <w:delText>相当于本初子午线</w:delText>
        </w:r>
      </w:del>
      <w:del w:id="29" w:author="" w:date="2014-12-12T15:27:00Z">
        <w:r w:rsidRPr="00833E4E">
          <w:rPr>
            <w:rFonts w:hint="eastAsia"/>
            <w:lang w:eastAsia="zh-CN"/>
          </w:rPr>
          <w:delText>（</w:delText>
        </w:r>
      </w:del>
      <w:del w:id="30" w:author="" w:date="2014-07-01T10:52:00Z">
        <w:r w:rsidRPr="00833E4E">
          <w:rPr>
            <w:rFonts w:hint="eastAsia"/>
            <w:lang w:eastAsia="zh-CN"/>
          </w:rPr>
          <w:delText>经度</w:delText>
        </w:r>
        <w:r w:rsidRPr="00833E4E">
          <w:rPr>
            <w:lang w:eastAsia="zh-CN"/>
          </w:rPr>
          <w:delText>0°</w:delText>
        </w:r>
      </w:del>
      <w:del w:id="31" w:author="" w:date="2014-12-12T15:27:00Z">
        <w:r w:rsidRPr="00833E4E">
          <w:rPr>
            <w:rFonts w:hint="eastAsia"/>
            <w:lang w:eastAsia="zh-CN"/>
          </w:rPr>
          <w:delText>）</w:delText>
        </w:r>
      </w:del>
      <w:del w:id="32" w:author="" w:date="2014-07-01T10:52:00Z">
        <w:r w:rsidRPr="00833E4E">
          <w:rPr>
            <w:rFonts w:hint="eastAsia"/>
            <w:lang w:eastAsia="zh-CN"/>
          </w:rPr>
          <w:delText>上的平均太阳时</w:delText>
        </w:r>
      </w:del>
      <w:del w:id="33" w:author="" w:date="2014-12-12T15:27:00Z">
        <w:r w:rsidRPr="00833E4E">
          <w:rPr>
            <w:rFonts w:hint="eastAsia"/>
            <w:lang w:eastAsia="zh-CN"/>
          </w:rPr>
          <w:delText>（</w:delText>
        </w:r>
      </w:del>
      <w:del w:id="34" w:author="" w:date="2014-07-01T10:52:00Z">
        <w:r w:rsidRPr="00833E4E">
          <w:rPr>
            <w:rFonts w:hint="eastAsia"/>
            <w:lang w:eastAsia="zh-CN"/>
          </w:rPr>
          <w:delText>过去用格林尼治平时</w:delText>
        </w:r>
      </w:del>
      <w:del w:id="35" w:author="" w:date="2014-12-12T15:27:00Z">
        <w:r w:rsidRPr="00833E4E">
          <w:rPr>
            <w:rFonts w:hint="eastAsia"/>
            <w:lang w:eastAsia="zh-CN"/>
          </w:rPr>
          <w:delText>（</w:delText>
        </w:r>
      </w:del>
      <w:del w:id="36" w:author="" w:date="2014-07-01T10:52:00Z">
        <w:r w:rsidRPr="00833E4E">
          <w:rPr>
            <w:lang w:eastAsia="zh-CN"/>
          </w:rPr>
          <w:delText>GMT</w:delText>
        </w:r>
      </w:del>
      <w:del w:id="37" w:author="" w:date="2014-12-12T15:27:00Z">
        <w:r w:rsidRPr="00833E4E">
          <w:rPr>
            <w:rFonts w:hint="eastAsia"/>
            <w:lang w:eastAsia="zh-CN"/>
          </w:rPr>
          <w:delText>）</w:delText>
        </w:r>
      </w:del>
      <w:del w:id="38" w:author="" w:date="2014-07-01T10:52:00Z">
        <w:r w:rsidRPr="00833E4E">
          <w:rPr>
            <w:rFonts w:hint="eastAsia"/>
            <w:lang w:eastAsia="zh-CN"/>
          </w:rPr>
          <w:delText>表示</w:delText>
        </w:r>
      </w:del>
      <w:del w:id="39" w:author="" w:date="2014-12-12T15:27:00Z">
        <w:r w:rsidRPr="00833E4E">
          <w:rPr>
            <w:rFonts w:hint="eastAsia"/>
            <w:lang w:eastAsia="zh-CN"/>
          </w:rPr>
          <w:delText>）</w:delText>
        </w:r>
      </w:del>
      <w:del w:id="40" w:author="" w:date="2014-07-01T10:52:00Z">
        <w:r w:rsidRPr="00833E4E">
          <w:rPr>
            <w:rFonts w:hint="eastAsia"/>
            <w:lang w:eastAsia="zh-CN"/>
          </w:rPr>
          <w:delText>。</w:delText>
        </w:r>
      </w:del>
    </w:p>
    <w:p w:rsidR="003D589B" w:rsidRDefault="007B4AFE" w:rsidP="00764AD6">
      <w:pPr>
        <w:pStyle w:val="Reasons"/>
        <w:rPr>
          <w:lang w:eastAsia="zh-CN"/>
        </w:rPr>
      </w:pPr>
      <w:r>
        <w:rPr>
          <w:b/>
          <w:lang w:eastAsia="zh-CN"/>
        </w:rPr>
        <w:t>理由：</w:t>
      </w:r>
      <w:r>
        <w:rPr>
          <w:lang w:eastAsia="zh-CN"/>
        </w:rPr>
        <w:tab/>
      </w:r>
      <w:r w:rsidR="00785F34">
        <w:rPr>
          <w:rFonts w:hint="eastAsia"/>
          <w:lang w:eastAsia="zh-CN"/>
        </w:rPr>
        <w:t>本修订案</w:t>
      </w:r>
      <w:r w:rsidR="000A5AFF">
        <w:rPr>
          <w:rFonts w:hint="eastAsia"/>
          <w:lang w:eastAsia="zh-CN"/>
        </w:rPr>
        <w:t>取消</w:t>
      </w:r>
      <w:r w:rsidR="00785F34">
        <w:rPr>
          <w:rFonts w:hint="eastAsia"/>
          <w:lang w:eastAsia="zh-CN"/>
        </w:rPr>
        <w:t>了</w:t>
      </w:r>
      <w:r w:rsidR="000A5AFF">
        <w:rPr>
          <w:rFonts w:hint="eastAsia"/>
          <w:lang w:eastAsia="zh-CN"/>
        </w:rPr>
        <w:t>规定在</w:t>
      </w:r>
      <w:r w:rsidR="000A5AFF">
        <w:rPr>
          <w:lang w:eastAsia="zh-CN"/>
        </w:rPr>
        <w:t>UTC</w:t>
      </w:r>
      <w:r w:rsidR="000A5AFF">
        <w:rPr>
          <w:rFonts w:hint="eastAsia"/>
          <w:lang w:eastAsia="zh-CN"/>
        </w:rPr>
        <w:t>中使用闰秒的</w:t>
      </w:r>
      <w:r w:rsidR="000A5AFF">
        <w:rPr>
          <w:lang w:eastAsia="zh-CN"/>
        </w:rPr>
        <w:t>ITU-R TF.460-6</w:t>
      </w:r>
      <w:r w:rsidR="00785F34">
        <w:rPr>
          <w:rFonts w:hint="eastAsia"/>
          <w:lang w:eastAsia="zh-CN"/>
        </w:rPr>
        <w:t>建议书的引证归并。修订案还</w:t>
      </w:r>
      <w:r w:rsidR="000A5AFF">
        <w:rPr>
          <w:rFonts w:hint="eastAsia"/>
          <w:lang w:eastAsia="zh-CN"/>
        </w:rPr>
        <w:t>增加</w:t>
      </w:r>
      <w:r w:rsidR="00785F34">
        <w:rPr>
          <w:rFonts w:hint="eastAsia"/>
          <w:lang w:eastAsia="zh-CN"/>
        </w:rPr>
        <w:t>了</w:t>
      </w:r>
      <w:r w:rsidR="000A5AFF">
        <w:rPr>
          <w:rFonts w:hint="eastAsia"/>
          <w:lang w:eastAsia="zh-CN"/>
        </w:rPr>
        <w:t>对负责保持</w:t>
      </w:r>
      <w:r w:rsidR="000A5AFF">
        <w:rPr>
          <w:lang w:eastAsia="zh-CN"/>
        </w:rPr>
        <w:t>UTC</w:t>
      </w:r>
      <w:r w:rsidR="000A5AFF">
        <w:rPr>
          <w:rFonts w:hint="eastAsia"/>
          <w:lang w:eastAsia="zh-CN"/>
        </w:rPr>
        <w:t>时标的国际组织的参考。</w:t>
      </w:r>
      <w:r w:rsidR="00785F34">
        <w:rPr>
          <w:rFonts w:hint="eastAsia"/>
          <w:lang w:eastAsia="zh-CN"/>
        </w:rPr>
        <w:t>最后，由于</w:t>
      </w:r>
      <w:r w:rsidR="00785F34">
        <w:rPr>
          <w:rFonts w:hint="eastAsia"/>
          <w:lang w:eastAsia="zh-CN"/>
        </w:rPr>
        <w:t>UTC</w:t>
      </w:r>
      <w:r w:rsidR="00785F34">
        <w:rPr>
          <w:rFonts w:hint="eastAsia"/>
          <w:lang w:eastAsia="zh-CN"/>
        </w:rPr>
        <w:t>不在</w:t>
      </w:r>
      <w:r w:rsidR="00764AD6">
        <w:rPr>
          <w:rFonts w:hint="eastAsia"/>
          <w:lang w:eastAsia="zh-CN"/>
        </w:rPr>
        <w:t>与</w:t>
      </w:r>
      <w:r w:rsidR="00785F34">
        <w:rPr>
          <w:rFonts w:hint="eastAsia"/>
          <w:lang w:eastAsia="zh-CN"/>
        </w:rPr>
        <w:t>地球自转</w:t>
      </w:r>
      <w:r w:rsidR="00764AD6">
        <w:rPr>
          <w:rFonts w:hint="eastAsia"/>
          <w:lang w:eastAsia="zh-CN"/>
        </w:rPr>
        <w:t>绑定</w:t>
      </w:r>
      <w:r w:rsidR="00785F34">
        <w:rPr>
          <w:rFonts w:hint="eastAsia"/>
          <w:lang w:eastAsia="zh-CN"/>
        </w:rPr>
        <w:t>，修订案</w:t>
      </w:r>
      <w:r w:rsidR="000A5AFF">
        <w:rPr>
          <w:rFonts w:hint="eastAsia"/>
          <w:lang w:eastAsia="zh-CN"/>
        </w:rPr>
        <w:t>取消</w:t>
      </w:r>
      <w:r w:rsidR="000A5AFF">
        <w:rPr>
          <w:lang w:eastAsia="zh-CN"/>
        </w:rPr>
        <w:t>UTC</w:t>
      </w:r>
      <w:r w:rsidR="000A5AFF">
        <w:rPr>
          <w:rFonts w:hint="eastAsia"/>
          <w:lang w:eastAsia="zh-CN"/>
        </w:rPr>
        <w:t>与本初子午线的平均太阳时之间的对等性。</w:t>
      </w:r>
    </w:p>
    <w:p w:rsidR="00DB1CAC" w:rsidRDefault="007B4AFE" w:rsidP="00751D8F">
      <w:pPr>
        <w:pStyle w:val="ArtNo"/>
        <w:rPr>
          <w:lang w:eastAsia="zh-CN"/>
        </w:rPr>
      </w:pPr>
      <w:bookmarkStart w:id="41" w:name="_Toc329768654"/>
      <w:r>
        <w:rPr>
          <w:rFonts w:hint="eastAsia"/>
          <w:lang w:eastAsia="zh-CN"/>
        </w:rPr>
        <w:t>第</w:t>
      </w:r>
      <w:r w:rsidRPr="001F276D">
        <w:rPr>
          <w:rStyle w:val="href"/>
          <w:rFonts w:hint="eastAsia"/>
          <w:lang w:eastAsia="zh-CN"/>
        </w:rPr>
        <w:t>2</w:t>
      </w:r>
      <w:r>
        <w:rPr>
          <w:rFonts w:hint="eastAsia"/>
          <w:lang w:eastAsia="zh-CN"/>
        </w:rPr>
        <w:t>条</w:t>
      </w:r>
      <w:bookmarkEnd w:id="41"/>
    </w:p>
    <w:p w:rsidR="00DB1CAC" w:rsidRDefault="007B4AFE" w:rsidP="00DB1CAC">
      <w:pPr>
        <w:pStyle w:val="Arttitle"/>
        <w:rPr>
          <w:lang w:eastAsia="zh-CN"/>
        </w:rPr>
      </w:pPr>
      <w:bookmarkStart w:id="42" w:name="_Toc329768655"/>
      <w:r>
        <w:rPr>
          <w:rFonts w:hint="eastAsia"/>
          <w:lang w:eastAsia="zh-CN"/>
        </w:rPr>
        <w:t>一般术语</w:t>
      </w:r>
      <w:bookmarkEnd w:id="42"/>
    </w:p>
    <w:p w:rsidR="00DB1CAC" w:rsidRDefault="007B4AFE" w:rsidP="00FE087A">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日期和时间</w:t>
      </w:r>
    </w:p>
    <w:p w:rsidR="003D589B" w:rsidRPr="00A576DC" w:rsidRDefault="007B4AFE" w:rsidP="00A576DC">
      <w:pPr>
        <w:pStyle w:val="Proposal"/>
        <w:rPr>
          <w:lang w:eastAsia="zh-CN"/>
        </w:rPr>
      </w:pPr>
      <w:r w:rsidRPr="00A576DC">
        <w:rPr>
          <w:lang w:eastAsia="zh-CN"/>
        </w:rPr>
        <w:t>MOD</w:t>
      </w:r>
      <w:r w:rsidRPr="00A576DC">
        <w:rPr>
          <w:lang w:eastAsia="zh-CN"/>
        </w:rPr>
        <w:tab/>
        <w:t>IAP/7A14/2</w:t>
      </w:r>
    </w:p>
    <w:p w:rsidR="00F13410" w:rsidRDefault="00F13410">
      <w:pPr>
        <w:rPr>
          <w:lang w:eastAsia="zh-CN"/>
        </w:rPr>
      </w:pPr>
      <w:r w:rsidRPr="000A1549">
        <w:rPr>
          <w:rStyle w:val="Artdef"/>
          <w:rFonts w:hint="eastAsia"/>
          <w:lang w:eastAsia="zh-CN"/>
        </w:rPr>
        <w:t>2.5</w:t>
      </w:r>
      <w:r>
        <w:rPr>
          <w:rFonts w:hint="eastAsia"/>
          <w:lang w:eastAsia="zh-CN"/>
        </w:rPr>
        <w:tab/>
      </w:r>
      <w:r>
        <w:rPr>
          <w:rFonts w:hint="eastAsia"/>
          <w:lang w:eastAsia="zh-CN"/>
        </w:rPr>
        <w:tab/>
      </w:r>
      <w:r>
        <w:rPr>
          <w:rFonts w:hint="eastAsia"/>
          <w:lang w:eastAsia="zh-CN"/>
        </w:rPr>
        <w:t>凡在某个日期中使用了协调世界时（</w:t>
      </w:r>
      <w:r>
        <w:rPr>
          <w:rFonts w:hint="eastAsia"/>
          <w:lang w:eastAsia="zh-CN"/>
        </w:rPr>
        <w:t>UTC</w:t>
      </w:r>
      <w:r>
        <w:rPr>
          <w:rFonts w:hint="eastAsia"/>
          <w:lang w:eastAsia="zh-CN"/>
        </w:rPr>
        <w:t>），该日期均应为与</w:t>
      </w:r>
      <w:r>
        <w:rPr>
          <w:rFonts w:hint="eastAsia"/>
          <w:lang w:eastAsia="zh-CN"/>
        </w:rPr>
        <w:t>UTC</w:t>
      </w:r>
      <w:r>
        <w:rPr>
          <w:rFonts w:hint="eastAsia"/>
          <w:lang w:eastAsia="zh-CN"/>
        </w:rPr>
        <w:t>时间相应的</w:t>
      </w:r>
      <w:del w:id="43" w:author="Xu, Hui" w:date="2015-10-14T11:45:00Z">
        <w:r w:rsidR="002C2C55" w:rsidDel="002C2C55">
          <w:rPr>
            <w:rFonts w:hint="eastAsia"/>
            <w:lang w:eastAsia="zh-CN"/>
          </w:rPr>
          <w:delText>适当</w:delText>
        </w:r>
        <w:r w:rsidR="002C2C55" w:rsidDel="002C2C55">
          <w:rPr>
            <w:lang w:eastAsia="zh-CN"/>
          </w:rPr>
          <w:delText>时间上的</w:delText>
        </w:r>
      </w:del>
      <w:r>
        <w:rPr>
          <w:rFonts w:hint="eastAsia"/>
          <w:lang w:eastAsia="zh-CN"/>
        </w:rPr>
        <w:t>本初子午线上的日期，</w:t>
      </w:r>
      <w:del w:id="44" w:author="Xu, Hui" w:date="2015-10-14T11:45:00Z">
        <w:r w:rsidDel="002C2C55">
          <w:rPr>
            <w:rFonts w:hint="eastAsia"/>
            <w:lang w:eastAsia="zh-CN"/>
          </w:rPr>
          <w:delText>本初子午线</w:delText>
        </w:r>
      </w:del>
      <w:r>
        <w:rPr>
          <w:rFonts w:hint="eastAsia"/>
          <w:lang w:eastAsia="zh-CN"/>
        </w:rPr>
        <w:t>相当于地理经度</w:t>
      </w:r>
      <w:r>
        <w:rPr>
          <w:rFonts w:hint="eastAsia"/>
          <w:lang w:eastAsia="zh-CN"/>
        </w:rPr>
        <w:t>0</w:t>
      </w:r>
      <w:r>
        <w:rPr>
          <w:rFonts w:hint="eastAsia"/>
          <w:lang w:eastAsia="zh-CN"/>
        </w:rPr>
        <w:t>度。</w:t>
      </w:r>
    </w:p>
    <w:p w:rsidR="003D589B" w:rsidRDefault="007B4AFE" w:rsidP="00B30407">
      <w:pPr>
        <w:pStyle w:val="Reasons"/>
        <w:rPr>
          <w:lang w:eastAsia="zh-CN"/>
        </w:rPr>
      </w:pPr>
      <w:r>
        <w:rPr>
          <w:b/>
          <w:lang w:eastAsia="zh-CN"/>
        </w:rPr>
        <w:t>理由：</w:t>
      </w:r>
      <w:r>
        <w:rPr>
          <w:lang w:eastAsia="zh-CN"/>
        </w:rPr>
        <w:tab/>
      </w:r>
      <w:r w:rsidR="00B30407">
        <w:rPr>
          <w:rFonts w:hint="eastAsia"/>
          <w:lang w:eastAsia="zh-CN"/>
        </w:rPr>
        <w:t>由于取消了</w:t>
      </w:r>
      <w:r w:rsidR="00B30407">
        <w:rPr>
          <w:lang w:eastAsia="zh-CN"/>
        </w:rPr>
        <w:t>UTC</w:t>
      </w:r>
      <w:r w:rsidR="00B30407">
        <w:rPr>
          <w:rFonts w:hint="eastAsia"/>
          <w:lang w:eastAsia="zh-CN"/>
        </w:rPr>
        <w:t>与本初子午线的平均太阳时之间的对等性而作的相应修改。</w:t>
      </w:r>
    </w:p>
    <w:p w:rsidR="003D589B" w:rsidRPr="00B16848" w:rsidRDefault="007B4AFE" w:rsidP="00B16848">
      <w:pPr>
        <w:pStyle w:val="Proposal"/>
        <w:rPr>
          <w:lang w:eastAsia="zh-CN"/>
        </w:rPr>
      </w:pPr>
      <w:r w:rsidRPr="00B16848">
        <w:rPr>
          <w:lang w:eastAsia="zh-CN"/>
        </w:rPr>
        <w:t>MOD</w:t>
      </w:r>
      <w:r w:rsidRPr="00B16848">
        <w:rPr>
          <w:lang w:eastAsia="zh-CN"/>
        </w:rPr>
        <w:tab/>
        <w:t>IAP/7A14/3</w:t>
      </w:r>
    </w:p>
    <w:p w:rsidR="00DB1CAC" w:rsidRPr="00C45353" w:rsidRDefault="007B4AFE" w:rsidP="00DB1CAC">
      <w:pPr>
        <w:pStyle w:val="ChapNo"/>
        <w:rPr>
          <w:lang w:eastAsia="zh-CN"/>
        </w:rPr>
      </w:pPr>
      <w:bookmarkStart w:id="45" w:name="_Toc329768785"/>
      <w:r w:rsidRPr="00C45353">
        <w:rPr>
          <w:rFonts w:hint="eastAsia"/>
          <w:lang w:eastAsia="zh-CN"/>
        </w:rPr>
        <w:t>第十章</w:t>
      </w:r>
      <w:bookmarkEnd w:id="45"/>
    </w:p>
    <w:p w:rsidR="00DB1CAC" w:rsidRDefault="007B4AFE">
      <w:pPr>
        <w:pStyle w:val="Chaptitle"/>
        <w:rPr>
          <w:b w:val="0"/>
          <w:bCs/>
          <w:sz w:val="16"/>
          <w:szCs w:val="16"/>
          <w:lang w:val="en-US" w:eastAsia="zh-CN"/>
        </w:rPr>
      </w:pPr>
      <w:bookmarkStart w:id="46" w:name="_Toc329768786"/>
      <w:r w:rsidRPr="0046232E">
        <w:rPr>
          <w:rFonts w:hint="eastAsia"/>
          <w:lang w:eastAsia="zh-CN"/>
        </w:rPr>
        <w:t>关于《无线电规则》生效的条款</w:t>
      </w:r>
      <w:r w:rsidRPr="00561C7C">
        <w:rPr>
          <w:rFonts w:hint="eastAsia"/>
          <w:b w:val="0"/>
          <w:bCs/>
          <w:sz w:val="16"/>
          <w:szCs w:val="16"/>
          <w:lang w:eastAsia="zh-CN"/>
        </w:rPr>
        <w:t>（</w:t>
      </w:r>
      <w:r w:rsidRPr="00561C7C">
        <w:rPr>
          <w:rFonts w:hint="eastAsia"/>
          <w:b w:val="0"/>
          <w:bCs/>
          <w:sz w:val="16"/>
          <w:szCs w:val="16"/>
          <w:lang w:eastAsia="zh-CN"/>
        </w:rPr>
        <w:t>WRC-</w:t>
      </w:r>
      <w:del w:id="47" w:author="Wang, Yujia" w:date="2015-10-08T15:58:00Z">
        <w:r w:rsidRPr="00561C7C" w:rsidDel="00DE01F6">
          <w:rPr>
            <w:rFonts w:hint="eastAsia"/>
            <w:b w:val="0"/>
            <w:bCs/>
            <w:sz w:val="16"/>
            <w:szCs w:val="16"/>
            <w:lang w:eastAsia="zh-CN"/>
          </w:rPr>
          <w:delText>12</w:delText>
        </w:r>
      </w:del>
      <w:ins w:id="48" w:author="Wang, Yujia" w:date="2015-10-08T15:58:00Z">
        <w:r w:rsidR="00DE01F6">
          <w:rPr>
            <w:b w:val="0"/>
            <w:bCs/>
            <w:sz w:val="16"/>
            <w:szCs w:val="16"/>
            <w:lang w:eastAsia="zh-CN"/>
          </w:rPr>
          <w:t>15</w:t>
        </w:r>
      </w:ins>
      <w:r w:rsidRPr="00561C7C">
        <w:rPr>
          <w:rFonts w:hint="eastAsia"/>
          <w:b w:val="0"/>
          <w:bCs/>
          <w:sz w:val="16"/>
          <w:szCs w:val="16"/>
          <w:lang w:eastAsia="zh-CN"/>
        </w:rPr>
        <w:t>）</w:t>
      </w:r>
      <w:bookmarkEnd w:id="46"/>
    </w:p>
    <w:p w:rsidR="003D589B" w:rsidRDefault="007B4AFE" w:rsidP="00B30407">
      <w:pPr>
        <w:pStyle w:val="Reasons"/>
        <w:rPr>
          <w:lang w:eastAsia="zh-CN"/>
        </w:rPr>
      </w:pPr>
      <w:r>
        <w:rPr>
          <w:b/>
          <w:lang w:eastAsia="zh-CN"/>
        </w:rPr>
        <w:t>理由：</w:t>
      </w:r>
      <w:r>
        <w:rPr>
          <w:lang w:eastAsia="zh-CN"/>
        </w:rPr>
        <w:tab/>
      </w:r>
      <w:r w:rsidR="00B30407">
        <w:rPr>
          <w:rFonts w:hint="eastAsia"/>
          <w:lang w:eastAsia="zh-CN"/>
        </w:rPr>
        <w:t>生效的条款将记录在大会的最后文件中，对</w:t>
      </w:r>
      <w:r w:rsidR="00AB2ED2" w:rsidRPr="000C0AD2">
        <w:rPr>
          <w:lang w:eastAsia="zh-CN"/>
        </w:rPr>
        <w:t>WRC</w:t>
      </w:r>
      <w:r w:rsidR="00B30407">
        <w:rPr>
          <w:rFonts w:hint="eastAsia"/>
          <w:lang w:eastAsia="zh-CN"/>
        </w:rPr>
        <w:t>进行更新。</w:t>
      </w:r>
    </w:p>
    <w:p w:rsidR="003D589B" w:rsidRPr="00630516" w:rsidRDefault="007B4AFE" w:rsidP="00630516">
      <w:pPr>
        <w:pStyle w:val="Proposal"/>
        <w:rPr>
          <w:lang w:eastAsia="zh-CN"/>
        </w:rPr>
      </w:pPr>
      <w:r w:rsidRPr="00630516">
        <w:rPr>
          <w:lang w:eastAsia="zh-CN"/>
        </w:rPr>
        <w:lastRenderedPageBreak/>
        <w:t>MOD</w:t>
      </w:r>
      <w:r w:rsidRPr="00630516">
        <w:rPr>
          <w:lang w:eastAsia="zh-CN"/>
        </w:rPr>
        <w:tab/>
        <w:t>IAP/7A14/4</w:t>
      </w:r>
    </w:p>
    <w:p w:rsidR="00DB1CAC" w:rsidRPr="00A61C76" w:rsidRDefault="007B4AFE" w:rsidP="00B53F2B">
      <w:pPr>
        <w:pStyle w:val="ArtNo"/>
        <w:rPr>
          <w:lang w:eastAsia="zh-CN"/>
        </w:rPr>
      </w:pPr>
      <w:bookmarkStart w:id="49" w:name="_Toc329768787"/>
      <w:r w:rsidRPr="002601D0">
        <w:rPr>
          <w:rFonts w:hint="eastAsia"/>
          <w:lang w:eastAsia="zh-CN"/>
        </w:rPr>
        <w:t>第</w:t>
      </w:r>
      <w:r w:rsidRPr="00180B95">
        <w:rPr>
          <w:rStyle w:val="href"/>
          <w:rFonts w:hint="eastAsia"/>
          <w:lang w:eastAsia="zh-CN"/>
        </w:rPr>
        <w:t>59</w:t>
      </w:r>
      <w:r w:rsidRPr="002601D0">
        <w:rPr>
          <w:rFonts w:hint="eastAsia"/>
          <w:lang w:eastAsia="zh-CN"/>
        </w:rPr>
        <w:t>条</w:t>
      </w:r>
      <w:bookmarkEnd w:id="49"/>
    </w:p>
    <w:p w:rsidR="00DB1CAC" w:rsidRDefault="007B4AFE">
      <w:pPr>
        <w:pStyle w:val="Arttitle"/>
        <w:rPr>
          <w:lang w:eastAsia="zh-CN"/>
        </w:rPr>
      </w:pPr>
      <w:bookmarkStart w:id="50" w:name="_Toc329768788"/>
      <w:r>
        <w:rPr>
          <w:rFonts w:hint="eastAsia"/>
          <w:lang w:eastAsia="zh-CN"/>
        </w:rPr>
        <w:t>《</w:t>
      </w:r>
      <w:r w:rsidRPr="00EE530E">
        <w:rPr>
          <w:rFonts w:hint="eastAsia"/>
          <w:lang w:eastAsia="zh-CN"/>
        </w:rPr>
        <w:t>无线电规则</w:t>
      </w:r>
      <w:r>
        <w:rPr>
          <w:rFonts w:hint="eastAsia"/>
          <w:lang w:eastAsia="zh-CN"/>
        </w:rPr>
        <w:t>》</w:t>
      </w:r>
      <w:r w:rsidRPr="00EE530E">
        <w:rPr>
          <w:rFonts w:hint="eastAsia"/>
          <w:lang w:eastAsia="zh-CN"/>
        </w:rPr>
        <w:t>的生效和临时实施</w:t>
      </w:r>
      <w:r w:rsidRPr="00561C7C">
        <w:rPr>
          <w:rFonts w:hint="eastAsia"/>
          <w:b w:val="0"/>
          <w:bCs/>
          <w:sz w:val="16"/>
          <w:szCs w:val="16"/>
          <w:lang w:eastAsia="zh-CN"/>
        </w:rPr>
        <w:t>（</w:t>
      </w:r>
      <w:r w:rsidRPr="00561C7C">
        <w:rPr>
          <w:rFonts w:hint="eastAsia"/>
          <w:b w:val="0"/>
          <w:bCs/>
          <w:sz w:val="16"/>
          <w:szCs w:val="16"/>
          <w:lang w:eastAsia="zh-CN"/>
        </w:rPr>
        <w:t>WRC-</w:t>
      </w:r>
      <w:del w:id="51" w:author="Xu, Hui" w:date="2015-10-14T11:04:00Z">
        <w:r w:rsidRPr="00561C7C" w:rsidDel="00417B18">
          <w:rPr>
            <w:rFonts w:hint="eastAsia"/>
            <w:b w:val="0"/>
            <w:bCs/>
            <w:sz w:val="16"/>
            <w:szCs w:val="16"/>
            <w:lang w:eastAsia="zh-CN"/>
          </w:rPr>
          <w:delText>12</w:delText>
        </w:r>
      </w:del>
      <w:ins w:id="52" w:author="Xu, Hui" w:date="2015-10-14T11:04:00Z">
        <w:r w:rsidR="00417B18">
          <w:rPr>
            <w:b w:val="0"/>
            <w:bCs/>
            <w:sz w:val="16"/>
            <w:szCs w:val="16"/>
            <w:lang w:eastAsia="zh-CN"/>
          </w:rPr>
          <w:t>15</w:t>
        </w:r>
      </w:ins>
      <w:r w:rsidRPr="00561C7C">
        <w:rPr>
          <w:rFonts w:hint="eastAsia"/>
          <w:b w:val="0"/>
          <w:bCs/>
          <w:sz w:val="16"/>
          <w:szCs w:val="16"/>
          <w:lang w:eastAsia="zh-CN"/>
        </w:rPr>
        <w:t>）</w:t>
      </w:r>
      <w:bookmarkEnd w:id="50"/>
    </w:p>
    <w:p w:rsidR="003D589B" w:rsidRDefault="007B4AFE" w:rsidP="00B30407">
      <w:pPr>
        <w:pStyle w:val="Reasons"/>
        <w:rPr>
          <w:lang w:eastAsia="zh-CN"/>
        </w:rPr>
      </w:pPr>
      <w:r>
        <w:rPr>
          <w:b/>
          <w:lang w:eastAsia="zh-CN"/>
        </w:rPr>
        <w:t>理由：</w:t>
      </w:r>
      <w:r>
        <w:rPr>
          <w:lang w:eastAsia="zh-CN"/>
        </w:rPr>
        <w:tab/>
      </w:r>
      <w:r w:rsidR="00B30407">
        <w:rPr>
          <w:rFonts w:hint="eastAsia"/>
          <w:lang w:eastAsia="zh-CN"/>
        </w:rPr>
        <w:t>鉴于生效的条款将记录在大会的最后文件中，在该条中对</w:t>
      </w:r>
      <w:r w:rsidR="00B30407" w:rsidRPr="000C0AD2">
        <w:rPr>
          <w:lang w:eastAsia="zh-CN"/>
        </w:rPr>
        <w:t>WRC</w:t>
      </w:r>
      <w:r w:rsidR="00B30407">
        <w:rPr>
          <w:rFonts w:hint="eastAsia"/>
          <w:lang w:eastAsia="zh-CN"/>
        </w:rPr>
        <w:t>进行更新。</w:t>
      </w:r>
    </w:p>
    <w:p w:rsidR="003D589B" w:rsidRPr="00DA243E" w:rsidRDefault="007B4AFE" w:rsidP="00DA243E">
      <w:pPr>
        <w:pStyle w:val="Proposal"/>
        <w:rPr>
          <w:lang w:eastAsia="zh-CN"/>
        </w:rPr>
      </w:pPr>
      <w:r w:rsidRPr="00DA243E">
        <w:rPr>
          <w:lang w:eastAsia="zh-CN"/>
        </w:rPr>
        <w:t>MOD</w:t>
      </w:r>
      <w:r w:rsidRPr="00DA243E">
        <w:rPr>
          <w:lang w:eastAsia="zh-CN"/>
        </w:rPr>
        <w:tab/>
        <w:t>IAP/7A14/5</w:t>
      </w:r>
    </w:p>
    <w:p w:rsidR="00DB1CAC" w:rsidRDefault="007B4AFE" w:rsidP="00DA243E">
      <w:pPr>
        <w:rPr>
          <w:lang w:eastAsia="zh-CN"/>
        </w:rPr>
      </w:pPr>
      <w:r w:rsidRPr="001713DF">
        <w:rPr>
          <w:rStyle w:val="Artdef"/>
          <w:rFonts w:hint="eastAsia"/>
          <w:lang w:eastAsia="zh-CN"/>
        </w:rPr>
        <w:t>59.1</w:t>
      </w:r>
      <w:r>
        <w:rPr>
          <w:rFonts w:hint="eastAsia"/>
          <w:lang w:eastAsia="zh-CN"/>
        </w:rPr>
        <w:tab/>
      </w:r>
      <w:r>
        <w:rPr>
          <w:rFonts w:hint="eastAsia"/>
          <w:lang w:eastAsia="zh-CN"/>
        </w:rPr>
        <w:tab/>
      </w:r>
      <w:r w:rsidR="00DE01F6">
        <w:rPr>
          <w:rFonts w:hint="eastAsia"/>
          <w:lang w:eastAsia="zh-CN"/>
        </w:rPr>
        <w:t>经修订并载入</w:t>
      </w:r>
      <w:r w:rsidR="00DE01F6">
        <w:rPr>
          <w:lang w:eastAsia="zh-CN"/>
        </w:rPr>
        <w:t>WRC-95</w:t>
      </w:r>
      <w:r w:rsidR="00DE01F6">
        <w:rPr>
          <w:rFonts w:hint="eastAsia"/>
          <w:lang w:eastAsia="zh-CN"/>
        </w:rPr>
        <w:t>、</w:t>
      </w:r>
      <w:r w:rsidR="00DE01F6">
        <w:rPr>
          <w:lang w:eastAsia="zh-CN"/>
        </w:rPr>
        <w:t>WRC-97</w:t>
      </w:r>
      <w:r w:rsidR="00DE01F6">
        <w:rPr>
          <w:rFonts w:hint="eastAsia"/>
          <w:lang w:eastAsia="zh-CN"/>
        </w:rPr>
        <w:t>、</w:t>
      </w:r>
      <w:r w:rsidR="00DE01F6">
        <w:rPr>
          <w:lang w:eastAsia="zh-CN"/>
        </w:rPr>
        <w:t>WRC-2000</w:t>
      </w:r>
      <w:r w:rsidR="00DE01F6">
        <w:rPr>
          <w:rFonts w:hint="eastAsia"/>
          <w:lang w:eastAsia="zh-CN"/>
        </w:rPr>
        <w:t>、</w:t>
      </w:r>
      <w:r w:rsidR="00DE01F6">
        <w:rPr>
          <w:lang w:eastAsia="zh-CN"/>
        </w:rPr>
        <w:t>WRC-03</w:t>
      </w:r>
      <w:r w:rsidR="00DE01F6">
        <w:rPr>
          <w:rFonts w:hint="eastAsia"/>
          <w:lang w:eastAsia="zh-CN"/>
        </w:rPr>
        <w:t>、</w:t>
      </w:r>
      <w:r w:rsidR="00DE01F6">
        <w:rPr>
          <w:lang w:eastAsia="zh-CN"/>
        </w:rPr>
        <w:t>WRC-07</w:t>
      </w:r>
      <w:del w:id="53" w:author="" w:date="2014-07-01T11:01:00Z">
        <w:r w:rsidR="00DE01F6" w:rsidRPr="00DE37C9">
          <w:rPr>
            <w:rFonts w:hint="eastAsia"/>
            <w:lang w:eastAsia="zh-CN"/>
          </w:rPr>
          <w:delText>和</w:delText>
        </w:r>
      </w:del>
      <w:ins w:id="54" w:author="" w:date="2014-07-01T11:01:00Z">
        <w:r w:rsidR="00DE01F6" w:rsidRPr="00DE37C9">
          <w:rPr>
            <w:rFonts w:hint="eastAsia"/>
            <w:lang w:eastAsia="zh-CN"/>
          </w:rPr>
          <w:t>、</w:t>
        </w:r>
      </w:ins>
      <w:r w:rsidR="00DE01F6">
        <w:rPr>
          <w:lang w:eastAsia="zh-CN"/>
        </w:rPr>
        <w:t>WRC-12</w:t>
      </w:r>
      <w:ins w:id="55" w:author="" w:date="2014-07-01T11:01:00Z">
        <w:r w:rsidR="00DE01F6" w:rsidRPr="00DE37C9">
          <w:rPr>
            <w:rFonts w:hint="eastAsia"/>
            <w:lang w:eastAsia="zh-CN"/>
          </w:rPr>
          <w:t>和</w:t>
        </w:r>
        <w:r w:rsidR="00DE01F6" w:rsidRPr="00DE37C9">
          <w:rPr>
            <w:lang w:eastAsia="zh-CN"/>
          </w:rPr>
          <w:t>WRC-15</w:t>
        </w:r>
      </w:ins>
      <w:r w:rsidR="00DE01F6">
        <w:rPr>
          <w:rFonts w:hint="eastAsia"/>
          <w:lang w:eastAsia="zh-CN"/>
        </w:rPr>
        <w:t>《最后文件》的本规则，作为国际电信联盟《组织法》和《公约》条款的补充，须按照《组织法》第</w:t>
      </w:r>
      <w:r w:rsidR="00DE01F6">
        <w:rPr>
          <w:lang w:eastAsia="zh-CN"/>
        </w:rPr>
        <w:t>54</w:t>
      </w:r>
      <w:r w:rsidR="00DE01F6">
        <w:rPr>
          <w:rFonts w:hint="eastAsia"/>
          <w:lang w:eastAsia="zh-CN"/>
        </w:rPr>
        <w:t>条在下列基础上予以实施。</w:t>
      </w:r>
      <w:r w:rsidR="00DE01F6">
        <w:rPr>
          <w:rFonts w:hint="eastAsia"/>
          <w:sz w:val="16"/>
          <w:szCs w:val="16"/>
          <w:lang w:eastAsia="zh-CN"/>
        </w:rPr>
        <w:t>（</w:t>
      </w:r>
      <w:r w:rsidR="00DE01F6">
        <w:rPr>
          <w:sz w:val="16"/>
          <w:szCs w:val="16"/>
          <w:lang w:eastAsia="zh-CN"/>
        </w:rPr>
        <w:t>WRC</w:t>
      </w:r>
      <w:r w:rsidR="00DE01F6">
        <w:rPr>
          <w:sz w:val="16"/>
          <w:szCs w:val="16"/>
          <w:lang w:eastAsia="zh-CN"/>
        </w:rPr>
        <w:noBreakHyphen/>
        <w:t>1</w:t>
      </w:r>
      <w:del w:id="56" w:author="" w:date="2014-07-01T11:01:00Z">
        <w:r w:rsidR="00DE01F6">
          <w:rPr>
            <w:sz w:val="16"/>
            <w:szCs w:val="16"/>
            <w:lang w:eastAsia="zh-CN"/>
          </w:rPr>
          <w:delText>2</w:delText>
        </w:r>
      </w:del>
      <w:ins w:id="57" w:author="Xu, Hui" w:date="2015-10-14T11:06:00Z">
        <w:r w:rsidR="007714EB">
          <w:rPr>
            <w:sz w:val="16"/>
            <w:szCs w:val="16"/>
            <w:lang w:eastAsia="zh-CN"/>
          </w:rPr>
          <w:t>1</w:t>
        </w:r>
      </w:ins>
      <w:ins w:id="58" w:author="" w:date="2014-07-01T11:01:00Z">
        <w:r w:rsidR="00DE01F6">
          <w:rPr>
            <w:sz w:val="16"/>
            <w:szCs w:val="16"/>
            <w:lang w:eastAsia="zh-CN"/>
          </w:rPr>
          <w:t>5</w:t>
        </w:r>
      </w:ins>
      <w:r w:rsidR="00DE01F6">
        <w:rPr>
          <w:rFonts w:hint="eastAsia"/>
          <w:sz w:val="16"/>
          <w:szCs w:val="16"/>
          <w:lang w:eastAsia="zh-CN"/>
        </w:rPr>
        <w:t>）</w:t>
      </w:r>
    </w:p>
    <w:p w:rsidR="003D589B" w:rsidRDefault="007B4AFE" w:rsidP="00B30407">
      <w:pPr>
        <w:pStyle w:val="Reasons"/>
        <w:rPr>
          <w:lang w:eastAsia="zh-CN"/>
        </w:rPr>
      </w:pPr>
      <w:r>
        <w:rPr>
          <w:b/>
          <w:lang w:eastAsia="zh-CN"/>
        </w:rPr>
        <w:t>理由：</w:t>
      </w:r>
      <w:r>
        <w:rPr>
          <w:lang w:eastAsia="zh-CN"/>
        </w:rPr>
        <w:tab/>
      </w:r>
      <w:r w:rsidR="00B30407">
        <w:rPr>
          <w:rFonts w:hint="eastAsia"/>
          <w:lang w:eastAsia="zh-CN"/>
        </w:rPr>
        <w:t>生效的条款将记录在大会的最后文件中，对</w:t>
      </w:r>
      <w:r w:rsidR="00B30407" w:rsidRPr="000C0AD2">
        <w:rPr>
          <w:lang w:eastAsia="zh-CN"/>
        </w:rPr>
        <w:t>WRC</w:t>
      </w:r>
      <w:r w:rsidR="00B30407">
        <w:rPr>
          <w:rFonts w:hint="eastAsia"/>
          <w:lang w:eastAsia="zh-CN"/>
        </w:rPr>
        <w:t>进行更新。</w:t>
      </w:r>
    </w:p>
    <w:p w:rsidR="003D589B" w:rsidRPr="00DA243E" w:rsidRDefault="007B4AFE" w:rsidP="00DA243E">
      <w:pPr>
        <w:pStyle w:val="Proposal"/>
        <w:rPr>
          <w:lang w:eastAsia="zh-CN"/>
        </w:rPr>
      </w:pPr>
      <w:r w:rsidRPr="00DA243E">
        <w:rPr>
          <w:lang w:eastAsia="zh-CN"/>
        </w:rPr>
        <w:t>ADD</w:t>
      </w:r>
      <w:r w:rsidRPr="00DA243E">
        <w:rPr>
          <w:lang w:eastAsia="zh-CN"/>
        </w:rPr>
        <w:tab/>
        <w:t>IAP/7A14/6</w:t>
      </w:r>
    </w:p>
    <w:p w:rsidR="003D589B" w:rsidRDefault="007B4AFE" w:rsidP="00DE01F6">
      <w:pPr>
        <w:rPr>
          <w:lang w:eastAsia="zh-CN"/>
        </w:rPr>
      </w:pPr>
      <w:r>
        <w:rPr>
          <w:rStyle w:val="Artdef"/>
          <w:lang w:eastAsia="zh-CN"/>
        </w:rPr>
        <w:t>59.A114</w:t>
      </w:r>
      <w:r>
        <w:rPr>
          <w:lang w:eastAsia="zh-CN"/>
        </w:rPr>
        <w:tab/>
      </w:r>
      <w:r w:rsidR="00DE01F6">
        <w:rPr>
          <w:rFonts w:hint="eastAsia"/>
          <w:spacing w:val="-4"/>
          <w:lang w:eastAsia="zh-CN"/>
        </w:rPr>
        <w:t>经</w:t>
      </w:r>
      <w:r w:rsidR="00DE01F6">
        <w:rPr>
          <w:spacing w:val="-4"/>
          <w:lang w:eastAsia="zh-CN"/>
        </w:rPr>
        <w:t>WRC-15</w:t>
      </w:r>
      <w:r w:rsidR="00DE01F6">
        <w:rPr>
          <w:rFonts w:hint="eastAsia"/>
          <w:spacing w:val="-4"/>
          <w:lang w:eastAsia="zh-CN"/>
        </w:rPr>
        <w:t>修订的本规则的其他条款须于</w:t>
      </w:r>
      <w:r w:rsidR="00DE01F6">
        <w:rPr>
          <w:spacing w:val="-4"/>
          <w:lang w:eastAsia="zh-CN"/>
        </w:rPr>
        <w:t>2017</w:t>
      </w:r>
      <w:r w:rsidR="00DE01F6">
        <w:rPr>
          <w:rFonts w:hint="eastAsia"/>
          <w:spacing w:val="-4"/>
          <w:lang w:eastAsia="zh-CN"/>
        </w:rPr>
        <w:t>年</w:t>
      </w:r>
      <w:r w:rsidR="00DE01F6">
        <w:rPr>
          <w:spacing w:val="-4"/>
          <w:lang w:eastAsia="zh-CN"/>
        </w:rPr>
        <w:t>1</w:t>
      </w:r>
      <w:r w:rsidR="00DE01F6">
        <w:rPr>
          <w:rFonts w:hint="eastAsia"/>
          <w:spacing w:val="-4"/>
          <w:lang w:eastAsia="zh-CN"/>
        </w:rPr>
        <w:t>月</w:t>
      </w:r>
      <w:r w:rsidR="00821614">
        <w:rPr>
          <w:rFonts w:hint="eastAsia"/>
          <w:spacing w:val="-4"/>
          <w:lang w:eastAsia="zh-CN"/>
        </w:rPr>
        <w:t>1</w:t>
      </w:r>
      <w:r w:rsidR="00821614">
        <w:rPr>
          <w:rFonts w:hint="eastAsia"/>
          <w:spacing w:val="-4"/>
          <w:lang w:eastAsia="zh-CN"/>
        </w:rPr>
        <w:t>日</w:t>
      </w:r>
      <w:r w:rsidR="00DE01F6">
        <w:rPr>
          <w:rFonts w:hint="eastAsia"/>
          <w:spacing w:val="-4"/>
          <w:lang w:eastAsia="zh-CN"/>
        </w:rPr>
        <w:t>生效，但下述条款除外：</w:t>
      </w:r>
      <w:r w:rsidR="00DE01F6">
        <w:rPr>
          <w:rFonts w:hint="eastAsia"/>
          <w:sz w:val="16"/>
          <w:szCs w:val="16"/>
          <w:lang w:eastAsia="ja-JP"/>
        </w:rPr>
        <w:t>（</w:t>
      </w:r>
      <w:r w:rsidR="00DE01F6">
        <w:rPr>
          <w:sz w:val="16"/>
          <w:szCs w:val="16"/>
          <w:lang w:eastAsia="ja-JP"/>
        </w:rPr>
        <w:t>WRC</w:t>
      </w:r>
      <w:r w:rsidR="00DE01F6">
        <w:rPr>
          <w:sz w:val="16"/>
          <w:szCs w:val="16"/>
          <w:lang w:eastAsia="ja-JP"/>
        </w:rPr>
        <w:noBreakHyphen/>
        <w:t>15</w:t>
      </w:r>
      <w:r w:rsidR="00DE01F6">
        <w:rPr>
          <w:rFonts w:hint="eastAsia"/>
          <w:sz w:val="16"/>
          <w:szCs w:val="16"/>
          <w:lang w:eastAsia="ja-JP"/>
        </w:rPr>
        <w:t>）</w:t>
      </w:r>
    </w:p>
    <w:p w:rsidR="003D589B" w:rsidRDefault="007B4AFE" w:rsidP="009D514E">
      <w:pPr>
        <w:pStyle w:val="Reasons"/>
        <w:rPr>
          <w:lang w:eastAsia="zh-CN"/>
        </w:rPr>
      </w:pPr>
      <w:r>
        <w:rPr>
          <w:b/>
          <w:lang w:eastAsia="zh-CN"/>
        </w:rPr>
        <w:t>理由：</w:t>
      </w:r>
      <w:r>
        <w:rPr>
          <w:lang w:eastAsia="zh-CN"/>
        </w:rPr>
        <w:tab/>
      </w:r>
      <w:r w:rsidR="009D514E">
        <w:rPr>
          <w:rFonts w:hint="eastAsia"/>
          <w:lang w:eastAsia="zh-CN"/>
        </w:rPr>
        <w:t>更新《无线电规则》第</w:t>
      </w:r>
      <w:r w:rsidR="009D514E">
        <w:rPr>
          <w:rFonts w:hint="eastAsia"/>
          <w:lang w:eastAsia="zh-CN"/>
        </w:rPr>
        <w:t>59</w:t>
      </w:r>
      <w:r w:rsidR="009D514E">
        <w:rPr>
          <w:rFonts w:hint="eastAsia"/>
          <w:lang w:eastAsia="zh-CN"/>
        </w:rPr>
        <w:t>条，增加</w:t>
      </w:r>
      <w:r w:rsidR="009D514E">
        <w:rPr>
          <w:rFonts w:hint="eastAsia"/>
          <w:lang w:eastAsia="zh-CN"/>
        </w:rPr>
        <w:t>WRC-15</w:t>
      </w:r>
      <w:r w:rsidR="009D514E">
        <w:rPr>
          <w:rFonts w:hint="eastAsia"/>
          <w:lang w:eastAsia="zh-CN"/>
        </w:rPr>
        <w:t>修订的条款，以及所列决议规定的应用的其他生效日期。</w:t>
      </w:r>
    </w:p>
    <w:p w:rsidR="003D589B" w:rsidRPr="00DA243E" w:rsidRDefault="007B4AFE" w:rsidP="00DA243E">
      <w:pPr>
        <w:pStyle w:val="Proposal"/>
        <w:rPr>
          <w:lang w:eastAsia="zh-CN"/>
        </w:rPr>
      </w:pPr>
      <w:r w:rsidRPr="00DA243E">
        <w:rPr>
          <w:lang w:eastAsia="zh-CN"/>
        </w:rPr>
        <w:t>ADD</w:t>
      </w:r>
      <w:r w:rsidRPr="00DA243E">
        <w:rPr>
          <w:lang w:eastAsia="zh-CN"/>
        </w:rPr>
        <w:tab/>
        <w:t>IAP/7A14/7</w:t>
      </w:r>
    </w:p>
    <w:p w:rsidR="003D589B" w:rsidRDefault="007B4AFE" w:rsidP="00616512">
      <w:pPr>
        <w:rPr>
          <w:lang w:eastAsia="zh-CN"/>
        </w:rPr>
      </w:pPr>
      <w:r>
        <w:rPr>
          <w:rStyle w:val="Artdef"/>
          <w:lang w:eastAsia="zh-CN"/>
        </w:rPr>
        <w:t>59.B114</w:t>
      </w:r>
      <w:r>
        <w:rPr>
          <w:lang w:eastAsia="zh-CN"/>
        </w:rPr>
        <w:tab/>
      </w:r>
      <w:r w:rsidR="00821614">
        <w:rPr>
          <w:rFonts w:hint="eastAsia"/>
          <w:lang w:eastAsia="zh-CN"/>
        </w:rPr>
        <w:t>第</w:t>
      </w:r>
      <w:r w:rsidR="00821614" w:rsidRPr="0055205E">
        <w:rPr>
          <w:lang w:eastAsia="zh-CN"/>
        </w:rPr>
        <w:t>[</w:t>
      </w:r>
      <w:r w:rsidR="00821614">
        <w:rPr>
          <w:lang w:eastAsia="zh-CN"/>
        </w:rPr>
        <w:t>IAP-A114]</w:t>
      </w:r>
      <w:r w:rsidR="00616512">
        <w:rPr>
          <w:rFonts w:hint="eastAsia"/>
          <w:lang w:eastAsia="zh-CN"/>
        </w:rPr>
        <w:t>号</w:t>
      </w:r>
      <w:r w:rsidR="00821614">
        <w:rPr>
          <w:rFonts w:hint="eastAsia"/>
          <w:lang w:eastAsia="zh-CN"/>
        </w:rPr>
        <w:t>决议</w:t>
      </w:r>
      <w:r w:rsidR="002740E5">
        <w:rPr>
          <w:lang w:eastAsia="zh-CN"/>
        </w:rPr>
        <w:t>（</w:t>
      </w:r>
      <w:r w:rsidR="00821614" w:rsidRPr="0055205E">
        <w:rPr>
          <w:lang w:eastAsia="zh-CN"/>
        </w:rPr>
        <w:t>WRC-</w:t>
      </w:r>
      <w:r w:rsidR="00821614">
        <w:rPr>
          <w:lang w:eastAsia="zh-CN"/>
        </w:rPr>
        <w:t>15</w:t>
      </w:r>
      <w:r w:rsidR="002740E5">
        <w:rPr>
          <w:lang w:eastAsia="zh-CN"/>
        </w:rPr>
        <w:t>）</w:t>
      </w:r>
      <w:r w:rsidR="00821614">
        <w:rPr>
          <w:rFonts w:hint="eastAsia"/>
          <w:lang w:eastAsia="zh-CN"/>
        </w:rPr>
        <w:t>中规定</w:t>
      </w:r>
      <w:r w:rsidR="00DE01F6" w:rsidRPr="00D416A4">
        <w:rPr>
          <w:rFonts w:hint="eastAsia"/>
          <w:lang w:eastAsia="zh-CN"/>
        </w:rPr>
        <w:t>具有其他实施生效日期的经修订条款</w:t>
      </w:r>
      <w:r w:rsidR="00821614">
        <w:rPr>
          <w:rFonts w:hint="eastAsia"/>
          <w:lang w:eastAsia="zh-CN"/>
        </w:rPr>
        <w:t>。</w:t>
      </w:r>
    </w:p>
    <w:p w:rsidR="003D589B" w:rsidRDefault="007B4AFE" w:rsidP="009D514E">
      <w:pPr>
        <w:pStyle w:val="Reasons"/>
        <w:rPr>
          <w:lang w:eastAsia="zh-CN"/>
        </w:rPr>
      </w:pPr>
      <w:r>
        <w:rPr>
          <w:b/>
          <w:lang w:eastAsia="zh-CN"/>
        </w:rPr>
        <w:t>理由：</w:t>
      </w:r>
      <w:r>
        <w:rPr>
          <w:lang w:eastAsia="zh-CN"/>
        </w:rPr>
        <w:tab/>
      </w:r>
      <w:r w:rsidR="009D514E">
        <w:rPr>
          <w:rFonts w:hint="eastAsia"/>
          <w:lang w:eastAsia="zh-CN"/>
        </w:rPr>
        <w:t>更新《无线电规则》第</w:t>
      </w:r>
      <w:r w:rsidR="009D514E">
        <w:rPr>
          <w:rFonts w:hint="eastAsia"/>
          <w:lang w:eastAsia="zh-CN"/>
        </w:rPr>
        <w:t>59</w:t>
      </w:r>
      <w:r w:rsidR="009D514E">
        <w:rPr>
          <w:rFonts w:hint="eastAsia"/>
          <w:lang w:eastAsia="zh-CN"/>
        </w:rPr>
        <w:t>条，增加</w:t>
      </w:r>
      <w:r w:rsidR="009D514E">
        <w:rPr>
          <w:rFonts w:hint="eastAsia"/>
          <w:lang w:eastAsia="zh-CN"/>
        </w:rPr>
        <w:t>WRC-15</w:t>
      </w:r>
      <w:r w:rsidR="009D514E">
        <w:rPr>
          <w:rFonts w:hint="eastAsia"/>
          <w:lang w:eastAsia="zh-CN"/>
        </w:rPr>
        <w:t>修订的条款，以及所列决议规定的应用的其他生效日期。</w:t>
      </w:r>
    </w:p>
    <w:p w:rsidR="003D589B" w:rsidRPr="00DA243E" w:rsidRDefault="007B4AFE" w:rsidP="00DA243E">
      <w:pPr>
        <w:pStyle w:val="Proposal"/>
        <w:rPr>
          <w:lang w:eastAsia="zh-CN"/>
        </w:rPr>
      </w:pPr>
      <w:r w:rsidRPr="00DA243E">
        <w:rPr>
          <w:lang w:eastAsia="zh-CN"/>
        </w:rPr>
        <w:t>ADD</w:t>
      </w:r>
      <w:r w:rsidRPr="00DA243E">
        <w:rPr>
          <w:lang w:eastAsia="zh-CN"/>
        </w:rPr>
        <w:tab/>
        <w:t>IAP/7A14/8</w:t>
      </w:r>
    </w:p>
    <w:p w:rsidR="003D589B" w:rsidRDefault="00093095" w:rsidP="00093095">
      <w:pPr>
        <w:pStyle w:val="ResNo"/>
        <w:rPr>
          <w:lang w:eastAsia="zh-CN"/>
        </w:rPr>
      </w:pPr>
      <w:r>
        <w:rPr>
          <w:rFonts w:hint="eastAsia"/>
          <w:lang w:eastAsia="zh-CN"/>
        </w:rPr>
        <w:t>第</w:t>
      </w:r>
      <w:r w:rsidR="00AB2ED2">
        <w:rPr>
          <w:lang w:eastAsia="zh-CN"/>
        </w:rPr>
        <w:t>[IAP-A114]</w:t>
      </w:r>
      <w:r>
        <w:rPr>
          <w:rFonts w:hint="eastAsia"/>
          <w:lang w:eastAsia="zh-CN"/>
        </w:rPr>
        <w:t>号</w:t>
      </w:r>
      <w:r>
        <w:rPr>
          <w:lang w:eastAsia="zh-CN"/>
        </w:rPr>
        <w:t>新决议草案</w:t>
      </w:r>
      <w:r w:rsidR="00AB2ED2">
        <w:rPr>
          <w:lang w:eastAsia="zh-CN"/>
        </w:rPr>
        <w:t>（</w:t>
      </w:r>
      <w:r w:rsidR="00AB2ED2">
        <w:rPr>
          <w:lang w:eastAsia="zh-CN"/>
        </w:rPr>
        <w:t>wrc-15</w:t>
      </w:r>
      <w:r w:rsidR="00AB2ED2">
        <w:rPr>
          <w:lang w:eastAsia="zh-CN"/>
        </w:rPr>
        <w:t>）</w:t>
      </w:r>
    </w:p>
    <w:p w:rsidR="003D589B" w:rsidRDefault="00A52871">
      <w:pPr>
        <w:pStyle w:val="Restitle"/>
        <w:rPr>
          <w:lang w:eastAsia="zh-CN"/>
        </w:rPr>
      </w:pPr>
      <w:bookmarkStart w:id="59" w:name="_Toc319678013"/>
      <w:r>
        <w:rPr>
          <w:rFonts w:hint="eastAsia"/>
          <w:lang w:eastAsia="zh-CN"/>
        </w:rPr>
        <w:t>经</w:t>
      </w:r>
      <w:r>
        <w:rPr>
          <w:rFonts w:ascii="Times New Roman" w:hAnsi="Times New Roman"/>
          <w:lang w:eastAsia="zh-CN"/>
        </w:rPr>
        <w:t>WRC-15</w:t>
      </w:r>
      <w:r>
        <w:rPr>
          <w:rFonts w:hint="eastAsia"/>
          <w:lang w:eastAsia="zh-CN"/>
        </w:rPr>
        <w:t>修订的《无线电规则》某些条款的临时实施和</w:t>
      </w:r>
      <w:r>
        <w:rPr>
          <w:lang w:eastAsia="zh-CN"/>
        </w:rPr>
        <w:br/>
      </w:r>
      <w:r>
        <w:rPr>
          <w:rFonts w:hint="eastAsia"/>
          <w:lang w:eastAsia="zh-CN"/>
        </w:rPr>
        <w:t>某些决议及建议的废止</w:t>
      </w:r>
      <w:bookmarkEnd w:id="59"/>
    </w:p>
    <w:p w:rsidR="00A52871" w:rsidRDefault="00A52871" w:rsidP="00A52871">
      <w:pPr>
        <w:pStyle w:val="Normalaftertitle"/>
        <w:rPr>
          <w:lang w:eastAsia="zh-CN"/>
        </w:rPr>
      </w:pPr>
      <w:r>
        <w:rPr>
          <w:rFonts w:hint="eastAsia"/>
          <w:lang w:eastAsia="zh-CN"/>
        </w:rPr>
        <w:t>世界无线电通信大会（</w:t>
      </w:r>
      <w:r>
        <w:rPr>
          <w:lang w:eastAsia="zh-CN"/>
        </w:rPr>
        <w:t>2015</w:t>
      </w:r>
      <w:r>
        <w:rPr>
          <w:rFonts w:hint="eastAsia"/>
          <w:lang w:eastAsia="zh-CN"/>
        </w:rPr>
        <w:t>年，日内瓦），</w:t>
      </w:r>
    </w:p>
    <w:p w:rsidR="00A52871" w:rsidRDefault="00A52871" w:rsidP="00A52871">
      <w:pPr>
        <w:pStyle w:val="Call"/>
        <w:rPr>
          <w:i/>
          <w:iCs/>
          <w:lang w:eastAsia="zh-CN"/>
        </w:rPr>
      </w:pPr>
      <w:r>
        <w:rPr>
          <w:rFonts w:hint="eastAsia"/>
          <w:iCs/>
          <w:lang w:eastAsia="zh-CN"/>
        </w:rPr>
        <w:t>考虑到</w:t>
      </w:r>
    </w:p>
    <w:p w:rsidR="00A52871" w:rsidRDefault="00A52871" w:rsidP="00A52871">
      <w:pPr>
        <w:spacing w:beforeLines="50"/>
        <w:rPr>
          <w:lang w:eastAsia="zh-CN"/>
        </w:rPr>
      </w:pPr>
      <w:r w:rsidRPr="00565BDE">
        <w:rPr>
          <w:i/>
          <w:iCs/>
          <w:color w:val="000000"/>
          <w:szCs w:val="24"/>
          <w:lang w:eastAsia="zh-CN"/>
        </w:rPr>
        <w:t>a)</w:t>
      </w:r>
      <w:r>
        <w:rPr>
          <w:i/>
          <w:iCs/>
          <w:color w:val="000000"/>
          <w:szCs w:val="24"/>
          <w:lang w:eastAsia="zh-CN"/>
        </w:rPr>
        <w:tab/>
      </w:r>
      <w:r>
        <w:rPr>
          <w:rFonts w:hint="eastAsia"/>
          <w:lang w:eastAsia="zh-CN"/>
        </w:rPr>
        <w:t>本届大会已按照其职责范围通过了对《无线电规则》的部分修订，这些修订案将于</w:t>
      </w:r>
      <w:r>
        <w:rPr>
          <w:lang w:eastAsia="zh-CN"/>
        </w:rPr>
        <w:t>2017</w:t>
      </w:r>
      <w:r>
        <w:rPr>
          <w:rFonts w:hint="eastAsia"/>
          <w:lang w:eastAsia="zh-CN"/>
        </w:rPr>
        <w:t>年</w:t>
      </w:r>
      <w:r>
        <w:rPr>
          <w:lang w:eastAsia="zh-CN"/>
        </w:rPr>
        <w:t>1</w:t>
      </w:r>
      <w:r>
        <w:rPr>
          <w:rFonts w:hint="eastAsia"/>
          <w:lang w:eastAsia="zh-CN"/>
        </w:rPr>
        <w:t>月</w:t>
      </w:r>
      <w:r w:rsidR="009D514E">
        <w:rPr>
          <w:rFonts w:hint="eastAsia"/>
          <w:lang w:eastAsia="zh-CN"/>
        </w:rPr>
        <w:t>1</w:t>
      </w:r>
      <w:r w:rsidR="009D514E">
        <w:rPr>
          <w:rFonts w:hint="eastAsia"/>
          <w:lang w:eastAsia="zh-CN"/>
        </w:rPr>
        <w:t>日</w:t>
      </w:r>
      <w:r>
        <w:rPr>
          <w:rFonts w:hint="eastAsia"/>
          <w:lang w:eastAsia="zh-CN"/>
        </w:rPr>
        <w:t>生效；</w:t>
      </w:r>
    </w:p>
    <w:p w:rsidR="00A52871" w:rsidRDefault="00A52871" w:rsidP="00A52871">
      <w:pPr>
        <w:spacing w:beforeLines="50"/>
        <w:rPr>
          <w:lang w:eastAsia="zh-CN"/>
        </w:rPr>
      </w:pPr>
      <w:r w:rsidRPr="00565BDE">
        <w:rPr>
          <w:i/>
          <w:iCs/>
          <w:color w:val="000000"/>
          <w:szCs w:val="24"/>
          <w:lang w:eastAsia="zh-CN"/>
        </w:rPr>
        <w:t>b)</w:t>
      </w:r>
      <w:r>
        <w:rPr>
          <w:i/>
          <w:iCs/>
          <w:color w:val="000000"/>
          <w:lang w:eastAsia="zh-CN"/>
        </w:rPr>
        <w:tab/>
      </w:r>
      <w:r>
        <w:rPr>
          <w:rFonts w:hint="eastAsia"/>
          <w:lang w:eastAsia="zh-CN"/>
        </w:rPr>
        <w:t>本届大会修正的一些条款有必要在该日期之前临时实施；</w:t>
      </w:r>
    </w:p>
    <w:p w:rsidR="00A52871" w:rsidRDefault="00A52871" w:rsidP="00A52871">
      <w:pPr>
        <w:spacing w:beforeLines="50"/>
        <w:rPr>
          <w:lang w:eastAsia="zh-CN"/>
        </w:rPr>
      </w:pPr>
      <w:r w:rsidRPr="00565BDE">
        <w:rPr>
          <w:i/>
          <w:iCs/>
          <w:color w:val="000000"/>
          <w:szCs w:val="24"/>
          <w:lang w:eastAsia="zh-CN"/>
        </w:rPr>
        <w:t>c)</w:t>
      </w:r>
      <w:r>
        <w:rPr>
          <w:i/>
          <w:iCs/>
          <w:color w:val="000000"/>
          <w:lang w:eastAsia="zh-CN"/>
        </w:rPr>
        <w:tab/>
      </w:r>
      <w:r>
        <w:rPr>
          <w:rFonts w:hint="eastAsia"/>
          <w:lang w:eastAsia="zh-CN"/>
        </w:rPr>
        <w:t>本届大会修正的一些条款有必要在该日期之后实施；</w:t>
      </w:r>
    </w:p>
    <w:p w:rsidR="00A52871" w:rsidRDefault="00A52871" w:rsidP="00A52871">
      <w:pPr>
        <w:spacing w:beforeLines="50"/>
        <w:rPr>
          <w:lang w:eastAsia="zh-CN"/>
        </w:rPr>
      </w:pPr>
      <w:r w:rsidRPr="00565BDE">
        <w:rPr>
          <w:i/>
          <w:iCs/>
          <w:color w:val="000000"/>
          <w:szCs w:val="24"/>
          <w:lang w:eastAsia="zh-CN"/>
        </w:rPr>
        <w:t>d)</w:t>
      </w:r>
      <w:r>
        <w:rPr>
          <w:lang w:eastAsia="zh-CN"/>
        </w:rPr>
        <w:tab/>
      </w:r>
      <w:r>
        <w:rPr>
          <w:rFonts w:hint="eastAsia"/>
          <w:lang w:eastAsia="zh-CN"/>
        </w:rPr>
        <w:t>一般情况下，新的和</w:t>
      </w:r>
      <w:r>
        <w:rPr>
          <w:rFonts w:hint="eastAsia"/>
          <w:lang w:val="en-US" w:eastAsia="zh-CN"/>
        </w:rPr>
        <w:t>经</w:t>
      </w:r>
      <w:r>
        <w:rPr>
          <w:rFonts w:hint="eastAsia"/>
          <w:lang w:eastAsia="zh-CN"/>
        </w:rPr>
        <w:t>修订的决议和建议书从一届大会</w:t>
      </w:r>
      <w:r>
        <w:rPr>
          <w:rFonts w:hint="eastAsia"/>
          <w:lang w:val="en-US" w:eastAsia="zh-CN"/>
        </w:rPr>
        <w:t>《</w:t>
      </w:r>
      <w:r>
        <w:rPr>
          <w:rFonts w:hint="eastAsia"/>
          <w:lang w:eastAsia="zh-CN"/>
        </w:rPr>
        <w:t>最后文件》的签署之日起生效；</w:t>
      </w:r>
    </w:p>
    <w:p w:rsidR="00A52871" w:rsidRDefault="00A52871" w:rsidP="00A52871">
      <w:pPr>
        <w:spacing w:beforeLines="50"/>
        <w:rPr>
          <w:lang w:eastAsia="zh-CN"/>
        </w:rPr>
      </w:pPr>
      <w:r w:rsidRPr="00565BDE">
        <w:rPr>
          <w:i/>
          <w:iCs/>
          <w:color w:val="000000"/>
          <w:szCs w:val="24"/>
          <w:lang w:eastAsia="zh-CN"/>
        </w:rPr>
        <w:lastRenderedPageBreak/>
        <w:t>e)</w:t>
      </w:r>
      <w:r>
        <w:rPr>
          <w:lang w:eastAsia="zh-CN"/>
        </w:rPr>
        <w:tab/>
      </w:r>
      <w:r>
        <w:rPr>
          <w:rFonts w:hint="eastAsia"/>
          <w:lang w:eastAsia="zh-CN"/>
        </w:rPr>
        <w:t>一般情况下，一届世界无线电通信大会决定删除的决议和建议书从一届大会《最后文件》的签署之日起废止，</w:t>
      </w:r>
    </w:p>
    <w:p w:rsidR="00A52871" w:rsidRDefault="00A52871" w:rsidP="00A52871">
      <w:pPr>
        <w:pStyle w:val="Call"/>
        <w:rPr>
          <w:lang w:eastAsia="zh-CN"/>
        </w:rPr>
      </w:pPr>
      <w:r>
        <w:rPr>
          <w:rFonts w:hint="eastAsia"/>
          <w:iCs/>
          <w:lang w:eastAsia="zh-CN"/>
        </w:rPr>
        <w:t>做出决议</w:t>
      </w:r>
    </w:p>
    <w:p w:rsidR="00AB2ED2" w:rsidRPr="00A52871" w:rsidRDefault="00A52871" w:rsidP="002740E5">
      <w:pPr>
        <w:ind w:firstLineChars="200" w:firstLine="480"/>
        <w:rPr>
          <w:lang w:val="en-US" w:eastAsia="zh-CN"/>
        </w:rPr>
      </w:pPr>
      <w:r>
        <w:rPr>
          <w:rFonts w:hint="eastAsia"/>
          <w:lang w:eastAsia="zh-CN"/>
        </w:rPr>
        <w:t>自</w:t>
      </w:r>
      <w:r w:rsidR="007B4AFE">
        <w:rPr>
          <w:lang w:val="en-US" w:eastAsia="zh-CN"/>
        </w:rPr>
        <w:t>20</w:t>
      </w:r>
      <w:r w:rsidR="009D514E">
        <w:rPr>
          <w:rFonts w:hint="eastAsia"/>
          <w:lang w:val="en-US" w:eastAsia="zh-CN"/>
        </w:rPr>
        <w:t>2</w:t>
      </w:r>
      <w:r w:rsidR="007B4AFE">
        <w:rPr>
          <w:lang w:val="en-US" w:eastAsia="zh-CN"/>
        </w:rPr>
        <w:t>2</w:t>
      </w:r>
      <w:r w:rsidR="007B4AFE">
        <w:rPr>
          <w:rFonts w:hint="eastAsia"/>
          <w:lang w:val="en-US" w:eastAsia="zh-CN"/>
        </w:rPr>
        <w:t>年</w:t>
      </w:r>
      <w:r>
        <w:rPr>
          <w:lang w:val="en-US" w:eastAsia="zh-CN"/>
        </w:rPr>
        <w:t>1</w:t>
      </w:r>
      <w:r>
        <w:rPr>
          <w:rFonts w:hint="eastAsia"/>
          <w:lang w:val="en-US" w:eastAsia="zh-CN"/>
        </w:rPr>
        <w:t>月</w:t>
      </w:r>
      <w:r>
        <w:rPr>
          <w:rFonts w:hint="eastAsia"/>
          <w:lang w:val="en-US" w:eastAsia="zh-CN"/>
        </w:rPr>
        <w:t>1</w:t>
      </w:r>
      <w:r>
        <w:rPr>
          <w:rFonts w:hint="eastAsia"/>
          <w:lang w:val="en-US" w:eastAsia="zh-CN"/>
        </w:rPr>
        <w:t>日起，须适用经</w:t>
      </w:r>
      <w:r>
        <w:rPr>
          <w:lang w:val="en-US" w:eastAsia="zh-CN"/>
        </w:rPr>
        <w:t>WRC-15</w:t>
      </w:r>
      <w:r>
        <w:rPr>
          <w:rFonts w:hint="eastAsia"/>
          <w:lang w:val="en-US" w:eastAsia="zh-CN"/>
        </w:rPr>
        <w:t>修订或制定的第</w:t>
      </w:r>
      <w:r>
        <w:rPr>
          <w:b/>
          <w:bCs/>
          <w:lang w:val="en-US" w:eastAsia="zh-CN"/>
        </w:rPr>
        <w:t>1.14</w:t>
      </w:r>
      <w:r w:rsidR="007B4AFE">
        <w:rPr>
          <w:rFonts w:hint="eastAsia"/>
          <w:lang w:val="en-US" w:eastAsia="zh-CN"/>
        </w:rPr>
        <w:t>和</w:t>
      </w:r>
      <w:r>
        <w:rPr>
          <w:b/>
          <w:bCs/>
          <w:lang w:val="en-US" w:eastAsia="zh-CN"/>
        </w:rPr>
        <w:t>2.5</w:t>
      </w:r>
      <w:r>
        <w:rPr>
          <w:rFonts w:hint="eastAsia"/>
          <w:lang w:val="en-US" w:eastAsia="zh-CN"/>
        </w:rPr>
        <w:t>款；</w:t>
      </w:r>
    </w:p>
    <w:p w:rsidR="00AB2ED2" w:rsidRPr="0055205E" w:rsidRDefault="007B4AFE" w:rsidP="00CD2AE1">
      <w:pPr>
        <w:pStyle w:val="Reasons"/>
        <w:rPr>
          <w:lang w:eastAsia="zh-CN"/>
        </w:rPr>
      </w:pPr>
      <w:r>
        <w:rPr>
          <w:b/>
          <w:lang w:eastAsia="zh-CN"/>
        </w:rPr>
        <w:t>理由：</w:t>
      </w:r>
      <w:r>
        <w:rPr>
          <w:lang w:eastAsia="zh-CN"/>
        </w:rPr>
        <w:tab/>
      </w:r>
      <w:r w:rsidR="00371B50">
        <w:rPr>
          <w:rFonts w:hint="eastAsia"/>
          <w:lang w:eastAsia="zh-CN"/>
        </w:rPr>
        <w:t>保证有足够时间对老</w:t>
      </w:r>
      <w:r w:rsidR="00A52871">
        <w:rPr>
          <w:rFonts w:hint="eastAsia"/>
          <w:lang w:eastAsia="zh-CN"/>
        </w:rPr>
        <w:t>旧系统进行硬</w:t>
      </w:r>
      <w:r w:rsidR="00A52871">
        <w:rPr>
          <w:lang w:eastAsia="zh-CN"/>
        </w:rPr>
        <w:t>/</w:t>
      </w:r>
      <w:r w:rsidR="00A52871">
        <w:rPr>
          <w:rFonts w:hint="eastAsia"/>
          <w:lang w:eastAsia="zh-CN"/>
        </w:rPr>
        <w:t>软件升级以适应从</w:t>
      </w:r>
      <w:r w:rsidR="00A52871">
        <w:rPr>
          <w:lang w:eastAsia="zh-CN"/>
        </w:rPr>
        <w:t>UTC</w:t>
      </w:r>
      <w:r w:rsidR="00A52871">
        <w:rPr>
          <w:rFonts w:hint="eastAsia"/>
          <w:lang w:eastAsia="zh-CN"/>
        </w:rPr>
        <w:t>取消闰秒的情况，</w:t>
      </w:r>
      <w:r w:rsidR="009D514E">
        <w:rPr>
          <w:rFonts w:hint="eastAsia"/>
          <w:lang w:eastAsia="zh-CN"/>
        </w:rPr>
        <w:t>在第</w:t>
      </w:r>
      <w:r w:rsidR="00AB2ED2" w:rsidRPr="0055205E">
        <w:rPr>
          <w:lang w:eastAsia="zh-CN"/>
        </w:rPr>
        <w:t>[</w:t>
      </w:r>
      <w:r w:rsidR="00535FD6">
        <w:rPr>
          <w:lang w:eastAsia="zh-CN"/>
        </w:rPr>
        <w:t>IAP-A114]</w:t>
      </w:r>
      <w:r w:rsidR="009D514E">
        <w:rPr>
          <w:rFonts w:hint="eastAsia"/>
          <w:lang w:eastAsia="zh-CN"/>
        </w:rPr>
        <w:t>号决议</w:t>
      </w:r>
      <w:r w:rsidR="00535FD6">
        <w:rPr>
          <w:lang w:eastAsia="zh-CN"/>
        </w:rPr>
        <w:t>（</w:t>
      </w:r>
      <w:r w:rsidR="00AB2ED2">
        <w:rPr>
          <w:lang w:eastAsia="zh-CN"/>
        </w:rPr>
        <w:t>WRC-15</w:t>
      </w:r>
      <w:r w:rsidR="00535FD6">
        <w:rPr>
          <w:lang w:eastAsia="zh-CN"/>
        </w:rPr>
        <w:t>）</w:t>
      </w:r>
      <w:r w:rsidR="009D514E">
        <w:rPr>
          <w:rFonts w:hint="eastAsia"/>
          <w:lang w:eastAsia="zh-CN"/>
        </w:rPr>
        <w:t>中增加本条款，即“暂时应用经</w:t>
      </w:r>
      <w:r w:rsidR="009D514E">
        <w:rPr>
          <w:rFonts w:hint="eastAsia"/>
          <w:lang w:eastAsia="zh-CN"/>
        </w:rPr>
        <w:t>WRC-15</w:t>
      </w:r>
      <w:r w:rsidR="009D514E">
        <w:rPr>
          <w:rFonts w:hint="eastAsia"/>
          <w:lang w:eastAsia="zh-CN"/>
        </w:rPr>
        <w:t>修订的《无线电规则》的某些条款并废止某些决议和建议书</w:t>
      </w:r>
      <w:r w:rsidR="00CD2AE1">
        <w:rPr>
          <w:rFonts w:hint="eastAsia"/>
          <w:lang w:eastAsia="zh-CN"/>
        </w:rPr>
        <w:t>”（</w:t>
      </w:r>
      <w:r w:rsidR="00AB2ED2" w:rsidRPr="0055205E">
        <w:rPr>
          <w:lang w:eastAsia="zh-CN"/>
        </w:rPr>
        <w:t>WRC-15</w:t>
      </w:r>
      <w:r w:rsidR="00CD2AE1">
        <w:rPr>
          <w:rFonts w:hint="eastAsia"/>
          <w:lang w:eastAsia="zh-CN"/>
        </w:rPr>
        <w:t>）。</w:t>
      </w:r>
    </w:p>
    <w:p w:rsidR="003D589B" w:rsidRDefault="00CD2AE1" w:rsidP="00D44E67">
      <w:pPr>
        <w:pStyle w:val="Reasons"/>
        <w:ind w:firstLineChars="200" w:firstLine="480"/>
        <w:rPr>
          <w:lang w:eastAsia="zh-CN"/>
        </w:rPr>
      </w:pPr>
      <w:r>
        <w:rPr>
          <w:rFonts w:hint="eastAsia"/>
          <w:lang w:eastAsia="zh-CN"/>
        </w:rPr>
        <w:t>在第</w:t>
      </w:r>
      <w:r w:rsidRPr="0055205E">
        <w:rPr>
          <w:lang w:eastAsia="zh-CN"/>
        </w:rPr>
        <w:t>[</w:t>
      </w:r>
      <w:r>
        <w:rPr>
          <w:lang w:eastAsia="zh-CN"/>
        </w:rPr>
        <w:t>IAP-A114]</w:t>
      </w:r>
      <w:r>
        <w:rPr>
          <w:rFonts w:hint="eastAsia"/>
          <w:lang w:eastAsia="zh-CN"/>
        </w:rPr>
        <w:t>号决议</w:t>
      </w:r>
      <w:r w:rsidR="00C86107">
        <w:rPr>
          <w:lang w:eastAsia="zh-CN"/>
        </w:rPr>
        <w:t>（</w:t>
      </w:r>
      <w:r>
        <w:rPr>
          <w:lang w:eastAsia="zh-CN"/>
        </w:rPr>
        <w:t>WRC</w:t>
      </w:r>
      <w:r>
        <w:rPr>
          <w:lang w:eastAsia="zh-CN"/>
        </w:rPr>
        <w:noBreakHyphen/>
        <w:t>15</w:t>
      </w:r>
      <w:r w:rsidR="00C86107">
        <w:rPr>
          <w:lang w:eastAsia="zh-CN"/>
        </w:rPr>
        <w:t>）</w:t>
      </w:r>
      <w:r>
        <w:rPr>
          <w:rFonts w:hint="eastAsia"/>
          <w:lang w:eastAsia="zh-CN"/>
        </w:rPr>
        <w:t>中</w:t>
      </w:r>
      <w:r w:rsidR="00371B50">
        <w:rPr>
          <w:rFonts w:hint="eastAsia"/>
          <w:lang w:eastAsia="zh-CN"/>
        </w:rPr>
        <w:t>增加</w:t>
      </w:r>
      <w:r>
        <w:rPr>
          <w:rFonts w:hint="eastAsia"/>
          <w:lang w:eastAsia="zh-CN"/>
        </w:rPr>
        <w:t>和废止的条款。</w:t>
      </w:r>
    </w:p>
    <w:p w:rsidR="003D589B" w:rsidRPr="00F47603" w:rsidRDefault="007B4AFE" w:rsidP="00F47603">
      <w:pPr>
        <w:pStyle w:val="Proposal"/>
        <w:rPr>
          <w:lang w:eastAsia="zh-CN"/>
        </w:rPr>
      </w:pPr>
      <w:r w:rsidRPr="00F47603">
        <w:rPr>
          <w:lang w:eastAsia="zh-CN"/>
        </w:rPr>
        <w:t>SUP</w:t>
      </w:r>
      <w:r w:rsidRPr="00F47603">
        <w:rPr>
          <w:lang w:eastAsia="zh-CN"/>
        </w:rPr>
        <w:tab/>
        <w:t>IAP/7A14/9</w:t>
      </w:r>
    </w:p>
    <w:p w:rsidR="007B4F46" w:rsidRPr="00B8643E" w:rsidRDefault="007B4AFE" w:rsidP="00F47603">
      <w:pPr>
        <w:pStyle w:val="ResNo"/>
        <w:rPr>
          <w:lang w:eastAsia="zh-CN"/>
        </w:rPr>
      </w:pPr>
      <w:bookmarkStart w:id="60" w:name="_Toc328053190"/>
      <w:r w:rsidRPr="00510604">
        <w:rPr>
          <w:rFonts w:hint="eastAsia"/>
          <w:lang w:eastAsia="zh-CN"/>
        </w:rPr>
        <w:t>第</w:t>
      </w:r>
      <w:r w:rsidRPr="00501F21">
        <w:rPr>
          <w:rStyle w:val="href"/>
          <w:rFonts w:hint="eastAsia"/>
          <w:lang w:eastAsia="zh-CN"/>
        </w:rPr>
        <w:t>653</w:t>
      </w:r>
      <w:r w:rsidRPr="00F47603">
        <w:rPr>
          <w:rFonts w:hint="eastAsia"/>
          <w:lang w:eastAsia="zh-CN"/>
        </w:rPr>
        <w:t>号决议</w:t>
      </w:r>
      <w:r>
        <w:rPr>
          <w:rFonts w:hint="eastAsia"/>
          <w:lang w:eastAsia="zh-CN"/>
        </w:rPr>
        <w:t>（</w:t>
      </w:r>
      <w:r w:rsidRPr="00B8643E">
        <w:rPr>
          <w:lang w:eastAsia="zh-CN"/>
        </w:rPr>
        <w:t>WRC</w:t>
      </w:r>
      <w:r>
        <w:rPr>
          <w:rFonts w:hint="eastAsia"/>
          <w:lang w:eastAsia="zh-CN"/>
        </w:rPr>
        <w:t>-</w:t>
      </w:r>
      <w:r w:rsidRPr="00B8643E">
        <w:rPr>
          <w:lang w:eastAsia="zh-CN"/>
        </w:rPr>
        <w:t>12</w:t>
      </w:r>
      <w:r>
        <w:rPr>
          <w:rFonts w:hint="eastAsia"/>
          <w:lang w:eastAsia="zh-CN"/>
        </w:rPr>
        <w:t>）</w:t>
      </w:r>
      <w:bookmarkEnd w:id="60"/>
    </w:p>
    <w:p w:rsidR="007B4F46" w:rsidRPr="00F34BB6" w:rsidRDefault="007B4AFE" w:rsidP="007B4F46">
      <w:pPr>
        <w:pStyle w:val="Restitle"/>
        <w:rPr>
          <w:lang w:eastAsia="zh-CN"/>
        </w:rPr>
      </w:pPr>
      <w:bookmarkStart w:id="61" w:name="_Toc328053191"/>
      <w:r w:rsidRPr="00B8643E">
        <w:rPr>
          <w:rFonts w:hint="eastAsia"/>
          <w:lang w:val="en-US" w:eastAsia="zh-CN"/>
        </w:rPr>
        <w:t>协调世界时时标的未来</w:t>
      </w:r>
      <w:bookmarkEnd w:id="61"/>
    </w:p>
    <w:p w:rsidR="003D589B" w:rsidRDefault="007B4AFE" w:rsidP="000A2B59">
      <w:pPr>
        <w:pStyle w:val="Reasons"/>
        <w:rPr>
          <w:lang w:eastAsia="zh-CN"/>
        </w:rPr>
      </w:pPr>
      <w:r>
        <w:rPr>
          <w:b/>
          <w:lang w:eastAsia="zh-CN"/>
        </w:rPr>
        <w:t>理由：</w:t>
      </w:r>
      <w:r>
        <w:rPr>
          <w:lang w:eastAsia="zh-CN"/>
        </w:rPr>
        <w:tab/>
      </w:r>
      <w:r w:rsidR="000A2B59">
        <w:rPr>
          <w:rFonts w:hint="eastAsia"/>
          <w:lang w:eastAsia="zh-CN"/>
        </w:rPr>
        <w:t>所需研究已完成，本决议已无存在必要。</w:t>
      </w:r>
    </w:p>
    <w:p w:rsidR="00AB2ED2" w:rsidRDefault="00AB2ED2" w:rsidP="0032202E">
      <w:pPr>
        <w:pStyle w:val="Reasons"/>
        <w:rPr>
          <w:lang w:eastAsia="zh-CN"/>
        </w:rPr>
      </w:pPr>
    </w:p>
    <w:p w:rsidR="00AB2ED2" w:rsidRDefault="00AB2ED2" w:rsidP="00A527ED">
      <w:pPr>
        <w:jc w:val="center"/>
      </w:pPr>
      <w:r>
        <w:t>______________</w:t>
      </w:r>
    </w:p>
    <w:sectPr w:rsidR="00AB2ED2">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rsidP="00823D77">
    <w:pPr>
      <w:pStyle w:val="Footer"/>
      <w:rPr>
        <w:lang w:val="en-US"/>
      </w:rPr>
    </w:pPr>
    <w:r>
      <w:fldChar w:fldCharType="begin"/>
    </w:r>
    <w:r w:rsidRPr="00DA0469">
      <w:rPr>
        <w:lang w:val="en-US"/>
      </w:rPr>
      <w:instrText xml:space="preserve"> FILENAME \p \* MERGEFORMAT </w:instrText>
    </w:r>
    <w:r>
      <w:fldChar w:fldCharType="separate"/>
    </w:r>
    <w:r w:rsidR="00DB46DF">
      <w:rPr>
        <w:lang w:val="en-US"/>
      </w:rPr>
      <w:t>P:\CHI\ITU-R\CONF-R\CMR15\000\007ADD14C.docx</w:t>
    </w:r>
    <w:r>
      <w:fldChar w:fldCharType="end"/>
    </w:r>
    <w:r w:rsidR="00C40272">
      <w:t xml:space="preserve"> (387384)</w:t>
    </w:r>
    <w:r w:rsidRPr="00DA0469">
      <w:rPr>
        <w:lang w:val="en-US"/>
      </w:rPr>
      <w:tab/>
    </w:r>
    <w:r w:rsidR="00823D77">
      <w:t>19.10.15</w:t>
    </w:r>
    <w:r w:rsidRPr="00DA0469">
      <w:rPr>
        <w:lang w:val="en-US"/>
      </w:rPr>
      <w:tab/>
    </w:r>
    <w:r>
      <w:fldChar w:fldCharType="begin"/>
    </w:r>
    <w:r>
      <w:instrText xml:space="preserve"> printdate \@ dd.MM.yy </w:instrText>
    </w:r>
    <w:r>
      <w:fldChar w:fldCharType="separate"/>
    </w:r>
    <w:r w:rsidR="00DB46DF">
      <w:t>19.10.15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rsidP="00823D77">
    <w:pPr>
      <w:pStyle w:val="Footer"/>
      <w:rPr>
        <w:lang w:val="en-US"/>
      </w:rPr>
    </w:pPr>
    <w:r>
      <w:fldChar w:fldCharType="begin"/>
    </w:r>
    <w:r w:rsidRPr="00DA0469">
      <w:rPr>
        <w:lang w:val="en-US"/>
      </w:rPr>
      <w:instrText xml:space="preserve"> FILENAME \p \* MERGEFORMAT </w:instrText>
    </w:r>
    <w:r>
      <w:fldChar w:fldCharType="separate"/>
    </w:r>
    <w:r w:rsidR="00DB46DF">
      <w:rPr>
        <w:lang w:val="en-US"/>
      </w:rPr>
      <w:t>P:\CHI\ITU-R\CONF-R\CMR15\000\007ADD14C.docx</w:t>
    </w:r>
    <w:r>
      <w:fldChar w:fldCharType="end"/>
    </w:r>
    <w:r w:rsidR="00C40272">
      <w:t xml:space="preserve"> (387384)</w:t>
    </w:r>
    <w:r w:rsidRPr="00DA0469">
      <w:rPr>
        <w:lang w:val="en-US"/>
      </w:rPr>
      <w:tab/>
    </w:r>
    <w:r w:rsidR="00823D77">
      <w:t>19.10.15</w:t>
    </w:r>
    <w:r w:rsidRPr="00DA0469">
      <w:rPr>
        <w:lang w:val="en-US"/>
      </w:rPr>
      <w:tab/>
    </w:r>
    <w:r>
      <w:fldChar w:fldCharType="begin"/>
    </w:r>
    <w:r>
      <w:instrText xml:space="preserve"> printdate \@ dd.MM.yy </w:instrText>
    </w:r>
    <w:r>
      <w:fldChar w:fldCharType="separate"/>
    </w:r>
    <w:r w:rsidR="00DB46DF">
      <w:t>19.10.15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B46DF">
      <w:rPr>
        <w:rStyle w:val="PageNumber"/>
        <w:noProof/>
      </w:rPr>
      <w:t>4</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7(Add.14)-</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 Hui">
    <w15:presenceInfo w15:providerId="AD" w15:userId="S-1-5-21-8740799-900759487-1415713722-35969"/>
  </w15:person>
  <w15:person w15:author="Wang, Yujia">
    <w15:presenceInfo w15:providerId="AD" w15:userId="S-1-5-21-8740799-900759487-1415713722-51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273F"/>
    <w:rsid w:val="00037C90"/>
    <w:rsid w:val="000475B3"/>
    <w:rsid w:val="00093095"/>
    <w:rsid w:val="000A2B59"/>
    <w:rsid w:val="000A5AFF"/>
    <w:rsid w:val="000C09BA"/>
    <w:rsid w:val="000C1F1E"/>
    <w:rsid w:val="000C6AA7"/>
    <w:rsid w:val="000E26F6"/>
    <w:rsid w:val="00123C07"/>
    <w:rsid w:val="00166859"/>
    <w:rsid w:val="001765EC"/>
    <w:rsid w:val="001853E8"/>
    <w:rsid w:val="001B1F4B"/>
    <w:rsid w:val="001B6360"/>
    <w:rsid w:val="001F4EA6"/>
    <w:rsid w:val="00203086"/>
    <w:rsid w:val="00214959"/>
    <w:rsid w:val="002260A6"/>
    <w:rsid w:val="0027390C"/>
    <w:rsid w:val="002740E5"/>
    <w:rsid w:val="002742B3"/>
    <w:rsid w:val="002A4C9C"/>
    <w:rsid w:val="002B509B"/>
    <w:rsid w:val="002C2C55"/>
    <w:rsid w:val="002E2A59"/>
    <w:rsid w:val="002E4507"/>
    <w:rsid w:val="00305254"/>
    <w:rsid w:val="003169D2"/>
    <w:rsid w:val="003458E5"/>
    <w:rsid w:val="00371B50"/>
    <w:rsid w:val="003B4BEF"/>
    <w:rsid w:val="003C6B45"/>
    <w:rsid w:val="003D589B"/>
    <w:rsid w:val="0041282E"/>
    <w:rsid w:val="00417B18"/>
    <w:rsid w:val="00437869"/>
    <w:rsid w:val="00440CAC"/>
    <w:rsid w:val="004522B8"/>
    <w:rsid w:val="00465A34"/>
    <w:rsid w:val="004C4554"/>
    <w:rsid w:val="004D2DEC"/>
    <w:rsid w:val="004F1A73"/>
    <w:rsid w:val="004F2BE6"/>
    <w:rsid w:val="00527E8A"/>
    <w:rsid w:val="00535FD6"/>
    <w:rsid w:val="00542E85"/>
    <w:rsid w:val="00562479"/>
    <w:rsid w:val="00576849"/>
    <w:rsid w:val="00591B6C"/>
    <w:rsid w:val="005A0ACB"/>
    <w:rsid w:val="005E08D2"/>
    <w:rsid w:val="005E7FD8"/>
    <w:rsid w:val="00616512"/>
    <w:rsid w:val="00622560"/>
    <w:rsid w:val="00630516"/>
    <w:rsid w:val="00644391"/>
    <w:rsid w:val="00647712"/>
    <w:rsid w:val="00662E12"/>
    <w:rsid w:val="00667A93"/>
    <w:rsid w:val="00691142"/>
    <w:rsid w:val="006B67CE"/>
    <w:rsid w:val="006C38ED"/>
    <w:rsid w:val="006E6182"/>
    <w:rsid w:val="006F3C60"/>
    <w:rsid w:val="006F5382"/>
    <w:rsid w:val="00736415"/>
    <w:rsid w:val="00764AD6"/>
    <w:rsid w:val="00770D2A"/>
    <w:rsid w:val="007714EB"/>
    <w:rsid w:val="00785F34"/>
    <w:rsid w:val="007864F6"/>
    <w:rsid w:val="007B4AFE"/>
    <w:rsid w:val="007B7C4B"/>
    <w:rsid w:val="007D5F61"/>
    <w:rsid w:val="007F0FC5"/>
    <w:rsid w:val="007F5C36"/>
    <w:rsid w:val="008047DB"/>
    <w:rsid w:val="008129A9"/>
    <w:rsid w:val="00821614"/>
    <w:rsid w:val="008221A4"/>
    <w:rsid w:val="00823D77"/>
    <w:rsid w:val="00824BD6"/>
    <w:rsid w:val="008325B6"/>
    <w:rsid w:val="0083672D"/>
    <w:rsid w:val="00844734"/>
    <w:rsid w:val="00865DFB"/>
    <w:rsid w:val="008A7416"/>
    <w:rsid w:val="008B6852"/>
    <w:rsid w:val="008C26FF"/>
    <w:rsid w:val="008D1D14"/>
    <w:rsid w:val="008E1785"/>
    <w:rsid w:val="008E7127"/>
    <w:rsid w:val="008E7C8E"/>
    <w:rsid w:val="009110FB"/>
    <w:rsid w:val="00912959"/>
    <w:rsid w:val="009657F9"/>
    <w:rsid w:val="0099525B"/>
    <w:rsid w:val="009B265B"/>
    <w:rsid w:val="009C72B7"/>
    <w:rsid w:val="009D384F"/>
    <w:rsid w:val="009D514E"/>
    <w:rsid w:val="00A0052C"/>
    <w:rsid w:val="00A31B14"/>
    <w:rsid w:val="00A323DC"/>
    <w:rsid w:val="00A443FA"/>
    <w:rsid w:val="00A466E6"/>
    <w:rsid w:val="00A527ED"/>
    <w:rsid w:val="00A52871"/>
    <w:rsid w:val="00A576DC"/>
    <w:rsid w:val="00A815BE"/>
    <w:rsid w:val="00AA5DA1"/>
    <w:rsid w:val="00AB2ED2"/>
    <w:rsid w:val="00AE369F"/>
    <w:rsid w:val="00AF57CE"/>
    <w:rsid w:val="00B026CB"/>
    <w:rsid w:val="00B16848"/>
    <w:rsid w:val="00B30407"/>
    <w:rsid w:val="00B711CC"/>
    <w:rsid w:val="00B851D4"/>
    <w:rsid w:val="00B868FC"/>
    <w:rsid w:val="00B95072"/>
    <w:rsid w:val="00BA59F4"/>
    <w:rsid w:val="00BB26CD"/>
    <w:rsid w:val="00C07239"/>
    <w:rsid w:val="00C1523C"/>
    <w:rsid w:val="00C364B1"/>
    <w:rsid w:val="00C40272"/>
    <w:rsid w:val="00C47D87"/>
    <w:rsid w:val="00C627F9"/>
    <w:rsid w:val="00C6584D"/>
    <w:rsid w:val="00C86107"/>
    <w:rsid w:val="00C91BAD"/>
    <w:rsid w:val="00C929E0"/>
    <w:rsid w:val="00CB4E5A"/>
    <w:rsid w:val="00CC73D7"/>
    <w:rsid w:val="00CD2AE1"/>
    <w:rsid w:val="00CF0AD7"/>
    <w:rsid w:val="00CF0BE1"/>
    <w:rsid w:val="00D15EB7"/>
    <w:rsid w:val="00D44E67"/>
    <w:rsid w:val="00D516A2"/>
    <w:rsid w:val="00D52A14"/>
    <w:rsid w:val="00D6206A"/>
    <w:rsid w:val="00D74599"/>
    <w:rsid w:val="00DA0469"/>
    <w:rsid w:val="00DA243E"/>
    <w:rsid w:val="00DB46DF"/>
    <w:rsid w:val="00DD13B7"/>
    <w:rsid w:val="00DE01F6"/>
    <w:rsid w:val="00DF3B0C"/>
    <w:rsid w:val="00E14984"/>
    <w:rsid w:val="00E22A25"/>
    <w:rsid w:val="00E41EAE"/>
    <w:rsid w:val="00E560F1"/>
    <w:rsid w:val="00E92319"/>
    <w:rsid w:val="00EB74A8"/>
    <w:rsid w:val="00F12ECC"/>
    <w:rsid w:val="00F13410"/>
    <w:rsid w:val="00F244B0"/>
    <w:rsid w:val="00F47603"/>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0D90680-1014-4CBE-A5EF-266A4E63F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0"/>
    <w:uiPriority w:val="99"/>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NormalaftertitleChar0">
    <w:name w:val="Normal after title Char"/>
    <w:link w:val="Normalaftertitle0"/>
    <w:uiPriority w:val="99"/>
    <w:locked/>
    <w:rsid w:val="00AB2ED2"/>
    <w:rPr>
      <w:rFonts w:ascii="Times New Roman" w:hAnsi="Times New Roman"/>
      <w:sz w:val="24"/>
      <w:lang w:val="en-GB" w:eastAsia="en-US"/>
    </w:rPr>
  </w:style>
  <w:style w:type="character" w:customStyle="1" w:styleId="CallChar">
    <w:name w:val="Call Char"/>
    <w:link w:val="Call"/>
    <w:locked/>
    <w:rsid w:val="00AB2ED2"/>
    <w:rPr>
      <w:rFonts w:ascii="STKaiti" w:eastAsia="STKaiti" w:hAnsi="STKaiti"/>
      <w:sz w:val="24"/>
      <w:lang w:val="en-GB" w:eastAsia="en-US"/>
    </w:rPr>
  </w:style>
  <w:style w:type="character" w:customStyle="1" w:styleId="NormalaftertitleChar">
    <w:name w:val="Normal_after_title Char"/>
    <w:link w:val="Normalaftertitle"/>
    <w:uiPriority w:val="99"/>
    <w:locked/>
    <w:rsid w:val="00A5287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R15-WRC15-C-0007!A14!MSW-C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541E0226-A7CC-4679-927E-F9ACE70742F0}">
  <ds:schemaRef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32a1a8c5-2265-4ebc-b7a0-2071e2c5c9bb"/>
    <ds:schemaRef ds:uri="996b2e75-67fd-4955-a3b0-5ab9934cb50b"/>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1868</Words>
  <Characters>2372</Characters>
  <Application>Microsoft Office Word</Application>
  <DocSecurity>0</DocSecurity>
  <Lines>108</Lines>
  <Paragraphs>64</Paragraphs>
  <ScaleCrop>false</ScaleCrop>
  <HeadingPairs>
    <vt:vector size="2" baseType="variant">
      <vt:variant>
        <vt:lpstr>Title</vt:lpstr>
      </vt:variant>
      <vt:variant>
        <vt:i4>1</vt:i4>
      </vt:variant>
    </vt:vector>
  </HeadingPairs>
  <TitlesOfParts>
    <vt:vector size="1" baseType="lpstr">
      <vt:lpstr>R15-WRC15-C-0007!A14!MSW-C</vt:lpstr>
    </vt:vector>
  </TitlesOfParts>
  <Manager>General Secretariat - Pool</Manager>
  <Company>International Telecommunication Union (ITU)</Company>
  <LinksUpToDate>false</LinksUpToDate>
  <CharactersWithSpaces>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R15-WRC15-C-0007!A14!MSW-C</dc:title>
  <dc:subject>World Radiocommunication Conference - 2015</dc:subject>
  <dc:creator>Documents Proposals Manager (DPM)</dc:creator>
  <cp:keywords>DPM_v5.2015.9.16_prod</cp:keywords>
  <dc:description/>
  <cp:lastModifiedBy>Wang, Yujia</cp:lastModifiedBy>
  <cp:revision>37</cp:revision>
  <cp:lastPrinted>2015-10-19T08:27:00Z</cp:lastPrinted>
  <dcterms:created xsi:type="dcterms:W3CDTF">2015-10-14T08:36:00Z</dcterms:created>
  <dcterms:modified xsi:type="dcterms:W3CDTF">2015-10-19T08:27:00Z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