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3F259F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3F259F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3F259F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proofErr w:type="spellStart"/>
            <w:r w:rsidRPr="00904437">
              <w:rPr>
                <w:rFonts w:hAnsi="SimSun" w:hint="eastAsia"/>
                <w:b/>
                <w:bCs/>
                <w:szCs w:val="24"/>
              </w:rPr>
              <w:t>国际电信联盟</w:t>
            </w:r>
            <w:proofErr w:type="spellEn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3F259F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3F259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3F259F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3F259F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935A2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7(Add.10)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3F259F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3F259F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3F259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3F259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3F259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F259F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533A5B" w:rsidRDefault="00533A5B" w:rsidP="003F259F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 w:bidi="ar-EG"/>
              </w:rPr>
              <w:t>有关</w:t>
            </w:r>
            <w:r>
              <w:rPr>
                <w:lang w:val="fr-CH" w:eastAsia="zh-CN" w:bidi="ar-EG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F259F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F259F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:rsidR="008B60D0" w:rsidRDefault="00B64690" w:rsidP="003F259F">
      <w:pPr>
        <w:pStyle w:val="Normalaftertitle0"/>
        <w:rPr>
          <w:lang w:eastAsia="zh-CN"/>
        </w:rPr>
      </w:pPr>
      <w:r w:rsidRPr="009C33AA">
        <w:rPr>
          <w:lang w:eastAsia="zh-CN"/>
        </w:rPr>
        <w:t>1.10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22 GHz</w:t>
      </w:r>
      <w:r w:rsidRPr="009C33AA">
        <w:rPr>
          <w:rFonts w:hint="eastAsia"/>
          <w:lang w:eastAsia="zh-CN"/>
        </w:rPr>
        <w:t>至</w:t>
      </w:r>
      <w:r w:rsidRPr="009C33AA">
        <w:rPr>
          <w:lang w:eastAsia="zh-CN"/>
        </w:rPr>
        <w:t>26 GHz</w:t>
      </w:r>
      <w:r w:rsidRPr="009C33AA">
        <w:rPr>
          <w:rFonts w:hint="eastAsia"/>
          <w:lang w:eastAsia="zh-CN"/>
        </w:rPr>
        <w:t>的频率范围内卫星移动业务地对空和空对地方向（包括涵盖国际移动通信（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）的宽带应用的卫星部分）的频谱需求并考虑做出可能的附加频谱划分；</w:t>
      </w:r>
    </w:p>
    <w:p w:rsidR="003F259F" w:rsidRPr="003F259F" w:rsidRDefault="003F259F" w:rsidP="003F259F">
      <w:pPr>
        <w:rPr>
          <w:lang w:eastAsia="zh-CN"/>
        </w:rPr>
      </w:pPr>
    </w:p>
    <w:p w:rsidR="00A705A7" w:rsidRPr="005D4CA8" w:rsidRDefault="00A705A7" w:rsidP="003F259F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A705A7" w:rsidRPr="00652973" w:rsidRDefault="00FA37A4" w:rsidP="003F259F">
      <w:pPr>
        <w:ind w:firstLineChars="200" w:firstLine="480"/>
        <w:rPr>
          <w:lang w:eastAsia="zh-CN"/>
        </w:rPr>
      </w:pPr>
      <w:r>
        <w:rPr>
          <w:rFonts w:asciiTheme="majorBidi" w:eastAsiaTheme="majorEastAsia" w:hAnsiTheme="majorBidi" w:cstheme="majorBidi" w:hint="eastAsia"/>
          <w:lang w:eastAsia="zh-CN"/>
        </w:rPr>
        <w:t>为</w:t>
      </w:r>
      <w:r w:rsidR="00B64690" w:rsidRPr="007C36DE">
        <w:rPr>
          <w:rFonts w:asciiTheme="majorBidi" w:eastAsiaTheme="majorEastAsia" w:hAnsiTheme="majorBidi" w:cstheme="majorBidi"/>
          <w:lang w:eastAsia="zh-CN"/>
        </w:rPr>
        <w:t>根据</w:t>
      </w:r>
      <w:r w:rsidR="00B64690" w:rsidRPr="007C36DE">
        <w:rPr>
          <w:rFonts w:asciiTheme="majorBidi" w:eastAsiaTheme="majorEastAsia" w:hAnsiTheme="majorBidi" w:cstheme="majorBidi"/>
          <w:lang w:eastAsia="zh-CN" w:bidi="th-TH"/>
        </w:rPr>
        <w:t>第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234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号决议（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WRC-12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）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在考虑到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ITU-R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各项研究的基础上审议对</w:t>
      </w:r>
      <w:r w:rsidR="00506605">
        <w:rPr>
          <w:rFonts w:asciiTheme="majorBidi" w:eastAsiaTheme="majorEastAsia" w:hAnsiTheme="majorBidi" w:cstheme="majorBidi" w:hint="eastAsia"/>
          <w:bCs/>
          <w:lang w:eastAsia="zh-CN" w:bidi="th-TH"/>
        </w:rPr>
        <w:t>卫星移动系统（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MSS</w:t>
      </w:r>
      <w:r w:rsidR="00506605">
        <w:rPr>
          <w:rFonts w:asciiTheme="majorBidi" w:eastAsiaTheme="majorEastAsia" w:hAnsiTheme="majorBidi" w:cstheme="majorBidi" w:hint="eastAsia"/>
          <w:bCs/>
          <w:lang w:eastAsia="zh-CN" w:bidi="th-TH"/>
        </w:rPr>
        <w:t>）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的附加划分</w:t>
      </w:r>
      <w:r>
        <w:rPr>
          <w:rFonts w:asciiTheme="majorBidi" w:eastAsiaTheme="majorEastAsia" w:hAnsiTheme="majorBidi" w:cstheme="majorBidi"/>
          <w:lang w:eastAsia="zh-CN"/>
        </w:rPr>
        <w:t>，</w:t>
      </w:r>
      <w:r w:rsidRPr="007C36DE">
        <w:rPr>
          <w:rFonts w:asciiTheme="majorBidi" w:eastAsiaTheme="majorEastAsia" w:hAnsiTheme="majorBidi" w:cstheme="majorBidi"/>
          <w:lang w:eastAsia="zh-CN"/>
        </w:rPr>
        <w:t>WRC-12</w:t>
      </w:r>
      <w:r w:rsidRPr="007C36DE">
        <w:rPr>
          <w:rFonts w:asciiTheme="majorBidi" w:eastAsiaTheme="majorEastAsia" w:hAnsiTheme="majorBidi" w:cstheme="majorBidi"/>
          <w:lang w:eastAsia="zh-CN"/>
        </w:rPr>
        <w:t>通过了议项</w:t>
      </w:r>
      <w:r w:rsidRPr="007C36DE">
        <w:rPr>
          <w:rFonts w:asciiTheme="majorBidi" w:eastAsiaTheme="majorEastAsia" w:hAnsiTheme="majorBidi" w:cstheme="majorBidi"/>
          <w:lang w:eastAsia="zh-CN"/>
        </w:rPr>
        <w:t>1.10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。第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234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号决议（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WRC-12</w:t>
      </w:r>
      <w:r w:rsidR="00B64690" w:rsidRPr="00B64690">
        <w:rPr>
          <w:rFonts w:asciiTheme="majorBidi" w:eastAsiaTheme="majorEastAsia" w:hAnsiTheme="majorBidi" w:cstheme="majorBidi"/>
          <w:bCs/>
          <w:lang w:eastAsia="zh-CN" w:bidi="th-TH"/>
        </w:rPr>
        <w:t>）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请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ITU-R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在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WRC-15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之前完成旨在实现在</w:t>
      </w:r>
      <w:r w:rsidR="00B64690" w:rsidRPr="00B64690">
        <w:rPr>
          <w:rFonts w:asciiTheme="majorBidi" w:eastAsiaTheme="majorEastAsia" w:hAnsiTheme="majorBidi" w:cstheme="majorBidi"/>
          <w:bCs/>
          <w:szCs w:val="24"/>
          <w:lang w:eastAsia="zh-CN"/>
        </w:rPr>
        <w:t>22 GHz</w:t>
      </w:r>
      <w:r w:rsidR="00B64690" w:rsidRPr="00B64690">
        <w:rPr>
          <w:rFonts w:asciiTheme="majorBidi" w:eastAsiaTheme="majorEastAsia" w:hAnsiTheme="majorBidi" w:cstheme="majorBidi"/>
          <w:bCs/>
          <w:szCs w:val="24"/>
          <w:lang w:eastAsia="zh-CN"/>
        </w:rPr>
        <w:t>至</w:t>
      </w:r>
      <w:r w:rsidR="00B64690" w:rsidRPr="00B64690">
        <w:rPr>
          <w:rFonts w:asciiTheme="majorBidi" w:eastAsiaTheme="majorEastAsia" w:hAnsiTheme="majorBidi" w:cstheme="majorBidi"/>
          <w:bCs/>
          <w:szCs w:val="24"/>
          <w:lang w:eastAsia="zh-CN"/>
        </w:rPr>
        <w:t>26 GHz</w:t>
      </w:r>
      <w:r w:rsidR="00B64690" w:rsidRPr="00B64690">
        <w:rPr>
          <w:rFonts w:asciiTheme="majorBidi" w:eastAsiaTheme="majorEastAsia" w:hAnsiTheme="majorBidi" w:cstheme="majorBidi"/>
          <w:bCs/>
          <w:szCs w:val="24"/>
          <w:lang w:eastAsia="zh-CN"/>
        </w:rPr>
        <w:t>部分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频段内为地对空和空对地方向</w:t>
      </w:r>
      <w:r w:rsidR="00E16514">
        <w:rPr>
          <w:rFonts w:asciiTheme="majorBidi" w:eastAsiaTheme="majorEastAsia" w:hAnsiTheme="majorBidi" w:cstheme="majorBidi" w:hint="eastAsia"/>
          <w:bCs/>
          <w:lang w:eastAsia="zh-CN"/>
        </w:rPr>
        <w:t>的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卫星移动业务增加划分的共用和兼容性研究，并确保</w:t>
      </w:r>
      <w:r w:rsidR="00290946">
        <w:rPr>
          <w:rFonts w:asciiTheme="majorBidi" w:eastAsiaTheme="majorEastAsia" w:hAnsiTheme="majorBidi" w:cstheme="majorBidi" w:hint="eastAsia"/>
          <w:bCs/>
          <w:lang w:eastAsia="zh-CN"/>
        </w:rPr>
        <w:t>在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对这些频段内</w:t>
      </w:r>
      <w:r w:rsidR="009226B5">
        <w:rPr>
          <w:rFonts w:asciiTheme="majorBidi" w:eastAsiaTheme="majorEastAsia" w:hAnsiTheme="majorBidi" w:cstheme="majorBidi" w:hint="eastAsia"/>
          <w:bCs/>
          <w:lang w:eastAsia="zh-CN"/>
        </w:rPr>
        <w:t>的</w:t>
      </w:r>
      <w:r w:rsidR="009226B5">
        <w:rPr>
          <w:rFonts w:asciiTheme="majorBidi" w:eastAsiaTheme="majorEastAsia" w:hAnsiTheme="majorBidi" w:cstheme="majorBidi"/>
          <w:bCs/>
          <w:lang w:eastAsia="zh-CN"/>
        </w:rPr>
        <w:t>现有业务</w:t>
      </w:r>
      <w:r w:rsidR="009226B5">
        <w:rPr>
          <w:rFonts w:asciiTheme="majorBidi" w:eastAsiaTheme="majorEastAsia" w:hAnsiTheme="majorBidi" w:cstheme="majorBidi" w:hint="eastAsia"/>
          <w:bCs/>
          <w:lang w:eastAsia="zh-CN"/>
        </w:rPr>
        <w:t>予以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保护的同时考虑到第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5.340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和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5.149</w:t>
      </w:r>
      <w:r w:rsidR="00B64690" w:rsidRPr="00B64690">
        <w:rPr>
          <w:rFonts w:asciiTheme="majorBidi" w:eastAsiaTheme="majorEastAsia" w:hAnsiTheme="majorBidi" w:cstheme="majorBidi"/>
          <w:bCs/>
          <w:lang w:eastAsia="zh-CN"/>
        </w:rPr>
        <w:t>款。</w:t>
      </w:r>
    </w:p>
    <w:p w:rsidR="00A705A7" w:rsidRDefault="00290946" w:rsidP="003F259F">
      <w:pPr>
        <w:ind w:firstLineChars="200" w:firstLine="480"/>
        <w:rPr>
          <w:lang w:eastAsia="zh-CN"/>
        </w:rPr>
      </w:pPr>
      <w:r w:rsidRPr="00652973">
        <w:rPr>
          <w:lang w:eastAsia="zh-CN"/>
        </w:rPr>
        <w:t>WARC-92</w:t>
      </w:r>
      <w:r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划分了大量频段。然而，</w:t>
      </w:r>
      <w:r>
        <w:rPr>
          <w:rFonts w:hint="eastAsia"/>
          <w:lang w:eastAsia="zh-CN"/>
        </w:rPr>
        <w:t>WRC-97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WRC-2000</w:t>
      </w:r>
      <w:r>
        <w:rPr>
          <w:rFonts w:hint="eastAsia"/>
          <w:lang w:eastAsia="zh-CN"/>
        </w:rPr>
        <w:t>修改和废止了部分此类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划分，</w:t>
      </w:r>
      <w:r w:rsidR="00222183">
        <w:rPr>
          <w:rFonts w:hint="eastAsia"/>
          <w:lang w:eastAsia="zh-CN"/>
        </w:rPr>
        <w:t>原因在于</w:t>
      </w:r>
      <w:r w:rsidR="009907E1">
        <w:rPr>
          <w:rFonts w:hint="eastAsia"/>
          <w:lang w:eastAsia="zh-CN"/>
        </w:rPr>
        <w:t>MSS</w:t>
      </w:r>
      <w:r w:rsidR="009907E1">
        <w:rPr>
          <w:rFonts w:hint="eastAsia"/>
          <w:lang w:eastAsia="zh-CN"/>
        </w:rPr>
        <w:t>难以</w:t>
      </w:r>
      <w:r w:rsidR="00222183">
        <w:rPr>
          <w:rFonts w:hint="eastAsia"/>
          <w:lang w:eastAsia="zh-CN"/>
        </w:rPr>
        <w:t>与其它业务共用频段，或</w:t>
      </w:r>
      <w:r w:rsidR="00222183">
        <w:rPr>
          <w:rFonts w:hint="eastAsia"/>
          <w:lang w:eastAsia="zh-CN"/>
        </w:rPr>
        <w:t>MSS</w:t>
      </w:r>
      <w:r w:rsidR="00004015">
        <w:rPr>
          <w:rFonts w:hint="eastAsia"/>
          <w:lang w:eastAsia="zh-CN"/>
        </w:rPr>
        <w:t>在</w:t>
      </w:r>
      <w:r w:rsidR="009907E1">
        <w:rPr>
          <w:rFonts w:hint="eastAsia"/>
          <w:lang w:eastAsia="zh-CN"/>
        </w:rPr>
        <w:t>部分频段的</w:t>
      </w:r>
      <w:r w:rsidR="00004015">
        <w:rPr>
          <w:rFonts w:hint="eastAsia"/>
          <w:lang w:eastAsia="zh-CN"/>
        </w:rPr>
        <w:t>使用</w:t>
      </w:r>
      <w:r w:rsidR="00222183">
        <w:rPr>
          <w:rFonts w:hint="eastAsia"/>
          <w:lang w:eastAsia="zh-CN"/>
        </w:rPr>
        <w:t>条件不切实际。</w:t>
      </w:r>
      <w:r w:rsidR="004E23F4">
        <w:rPr>
          <w:rFonts w:hint="eastAsia"/>
          <w:lang w:eastAsia="zh-CN"/>
        </w:rPr>
        <w:t>WRC-12</w:t>
      </w:r>
      <w:r w:rsidR="004E23F4">
        <w:rPr>
          <w:rFonts w:hint="eastAsia"/>
          <w:lang w:eastAsia="zh-CN"/>
        </w:rPr>
        <w:t>在</w:t>
      </w:r>
      <w:r w:rsidR="00062354">
        <w:rPr>
          <w:rFonts w:hint="eastAsia"/>
          <w:lang w:eastAsia="zh-CN"/>
        </w:rPr>
        <w:t>议项</w:t>
      </w:r>
      <w:r w:rsidR="00062354">
        <w:rPr>
          <w:rFonts w:hint="eastAsia"/>
          <w:lang w:eastAsia="zh-CN"/>
        </w:rPr>
        <w:t>1.25</w:t>
      </w:r>
      <w:r w:rsidR="00C910C9">
        <w:rPr>
          <w:rFonts w:hint="eastAsia"/>
          <w:lang w:eastAsia="zh-CN"/>
        </w:rPr>
        <w:t>下</w:t>
      </w:r>
      <w:r w:rsidR="00DB064E">
        <w:rPr>
          <w:rFonts w:hint="eastAsia"/>
          <w:lang w:eastAsia="zh-CN"/>
        </w:rPr>
        <w:t>审议了</w:t>
      </w:r>
      <w:r w:rsidR="00184911">
        <w:rPr>
          <w:rFonts w:hint="eastAsia"/>
          <w:lang w:eastAsia="zh-CN"/>
        </w:rPr>
        <w:t>4-16 GHz</w:t>
      </w:r>
      <w:r w:rsidR="00DB064E">
        <w:rPr>
          <w:rFonts w:hint="eastAsia"/>
          <w:lang w:eastAsia="zh-CN"/>
        </w:rPr>
        <w:t>频率范围内可能的新</w:t>
      </w:r>
      <w:r w:rsidR="00184911">
        <w:rPr>
          <w:rFonts w:hint="eastAsia"/>
          <w:lang w:eastAsia="zh-CN"/>
        </w:rPr>
        <w:t>M</w:t>
      </w:r>
      <w:r w:rsidR="00067F48">
        <w:rPr>
          <w:rFonts w:hint="eastAsia"/>
          <w:lang w:eastAsia="zh-CN"/>
        </w:rPr>
        <w:t>S</w:t>
      </w:r>
      <w:r w:rsidR="00184911">
        <w:rPr>
          <w:rFonts w:hint="eastAsia"/>
          <w:lang w:eastAsia="zh-CN"/>
        </w:rPr>
        <w:t>S</w:t>
      </w:r>
      <w:r w:rsidR="00184911">
        <w:rPr>
          <w:rFonts w:hint="eastAsia"/>
          <w:lang w:eastAsia="zh-CN"/>
        </w:rPr>
        <w:t>划分，但</w:t>
      </w:r>
      <w:r w:rsidR="00184911">
        <w:rPr>
          <w:rFonts w:hint="eastAsia"/>
          <w:lang w:eastAsia="zh-CN"/>
        </w:rPr>
        <w:t>ITU-R</w:t>
      </w:r>
      <w:r w:rsidR="00184911">
        <w:rPr>
          <w:rFonts w:hint="eastAsia"/>
          <w:lang w:eastAsia="zh-CN"/>
        </w:rPr>
        <w:t>的研究和</w:t>
      </w:r>
      <w:r w:rsidR="00184911">
        <w:rPr>
          <w:rFonts w:hint="eastAsia"/>
          <w:lang w:eastAsia="zh-CN"/>
        </w:rPr>
        <w:t>WRC-12</w:t>
      </w:r>
      <w:r w:rsidR="0000540E">
        <w:rPr>
          <w:rFonts w:hint="eastAsia"/>
          <w:lang w:eastAsia="zh-CN"/>
        </w:rPr>
        <w:t>已</w:t>
      </w:r>
      <w:r w:rsidR="002765E7">
        <w:rPr>
          <w:rFonts w:hint="eastAsia"/>
          <w:lang w:eastAsia="zh-CN"/>
        </w:rPr>
        <w:t>确定，小型移动终端</w:t>
      </w:r>
      <w:r w:rsidR="003663DB">
        <w:rPr>
          <w:rFonts w:hint="eastAsia"/>
          <w:lang w:eastAsia="zh-CN"/>
        </w:rPr>
        <w:t>在</w:t>
      </w:r>
      <w:r w:rsidR="003F259F">
        <w:rPr>
          <w:rFonts w:hint="eastAsia"/>
          <w:lang w:eastAsia="zh-CN"/>
        </w:rPr>
        <w:t>此</w:t>
      </w:r>
      <w:r w:rsidR="003663DB">
        <w:rPr>
          <w:rFonts w:hint="eastAsia"/>
          <w:lang w:eastAsia="zh-CN"/>
        </w:rPr>
        <w:t>频率范围</w:t>
      </w:r>
      <w:r w:rsidR="002765E7">
        <w:rPr>
          <w:rFonts w:hint="eastAsia"/>
          <w:lang w:eastAsia="zh-CN"/>
        </w:rPr>
        <w:t>与现有业务开展共用需要</w:t>
      </w:r>
      <w:r w:rsidR="003663DB">
        <w:rPr>
          <w:rFonts w:hint="eastAsia"/>
          <w:lang w:eastAsia="zh-CN"/>
        </w:rPr>
        <w:t>制定复杂的规则</w:t>
      </w:r>
      <w:r w:rsidR="00337985">
        <w:rPr>
          <w:rFonts w:hint="eastAsia"/>
          <w:lang w:eastAsia="zh-CN"/>
        </w:rPr>
        <w:t>条款。因此未做出任何</w:t>
      </w:r>
      <w:r w:rsidR="00337985">
        <w:rPr>
          <w:rFonts w:hint="eastAsia"/>
          <w:lang w:eastAsia="zh-CN"/>
        </w:rPr>
        <w:t>MSS</w:t>
      </w:r>
      <w:r w:rsidR="00337985">
        <w:rPr>
          <w:rFonts w:hint="eastAsia"/>
          <w:lang w:eastAsia="zh-CN"/>
        </w:rPr>
        <w:t>划分。然而，</w:t>
      </w:r>
      <w:r w:rsidR="00337985">
        <w:rPr>
          <w:rFonts w:hint="eastAsia"/>
          <w:lang w:eastAsia="zh-CN"/>
        </w:rPr>
        <w:t>WRC-12</w:t>
      </w:r>
      <w:r w:rsidR="00337985">
        <w:rPr>
          <w:rFonts w:hint="eastAsia"/>
          <w:lang w:eastAsia="zh-CN"/>
        </w:rPr>
        <w:t>同意将议项</w:t>
      </w:r>
      <w:r w:rsidR="00337985">
        <w:rPr>
          <w:rFonts w:hint="eastAsia"/>
          <w:lang w:eastAsia="zh-CN"/>
        </w:rPr>
        <w:t>1.10</w:t>
      </w:r>
      <w:r w:rsidR="00337985">
        <w:rPr>
          <w:rFonts w:hint="eastAsia"/>
          <w:lang w:eastAsia="zh-CN"/>
        </w:rPr>
        <w:t>纳入</w:t>
      </w:r>
      <w:r w:rsidR="00337985">
        <w:rPr>
          <w:rFonts w:hint="eastAsia"/>
          <w:lang w:eastAsia="zh-CN"/>
        </w:rPr>
        <w:t>WRC-15</w:t>
      </w:r>
      <w:r w:rsidR="00AB7B0E">
        <w:rPr>
          <w:rFonts w:hint="eastAsia"/>
          <w:lang w:eastAsia="zh-CN"/>
        </w:rPr>
        <w:t>议程</w:t>
      </w:r>
      <w:r w:rsidR="00AA67F9">
        <w:rPr>
          <w:rFonts w:hint="eastAsia"/>
          <w:lang w:eastAsia="zh-CN"/>
        </w:rPr>
        <w:t>，以审议</w:t>
      </w:r>
      <w:r w:rsidR="00337985" w:rsidRPr="00652973">
        <w:rPr>
          <w:lang w:eastAsia="zh-CN"/>
        </w:rPr>
        <w:t>22-26 GHz</w:t>
      </w:r>
      <w:r w:rsidR="00AA67F9">
        <w:rPr>
          <w:rFonts w:hint="eastAsia"/>
          <w:lang w:eastAsia="zh-CN"/>
        </w:rPr>
        <w:t>频率范围内</w:t>
      </w:r>
      <w:r w:rsidR="00337985">
        <w:rPr>
          <w:rFonts w:hint="eastAsia"/>
          <w:lang w:eastAsia="zh-CN"/>
        </w:rPr>
        <w:t>可能的</w:t>
      </w:r>
      <w:r w:rsidR="00337985">
        <w:rPr>
          <w:rFonts w:hint="eastAsia"/>
          <w:lang w:eastAsia="zh-CN"/>
        </w:rPr>
        <w:t>MSS</w:t>
      </w:r>
      <w:r w:rsidR="00337985">
        <w:rPr>
          <w:rFonts w:hint="eastAsia"/>
          <w:lang w:eastAsia="zh-CN"/>
        </w:rPr>
        <w:t>划分。</w:t>
      </w:r>
    </w:p>
    <w:p w:rsidR="0030792C" w:rsidRPr="0030792C" w:rsidRDefault="003F259F" w:rsidP="0030792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在此</w:t>
      </w:r>
      <w:r w:rsidR="00755D53">
        <w:rPr>
          <w:rFonts w:hint="eastAsia"/>
          <w:lang w:eastAsia="zh-CN"/>
        </w:rPr>
        <w:t>议项下开展的共用研究假定了</w:t>
      </w:r>
      <w:r w:rsidR="00697E3A">
        <w:rPr>
          <w:rFonts w:hint="eastAsia"/>
          <w:lang w:eastAsia="zh-CN"/>
        </w:rPr>
        <w:t>MSS</w:t>
      </w:r>
      <w:r w:rsidR="00697E3A">
        <w:rPr>
          <w:rFonts w:hint="eastAsia"/>
          <w:lang w:eastAsia="zh-CN"/>
        </w:rPr>
        <w:t>网络</w:t>
      </w:r>
      <w:r w:rsidR="00992AFF">
        <w:rPr>
          <w:rFonts w:hint="eastAsia"/>
          <w:lang w:eastAsia="zh-CN"/>
        </w:rPr>
        <w:t>在</w:t>
      </w:r>
      <w:r w:rsidR="000B22F7">
        <w:rPr>
          <w:rFonts w:hint="eastAsia"/>
          <w:lang w:eastAsia="zh-CN"/>
        </w:rPr>
        <w:t>局部</w:t>
      </w:r>
      <w:r w:rsidR="00992AFF">
        <w:rPr>
          <w:rFonts w:hint="eastAsia"/>
          <w:lang w:eastAsia="zh-CN"/>
        </w:rPr>
        <w:t>大气传播条件下运行所必</w:t>
      </w:r>
      <w:r w:rsidR="00697E3A">
        <w:rPr>
          <w:rFonts w:hint="eastAsia"/>
          <w:lang w:eastAsia="zh-CN"/>
        </w:rPr>
        <w:t>需</w:t>
      </w:r>
      <w:r w:rsidR="00755D53">
        <w:rPr>
          <w:rFonts w:hint="eastAsia"/>
          <w:lang w:eastAsia="zh-CN"/>
        </w:rPr>
        <w:t>的特性</w:t>
      </w:r>
      <w:r w:rsidR="00992AFF">
        <w:rPr>
          <w:rFonts w:hint="eastAsia"/>
          <w:lang w:eastAsia="zh-CN"/>
        </w:rPr>
        <w:t>。</w:t>
      </w:r>
      <w:r w:rsidR="00992AFF">
        <w:rPr>
          <w:rFonts w:hint="eastAsia"/>
          <w:lang w:eastAsia="zh-CN"/>
        </w:rPr>
        <w:t>ITU-R</w:t>
      </w:r>
      <w:r w:rsidR="00647AA3">
        <w:rPr>
          <w:rFonts w:hint="eastAsia"/>
          <w:lang w:eastAsia="zh-CN"/>
        </w:rPr>
        <w:t>目前</w:t>
      </w:r>
      <w:r w:rsidR="00992AFF">
        <w:rPr>
          <w:rFonts w:hint="eastAsia"/>
          <w:lang w:eastAsia="zh-CN"/>
        </w:rPr>
        <w:t>开展的</w:t>
      </w:r>
      <w:r w:rsidR="00647AA3">
        <w:rPr>
          <w:rFonts w:hint="eastAsia"/>
          <w:lang w:eastAsia="zh-CN"/>
        </w:rPr>
        <w:t>有关该议项的</w:t>
      </w:r>
      <w:r w:rsidR="00992AFF">
        <w:rPr>
          <w:rFonts w:hint="eastAsia"/>
          <w:lang w:eastAsia="zh-CN"/>
        </w:rPr>
        <w:t>工作表明，</w:t>
      </w:r>
      <w:r w:rsidR="00647AA3">
        <w:rPr>
          <w:rFonts w:hint="eastAsia"/>
          <w:lang w:eastAsia="zh-CN"/>
        </w:rPr>
        <w:t>当前</w:t>
      </w:r>
      <w:r w:rsidR="0065567F">
        <w:rPr>
          <w:rFonts w:hint="eastAsia"/>
          <w:lang w:eastAsia="zh-CN"/>
        </w:rPr>
        <w:t>划分在</w:t>
      </w:r>
      <w:r w:rsidR="0065567F">
        <w:rPr>
          <w:rFonts w:hint="eastAsia"/>
          <w:lang w:eastAsia="zh-CN"/>
        </w:rPr>
        <w:t>22-26 GHz</w:t>
      </w:r>
      <w:r w:rsidR="00A0707D">
        <w:rPr>
          <w:rFonts w:hint="eastAsia"/>
          <w:lang w:eastAsia="zh-CN"/>
        </w:rPr>
        <w:t>频率范围</w:t>
      </w:r>
      <w:r w:rsidR="0065567F">
        <w:rPr>
          <w:rFonts w:hint="eastAsia"/>
          <w:lang w:eastAsia="zh-CN"/>
        </w:rPr>
        <w:t>的众多服务和</w:t>
      </w:r>
      <w:r w:rsidR="0065567F">
        <w:rPr>
          <w:rFonts w:hint="eastAsia"/>
          <w:lang w:eastAsia="zh-CN"/>
        </w:rPr>
        <w:t>MSS</w:t>
      </w:r>
      <w:r w:rsidR="00647AA3">
        <w:rPr>
          <w:rFonts w:hint="eastAsia"/>
          <w:lang w:eastAsia="zh-CN"/>
        </w:rPr>
        <w:t>系统之间的共同</w:t>
      </w:r>
      <w:r w:rsidR="0065567F">
        <w:rPr>
          <w:rFonts w:hint="eastAsia"/>
          <w:lang w:eastAsia="zh-CN"/>
        </w:rPr>
        <w:t>是不可行</w:t>
      </w:r>
      <w:r w:rsidR="0065567F">
        <w:rPr>
          <w:rFonts w:hint="eastAsia"/>
          <w:lang w:eastAsia="zh-CN"/>
        </w:rPr>
        <w:t>/</w:t>
      </w:r>
      <w:r w:rsidR="0065567F">
        <w:rPr>
          <w:rFonts w:hint="eastAsia"/>
          <w:lang w:eastAsia="zh-CN"/>
        </w:rPr>
        <w:t>不切实际的。</w:t>
      </w:r>
    </w:p>
    <w:p w:rsidR="0030792C" w:rsidRPr="0030792C" w:rsidRDefault="00A705A7" w:rsidP="00111FE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3F2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B64690" w:rsidP="003F259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B64690" w:rsidP="003F259F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B64690" w:rsidP="003F259F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 w:rsidR="0030792C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="0030792C">
        <w:rPr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272A0F" w:rsidRDefault="00B64690" w:rsidP="003F259F">
      <w:pPr>
        <w:pStyle w:val="Proposal"/>
      </w:pPr>
      <w:r>
        <w:rPr>
          <w:u w:val="single"/>
        </w:rPr>
        <w:t>NOC</w:t>
      </w:r>
      <w:r>
        <w:tab/>
        <w:t>IAP/7A10/1</w:t>
      </w:r>
    </w:p>
    <w:p w:rsidR="00DB1CAC" w:rsidRDefault="00B64690" w:rsidP="003F259F">
      <w:pPr>
        <w:pStyle w:val="Tabletitle"/>
        <w:rPr>
          <w:lang w:eastAsia="zh-CN"/>
        </w:rPr>
      </w:pPr>
      <w:r>
        <w:rPr>
          <w:lang w:eastAsia="zh-CN"/>
        </w:rPr>
        <w:t>22-24.75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B64690" w:rsidP="003F259F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B64690" w:rsidP="003F259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B64690" w:rsidP="003F259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B64690" w:rsidP="003F259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22-22.21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固定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移动</w:t>
            </w:r>
            <w:r w:rsidRPr="00435F91">
              <w:rPr>
                <w:lang w:eastAsia="zh-CN"/>
              </w:rPr>
              <w:t>（航空移动除外）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t>5.149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22.21-22.5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卫星地球探测</w:t>
            </w:r>
            <w:r w:rsidRPr="00435F91">
              <w:rPr>
                <w:lang w:eastAsia="zh-CN"/>
              </w:rPr>
              <w:t>（无源）</w:t>
            </w:r>
          </w:p>
          <w:p w:rsidR="00DB1CAC" w:rsidRPr="004C7172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固定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移动</w:t>
            </w:r>
            <w:r w:rsidRPr="00435F91">
              <w:rPr>
                <w:lang w:eastAsia="zh-CN"/>
              </w:rPr>
              <w:t>（航空移动除外）</w:t>
            </w:r>
          </w:p>
          <w:p w:rsidR="00DB1CAC" w:rsidRPr="004C7172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射电天文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空间研究</w:t>
            </w:r>
            <w:r w:rsidRPr="00435F91">
              <w:t>（</w:t>
            </w:r>
            <w:proofErr w:type="spellStart"/>
            <w:r w:rsidRPr="00435F91">
              <w:t>无源</w:t>
            </w:r>
            <w:proofErr w:type="spellEnd"/>
            <w:r w:rsidRPr="00435F91">
              <w:t>）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tab/>
            </w:r>
            <w:r w:rsidRPr="00435F91">
              <w:tab/>
              <w:t>5.149  5.532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</w:rPr>
            </w:pPr>
            <w:r w:rsidRPr="00435F91">
              <w:rPr>
                <w:rStyle w:val="Tablefreq"/>
              </w:rPr>
              <w:t>22.5-22.55</w:t>
            </w:r>
            <w:r w:rsidRPr="00435F91">
              <w:tab/>
            </w:r>
            <w:r w:rsidRPr="004C7172">
              <w:rPr>
                <w:rStyle w:val="capS5"/>
              </w:rPr>
              <w:t>固定</w:t>
            </w:r>
          </w:p>
          <w:p w:rsidR="00DB1CAC" w:rsidRPr="004C7172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b/>
                <w:bCs/>
              </w:rPr>
              <w:tab/>
            </w:r>
            <w:r w:rsidRPr="00435F91">
              <w:rPr>
                <w:b/>
                <w:bCs/>
              </w:rPr>
              <w:tab/>
            </w:r>
            <w:r w:rsidRPr="004C7172">
              <w:rPr>
                <w:rStyle w:val="capS5"/>
              </w:rPr>
              <w:t>移动</w:t>
            </w:r>
          </w:p>
        </w:tc>
      </w:tr>
      <w:tr w:rsidR="00DC72A0" w:rsidRPr="003F4A6E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EE04CA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7F6BCC">
              <w:rPr>
                <w:rStyle w:val="Tablefreq"/>
              </w:rPr>
              <w:t>22.55-23.</w:t>
            </w:r>
            <w:r w:rsidRPr="007F6BCC">
              <w:rPr>
                <w:rStyle w:val="Tablefreq"/>
                <w:rFonts w:hint="eastAsia"/>
              </w:rPr>
              <w:t>15</w:t>
            </w:r>
            <w:r w:rsidRPr="00435F91">
              <w:tab/>
            </w:r>
            <w:proofErr w:type="spellStart"/>
            <w:r w:rsidRPr="007F6BCC">
              <w:rPr>
                <w:rFonts w:eastAsia="SimHei"/>
                <w:b/>
                <w:bCs/>
              </w:rPr>
              <w:t>固定</w:t>
            </w:r>
            <w:proofErr w:type="spellEnd"/>
          </w:p>
          <w:p w:rsidR="00DC72A0" w:rsidRPr="00EE04CA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EE04CA">
              <w:tab/>
            </w:r>
            <w:r w:rsidRPr="00EE04CA">
              <w:tab/>
            </w:r>
            <w:proofErr w:type="spellStart"/>
            <w:r w:rsidRPr="007F6BCC">
              <w:rPr>
                <w:rFonts w:eastAsia="SimHei"/>
                <w:b/>
                <w:bCs/>
              </w:rPr>
              <w:t>卫星间</w:t>
            </w:r>
            <w:proofErr w:type="spellEnd"/>
            <w:r w:rsidR="00935A2A">
              <w:rPr>
                <w:rFonts w:eastAsia="SimHei"/>
                <w:b/>
                <w:bCs/>
                <w:lang w:val="en-US"/>
              </w:rPr>
              <w:t xml:space="preserve">  </w:t>
            </w:r>
            <w:r w:rsidRPr="003F4A6E">
              <w:rPr>
                <w:rStyle w:val="Artref"/>
              </w:rPr>
              <w:t>5.</w:t>
            </w:r>
            <w:r w:rsidRPr="003F4A6E">
              <w:rPr>
                <w:rStyle w:val="Artref"/>
                <w:rFonts w:hint="eastAsia"/>
              </w:rPr>
              <w:t>338A</w:t>
            </w:r>
          </w:p>
          <w:p w:rsidR="00DC72A0" w:rsidRPr="007F6BCC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Fonts w:eastAsia="SimHei"/>
                <w:b/>
                <w:bCs/>
                <w:lang w:eastAsia="zh-CN"/>
              </w:rPr>
            </w:pPr>
            <w:r w:rsidRPr="00EE04CA">
              <w:tab/>
            </w:r>
            <w:r w:rsidRPr="00EE04CA">
              <w:tab/>
            </w:r>
            <w:proofErr w:type="spellStart"/>
            <w:r w:rsidRPr="007F6BCC">
              <w:rPr>
                <w:rFonts w:eastAsia="SimHei"/>
                <w:b/>
                <w:bCs/>
              </w:rPr>
              <w:t>移动</w:t>
            </w:r>
            <w:proofErr w:type="spellEnd"/>
          </w:p>
          <w:p w:rsidR="00DC72A0" w:rsidRPr="00D523E6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proofErr w:type="spellStart"/>
            <w:r w:rsidRPr="007F6BCC">
              <w:rPr>
                <w:rFonts w:eastAsia="SimHei" w:hint="eastAsia"/>
                <w:b/>
                <w:bCs/>
              </w:rPr>
              <w:t>空间研究</w:t>
            </w:r>
            <w:r w:rsidRPr="00EE04CA">
              <w:rPr>
                <w:rFonts w:hint="eastAsia"/>
              </w:rPr>
              <w:t>（地对空</w:t>
            </w:r>
            <w:proofErr w:type="spellEnd"/>
            <w:r w:rsidRPr="00EE04CA">
              <w:rPr>
                <w:rFonts w:hint="eastAsia"/>
              </w:rPr>
              <w:t>）</w:t>
            </w:r>
            <w:r>
              <w:rPr>
                <w:rStyle w:val="Artref"/>
                <w:rFonts w:hint="eastAsia"/>
              </w:rPr>
              <w:t>5.532A</w:t>
            </w:r>
          </w:p>
          <w:p w:rsidR="00DC72A0" w:rsidRPr="003F4A6E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Artref"/>
              </w:rPr>
            </w:pPr>
            <w:r w:rsidRPr="00EE04CA">
              <w:tab/>
            </w:r>
            <w:r w:rsidRPr="00EE04CA">
              <w:tab/>
            </w:r>
            <w:r w:rsidRPr="003F4A6E">
              <w:rPr>
                <w:rStyle w:val="Artref"/>
              </w:rPr>
              <w:t>5.149</w:t>
            </w:r>
          </w:p>
        </w:tc>
      </w:tr>
      <w:tr w:rsidR="00DC72A0" w:rsidRPr="007F6BCC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EE04CA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Cs/>
              </w:rPr>
            </w:pPr>
            <w:r w:rsidRPr="007F6BCC">
              <w:rPr>
                <w:rStyle w:val="Tablefreq"/>
                <w:rFonts w:hint="eastAsia"/>
              </w:rPr>
              <w:t>23.15</w:t>
            </w:r>
            <w:r w:rsidRPr="007F6BCC">
              <w:rPr>
                <w:rStyle w:val="Tablefreq"/>
              </w:rPr>
              <w:t>-23.55</w:t>
            </w:r>
            <w:r w:rsidRPr="007F6BCC">
              <w:rPr>
                <w:rFonts w:eastAsia="SimHei"/>
                <w:b/>
              </w:rPr>
              <w:tab/>
            </w:r>
            <w:proofErr w:type="spellStart"/>
            <w:r w:rsidRPr="007F6BCC">
              <w:rPr>
                <w:rFonts w:eastAsia="SimHei"/>
                <w:b/>
              </w:rPr>
              <w:t>固定</w:t>
            </w:r>
            <w:proofErr w:type="spellEnd"/>
          </w:p>
          <w:p w:rsidR="00DC72A0" w:rsidRPr="00EE04CA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Cs/>
              </w:rPr>
            </w:pPr>
            <w:r w:rsidRPr="00EE04CA">
              <w:rPr>
                <w:bCs/>
              </w:rPr>
              <w:tab/>
            </w:r>
            <w:r w:rsidRPr="00EE04CA">
              <w:rPr>
                <w:bCs/>
              </w:rPr>
              <w:tab/>
            </w:r>
            <w:proofErr w:type="spellStart"/>
            <w:r w:rsidRPr="007F6BCC">
              <w:rPr>
                <w:rFonts w:eastAsia="SimHei"/>
                <w:b/>
              </w:rPr>
              <w:t>卫星间</w:t>
            </w:r>
            <w:proofErr w:type="spellEnd"/>
            <w:r w:rsidR="00935A2A">
              <w:rPr>
                <w:rFonts w:eastAsia="SimHei" w:hint="eastAsia"/>
                <w:b/>
              </w:rPr>
              <w:t xml:space="preserve">  </w:t>
            </w:r>
            <w:r w:rsidRPr="003F4A6E">
              <w:rPr>
                <w:rStyle w:val="Artref"/>
              </w:rPr>
              <w:t>5.</w:t>
            </w:r>
            <w:r w:rsidRPr="003F4A6E">
              <w:rPr>
                <w:rStyle w:val="Artref"/>
                <w:rFonts w:hint="eastAsia"/>
              </w:rPr>
              <w:t>338A</w:t>
            </w:r>
          </w:p>
          <w:p w:rsidR="00DC72A0" w:rsidRPr="007F6BCC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Artref"/>
                <w:rFonts w:eastAsia="SimHei"/>
                <w:b/>
                <w:lang w:eastAsia="zh-CN"/>
              </w:rPr>
            </w:pPr>
            <w:r w:rsidRPr="00EE04CA">
              <w:rPr>
                <w:bCs/>
              </w:rPr>
              <w:tab/>
            </w:r>
            <w:r w:rsidRPr="00EE04CA">
              <w:rPr>
                <w:bCs/>
              </w:rPr>
              <w:tab/>
            </w:r>
            <w:proofErr w:type="spellStart"/>
            <w:r w:rsidRPr="007F6BCC">
              <w:rPr>
                <w:rFonts w:eastAsia="SimHei"/>
                <w:b/>
              </w:rPr>
              <w:t>移动</w:t>
            </w:r>
            <w:proofErr w:type="spellEnd"/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</w:rPr>
            </w:pPr>
            <w:r w:rsidRPr="00435F91">
              <w:rPr>
                <w:rStyle w:val="Tablefreq"/>
              </w:rPr>
              <w:t>23.55-23.6</w:t>
            </w:r>
            <w:r w:rsidRPr="00435F91">
              <w:tab/>
            </w:r>
            <w:r w:rsidRPr="004C7172">
              <w:rPr>
                <w:rStyle w:val="capS5"/>
              </w:rPr>
              <w:t>固定</w:t>
            </w:r>
          </w:p>
          <w:p w:rsidR="00DB1CAC" w:rsidRPr="004C7172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b/>
                <w:bCs/>
              </w:rPr>
              <w:tab/>
            </w:r>
            <w:r w:rsidRPr="00435F91">
              <w:rPr>
                <w:b/>
                <w:bCs/>
              </w:rPr>
              <w:tab/>
            </w:r>
            <w:r w:rsidRPr="004C7172">
              <w:rPr>
                <w:rStyle w:val="capS5"/>
              </w:rPr>
              <w:t>移动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23.6-24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卫星地球探测</w:t>
            </w:r>
            <w:r w:rsidRPr="00435F91">
              <w:rPr>
                <w:lang w:eastAsia="zh-CN"/>
              </w:rPr>
              <w:t>（无源）</w:t>
            </w:r>
          </w:p>
          <w:p w:rsidR="00DB1CAC" w:rsidRPr="004C7172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射电天文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空间研究</w:t>
            </w:r>
            <w:r w:rsidRPr="00435F91">
              <w:t>（</w:t>
            </w:r>
            <w:proofErr w:type="spellStart"/>
            <w:r w:rsidRPr="00435F91">
              <w:t>无源</w:t>
            </w:r>
            <w:proofErr w:type="spellEnd"/>
            <w:r w:rsidRPr="00435F91">
              <w:t>）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tab/>
            </w:r>
            <w:r w:rsidRPr="00435F91">
              <w:tab/>
              <w:t>5.340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</w:rPr>
            </w:pPr>
            <w:r w:rsidRPr="00435F91">
              <w:rPr>
                <w:rStyle w:val="Tablefreq"/>
              </w:rPr>
              <w:t>24-24.05</w:t>
            </w:r>
            <w:r w:rsidRPr="00435F91">
              <w:tab/>
            </w:r>
            <w:r w:rsidRPr="004C7172">
              <w:rPr>
                <w:rStyle w:val="capS5"/>
              </w:rPr>
              <w:t>业余</w:t>
            </w:r>
          </w:p>
          <w:p w:rsidR="00DB1CAC" w:rsidRPr="004C7172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b/>
                <w:bCs/>
              </w:rPr>
              <w:tab/>
            </w:r>
            <w:r w:rsidRPr="00435F91">
              <w:rPr>
                <w:b/>
                <w:bCs/>
              </w:rPr>
              <w:tab/>
            </w:r>
            <w:r w:rsidRPr="004C7172">
              <w:rPr>
                <w:rStyle w:val="capS5"/>
              </w:rPr>
              <w:t>卫星业余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tab/>
            </w:r>
            <w:r w:rsidRPr="00435F91">
              <w:tab/>
              <w:t>5.150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24.05-24.25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无线电定位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>业余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>卫星地球探测（有源）</w:t>
            </w:r>
          </w:p>
          <w:p w:rsidR="00DB1CAC" w:rsidRPr="00435F91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t>5.150</w:t>
            </w:r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Pr="00435F91" w:rsidRDefault="00B64690" w:rsidP="003F259F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24.25-24.45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</w:tc>
        <w:tc>
          <w:tcPr>
            <w:tcW w:w="3118" w:type="dxa"/>
          </w:tcPr>
          <w:p w:rsidR="00DB1CAC" w:rsidRPr="00435F91" w:rsidRDefault="00B64690" w:rsidP="003F259F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24.25-24.45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</w:tc>
        <w:tc>
          <w:tcPr>
            <w:tcW w:w="3118" w:type="dxa"/>
          </w:tcPr>
          <w:p w:rsidR="00DB1CAC" w:rsidRPr="00435F91" w:rsidRDefault="00B64690" w:rsidP="003F259F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24.25-24.45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移动</w:t>
            </w:r>
          </w:p>
        </w:tc>
      </w:tr>
      <w:tr w:rsidR="00DB1CAC" w:rsidTr="007A4FA8">
        <w:trPr>
          <w:cantSplit/>
        </w:trPr>
        <w:tc>
          <w:tcPr>
            <w:tcW w:w="3118" w:type="dxa"/>
            <w:tcBorders>
              <w:bottom w:val="nil"/>
            </w:tcBorders>
          </w:tcPr>
          <w:p w:rsidR="00DB1CAC" w:rsidRPr="00435F91" w:rsidRDefault="00B64690" w:rsidP="003F259F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lastRenderedPageBreak/>
              <w:t>24.45-24.65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卫星间</w:t>
            </w:r>
          </w:p>
        </w:tc>
        <w:tc>
          <w:tcPr>
            <w:tcW w:w="3118" w:type="dxa"/>
            <w:tcBorders>
              <w:bottom w:val="nil"/>
            </w:tcBorders>
          </w:tcPr>
          <w:p w:rsidR="00DB1CAC" w:rsidRPr="00435F91" w:rsidRDefault="00B64690" w:rsidP="003F259F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24.45-24.65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卫星间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</w:tc>
        <w:tc>
          <w:tcPr>
            <w:tcW w:w="3118" w:type="dxa"/>
            <w:tcBorders>
              <w:bottom w:val="nil"/>
            </w:tcBorders>
          </w:tcPr>
          <w:p w:rsidR="00DB1CAC" w:rsidRPr="00435F91" w:rsidRDefault="00B64690" w:rsidP="003F259F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24.45-24.65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卫星间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移动</w:t>
            </w:r>
          </w:p>
          <w:p w:rsidR="00DB1CAC" w:rsidRPr="004C7172" w:rsidRDefault="00B64690" w:rsidP="003F259F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</w:tc>
      </w:tr>
      <w:tr w:rsidR="00DB1CAC" w:rsidTr="007A4FA8">
        <w:trPr>
          <w:cantSplit/>
        </w:trPr>
        <w:tc>
          <w:tcPr>
            <w:tcW w:w="3118" w:type="dxa"/>
            <w:tcBorders>
              <w:top w:val="nil"/>
            </w:tcBorders>
          </w:tcPr>
          <w:p w:rsidR="00DB1CAC" w:rsidRPr="00435F91" w:rsidRDefault="0054300A" w:rsidP="003F259F">
            <w:pPr>
              <w:pStyle w:val="TableTextS5"/>
              <w:spacing w:before="6" w:after="4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B1CAC" w:rsidRPr="00435F91" w:rsidRDefault="00B64690" w:rsidP="003F259F">
            <w:pPr>
              <w:pStyle w:val="TableTextS5"/>
              <w:spacing w:before="6" w:after="4"/>
            </w:pPr>
            <w:r w:rsidRPr="00435F91">
              <w:t>5.533</w:t>
            </w:r>
          </w:p>
        </w:tc>
        <w:tc>
          <w:tcPr>
            <w:tcW w:w="3118" w:type="dxa"/>
            <w:tcBorders>
              <w:top w:val="nil"/>
            </w:tcBorders>
          </w:tcPr>
          <w:p w:rsidR="00DB1CAC" w:rsidRPr="00435F91" w:rsidRDefault="00B64690" w:rsidP="003F259F">
            <w:pPr>
              <w:pStyle w:val="TableTextS5"/>
              <w:spacing w:before="6" w:after="4"/>
            </w:pPr>
            <w:r w:rsidRPr="00435F91">
              <w:t>5.533</w:t>
            </w:r>
          </w:p>
        </w:tc>
      </w:tr>
      <w:tr w:rsidR="00DC72A0" w:rsidRPr="007F6BCC" w:rsidTr="007A4FA8">
        <w:trPr>
          <w:cantSplit/>
        </w:trPr>
        <w:tc>
          <w:tcPr>
            <w:tcW w:w="3118" w:type="dxa"/>
            <w:tcBorders>
              <w:bottom w:val="nil"/>
            </w:tcBorders>
          </w:tcPr>
          <w:p w:rsidR="00DC72A0" w:rsidRPr="007F6BCC" w:rsidRDefault="00B64690" w:rsidP="003F259F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24.65-24.75</w:t>
            </w:r>
          </w:p>
          <w:p w:rsidR="00DC72A0" w:rsidRPr="007F6BCC" w:rsidRDefault="00B64690" w:rsidP="003F259F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固定</w:t>
            </w:r>
          </w:p>
          <w:p w:rsidR="00DC72A0" w:rsidRPr="00A51693" w:rsidRDefault="00B64690" w:rsidP="00935A2A">
            <w:pPr>
              <w:pStyle w:val="TableTextS5"/>
              <w:spacing w:before="6" w:after="4"/>
              <w:ind w:left="172" w:hanging="172"/>
              <w:rPr>
                <w:color w:val="000000"/>
                <w:lang w:val="en-AU" w:eastAsia="zh-CN"/>
              </w:rPr>
            </w:pPr>
            <w:r w:rsidRPr="007F6BCC">
              <w:rPr>
                <w:rFonts w:ascii="SimHei" w:eastAsia="SimHei" w:hint="eastAsia"/>
                <w:b/>
                <w:color w:val="000000"/>
                <w:lang w:val="en-AU" w:eastAsia="zh-CN"/>
              </w:rPr>
              <w:t>卫星固定</w:t>
            </w:r>
            <w:r w:rsidRPr="00A51693">
              <w:rPr>
                <w:rFonts w:ascii="SimHei" w:eastAsia="SimHei" w:hint="eastAsia"/>
                <w:color w:val="000000"/>
                <w:lang w:val="en-AU" w:eastAsia="zh-CN"/>
              </w:rPr>
              <w:br/>
            </w:r>
            <w:r w:rsidRPr="00A51693">
              <w:rPr>
                <w:rFonts w:hint="eastAsia"/>
                <w:color w:val="000000"/>
                <w:lang w:val="en-AU" w:eastAsia="zh-CN"/>
              </w:rPr>
              <w:t>（地对空）</w:t>
            </w:r>
            <w:r>
              <w:rPr>
                <w:color w:val="000000"/>
                <w:lang w:val="en-AU" w:eastAsia="zh-CN"/>
              </w:rPr>
              <w:t>5.532B</w:t>
            </w:r>
          </w:p>
          <w:p w:rsidR="00DC72A0" w:rsidRPr="007F6BCC" w:rsidRDefault="00B64690" w:rsidP="003F259F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卫星间</w:t>
            </w:r>
          </w:p>
        </w:tc>
        <w:tc>
          <w:tcPr>
            <w:tcW w:w="3118" w:type="dxa"/>
            <w:tcBorders>
              <w:bottom w:val="nil"/>
            </w:tcBorders>
          </w:tcPr>
          <w:p w:rsidR="00DC72A0" w:rsidRPr="007F6BCC" w:rsidRDefault="00B64690" w:rsidP="003F259F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24.65-24.75</w:t>
            </w:r>
          </w:p>
          <w:p w:rsidR="00DC72A0" w:rsidRPr="007F6BCC" w:rsidRDefault="00B64690" w:rsidP="003F259F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卫星间</w:t>
            </w:r>
          </w:p>
          <w:p w:rsidR="00DC72A0" w:rsidRPr="00A51693" w:rsidRDefault="00B64690" w:rsidP="00935A2A">
            <w:pPr>
              <w:pStyle w:val="TableTextS5"/>
              <w:spacing w:before="6" w:after="4"/>
              <w:ind w:left="172" w:hanging="172"/>
              <w:rPr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卫星无线电定位</w:t>
            </w:r>
            <w:r w:rsidRPr="00A51693">
              <w:rPr>
                <w:rFonts w:ascii="SimHei" w:eastAsia="SimHei" w:hint="eastAsia"/>
                <w:bCs/>
                <w:lang w:val="en-US" w:eastAsia="zh-CN"/>
              </w:rPr>
              <w:br/>
            </w:r>
            <w:r w:rsidRPr="00A51693">
              <w:rPr>
                <w:color w:val="000000"/>
                <w:lang w:val="en-AU" w:eastAsia="zh-CN"/>
              </w:rPr>
              <w:t>（地对空）</w:t>
            </w:r>
          </w:p>
        </w:tc>
        <w:tc>
          <w:tcPr>
            <w:tcW w:w="3118" w:type="dxa"/>
            <w:tcBorders>
              <w:bottom w:val="nil"/>
            </w:tcBorders>
          </w:tcPr>
          <w:p w:rsidR="00DC72A0" w:rsidRPr="007F6BCC" w:rsidRDefault="00B64690" w:rsidP="003F259F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24.65-24.75</w:t>
            </w:r>
          </w:p>
          <w:p w:rsidR="00DC72A0" w:rsidRPr="007F6BCC" w:rsidRDefault="00B64690" w:rsidP="003F259F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固定</w:t>
            </w:r>
          </w:p>
          <w:p w:rsidR="00DC72A0" w:rsidRPr="00A51693" w:rsidRDefault="00B64690" w:rsidP="00935A2A">
            <w:pPr>
              <w:pStyle w:val="TableTextS5"/>
              <w:spacing w:before="6" w:after="4"/>
              <w:ind w:left="173" w:hanging="173"/>
              <w:rPr>
                <w:color w:val="000000"/>
                <w:lang w:val="en-AU" w:eastAsia="zh-CN"/>
              </w:rPr>
            </w:pPr>
            <w:r w:rsidRPr="007F6BCC">
              <w:rPr>
                <w:rFonts w:ascii="SimHei" w:eastAsia="SimHei" w:hint="eastAsia"/>
                <w:b/>
                <w:color w:val="000000"/>
                <w:lang w:val="en-AU" w:eastAsia="zh-CN"/>
              </w:rPr>
              <w:t>卫星固定</w:t>
            </w:r>
            <w:r w:rsidRPr="00A51693">
              <w:rPr>
                <w:rFonts w:ascii="SimHei" w:eastAsia="SimHei" w:hint="eastAsia"/>
                <w:bCs/>
                <w:color w:val="000000"/>
                <w:lang w:val="en-AU" w:eastAsia="zh-CN"/>
              </w:rPr>
              <w:br/>
            </w:r>
            <w:r w:rsidRPr="00A51693">
              <w:rPr>
                <w:rFonts w:hint="eastAsia"/>
                <w:color w:val="000000"/>
                <w:lang w:val="en-AU" w:eastAsia="zh-CN"/>
              </w:rPr>
              <w:t>（地对空）</w:t>
            </w:r>
            <w:r>
              <w:rPr>
                <w:color w:val="000000"/>
                <w:lang w:val="en-AU" w:eastAsia="zh-CN"/>
              </w:rPr>
              <w:t>5.532B</w:t>
            </w:r>
          </w:p>
          <w:p w:rsidR="00DC72A0" w:rsidRPr="007F6BCC" w:rsidRDefault="00B64690" w:rsidP="003F259F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卫星间</w:t>
            </w:r>
          </w:p>
          <w:p w:rsidR="00DC72A0" w:rsidRPr="007F6BCC" w:rsidRDefault="00B64690" w:rsidP="003F259F">
            <w:pPr>
              <w:pStyle w:val="TableTextS5"/>
              <w:spacing w:before="6" w:after="4"/>
              <w:rPr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移动</w:t>
            </w:r>
          </w:p>
        </w:tc>
      </w:tr>
      <w:tr w:rsidR="00DC72A0" w:rsidRPr="00A51693" w:rsidTr="007A4FA8">
        <w:trPr>
          <w:cantSplit/>
        </w:trPr>
        <w:tc>
          <w:tcPr>
            <w:tcW w:w="3118" w:type="dxa"/>
            <w:tcBorders>
              <w:top w:val="nil"/>
            </w:tcBorders>
          </w:tcPr>
          <w:p w:rsidR="00DC72A0" w:rsidRPr="00A51693" w:rsidRDefault="0054300A" w:rsidP="003F259F">
            <w:pPr>
              <w:pStyle w:val="TableTextS5"/>
              <w:spacing w:before="6" w:after="4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C72A0" w:rsidRPr="00A51693" w:rsidRDefault="0054300A" w:rsidP="003F259F">
            <w:pPr>
              <w:pStyle w:val="TableTextS5"/>
              <w:spacing w:before="6" w:after="4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C72A0" w:rsidRPr="00A51693" w:rsidRDefault="00B64690" w:rsidP="003F259F">
            <w:pPr>
              <w:pStyle w:val="TableTextS5"/>
              <w:spacing w:before="6" w:after="4"/>
              <w:rPr>
                <w:lang w:eastAsia="zh-CN"/>
              </w:rPr>
            </w:pPr>
            <w:r w:rsidRPr="00A51693">
              <w:rPr>
                <w:lang w:eastAsia="zh-CN"/>
              </w:rPr>
              <w:t>5.533</w:t>
            </w:r>
          </w:p>
        </w:tc>
      </w:tr>
    </w:tbl>
    <w:p w:rsidR="00A705A7" w:rsidRPr="00935A2A" w:rsidRDefault="00A705A7" w:rsidP="00935A2A"/>
    <w:p w:rsidR="00DC72A0" w:rsidRDefault="00B64690" w:rsidP="003F259F">
      <w:pPr>
        <w:pStyle w:val="Tabletitle"/>
        <w:rPr>
          <w:lang w:eastAsia="zh-CN"/>
        </w:rPr>
      </w:pPr>
      <w:r>
        <w:rPr>
          <w:lang w:eastAsia="zh-CN"/>
        </w:rPr>
        <w:t>24.75-29.9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C72A0" w:rsidRPr="00A51693" w:rsidTr="007A4FA8">
        <w:trPr>
          <w:cantSplit/>
        </w:trPr>
        <w:tc>
          <w:tcPr>
            <w:tcW w:w="9354" w:type="dxa"/>
            <w:gridSpan w:val="3"/>
          </w:tcPr>
          <w:p w:rsidR="00DC72A0" w:rsidRPr="00A51693" w:rsidRDefault="00B64690" w:rsidP="003F259F">
            <w:pPr>
              <w:pStyle w:val="Tablehead"/>
              <w:rPr>
                <w:color w:val="000000"/>
                <w:lang w:val="en-AU"/>
              </w:rPr>
            </w:pPr>
            <w:proofErr w:type="spellStart"/>
            <w:r w:rsidRPr="00A51693">
              <w:rPr>
                <w:rFonts w:hint="eastAsia"/>
              </w:rPr>
              <w:t>划分给以下业务</w:t>
            </w:r>
            <w:proofErr w:type="spellEnd"/>
          </w:p>
        </w:tc>
      </w:tr>
      <w:tr w:rsidR="00DC72A0" w:rsidRPr="00A51693" w:rsidTr="007A4FA8">
        <w:trPr>
          <w:cantSplit/>
        </w:trPr>
        <w:tc>
          <w:tcPr>
            <w:tcW w:w="3118" w:type="dxa"/>
          </w:tcPr>
          <w:p w:rsidR="00DC72A0" w:rsidRPr="00A51693" w:rsidRDefault="00B64690" w:rsidP="003F259F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1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C72A0" w:rsidRPr="00A51693" w:rsidRDefault="00B64690" w:rsidP="003F259F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2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C72A0" w:rsidRPr="00A51693" w:rsidRDefault="00B64690" w:rsidP="003F259F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3</w:t>
            </w:r>
            <w:r w:rsidRPr="00A51693">
              <w:rPr>
                <w:rFonts w:hint="eastAsia"/>
              </w:rPr>
              <w:t>区</w:t>
            </w:r>
          </w:p>
        </w:tc>
      </w:tr>
      <w:tr w:rsidR="00DC72A0" w:rsidRPr="00A51693" w:rsidTr="007A4FA8">
        <w:trPr>
          <w:cantSplit/>
        </w:trPr>
        <w:tc>
          <w:tcPr>
            <w:tcW w:w="3118" w:type="dxa"/>
          </w:tcPr>
          <w:p w:rsidR="00DC72A0" w:rsidRPr="007F6BCC" w:rsidRDefault="00B64690" w:rsidP="003F259F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24.75-25.25</w:t>
            </w:r>
          </w:p>
          <w:p w:rsidR="00DC72A0" w:rsidRPr="007F6BCC" w:rsidRDefault="00B64690" w:rsidP="003F259F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C72A0" w:rsidRPr="00A51693" w:rsidRDefault="00B64690" w:rsidP="00935A2A">
            <w:pPr>
              <w:pStyle w:val="TableTextS5"/>
              <w:spacing w:before="30" w:after="30"/>
              <w:ind w:left="172" w:hanging="172"/>
              <w:rPr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卫星固定</w:t>
            </w:r>
            <w:r w:rsidRPr="007F6BCC">
              <w:rPr>
                <w:rFonts w:hint="eastAsia"/>
                <w:lang w:eastAsia="zh-CN"/>
              </w:rPr>
              <w:br/>
            </w:r>
            <w:r w:rsidRPr="007F6BCC">
              <w:rPr>
                <w:rFonts w:hint="eastAsia"/>
                <w:lang w:eastAsia="zh-CN"/>
              </w:rPr>
              <w:t>（地对空）</w:t>
            </w:r>
            <w:r w:rsidRPr="007F6BCC">
              <w:rPr>
                <w:lang w:eastAsia="zh-CN"/>
              </w:rPr>
              <w:t xml:space="preserve"> 5.532B</w:t>
            </w:r>
          </w:p>
        </w:tc>
        <w:tc>
          <w:tcPr>
            <w:tcW w:w="3118" w:type="dxa"/>
          </w:tcPr>
          <w:p w:rsidR="00DC72A0" w:rsidRPr="007F6BCC" w:rsidRDefault="00B64690" w:rsidP="003F259F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</w:rPr>
            </w:pPr>
            <w:r w:rsidRPr="007F6BCC">
              <w:rPr>
                <w:rStyle w:val="Tablefreq"/>
              </w:rPr>
              <w:t>24.75-25.25</w:t>
            </w:r>
          </w:p>
          <w:p w:rsidR="00DC72A0" w:rsidRPr="00A51693" w:rsidRDefault="00B64690" w:rsidP="00935A2A">
            <w:pPr>
              <w:pStyle w:val="TableTextS5"/>
              <w:spacing w:before="30" w:after="30"/>
              <w:ind w:left="172" w:hanging="172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卫星固定</w:t>
            </w:r>
            <w:r w:rsidRPr="007F6BCC">
              <w:rPr>
                <w:rFonts w:eastAsia="SimHei" w:hint="eastAsia"/>
                <w:b/>
                <w:bCs/>
                <w:lang w:val="en-US" w:eastAsia="zh-CN"/>
              </w:rPr>
              <w:br/>
            </w:r>
            <w:r w:rsidRPr="00A51693">
              <w:rPr>
                <w:rFonts w:hint="eastAsia"/>
                <w:lang w:eastAsia="zh-CN"/>
              </w:rPr>
              <w:t>（地对空）</w:t>
            </w:r>
            <w:r w:rsidRPr="00A51693">
              <w:rPr>
                <w:lang w:eastAsia="zh-CN"/>
              </w:rPr>
              <w:t>5.535</w:t>
            </w:r>
          </w:p>
        </w:tc>
        <w:tc>
          <w:tcPr>
            <w:tcW w:w="3118" w:type="dxa"/>
          </w:tcPr>
          <w:p w:rsidR="00DC72A0" w:rsidRPr="007F6BCC" w:rsidRDefault="00B64690" w:rsidP="003F259F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24.75-25.25</w:t>
            </w:r>
          </w:p>
          <w:p w:rsidR="00DC72A0" w:rsidRPr="007F6BCC" w:rsidRDefault="00B64690" w:rsidP="003F259F">
            <w:pPr>
              <w:pStyle w:val="TableTextS5"/>
              <w:spacing w:before="30" w:after="30"/>
              <w:rPr>
                <w:rFonts w:ascii="SimHei" w:eastAsia="SimHei"/>
                <w:b/>
                <w:bCs/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固定</w:t>
            </w:r>
          </w:p>
          <w:p w:rsidR="00DC72A0" w:rsidRPr="00A51693" w:rsidRDefault="00B64690" w:rsidP="00935A2A">
            <w:pPr>
              <w:pStyle w:val="TableTextS5"/>
              <w:spacing w:before="30" w:after="30"/>
              <w:ind w:left="173" w:hanging="173"/>
              <w:rPr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卫星固定</w:t>
            </w:r>
            <w:r w:rsidRPr="00A51693">
              <w:rPr>
                <w:rFonts w:hint="eastAsia"/>
                <w:lang w:val="en-US" w:eastAsia="zh-CN"/>
              </w:rPr>
              <w:br/>
            </w:r>
            <w:r w:rsidRPr="00A51693">
              <w:rPr>
                <w:rFonts w:hint="eastAsia"/>
                <w:lang w:eastAsia="zh-CN"/>
              </w:rPr>
              <w:t>（地对空）</w:t>
            </w:r>
            <w:r w:rsidRPr="00A51693">
              <w:rPr>
                <w:lang w:eastAsia="zh-CN"/>
              </w:rPr>
              <w:t xml:space="preserve">  5.535</w:t>
            </w:r>
          </w:p>
          <w:p w:rsidR="00DC72A0" w:rsidRPr="007F6BCC" w:rsidRDefault="00B64690" w:rsidP="003F259F">
            <w:pPr>
              <w:pStyle w:val="TableTextS5"/>
              <w:spacing w:before="30" w:after="30"/>
              <w:rPr>
                <w:rFonts w:ascii="SimHei" w:eastAsia="SimHei"/>
                <w:b/>
                <w:bCs/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移动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21BD4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b/>
                <w:bCs/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25.25-25.5</w:t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固定</w:t>
            </w:r>
          </w:p>
          <w:p w:rsidR="00DB1CAC" w:rsidRPr="00821BD4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b/>
                <w:bCs/>
                <w:lang w:eastAsia="zh-CN"/>
              </w:rPr>
              <w:tab/>
            </w:r>
            <w:r w:rsidRPr="00821BD4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卫星间</w:t>
            </w:r>
            <w:r w:rsidRPr="00821BD4">
              <w:rPr>
                <w:lang w:eastAsia="zh-CN"/>
              </w:rPr>
              <w:t xml:space="preserve">  5.536</w:t>
            </w:r>
          </w:p>
          <w:p w:rsidR="00DB1CAC" w:rsidRPr="004C7172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移动</w:t>
            </w:r>
          </w:p>
          <w:p w:rsidR="00DB1CAC" w:rsidRPr="00821BD4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>卫星标准频率和时间信号（</w:t>
            </w:r>
            <w:r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21BD4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25.5-27</w:t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卫星地球探测</w:t>
            </w:r>
            <w:r w:rsidRPr="00821BD4">
              <w:rPr>
                <w:rFonts w:hint="eastAsia"/>
                <w:lang w:eastAsia="zh-CN"/>
              </w:rPr>
              <w:t>（空对地）</w:t>
            </w:r>
            <w:r w:rsidRPr="00821BD4">
              <w:rPr>
                <w:lang w:eastAsia="zh-CN"/>
              </w:rPr>
              <w:t xml:space="preserve">  5.536B</w:t>
            </w:r>
          </w:p>
          <w:p w:rsidR="00DB1CAC" w:rsidRPr="004C7172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固定</w:t>
            </w:r>
          </w:p>
          <w:p w:rsidR="00DB1CAC" w:rsidRPr="00821BD4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b/>
                <w:bCs/>
                <w:lang w:eastAsia="zh-CN"/>
              </w:rPr>
              <w:tab/>
            </w:r>
            <w:r w:rsidRPr="00821BD4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卫星间</w:t>
            </w:r>
            <w:r w:rsidRPr="00821BD4">
              <w:rPr>
                <w:lang w:eastAsia="zh-CN"/>
              </w:rPr>
              <w:t>5.536</w:t>
            </w:r>
          </w:p>
          <w:p w:rsidR="00DB1CAC" w:rsidRPr="004C7172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移动</w:t>
            </w:r>
          </w:p>
          <w:p w:rsidR="00DB1CAC" w:rsidRPr="00821BD4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b/>
                <w:bCs/>
                <w:lang w:eastAsia="zh-CN"/>
              </w:rPr>
              <w:tab/>
            </w:r>
            <w:r w:rsidRPr="00821BD4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空间研究</w:t>
            </w:r>
            <w:r w:rsidRPr="00821BD4">
              <w:rPr>
                <w:rFonts w:hint="eastAsia"/>
                <w:lang w:eastAsia="zh-CN"/>
              </w:rPr>
              <w:t>（空对地）</w:t>
            </w:r>
            <w:r w:rsidRPr="00821BD4">
              <w:rPr>
                <w:lang w:eastAsia="zh-CN"/>
              </w:rPr>
              <w:t xml:space="preserve">  5.536C</w:t>
            </w:r>
          </w:p>
          <w:p w:rsidR="00DB1CAC" w:rsidRPr="00821BD4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821BD4">
              <w:rPr>
                <w:rFonts w:hint="eastAsia"/>
                <w:lang w:eastAsia="zh-CN"/>
              </w:rPr>
              <w:t>卫星标准频率和时间信号（地对空）</w:t>
            </w:r>
          </w:p>
          <w:p w:rsidR="00DB1CAC" w:rsidRPr="00821BD4" w:rsidRDefault="00B64690" w:rsidP="003F259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rPr>
                <w:lang w:eastAsia="zh-CN"/>
              </w:rPr>
              <w:tab/>
            </w:r>
            <w:r w:rsidRPr="00821BD4">
              <w:rPr>
                <w:rFonts w:hint="eastAsia"/>
                <w:lang w:eastAsia="zh-CN"/>
              </w:rPr>
              <w:tab/>
            </w:r>
            <w:r w:rsidRPr="00821BD4">
              <w:rPr>
                <w:rFonts w:hint="eastAsia"/>
              </w:rPr>
              <w:t>5.536A</w:t>
            </w:r>
          </w:p>
        </w:tc>
      </w:tr>
    </w:tbl>
    <w:p w:rsidR="00272A0F" w:rsidRDefault="00B64690" w:rsidP="00935A2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C65AC">
        <w:rPr>
          <w:rFonts w:hint="eastAsia"/>
          <w:lang w:eastAsia="zh-CN"/>
        </w:rPr>
        <w:t>在</w:t>
      </w:r>
      <w:r w:rsidR="00935A2A">
        <w:rPr>
          <w:rFonts w:hint="eastAsia"/>
          <w:lang w:eastAsia="zh-CN"/>
        </w:rPr>
        <w:t>所</w:t>
      </w:r>
      <w:r w:rsidR="00935A2A">
        <w:rPr>
          <w:lang w:eastAsia="zh-CN"/>
        </w:rPr>
        <w:t>有</w:t>
      </w:r>
      <w:r w:rsidR="004C65AC">
        <w:rPr>
          <w:rFonts w:hint="eastAsia"/>
          <w:lang w:eastAsia="zh-CN"/>
        </w:rPr>
        <w:t>情况下</w:t>
      </w:r>
      <w:r w:rsidR="00B26155">
        <w:rPr>
          <w:rFonts w:hint="eastAsia"/>
          <w:lang w:eastAsia="zh-CN"/>
        </w:rPr>
        <w:t>，</w:t>
      </w:r>
      <w:r w:rsidR="004C65AC">
        <w:rPr>
          <w:rFonts w:hint="eastAsia"/>
          <w:lang w:eastAsia="zh-CN"/>
        </w:rPr>
        <w:t>与</w:t>
      </w:r>
      <w:r w:rsidR="005C63FA">
        <w:rPr>
          <w:rFonts w:hint="eastAsia"/>
          <w:lang w:eastAsia="zh-CN"/>
        </w:rPr>
        <w:t>现有</w:t>
      </w:r>
      <w:r w:rsidR="004C65AC">
        <w:rPr>
          <w:rFonts w:hint="eastAsia"/>
          <w:lang w:eastAsia="zh-CN"/>
        </w:rPr>
        <w:t>业务开展共用或不具可行性，或</w:t>
      </w:r>
      <w:r w:rsidR="009069EF">
        <w:rPr>
          <w:rFonts w:hint="eastAsia"/>
          <w:lang w:eastAsia="zh-CN"/>
        </w:rPr>
        <w:t>需要做出对于</w:t>
      </w:r>
      <w:r w:rsidR="009069EF">
        <w:rPr>
          <w:rFonts w:hint="eastAsia"/>
          <w:lang w:eastAsia="zh-CN"/>
        </w:rPr>
        <w:t>MSS</w:t>
      </w:r>
      <w:r w:rsidR="00B26155">
        <w:rPr>
          <w:rFonts w:hint="eastAsia"/>
          <w:lang w:eastAsia="zh-CN"/>
        </w:rPr>
        <w:t>使用</w:t>
      </w:r>
      <w:r w:rsidR="009069EF">
        <w:rPr>
          <w:rFonts w:hint="eastAsia"/>
          <w:lang w:eastAsia="zh-CN"/>
        </w:rPr>
        <w:t>不切实际的技术和操作限制</w:t>
      </w:r>
      <w:r w:rsidR="00930D82">
        <w:rPr>
          <w:rFonts w:hint="eastAsia"/>
          <w:lang w:eastAsia="zh-CN"/>
        </w:rPr>
        <w:t>。</w:t>
      </w:r>
      <w:r w:rsidR="00DE43B7">
        <w:rPr>
          <w:rFonts w:hint="eastAsia"/>
          <w:lang w:eastAsia="zh-CN"/>
        </w:rPr>
        <w:t>同时</w:t>
      </w:r>
      <w:r w:rsidR="00930D82">
        <w:rPr>
          <w:rFonts w:hint="eastAsia"/>
          <w:lang w:eastAsia="zh-CN"/>
        </w:rPr>
        <w:t>24 GHz</w:t>
      </w:r>
      <w:r w:rsidR="00930D82">
        <w:rPr>
          <w:rFonts w:hint="eastAsia"/>
          <w:lang w:eastAsia="zh-CN"/>
        </w:rPr>
        <w:t>周围的具体大气传播条件</w:t>
      </w:r>
      <w:r w:rsidR="00DE43B7">
        <w:rPr>
          <w:rFonts w:hint="eastAsia"/>
          <w:lang w:eastAsia="zh-CN"/>
        </w:rPr>
        <w:t>还</w:t>
      </w:r>
      <w:r w:rsidR="00930D82">
        <w:rPr>
          <w:rFonts w:hint="eastAsia"/>
          <w:lang w:eastAsia="zh-CN"/>
        </w:rPr>
        <w:t>会造成更多共用困难。</w:t>
      </w:r>
    </w:p>
    <w:p w:rsidR="00272A0F" w:rsidRPr="00935A2A" w:rsidRDefault="00B64690" w:rsidP="00935A2A">
      <w:pPr>
        <w:pStyle w:val="Proposal"/>
        <w:rPr>
          <w:lang w:eastAsia="zh-CN"/>
        </w:rPr>
      </w:pPr>
      <w:r w:rsidRPr="00935A2A">
        <w:rPr>
          <w:lang w:eastAsia="zh-CN"/>
        </w:rPr>
        <w:t>SUP</w:t>
      </w:r>
      <w:r w:rsidRPr="00935A2A">
        <w:rPr>
          <w:lang w:eastAsia="zh-CN"/>
        </w:rPr>
        <w:tab/>
        <w:t>IAP/7A10/2</w:t>
      </w:r>
    </w:p>
    <w:p w:rsidR="00F24DDE" w:rsidRPr="00935A2A" w:rsidRDefault="00B64690" w:rsidP="00935A2A">
      <w:pPr>
        <w:pStyle w:val="ResNo"/>
        <w:rPr>
          <w:lang w:eastAsia="zh-CN"/>
        </w:rPr>
      </w:pPr>
      <w:bookmarkStart w:id="10" w:name="_Toc328053082"/>
      <w:r w:rsidRPr="00935A2A">
        <w:rPr>
          <w:rFonts w:hint="eastAsia"/>
          <w:lang w:eastAsia="zh-CN"/>
        </w:rPr>
        <w:t>第</w:t>
      </w:r>
      <w:r w:rsidRPr="00935A2A">
        <w:rPr>
          <w:rStyle w:val="href"/>
          <w:rFonts w:hint="eastAsia"/>
          <w:lang w:eastAsia="zh-CN"/>
        </w:rPr>
        <w:t>234</w:t>
      </w:r>
      <w:r w:rsidRPr="00935A2A">
        <w:rPr>
          <w:rFonts w:hint="eastAsia"/>
          <w:lang w:eastAsia="zh-CN"/>
        </w:rPr>
        <w:t>号决</w:t>
      </w:r>
      <w:bookmarkStart w:id="11" w:name="_GoBack"/>
      <w:bookmarkEnd w:id="11"/>
      <w:r w:rsidRPr="00935A2A">
        <w:rPr>
          <w:rFonts w:hint="eastAsia"/>
          <w:lang w:eastAsia="zh-CN"/>
        </w:rPr>
        <w:t>议（</w:t>
      </w:r>
      <w:r w:rsidRPr="00935A2A">
        <w:rPr>
          <w:lang w:eastAsia="zh-CN"/>
        </w:rPr>
        <w:t>WRC-12</w:t>
      </w:r>
      <w:r w:rsidRPr="00935A2A">
        <w:rPr>
          <w:rFonts w:hint="eastAsia"/>
          <w:lang w:eastAsia="zh-CN"/>
        </w:rPr>
        <w:t>）</w:t>
      </w:r>
      <w:bookmarkEnd w:id="10"/>
    </w:p>
    <w:p w:rsidR="00F24DDE" w:rsidRPr="00593CC2" w:rsidRDefault="00B64690" w:rsidP="003F259F">
      <w:pPr>
        <w:pStyle w:val="Restitle"/>
        <w:rPr>
          <w:rFonts w:ascii="Times New Roman" w:hAnsi="Times New Roman"/>
          <w:lang w:eastAsia="zh-CN"/>
        </w:rPr>
      </w:pPr>
      <w:bookmarkStart w:id="12" w:name="_Toc328053083"/>
      <w:r w:rsidRPr="00593CC2">
        <w:rPr>
          <w:rFonts w:ascii="Times New Roman" w:hint="eastAsia"/>
          <w:lang w:eastAsia="zh-CN"/>
        </w:rPr>
        <w:t>在</w:t>
      </w:r>
      <w:r>
        <w:rPr>
          <w:rFonts w:hint="eastAsia"/>
          <w:lang w:eastAsia="zh-CN"/>
        </w:rPr>
        <w:t>22</w:t>
      </w:r>
      <w:r w:rsidRPr="00274E84">
        <w:rPr>
          <w:lang w:eastAsia="zh-CN"/>
        </w:rPr>
        <w:t xml:space="preserve"> GHz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26 GHz</w:t>
      </w:r>
      <w:r>
        <w:rPr>
          <w:rFonts w:ascii="Times New Roman" w:hAnsi="Times New Roman" w:hint="eastAsia"/>
          <w:lang w:eastAsia="zh-CN"/>
        </w:rPr>
        <w:t>频段内增加</w:t>
      </w:r>
      <w:r w:rsidRPr="00593CC2">
        <w:rPr>
          <w:rFonts w:ascii="Times New Roman" w:hint="eastAsia"/>
          <w:lang w:eastAsia="zh-CN"/>
        </w:rPr>
        <w:t>卫星移动业务</w:t>
      </w:r>
      <w:r>
        <w:rPr>
          <w:rFonts w:ascii="Times New Roman"/>
          <w:lang w:eastAsia="zh-CN"/>
        </w:rPr>
        <w:br/>
      </w:r>
      <w:r>
        <w:rPr>
          <w:rFonts w:ascii="Times New Roman" w:hAnsi="Times New Roman" w:hint="eastAsia"/>
          <w:lang w:eastAsia="zh-CN"/>
        </w:rPr>
        <w:t>主要业务</w:t>
      </w:r>
      <w:r w:rsidRPr="00593CC2">
        <w:rPr>
          <w:rFonts w:ascii="Times New Roman" w:hint="eastAsia"/>
          <w:lang w:eastAsia="zh-CN"/>
        </w:rPr>
        <w:t>的划分</w:t>
      </w:r>
      <w:bookmarkEnd w:id="12"/>
    </w:p>
    <w:p w:rsidR="00272A0F" w:rsidRDefault="00B64690" w:rsidP="00935A2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55D01">
        <w:rPr>
          <w:rFonts w:hint="eastAsia"/>
          <w:lang w:eastAsia="zh-CN"/>
        </w:rPr>
        <w:t>这是</w:t>
      </w:r>
      <w:r w:rsidR="00935A2A">
        <w:rPr>
          <w:rFonts w:hint="eastAsia"/>
          <w:lang w:eastAsia="zh-CN"/>
        </w:rPr>
        <w:t>因</w:t>
      </w:r>
      <w:r w:rsidR="00155D01">
        <w:rPr>
          <w:rFonts w:hint="eastAsia"/>
          <w:lang w:eastAsia="zh-CN"/>
        </w:rPr>
        <w:t>上述提案</w:t>
      </w:r>
      <w:r w:rsidR="00935A2A">
        <w:rPr>
          <w:rFonts w:hint="eastAsia"/>
          <w:lang w:eastAsia="zh-CN"/>
        </w:rPr>
        <w:t>（</w:t>
      </w:r>
      <w:r w:rsidR="00155D01">
        <w:rPr>
          <w:rFonts w:hint="eastAsia"/>
          <w:lang w:eastAsia="zh-CN"/>
        </w:rPr>
        <w:t>即</w:t>
      </w:r>
      <w:r w:rsidR="00935A2A">
        <w:rPr>
          <w:rFonts w:hint="eastAsia"/>
          <w:lang w:eastAsia="zh-CN"/>
        </w:rPr>
        <w:t>，</w:t>
      </w:r>
      <w:r w:rsidR="00155D01">
        <w:rPr>
          <w:rFonts w:hint="eastAsia"/>
          <w:lang w:eastAsia="zh-CN"/>
        </w:rPr>
        <w:t>在</w:t>
      </w:r>
      <w:r w:rsidR="00155D01">
        <w:rPr>
          <w:rFonts w:hint="eastAsia"/>
          <w:lang w:eastAsia="zh-CN"/>
        </w:rPr>
        <w:t>WRC-15</w:t>
      </w:r>
      <w:r w:rsidR="00155D01">
        <w:rPr>
          <w:rFonts w:hint="eastAsia"/>
          <w:lang w:eastAsia="zh-CN"/>
        </w:rPr>
        <w:t>议项</w:t>
      </w:r>
      <w:r w:rsidR="00155D01">
        <w:rPr>
          <w:rFonts w:hint="eastAsia"/>
          <w:lang w:eastAsia="zh-CN"/>
        </w:rPr>
        <w:t>1.10</w:t>
      </w:r>
      <w:r w:rsidR="00155D01">
        <w:rPr>
          <w:rFonts w:hint="eastAsia"/>
          <w:lang w:eastAsia="zh-CN"/>
        </w:rPr>
        <w:t>下对第</w:t>
      </w:r>
      <w:r w:rsidR="00155D01">
        <w:rPr>
          <w:rFonts w:hint="eastAsia"/>
          <w:lang w:eastAsia="zh-CN"/>
        </w:rPr>
        <w:t>5</w:t>
      </w:r>
      <w:r w:rsidR="00155D01">
        <w:rPr>
          <w:rFonts w:hint="eastAsia"/>
          <w:lang w:eastAsia="zh-CN"/>
        </w:rPr>
        <w:t>条不做修改</w:t>
      </w:r>
      <w:r w:rsidR="00935A2A">
        <w:rPr>
          <w:rFonts w:hint="eastAsia"/>
          <w:lang w:eastAsia="zh-CN"/>
        </w:rPr>
        <w:t>）</w:t>
      </w:r>
      <w:r w:rsidR="00935A2A">
        <w:rPr>
          <w:lang w:eastAsia="zh-CN"/>
        </w:rPr>
        <w:t>而产生</w:t>
      </w:r>
      <w:r w:rsidR="00155D01">
        <w:rPr>
          <w:rFonts w:hint="eastAsia"/>
          <w:lang w:eastAsia="zh-CN"/>
        </w:rPr>
        <w:t>的结果。</w:t>
      </w:r>
    </w:p>
    <w:p w:rsidR="00935A2A" w:rsidRPr="00935A2A" w:rsidRDefault="00935A2A" w:rsidP="00935A2A">
      <w:pPr>
        <w:rPr>
          <w:lang w:eastAsia="zh-CN"/>
        </w:rPr>
      </w:pPr>
    </w:p>
    <w:p w:rsidR="00A705A7" w:rsidRDefault="00A705A7" w:rsidP="003F259F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A705A7" w:rsidSect="00BB13B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935A2A">
    <w:pPr>
      <w:pStyle w:val="Footer"/>
      <w:rPr>
        <w:lang w:val="en-US"/>
      </w:rPr>
    </w:pPr>
    <w:fldSimple w:instr=" FILENAME \p \* MERGEFORMAT ">
      <w:r w:rsidR="0054300A" w:rsidRPr="0054300A">
        <w:rPr>
          <w:lang w:val="en-US"/>
        </w:rPr>
        <w:t>P:\CHI\ITU-R\CONF-R\CMR15\000\007ADD10C.docx</w:t>
      </w:r>
    </w:fldSimple>
    <w:r w:rsidR="00A705A7">
      <w:t xml:space="preserve"> (387379)</w:t>
    </w:r>
    <w:r w:rsidR="00B851D4" w:rsidRPr="00DA0469">
      <w:rPr>
        <w:lang w:val="en-US"/>
      </w:rPr>
      <w:tab/>
    </w:r>
    <w:r w:rsidR="00D12736">
      <w:fldChar w:fldCharType="begin"/>
    </w:r>
    <w:r w:rsidR="00B851D4">
      <w:instrText xml:space="preserve"> savedate \@ dd.MM.yy </w:instrText>
    </w:r>
    <w:r w:rsidR="00D12736">
      <w:fldChar w:fldCharType="separate"/>
    </w:r>
    <w:r w:rsidR="0054300A">
      <w:t>16.10.15</w:t>
    </w:r>
    <w:r w:rsidR="00D12736">
      <w:fldChar w:fldCharType="end"/>
    </w:r>
    <w:r w:rsidR="00B851D4" w:rsidRPr="00DA0469">
      <w:rPr>
        <w:lang w:val="en-US"/>
      </w:rPr>
      <w:tab/>
    </w:r>
    <w:r w:rsidR="00D12736">
      <w:fldChar w:fldCharType="begin"/>
    </w:r>
    <w:r w:rsidR="00B851D4">
      <w:instrText xml:space="preserve"> printdate \@ dd.MM.yy </w:instrText>
    </w:r>
    <w:r w:rsidR="00D12736">
      <w:fldChar w:fldCharType="separate"/>
    </w:r>
    <w:r w:rsidR="0054300A">
      <w:t>16.10.15</w:t>
    </w:r>
    <w:r w:rsidR="00D1273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935A2A">
    <w:pPr>
      <w:pStyle w:val="Footer"/>
      <w:rPr>
        <w:lang w:val="en-US"/>
      </w:rPr>
    </w:pPr>
    <w:fldSimple w:instr=" FILENAME \p \* MERGEFORMAT ">
      <w:r w:rsidR="0054300A" w:rsidRPr="0054300A">
        <w:rPr>
          <w:lang w:val="en-US"/>
        </w:rPr>
        <w:t>P:\CHI\ITU-R\CONF-R\CMR15\000\007ADD10C.docx</w:t>
      </w:r>
    </w:fldSimple>
    <w:r w:rsidR="00111FE7">
      <w:rPr>
        <w:lang w:val="en-US"/>
      </w:rPr>
      <w:t xml:space="preserve"> </w:t>
    </w:r>
    <w:r w:rsidR="00A705A7">
      <w:rPr>
        <w:rFonts w:hint="eastAsia"/>
        <w:lang w:eastAsia="zh-CN"/>
      </w:rPr>
      <w:t>(</w:t>
    </w:r>
    <w:r w:rsidR="00A705A7">
      <w:rPr>
        <w:lang w:eastAsia="zh-CN"/>
      </w:rPr>
      <w:t>387379</w:t>
    </w:r>
    <w:r w:rsidR="00A705A7">
      <w:rPr>
        <w:rFonts w:hint="eastAsia"/>
        <w:lang w:eastAsia="zh-CN"/>
      </w:rPr>
      <w:t>)</w:t>
    </w:r>
    <w:r w:rsidR="00B851D4" w:rsidRPr="00DA0469">
      <w:rPr>
        <w:lang w:val="en-US"/>
      </w:rPr>
      <w:tab/>
    </w:r>
    <w:r w:rsidR="00D12736">
      <w:fldChar w:fldCharType="begin"/>
    </w:r>
    <w:r w:rsidR="00B851D4">
      <w:instrText xml:space="preserve"> savedate \@ dd.MM.yy </w:instrText>
    </w:r>
    <w:r w:rsidR="00D12736">
      <w:fldChar w:fldCharType="separate"/>
    </w:r>
    <w:r w:rsidR="0054300A">
      <w:t>16.10.15</w:t>
    </w:r>
    <w:r w:rsidR="00D12736">
      <w:fldChar w:fldCharType="end"/>
    </w:r>
    <w:r w:rsidR="00B851D4" w:rsidRPr="00DA0469">
      <w:rPr>
        <w:lang w:val="en-US"/>
      </w:rPr>
      <w:tab/>
    </w:r>
    <w:r w:rsidR="00D12736">
      <w:fldChar w:fldCharType="begin"/>
    </w:r>
    <w:r w:rsidR="00B851D4">
      <w:instrText xml:space="preserve"> printdate \@ dd.MM.yy </w:instrText>
    </w:r>
    <w:r w:rsidR="00D12736">
      <w:fldChar w:fldCharType="separate"/>
    </w:r>
    <w:r w:rsidR="0054300A">
      <w:t>16.10.15</w:t>
    </w:r>
    <w:r w:rsidR="00D1273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D12736">
    <w:pPr>
      <w:pStyle w:val="Header"/>
      <w:rPr>
        <w:rStyle w:val="PageNumber"/>
      </w:rPr>
    </w:pPr>
    <w:r>
      <w:rPr>
        <w:rStyle w:val="PageNumber"/>
      </w:rPr>
      <w:fldChar w:fldCharType="begin"/>
    </w:r>
    <w:r w:rsidR="00B851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300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4015"/>
    <w:rsid w:val="0000540E"/>
    <w:rsid w:val="000264C2"/>
    <w:rsid w:val="000273B7"/>
    <w:rsid w:val="00037C90"/>
    <w:rsid w:val="00062354"/>
    <w:rsid w:val="00067F48"/>
    <w:rsid w:val="000B22F7"/>
    <w:rsid w:val="000C09BA"/>
    <w:rsid w:val="000C1F1E"/>
    <w:rsid w:val="000C6AA7"/>
    <w:rsid w:val="000D0E36"/>
    <w:rsid w:val="000E26F6"/>
    <w:rsid w:val="000F1F00"/>
    <w:rsid w:val="00111FE7"/>
    <w:rsid w:val="00123C07"/>
    <w:rsid w:val="00155D01"/>
    <w:rsid w:val="00166859"/>
    <w:rsid w:val="001765EC"/>
    <w:rsid w:val="00184911"/>
    <w:rsid w:val="001853E8"/>
    <w:rsid w:val="001B6360"/>
    <w:rsid w:val="001F4EA6"/>
    <w:rsid w:val="00214959"/>
    <w:rsid w:val="00222183"/>
    <w:rsid w:val="002260A6"/>
    <w:rsid w:val="00272A0F"/>
    <w:rsid w:val="002742B3"/>
    <w:rsid w:val="002765E7"/>
    <w:rsid w:val="00290946"/>
    <w:rsid w:val="002A4C9C"/>
    <w:rsid w:val="002B509B"/>
    <w:rsid w:val="002E2A59"/>
    <w:rsid w:val="002E4507"/>
    <w:rsid w:val="00305254"/>
    <w:rsid w:val="0030792C"/>
    <w:rsid w:val="003169D2"/>
    <w:rsid w:val="00337985"/>
    <w:rsid w:val="00360806"/>
    <w:rsid w:val="003663DB"/>
    <w:rsid w:val="00390A01"/>
    <w:rsid w:val="003B4BEF"/>
    <w:rsid w:val="003C6B45"/>
    <w:rsid w:val="003F259F"/>
    <w:rsid w:val="0041282E"/>
    <w:rsid w:val="00413E5D"/>
    <w:rsid w:val="0041456F"/>
    <w:rsid w:val="00437869"/>
    <w:rsid w:val="00465A34"/>
    <w:rsid w:val="004C4554"/>
    <w:rsid w:val="004C65AC"/>
    <w:rsid w:val="004D2DEC"/>
    <w:rsid w:val="004E23F4"/>
    <w:rsid w:val="004F1AF6"/>
    <w:rsid w:val="004F2BE6"/>
    <w:rsid w:val="005008B2"/>
    <w:rsid w:val="00506605"/>
    <w:rsid w:val="00527E8A"/>
    <w:rsid w:val="00533A5B"/>
    <w:rsid w:val="00542E85"/>
    <w:rsid w:val="0054300A"/>
    <w:rsid w:val="00562479"/>
    <w:rsid w:val="00576849"/>
    <w:rsid w:val="005A0ACB"/>
    <w:rsid w:val="005C63FA"/>
    <w:rsid w:val="005E08D2"/>
    <w:rsid w:val="005E7FD8"/>
    <w:rsid w:val="00622560"/>
    <w:rsid w:val="00644391"/>
    <w:rsid w:val="00647712"/>
    <w:rsid w:val="00647AA3"/>
    <w:rsid w:val="0065567F"/>
    <w:rsid w:val="00662E12"/>
    <w:rsid w:val="00691142"/>
    <w:rsid w:val="00697E3A"/>
    <w:rsid w:val="006A733C"/>
    <w:rsid w:val="006B071C"/>
    <w:rsid w:val="006B67CE"/>
    <w:rsid w:val="006C264C"/>
    <w:rsid w:val="006C38ED"/>
    <w:rsid w:val="006E6182"/>
    <w:rsid w:val="006F3C60"/>
    <w:rsid w:val="00736415"/>
    <w:rsid w:val="00745736"/>
    <w:rsid w:val="00755D53"/>
    <w:rsid w:val="00770D2A"/>
    <w:rsid w:val="007864F6"/>
    <w:rsid w:val="007B497F"/>
    <w:rsid w:val="007B7C4B"/>
    <w:rsid w:val="007F0FC5"/>
    <w:rsid w:val="007F5C36"/>
    <w:rsid w:val="008047DB"/>
    <w:rsid w:val="00807BF9"/>
    <w:rsid w:val="008129A9"/>
    <w:rsid w:val="008221A4"/>
    <w:rsid w:val="00824BD6"/>
    <w:rsid w:val="00832F7D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069EF"/>
    <w:rsid w:val="00912959"/>
    <w:rsid w:val="009226B5"/>
    <w:rsid w:val="00930D82"/>
    <w:rsid w:val="00935A2A"/>
    <w:rsid w:val="009657F9"/>
    <w:rsid w:val="009907E1"/>
    <w:rsid w:val="00992AFF"/>
    <w:rsid w:val="0099525B"/>
    <w:rsid w:val="009B47BF"/>
    <w:rsid w:val="009C72B7"/>
    <w:rsid w:val="00A0052C"/>
    <w:rsid w:val="00A0707D"/>
    <w:rsid w:val="00A31B14"/>
    <w:rsid w:val="00A323DC"/>
    <w:rsid w:val="00A466E6"/>
    <w:rsid w:val="00A705A7"/>
    <w:rsid w:val="00A815BE"/>
    <w:rsid w:val="00AA5DA1"/>
    <w:rsid w:val="00AA67F9"/>
    <w:rsid w:val="00AB7B0E"/>
    <w:rsid w:val="00AE369F"/>
    <w:rsid w:val="00B026CB"/>
    <w:rsid w:val="00B26155"/>
    <w:rsid w:val="00B31A2D"/>
    <w:rsid w:val="00B33C33"/>
    <w:rsid w:val="00B64690"/>
    <w:rsid w:val="00B711CC"/>
    <w:rsid w:val="00B851D4"/>
    <w:rsid w:val="00B868FC"/>
    <w:rsid w:val="00B95072"/>
    <w:rsid w:val="00BB13BC"/>
    <w:rsid w:val="00BB26CD"/>
    <w:rsid w:val="00C07239"/>
    <w:rsid w:val="00C364B1"/>
    <w:rsid w:val="00C47D87"/>
    <w:rsid w:val="00C627F9"/>
    <w:rsid w:val="00C6584D"/>
    <w:rsid w:val="00C910C9"/>
    <w:rsid w:val="00C929E0"/>
    <w:rsid w:val="00CB4E5A"/>
    <w:rsid w:val="00CC73D7"/>
    <w:rsid w:val="00CE5CB6"/>
    <w:rsid w:val="00CF0AD7"/>
    <w:rsid w:val="00CF0BE1"/>
    <w:rsid w:val="00D12736"/>
    <w:rsid w:val="00D52A14"/>
    <w:rsid w:val="00D6206A"/>
    <w:rsid w:val="00D74599"/>
    <w:rsid w:val="00DA0469"/>
    <w:rsid w:val="00DB064E"/>
    <w:rsid w:val="00DD13B7"/>
    <w:rsid w:val="00DE43B7"/>
    <w:rsid w:val="00DF3B0C"/>
    <w:rsid w:val="00E14984"/>
    <w:rsid w:val="00E16514"/>
    <w:rsid w:val="00E22A25"/>
    <w:rsid w:val="00E560F1"/>
    <w:rsid w:val="00E92319"/>
    <w:rsid w:val="00F837F4"/>
    <w:rsid w:val="00FA37A4"/>
    <w:rsid w:val="00FB0ABA"/>
    <w:rsid w:val="00FB47F8"/>
    <w:rsid w:val="00FC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F0BEE14-7E55-4DFD-AC1E-316E73EC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R15-WRC15-C-0007!A10!MSW-C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49DDE-1BE2-4154-A099-9A0BB45D648C}">
  <ds:schemaRefs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1124</Words>
  <Characters>1712</Characters>
  <Application>Microsoft Office Word</Application>
  <DocSecurity>0</DocSecurity>
  <Lines>160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R15-WRC15-C-0007!A10!MSW-C</vt:lpstr>
    </vt:vector>
  </TitlesOfParts>
  <Manager>General Secretariat - Pool</Manager>
  <Company>International Telecommunication Union (ITU)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R15-WRC15-C-0007!A10!MSW-C</dc:title>
  <dc:subject>World Radiocommunication Conference - 2015</dc:subject>
  <dc:creator>Documents Proposals Manager (DPM)</dc:creator>
  <cp:keywords>DPM_v5.2015.9.16_prod</cp:keywords>
  <dc:description/>
  <cp:lastModifiedBy>Wang, Yujia</cp:lastModifiedBy>
  <cp:revision>18</cp:revision>
  <cp:lastPrinted>2015-10-16T15:10:00Z</cp:lastPrinted>
  <dcterms:created xsi:type="dcterms:W3CDTF">2015-10-13T06:36:00Z</dcterms:created>
  <dcterms:modified xsi:type="dcterms:W3CDTF">2015-10-16T15:10:00Z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