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5651C9" w:rsidRPr="007E5BE3" w:rsidTr="00E62CFB">
        <w:trPr>
          <w:cantSplit/>
        </w:trPr>
        <w:tc>
          <w:tcPr>
            <w:tcW w:w="6379" w:type="dxa"/>
          </w:tcPr>
          <w:p w:rsidR="005651C9" w:rsidRPr="007E5B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E5BE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7E5BE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652" w:type="dxa"/>
          </w:tcPr>
          <w:p w:rsidR="005651C9" w:rsidRPr="007E5BE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E5BE3">
              <w:rPr>
                <w:noProof/>
                <w:lang w:eastAsia="zh-CN"/>
              </w:rPr>
              <w:drawing>
                <wp:inline distT="0" distB="0" distL="0" distR="0" wp14:anchorId="3AEF2535" wp14:editId="037323D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E5BE3" w:rsidTr="00E62CFB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5651C9" w:rsidRPr="007E5BE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E5BE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651C9" w:rsidRPr="007E5BE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E5BE3" w:rsidTr="00E62CF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5651C9" w:rsidRPr="007E5BE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651C9" w:rsidRPr="007E5BE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E5BE3" w:rsidTr="00E62CFB">
        <w:trPr>
          <w:cantSplit/>
        </w:trPr>
        <w:tc>
          <w:tcPr>
            <w:tcW w:w="6379" w:type="dxa"/>
            <w:shd w:val="clear" w:color="auto" w:fill="auto"/>
          </w:tcPr>
          <w:p w:rsidR="005651C9" w:rsidRPr="007E5BE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E5BE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  <w:shd w:val="clear" w:color="auto" w:fill="auto"/>
          </w:tcPr>
          <w:p w:rsidR="005651C9" w:rsidRPr="007E5BE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5BE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7E5BE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6(Add.23)(Add.2)</w:t>
            </w:r>
            <w:r w:rsidR="005651C9" w:rsidRPr="007E5BE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E5BE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E5BE3" w:rsidTr="00E62CFB">
        <w:trPr>
          <w:cantSplit/>
        </w:trPr>
        <w:tc>
          <w:tcPr>
            <w:tcW w:w="6379" w:type="dxa"/>
            <w:shd w:val="clear" w:color="auto" w:fill="auto"/>
          </w:tcPr>
          <w:p w:rsidR="000F33D8" w:rsidRPr="007E5B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:rsidR="000F33D8" w:rsidRPr="007E5BE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5BE3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7E5BE3" w:rsidTr="00E62CFB">
        <w:trPr>
          <w:cantSplit/>
        </w:trPr>
        <w:tc>
          <w:tcPr>
            <w:tcW w:w="6379" w:type="dxa"/>
          </w:tcPr>
          <w:p w:rsidR="000F33D8" w:rsidRPr="007E5BE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:rsidR="000F33D8" w:rsidRPr="007E5BE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5BE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E5BE3" w:rsidTr="0090709B">
        <w:trPr>
          <w:cantSplit/>
        </w:trPr>
        <w:tc>
          <w:tcPr>
            <w:tcW w:w="10031" w:type="dxa"/>
            <w:gridSpan w:val="2"/>
          </w:tcPr>
          <w:p w:rsidR="000F33D8" w:rsidRPr="007E5BE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E5BE3">
        <w:trPr>
          <w:cantSplit/>
        </w:trPr>
        <w:tc>
          <w:tcPr>
            <w:tcW w:w="10031" w:type="dxa"/>
            <w:gridSpan w:val="2"/>
          </w:tcPr>
          <w:p w:rsidR="000F33D8" w:rsidRPr="007E5BE3" w:rsidRDefault="000F33D8" w:rsidP="00E62CFB">
            <w:pPr>
              <w:pStyle w:val="Source"/>
            </w:pPr>
            <w:bookmarkStart w:id="4" w:name="dsource" w:colFirst="0" w:colLast="0"/>
            <w:r w:rsidRPr="007E5BE3">
              <w:t>Соединенные Штаты Америки</w:t>
            </w:r>
          </w:p>
        </w:tc>
      </w:tr>
      <w:tr w:rsidR="000F33D8" w:rsidRPr="007E5BE3">
        <w:trPr>
          <w:cantSplit/>
        </w:trPr>
        <w:tc>
          <w:tcPr>
            <w:tcW w:w="10031" w:type="dxa"/>
            <w:gridSpan w:val="2"/>
          </w:tcPr>
          <w:p w:rsidR="000F33D8" w:rsidRPr="007E5BE3" w:rsidRDefault="00F26BCD" w:rsidP="00E62CFB">
            <w:pPr>
              <w:pStyle w:val="Title1"/>
            </w:pPr>
            <w:bookmarkStart w:id="5" w:name="dtitle1" w:colFirst="0" w:colLast="0"/>
            <w:bookmarkEnd w:id="4"/>
            <w:r w:rsidRPr="007E5BE3">
              <w:t>предложения для работы конференции</w:t>
            </w:r>
          </w:p>
        </w:tc>
      </w:tr>
      <w:tr w:rsidR="000F33D8" w:rsidRPr="007E5BE3">
        <w:trPr>
          <w:cantSplit/>
        </w:trPr>
        <w:tc>
          <w:tcPr>
            <w:tcW w:w="10031" w:type="dxa"/>
            <w:gridSpan w:val="2"/>
          </w:tcPr>
          <w:p w:rsidR="000F33D8" w:rsidRPr="007E5BE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E5BE3">
        <w:trPr>
          <w:cantSplit/>
        </w:trPr>
        <w:tc>
          <w:tcPr>
            <w:tcW w:w="10031" w:type="dxa"/>
            <w:gridSpan w:val="2"/>
          </w:tcPr>
          <w:p w:rsidR="000F33D8" w:rsidRPr="007E5BE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E5BE3">
              <w:rPr>
                <w:lang w:val="ru-RU"/>
              </w:rPr>
              <w:t>Пункт 9.2 повестки дня</w:t>
            </w:r>
          </w:p>
        </w:tc>
      </w:tr>
    </w:tbl>
    <w:bookmarkEnd w:id="7"/>
    <w:p w:rsidR="0090709B" w:rsidRPr="007E5BE3" w:rsidRDefault="008E0160" w:rsidP="00E62CFB">
      <w:pPr>
        <w:pStyle w:val="Normalaftertitle"/>
      </w:pPr>
      <w:r w:rsidRPr="007E5BE3">
        <w:t>9</w:t>
      </w:r>
      <w:r w:rsidRPr="007E5BE3">
        <w:tab/>
        <w:t>рассмотреть и утвердить Отчет Директора Бюро радиосвязи в соответствии со Статьей 7 Конвенции:</w:t>
      </w:r>
    </w:p>
    <w:p w:rsidR="0090709B" w:rsidRPr="007E5BE3" w:rsidRDefault="008E0160" w:rsidP="00E62CFB">
      <w:r w:rsidRPr="007E5BE3">
        <w:t>9.2</w:t>
      </w:r>
      <w:r w:rsidRPr="007E5BE3">
        <w:tab/>
        <w:t>о наличии любых трудностей или противоречий, встречающихся при применении Регламента радиосвязи; и</w:t>
      </w:r>
    </w:p>
    <w:p w:rsidR="00E62CFB" w:rsidRPr="007E5BE3" w:rsidRDefault="008B5FA2" w:rsidP="00C92922">
      <w:pPr>
        <w:rPr>
          <w:b/>
          <w:i/>
          <w:iCs/>
          <w:lang w:eastAsia="zh-CN"/>
        </w:rPr>
      </w:pPr>
      <w:r w:rsidRPr="007E5BE3">
        <w:rPr>
          <w:b/>
          <w:bCs/>
        </w:rPr>
        <w:t>Вопрос</w:t>
      </w:r>
      <w:r w:rsidR="00E62CFB" w:rsidRPr="007E5BE3">
        <w:t>:</w:t>
      </w:r>
      <w:r w:rsidR="00E62CFB" w:rsidRPr="007E5BE3">
        <w:rPr>
          <w:lang w:eastAsia="zh-CN"/>
        </w:rPr>
        <w:t xml:space="preserve"> </w:t>
      </w:r>
      <w:r w:rsidR="00C92922" w:rsidRPr="007E5BE3">
        <w:rPr>
          <w:i/>
          <w:iCs/>
          <w:lang w:eastAsia="zh-CN"/>
        </w:rPr>
        <w:t>Раздел</w:t>
      </w:r>
      <w:r w:rsidR="00E62CFB" w:rsidRPr="007E5BE3">
        <w:rPr>
          <w:i/>
          <w:iCs/>
          <w:lang w:eastAsia="zh-CN"/>
        </w:rPr>
        <w:t xml:space="preserve"> 3.2.2.4.3 </w:t>
      </w:r>
      <w:r w:rsidR="00C92922" w:rsidRPr="007E5BE3">
        <w:rPr>
          <w:i/>
          <w:iCs/>
          <w:lang w:eastAsia="zh-CN"/>
        </w:rPr>
        <w:t>Координация между системами НГСО ФСС</w:t>
      </w:r>
    </w:p>
    <w:p w:rsidR="00E62CFB" w:rsidRPr="007E5BE3" w:rsidRDefault="00B20CDE" w:rsidP="00E62CFB">
      <w:pPr>
        <w:pStyle w:val="Headingb"/>
        <w:rPr>
          <w:lang w:val="ru-RU"/>
        </w:rPr>
      </w:pPr>
      <w:r w:rsidRPr="007E5BE3">
        <w:rPr>
          <w:lang w:val="ru-RU"/>
        </w:rPr>
        <w:t>Базовая информация</w:t>
      </w:r>
    </w:p>
    <w:p w:rsidR="00E62CFB" w:rsidRPr="007E5BE3" w:rsidRDefault="00C92922" w:rsidP="00583C81">
      <w:r w:rsidRPr="007E5BE3">
        <w:t>В отчете Директора указывается, что к Бюро обратились с просьбой прояснить процедуру координации между сетями НГСО в аспекте составления списков регламентарных требований к координации и взаимоотношений между участвующими системами и сетями. В отчете Директора делается ссылка на Правило процедуры по п.</w:t>
      </w:r>
      <w:r w:rsidR="00583C81" w:rsidRPr="007E5BE3">
        <w:t> </w:t>
      </w:r>
      <w:r w:rsidRPr="007E5BE3">
        <w:t xml:space="preserve">9.6, где указывается, что </w:t>
      </w:r>
      <w:r w:rsidR="00583C81" w:rsidRPr="007E5BE3">
        <w:t>целью п. </w:t>
      </w:r>
      <w:r w:rsidRPr="007E5BE3">
        <w:t xml:space="preserve">9.6 является определение, каким администрациям должен адресоваться запрос о координации, </w:t>
      </w:r>
      <w:r w:rsidR="00FB2080" w:rsidRPr="007E5BE3">
        <w:t xml:space="preserve">а </w:t>
      </w:r>
      <w:r w:rsidRPr="007E5BE3">
        <w:t xml:space="preserve">не </w:t>
      </w:r>
      <w:r w:rsidR="00FB2080" w:rsidRPr="007E5BE3">
        <w:t>указание</w:t>
      </w:r>
      <w:r w:rsidRPr="007E5BE3">
        <w:t xml:space="preserve"> порядка приоритетов в отношении прав на конкретную орбитальную позицию, </w:t>
      </w:r>
      <w:r w:rsidR="00FB2080" w:rsidRPr="007E5BE3">
        <w:t>и что</w:t>
      </w:r>
      <w:r w:rsidRPr="007E5BE3">
        <w:t xml:space="preserve"> процесс координации является двусторонним процессом, и ни одна администрация не получает никакого определенного приоритета в результате того, что она начала первой либо этап предварительной публикации, либо процедуру запроса о координации.</w:t>
      </w:r>
    </w:p>
    <w:p w:rsidR="00E62CFB" w:rsidRPr="007E5BE3" w:rsidRDefault="00D0016B" w:rsidP="00583C81">
      <w:r w:rsidRPr="007E5BE3">
        <w:t xml:space="preserve">В отчете Директора отмечается, что координация новых представленных </w:t>
      </w:r>
      <w:r w:rsidR="005F4861" w:rsidRPr="007E5BE3">
        <w:t xml:space="preserve">систем </w:t>
      </w:r>
      <w:r w:rsidR="00583C81" w:rsidRPr="007E5BE3">
        <w:t>НГСО </w:t>
      </w:r>
      <w:r w:rsidRPr="007E5BE3">
        <w:t>ФСС, основана только на перекрытии частот, и что несмотря на то, что бы</w:t>
      </w:r>
      <w:r w:rsidR="00583C81" w:rsidRPr="007E5BE3">
        <w:t>ли разработаны Рекомендации МСЭ</w:t>
      </w:r>
      <w:r w:rsidR="00583C81" w:rsidRPr="007E5BE3">
        <w:noBreakHyphen/>
      </w:r>
      <w:r w:rsidRPr="007E5BE3">
        <w:t>R с примерами расчетов помех, которые включают НГСО системы и где описываются различные критерии защиты ФСС, до сих пор в рамках МСЭ-R не согласована методика для оценки сов</w:t>
      </w:r>
      <w:r w:rsidR="00583C81" w:rsidRPr="007E5BE3">
        <w:t>местимости между системами НГСО </w:t>
      </w:r>
      <w:r w:rsidRPr="007E5BE3">
        <w:t>ФСС.</w:t>
      </w:r>
    </w:p>
    <w:p w:rsidR="00E62CFB" w:rsidRPr="007E5BE3" w:rsidRDefault="00D0016B" w:rsidP="00583C81">
      <w:r w:rsidRPr="007E5BE3">
        <w:t>Далее</w:t>
      </w:r>
      <w:r w:rsidR="00E62CFB" w:rsidRPr="007E5BE3">
        <w:t xml:space="preserve">, </w:t>
      </w:r>
      <w:r w:rsidRPr="007E5BE3">
        <w:t xml:space="preserve">в Бюро все чаще направляют запросы на информацию о возможных методиках и подходах к проведению координации между сетями НГСО ФСС. Бюро до сего времени рекомендовало участвующим сторонам договариваться о методике, которая </w:t>
      </w:r>
      <w:r w:rsidR="005F4861" w:rsidRPr="007E5BE3">
        <w:t xml:space="preserve">должна </w:t>
      </w:r>
      <w:r w:rsidRPr="007E5BE3">
        <w:t xml:space="preserve">будет использоваться, на двусторонней основе. </w:t>
      </w:r>
      <w:r w:rsidR="005F4861" w:rsidRPr="007E5BE3">
        <w:t>Однако х</w:t>
      </w:r>
      <w:r w:rsidRPr="007E5BE3">
        <w:t>арактер заявляемых до настоящего врем</w:t>
      </w:r>
      <w:r w:rsidR="00583C81" w:rsidRPr="007E5BE3">
        <w:t>ени для регистрации систем НГСО </w:t>
      </w:r>
      <w:r w:rsidRPr="007E5BE3">
        <w:t>ФСС, включающих большое количество спутников</w:t>
      </w:r>
      <w:r w:rsidR="005F4861" w:rsidRPr="007E5BE3">
        <w:t xml:space="preserve"> с</w:t>
      </w:r>
      <w:r w:rsidRPr="007E5BE3">
        <w:t xml:space="preserve"> </w:t>
      </w:r>
      <w:r w:rsidR="005F4861" w:rsidRPr="007E5BE3">
        <w:t xml:space="preserve">широким </w:t>
      </w:r>
      <w:r w:rsidRPr="007E5BE3">
        <w:t>разнообраз</w:t>
      </w:r>
      <w:r w:rsidR="005F4861" w:rsidRPr="007E5BE3">
        <w:t>ием</w:t>
      </w:r>
      <w:r w:rsidRPr="007E5BE3">
        <w:t xml:space="preserve"> орбитальны</w:t>
      </w:r>
      <w:r w:rsidR="005F4861" w:rsidRPr="007E5BE3">
        <w:t>х</w:t>
      </w:r>
      <w:r w:rsidRPr="007E5BE3">
        <w:t xml:space="preserve"> характеристик и глобальное покрытие видимой поверхности Земли, может потребовать инновационных подходов к координации.</w:t>
      </w:r>
    </w:p>
    <w:p w:rsidR="00E62CFB" w:rsidRPr="007E5BE3" w:rsidRDefault="005F4861" w:rsidP="00583C81">
      <w:r w:rsidRPr="007E5BE3">
        <w:lastRenderedPageBreak/>
        <w:t>Бюро предлагает</w:t>
      </w:r>
      <w:r w:rsidR="004A65A0" w:rsidRPr="007E5BE3">
        <w:t xml:space="preserve"> администрациям договариваться о более динамичном подходе к координации, например, принимая во внимание синхронизацию орбит, технологии и использование систем в реальном времени для всех работающих систем НГСО</w:t>
      </w:r>
      <w:r w:rsidR="00583C81" w:rsidRPr="007E5BE3">
        <w:t> </w:t>
      </w:r>
      <w:r w:rsidR="004A65A0" w:rsidRPr="007E5BE3">
        <w:t>ФСС.</w:t>
      </w:r>
    </w:p>
    <w:p w:rsidR="00E62CFB" w:rsidRPr="007E5BE3" w:rsidRDefault="00783F69" w:rsidP="00783F69">
      <w:pPr>
        <w:pStyle w:val="Headingb"/>
        <w:rPr>
          <w:lang w:val="ru-RU"/>
        </w:rPr>
      </w:pPr>
      <w:r w:rsidRPr="007E5BE3">
        <w:rPr>
          <w:lang w:val="ru-RU"/>
        </w:rPr>
        <w:t>Цель предложения</w:t>
      </w:r>
    </w:p>
    <w:p w:rsidR="00E62CFB" w:rsidRPr="007E5BE3" w:rsidRDefault="00783F69" w:rsidP="00583C81">
      <w:r w:rsidRPr="007E5BE3">
        <w:t>В последнее время поступает очень большое количество заявок на регистрацию в отношении спутниковых систем НГСО</w:t>
      </w:r>
      <w:r w:rsidR="00583C81" w:rsidRPr="007E5BE3">
        <w:t> </w:t>
      </w:r>
      <w:r w:rsidRPr="007E5BE3">
        <w:t>ФСС</w:t>
      </w:r>
      <w:r w:rsidR="008565CB" w:rsidRPr="007E5BE3">
        <w:t>, что может потребовать от администраций способности</w:t>
      </w:r>
      <w:r w:rsidRPr="007E5BE3">
        <w:t xml:space="preserve"> </w:t>
      </w:r>
      <w:r w:rsidR="008565CB" w:rsidRPr="007E5BE3">
        <w:t>решать вопросы межсистемной совместимости между спутниковыми системами НГСО</w:t>
      </w:r>
      <w:r w:rsidR="00583C81" w:rsidRPr="007E5BE3">
        <w:t> </w:t>
      </w:r>
      <w:r w:rsidR="008565CB" w:rsidRPr="007E5BE3">
        <w:t xml:space="preserve">ФСС в реальном масштабе времени на динамической основе, которую, возможно, не удастся обеспечить в рамках </w:t>
      </w:r>
      <w:r w:rsidR="004618ED" w:rsidRPr="007E5BE3">
        <w:t>существующего процесса двусторонней координации</w:t>
      </w:r>
      <w:r w:rsidR="00E62CFB" w:rsidRPr="007E5BE3">
        <w:t xml:space="preserve">. </w:t>
      </w:r>
      <w:r w:rsidR="004618ED" w:rsidRPr="007E5BE3">
        <w:t>Помимо традиционного двустороннего подхода, можно было бы применить коллективный подход к координации систем НГСО</w:t>
      </w:r>
      <w:r w:rsidR="00583C81" w:rsidRPr="007E5BE3">
        <w:t> </w:t>
      </w:r>
      <w:r w:rsidR="004618ED" w:rsidRPr="007E5BE3">
        <w:t xml:space="preserve">ФСС, охватывающий администрации/операторов, в качестве варианта для участвующих администраций </w:t>
      </w:r>
      <w:r w:rsidR="00462CF9" w:rsidRPr="007E5BE3">
        <w:t>осуществить координацию на многосторонней основе</w:t>
      </w:r>
      <w:r w:rsidR="00E62CFB" w:rsidRPr="007E5BE3">
        <w:t xml:space="preserve">. </w:t>
      </w:r>
      <w:r w:rsidR="00462CF9" w:rsidRPr="007E5BE3">
        <w:t>Это, возможно, позволит быстрее завершить координацию</w:t>
      </w:r>
      <w:r w:rsidR="00E62CFB" w:rsidRPr="007E5BE3">
        <w:t>.</w:t>
      </w:r>
    </w:p>
    <w:p w:rsidR="00E62CFB" w:rsidRPr="007E5BE3" w:rsidRDefault="00CA2EFA" w:rsidP="00583C81">
      <w:r w:rsidRPr="007E5BE3">
        <w:t xml:space="preserve">Любая администрация может обратиться </w:t>
      </w:r>
      <w:r w:rsidR="00583C81" w:rsidRPr="007E5BE3">
        <w:t>в</w:t>
      </w:r>
      <w:r w:rsidRPr="007E5BE3">
        <w:t xml:space="preserve"> Бюро или </w:t>
      </w:r>
      <w:r w:rsidR="00583C81" w:rsidRPr="007E5BE3">
        <w:t>в Комитет</w:t>
      </w:r>
      <w:r w:rsidRPr="007E5BE3">
        <w:t xml:space="preserve"> за помощью в применении процедур координации, заявления и регистрации частотных присвоений согласно Регламенту радиосвязи </w:t>
      </w:r>
      <w:r w:rsidR="00E62CFB" w:rsidRPr="007E5BE3">
        <w:t>(</w:t>
      </w:r>
      <w:r w:rsidR="00297E2F" w:rsidRPr="007E5BE3">
        <w:t>например</w:t>
      </w:r>
      <w:r w:rsidR="00E62CFB" w:rsidRPr="007E5BE3">
        <w:t xml:space="preserve">, </w:t>
      </w:r>
      <w:r w:rsidR="00297E2F" w:rsidRPr="007E5BE3">
        <w:t>пп</w:t>
      </w:r>
      <w:r w:rsidR="00583C81" w:rsidRPr="007E5BE3">
        <w:t>. 7.5, </w:t>
      </w:r>
      <w:r w:rsidR="00E62CFB" w:rsidRPr="007E5BE3">
        <w:t>9.5B</w:t>
      </w:r>
      <w:r w:rsidR="00583C81" w:rsidRPr="007E5BE3">
        <w:t>, </w:t>
      </w:r>
      <w:r w:rsidR="00E62CFB" w:rsidRPr="007E5BE3">
        <w:t>9.33</w:t>
      </w:r>
      <w:r w:rsidR="00297E2F" w:rsidRPr="007E5BE3">
        <w:t xml:space="preserve"> и т.</w:t>
      </w:r>
      <w:r w:rsidR="00000007" w:rsidRPr="007E5BE3">
        <w:t xml:space="preserve"> </w:t>
      </w:r>
      <w:r w:rsidR="00297E2F" w:rsidRPr="007E5BE3">
        <w:t>д</w:t>
      </w:r>
      <w:r w:rsidR="00E62CFB" w:rsidRPr="007E5BE3">
        <w:t xml:space="preserve">.). </w:t>
      </w:r>
      <w:r w:rsidR="00297E2F" w:rsidRPr="007E5BE3">
        <w:t>Признавая большое количество заявок н</w:t>
      </w:r>
      <w:r w:rsidR="00C76020" w:rsidRPr="007E5BE3">
        <w:t>а регистрацию в последнее время, может оказаться целесообразным предоставить Директору Бюро радиосвязи полномочия организовывать добровольные многосторонние собрания по координации для операторов НГСО</w:t>
      </w:r>
      <w:r w:rsidR="00583C81" w:rsidRPr="007E5BE3">
        <w:t> </w:t>
      </w:r>
      <w:r w:rsidR="00C76020" w:rsidRPr="007E5BE3">
        <w:t>ФСС</w:t>
      </w:r>
      <w:r w:rsidR="00E62CFB" w:rsidRPr="007E5BE3">
        <w:t>.</w:t>
      </w:r>
    </w:p>
    <w:p w:rsidR="0003535B" w:rsidRPr="007E5BE3" w:rsidRDefault="00C657D1" w:rsidP="00583C81">
      <w:r w:rsidRPr="007E5BE3">
        <w:t>Однако Соединенные Штаты предостерегают, что координация между сетями НГСО</w:t>
      </w:r>
      <w:r w:rsidR="00583C81" w:rsidRPr="007E5BE3">
        <w:t> </w:t>
      </w:r>
      <w:r w:rsidRPr="007E5BE3">
        <w:t>ФСС не может выполняться изолированно</w:t>
      </w:r>
      <w:r w:rsidR="00E62CFB" w:rsidRPr="007E5BE3">
        <w:t xml:space="preserve">. </w:t>
      </w:r>
      <w:r w:rsidRPr="007E5BE3">
        <w:t xml:space="preserve">Многие полосы, представляющие интерес, используются совместно с эксплуатируемыми и будут использоваться с планируемыми ГСО спутниковыми сетями, </w:t>
      </w:r>
      <w:r w:rsidR="00583C81" w:rsidRPr="007E5BE3">
        <w:t>станциями НГСО </w:t>
      </w:r>
      <w:r w:rsidRPr="007E5BE3">
        <w:t>ФСС, обеспечивающими фидерные линии ПСС</w:t>
      </w:r>
      <w:r w:rsidR="00161D34" w:rsidRPr="007E5BE3">
        <w:t>,</w:t>
      </w:r>
      <w:r w:rsidRPr="007E5BE3">
        <w:t xml:space="preserve"> </w:t>
      </w:r>
      <w:r w:rsidR="00BD06C9" w:rsidRPr="007E5BE3">
        <w:t xml:space="preserve">и действующими </w:t>
      </w:r>
      <w:r w:rsidR="002407BE" w:rsidRPr="007E5BE3">
        <w:t>наземными службами</w:t>
      </w:r>
      <w:r w:rsidR="00E62CFB" w:rsidRPr="007E5BE3">
        <w:t>.</w:t>
      </w:r>
    </w:p>
    <w:p w:rsidR="009B5CC2" w:rsidRPr="007E5BE3" w:rsidRDefault="009B5CC2" w:rsidP="008E0160">
      <w:r w:rsidRPr="007E5BE3">
        <w:br w:type="page"/>
      </w:r>
    </w:p>
    <w:p w:rsidR="00C57A0F" w:rsidRPr="007E5BE3" w:rsidRDefault="008E0160">
      <w:pPr>
        <w:pStyle w:val="Proposal"/>
      </w:pPr>
      <w:r w:rsidRPr="007E5BE3">
        <w:lastRenderedPageBreak/>
        <w:t>ADD</w:t>
      </w:r>
      <w:r w:rsidRPr="007E5BE3">
        <w:tab/>
        <w:t>USA/6A23A2A3/1</w:t>
      </w:r>
    </w:p>
    <w:p w:rsidR="00C57A0F" w:rsidRPr="007E5BE3" w:rsidRDefault="008E0160">
      <w:pPr>
        <w:pStyle w:val="ResNo"/>
      </w:pPr>
      <w:r w:rsidRPr="007E5BE3">
        <w:t>Проект новой Резолюции [USA-A92-NON-GSO FSS]</w:t>
      </w:r>
      <w:r w:rsidR="002407BE" w:rsidRPr="007E5BE3">
        <w:t xml:space="preserve"> (ВКР-15)</w:t>
      </w:r>
    </w:p>
    <w:p w:rsidR="0001780B" w:rsidRPr="007E5BE3" w:rsidRDefault="002407BE" w:rsidP="002407BE">
      <w:pPr>
        <w:pStyle w:val="Restitle"/>
      </w:pPr>
      <w:r w:rsidRPr="007E5BE3">
        <w:t xml:space="preserve">Исследования, касающиеся координации между негеостационарными системами фиксированной спутниковой службы в определенных полосах частот, и меры, способствующие проведению собраний по многосторонней координации </w:t>
      </w:r>
      <w:r w:rsidR="007E5BE3">
        <w:br/>
      </w:r>
      <w:r w:rsidRPr="007E5BE3">
        <w:t>между администрациями</w:t>
      </w:r>
    </w:p>
    <w:p w:rsidR="0001780B" w:rsidRPr="007E5BE3" w:rsidRDefault="0001780B" w:rsidP="0001780B">
      <w:pPr>
        <w:pStyle w:val="Normalaftertitle"/>
      </w:pPr>
      <w:r w:rsidRPr="007E5BE3">
        <w:t>Всемирная конференция радиосвязи (Женева, 2015 год),</w:t>
      </w:r>
    </w:p>
    <w:p w:rsidR="0001780B" w:rsidRPr="007E5BE3" w:rsidRDefault="0001780B" w:rsidP="0001780B">
      <w:pPr>
        <w:pStyle w:val="Call"/>
      </w:pPr>
      <w:r w:rsidRPr="007E5BE3">
        <w:t>учитывая</w:t>
      </w:r>
      <w:r w:rsidRPr="007E5BE3">
        <w:rPr>
          <w:i w:val="0"/>
          <w:iCs/>
        </w:rPr>
        <w:t>,</w:t>
      </w:r>
    </w:p>
    <w:p w:rsidR="0001780B" w:rsidRPr="007E5BE3" w:rsidRDefault="0001780B" w:rsidP="003C6404">
      <w:pPr>
        <w:rPr>
          <w:i/>
        </w:rPr>
      </w:pPr>
      <w:r w:rsidRPr="007E5BE3">
        <w:rPr>
          <w:i/>
        </w:rPr>
        <w:t>a)</w:t>
      </w:r>
      <w:r w:rsidRPr="007E5BE3">
        <w:tab/>
      </w:r>
      <w:r w:rsidR="002407BE" w:rsidRPr="007E5BE3">
        <w:t xml:space="preserve">что до настоящего времени </w:t>
      </w:r>
      <w:r w:rsidR="003C6404" w:rsidRPr="007E5BE3">
        <w:t xml:space="preserve">вопросы межсистемной несовместимости для негеостационарных (НГСО) систем фиксированной спутниковой службы могли решаться на двусторонней основе в соответствии с разделами </w:t>
      </w:r>
      <w:r w:rsidRPr="007E5BE3">
        <w:t xml:space="preserve">I </w:t>
      </w:r>
      <w:r w:rsidR="003C6404" w:rsidRPr="007E5BE3">
        <w:t>и</w:t>
      </w:r>
      <w:r w:rsidRPr="007E5BE3">
        <w:t xml:space="preserve"> II </w:t>
      </w:r>
      <w:r w:rsidR="003C6404" w:rsidRPr="007E5BE3">
        <w:t>Статьи</w:t>
      </w:r>
      <w:r w:rsidRPr="007E5BE3">
        <w:t xml:space="preserve"> </w:t>
      </w:r>
      <w:r w:rsidRPr="007E5BE3">
        <w:rPr>
          <w:b/>
        </w:rPr>
        <w:t>9</w:t>
      </w:r>
      <w:r w:rsidRPr="007E5BE3">
        <w:t>;</w:t>
      </w:r>
    </w:p>
    <w:p w:rsidR="0001780B" w:rsidRPr="007E5BE3" w:rsidRDefault="0001780B" w:rsidP="003C6404">
      <w:r w:rsidRPr="007E5BE3">
        <w:rPr>
          <w:i/>
        </w:rPr>
        <w:t>b)</w:t>
      </w:r>
      <w:r w:rsidRPr="007E5BE3">
        <w:tab/>
      </w:r>
      <w:r w:rsidR="003C6404" w:rsidRPr="007E5BE3">
        <w:t xml:space="preserve">что в качестве систем фиксированной спутниковой службы (ФСС) планируются и реализуются несколько НГСО систем в полосах частот </w:t>
      </w:r>
      <w:r w:rsidRPr="007E5BE3">
        <w:t>10,7−13,25 ГГц, 13,75−14,5 ГГц, 17,3−17,7 ГГц, 17,</w:t>
      </w:r>
      <w:r w:rsidR="008E0160" w:rsidRPr="007E5BE3">
        <w:t>7−</w:t>
      </w:r>
      <w:r w:rsidRPr="007E5BE3">
        <w:t xml:space="preserve">20,2 ГГц </w:t>
      </w:r>
      <w:r w:rsidR="003C6404" w:rsidRPr="007E5BE3">
        <w:t>и</w:t>
      </w:r>
      <w:r w:rsidRPr="007E5BE3">
        <w:t xml:space="preserve"> 27,5−30 ГГц</w:t>
      </w:r>
      <w:r w:rsidR="003C6404" w:rsidRPr="007E5BE3">
        <w:t>, содержащих большое количество</w:t>
      </w:r>
      <w:r w:rsidRPr="007E5BE3">
        <w:t xml:space="preserve"> </w:t>
      </w:r>
      <w:r w:rsidR="003C6404" w:rsidRPr="007E5BE3">
        <w:t>спутников с широким разнообразием орбитальных характеристик</w:t>
      </w:r>
      <w:r w:rsidRPr="007E5BE3">
        <w:t>;</w:t>
      </w:r>
    </w:p>
    <w:p w:rsidR="0001780B" w:rsidRPr="007E5BE3" w:rsidRDefault="0001780B" w:rsidP="00FF252B">
      <w:r w:rsidRPr="007E5BE3">
        <w:rPr>
          <w:i/>
        </w:rPr>
        <w:t>c)</w:t>
      </w:r>
      <w:r w:rsidRPr="007E5BE3">
        <w:tab/>
      </w:r>
      <w:r w:rsidR="00FF252B" w:rsidRPr="007E5BE3">
        <w:t xml:space="preserve">что Бюро получило запросы на координацию для этих НГСО систем в полосах частот, упомянутых в пункте </w:t>
      </w:r>
      <w:r w:rsidR="00FF252B" w:rsidRPr="00795859">
        <w:rPr>
          <w:i/>
        </w:rPr>
        <w:t>b)</w:t>
      </w:r>
      <w:r w:rsidR="00FF252B" w:rsidRPr="007E5BE3">
        <w:t xml:space="preserve"> раздела </w:t>
      </w:r>
      <w:r w:rsidR="00FF252B" w:rsidRPr="007E5BE3">
        <w:rPr>
          <w:i/>
          <w:iCs/>
        </w:rPr>
        <w:t>учитывая</w:t>
      </w:r>
      <w:r w:rsidRPr="007E5BE3">
        <w:t>;</w:t>
      </w:r>
    </w:p>
    <w:p w:rsidR="0001780B" w:rsidRPr="007E5BE3" w:rsidRDefault="0001780B" w:rsidP="00FF252B">
      <w:r w:rsidRPr="007E5BE3">
        <w:rPr>
          <w:i/>
        </w:rPr>
        <w:t>d)</w:t>
      </w:r>
      <w:r w:rsidR="008E0160" w:rsidRPr="007E5BE3">
        <w:tab/>
      </w:r>
      <w:r w:rsidR="00FF252B" w:rsidRPr="007E5BE3">
        <w:t xml:space="preserve">что в Отчете Директора МСЭ-R для ВКР-15 указывается, что в Бюро </w:t>
      </w:r>
      <w:r w:rsidR="00FF252B" w:rsidRPr="007E5BE3">
        <w:rPr>
          <w:lang w:eastAsia="zh-CN"/>
        </w:rPr>
        <w:t>все чаще поступают запросы на информацию о возможных методиках и подходах к проведению координации между сетями НГСО ФСС</w:t>
      </w:r>
      <w:r w:rsidRPr="007E5BE3">
        <w:t>,</w:t>
      </w:r>
    </w:p>
    <w:p w:rsidR="0001780B" w:rsidRPr="007E5BE3" w:rsidRDefault="0001780B" w:rsidP="0001780B">
      <w:pPr>
        <w:pStyle w:val="Call"/>
      </w:pPr>
      <w:r w:rsidRPr="007E5BE3">
        <w:t>учитывая далее</w:t>
      </w:r>
      <w:r w:rsidRPr="007E5BE3">
        <w:rPr>
          <w:i w:val="0"/>
          <w:iCs/>
        </w:rPr>
        <w:t>,</w:t>
      </w:r>
    </w:p>
    <w:p w:rsidR="0001780B" w:rsidRPr="007E5BE3" w:rsidRDefault="0001780B" w:rsidP="0090709B">
      <w:pPr>
        <w:rPr>
          <w:i/>
        </w:rPr>
      </w:pPr>
      <w:r w:rsidRPr="007E5BE3">
        <w:rPr>
          <w:i/>
          <w:iCs/>
        </w:rPr>
        <w:t>a)</w:t>
      </w:r>
      <w:r w:rsidRPr="007E5BE3">
        <w:tab/>
      </w:r>
      <w:r w:rsidR="00FF252B" w:rsidRPr="007E5BE3">
        <w:t>что администраци</w:t>
      </w:r>
      <w:r w:rsidR="0090709B" w:rsidRPr="007E5BE3">
        <w:t>ям</w:t>
      </w:r>
      <w:r w:rsidR="00FF252B" w:rsidRPr="007E5BE3">
        <w:t>, эксплуатирующи</w:t>
      </w:r>
      <w:r w:rsidR="0090709B" w:rsidRPr="007E5BE3">
        <w:t>м</w:t>
      </w:r>
      <w:r w:rsidR="00FF252B" w:rsidRPr="007E5BE3">
        <w:t xml:space="preserve"> или планирующи</w:t>
      </w:r>
      <w:r w:rsidR="0090709B" w:rsidRPr="007E5BE3">
        <w:t>м</w:t>
      </w:r>
      <w:r w:rsidR="00FF252B" w:rsidRPr="007E5BE3">
        <w:t xml:space="preserve"> эксплуатировать системы и</w:t>
      </w:r>
      <w:r w:rsidR="0090709B" w:rsidRPr="007E5BE3">
        <w:t xml:space="preserve"> сети </w:t>
      </w:r>
      <w:r w:rsidR="0090709B" w:rsidRPr="007E5BE3">
        <w:rPr>
          <w:lang w:eastAsia="zh-CN"/>
        </w:rPr>
        <w:t>НГСО ФСС</w:t>
      </w:r>
      <w:r w:rsidR="0090709B" w:rsidRPr="007E5BE3">
        <w:t xml:space="preserve"> в полосах, упомянутых в пункте </w:t>
      </w:r>
      <w:r w:rsidR="0090709B" w:rsidRPr="007E5BE3">
        <w:rPr>
          <w:i/>
        </w:rPr>
        <w:t>b</w:t>
      </w:r>
      <w:r w:rsidR="0090709B" w:rsidRPr="00795859">
        <w:rPr>
          <w:i/>
          <w:iCs/>
        </w:rPr>
        <w:t xml:space="preserve">) </w:t>
      </w:r>
      <w:r w:rsidR="0090709B" w:rsidRPr="007E5BE3">
        <w:t xml:space="preserve">раздела </w:t>
      </w:r>
      <w:r w:rsidR="0090709B" w:rsidRPr="007E5BE3">
        <w:rPr>
          <w:i/>
          <w:iCs/>
        </w:rPr>
        <w:t>учитывая</w:t>
      </w:r>
      <w:r w:rsidR="0090709B" w:rsidRPr="007E5BE3">
        <w:t xml:space="preserve">, может потребоваться более динамичный подход к координации путем синхронизации орбит, использования систем и технологий, принимающий во внимание работу всех систем </w:t>
      </w:r>
      <w:r w:rsidR="0090709B" w:rsidRPr="007E5BE3">
        <w:rPr>
          <w:lang w:eastAsia="zh-CN"/>
        </w:rPr>
        <w:t>НГСО ФСС</w:t>
      </w:r>
      <w:r w:rsidR="0090709B" w:rsidRPr="007E5BE3">
        <w:t xml:space="preserve"> в реальном масштабе времени</w:t>
      </w:r>
      <w:r w:rsidRPr="007E5BE3">
        <w:t>;</w:t>
      </w:r>
    </w:p>
    <w:p w:rsidR="0001780B" w:rsidRPr="007E5BE3" w:rsidRDefault="0001780B" w:rsidP="0090709B">
      <w:r w:rsidRPr="007E5BE3">
        <w:rPr>
          <w:i/>
          <w:iCs/>
        </w:rPr>
        <w:t>b)</w:t>
      </w:r>
      <w:r w:rsidRPr="007E5BE3">
        <w:tab/>
      </w:r>
      <w:r w:rsidR="0090709B" w:rsidRPr="007E5BE3">
        <w:t>что может оказаться целесообразным наделить Директора Бюро радиосвязи полномочиями организовывать собрания на добровольной основе для многосторонней координации с целью способствовать завершению координации между заявляющими администрациями</w:t>
      </w:r>
      <w:r w:rsidRPr="007E5BE3">
        <w:t>,</w:t>
      </w:r>
    </w:p>
    <w:p w:rsidR="0001780B" w:rsidRPr="007E5BE3" w:rsidRDefault="0001780B" w:rsidP="0001780B">
      <w:pPr>
        <w:pStyle w:val="Call"/>
      </w:pPr>
      <w:r w:rsidRPr="007E5BE3">
        <w:t>признавая</w:t>
      </w:r>
      <w:r w:rsidRPr="007E5BE3">
        <w:rPr>
          <w:i w:val="0"/>
          <w:iCs/>
        </w:rPr>
        <w:t>,</w:t>
      </w:r>
    </w:p>
    <w:p w:rsidR="0001780B" w:rsidRPr="007E5BE3" w:rsidRDefault="0001780B" w:rsidP="009042AB">
      <w:r w:rsidRPr="007E5BE3">
        <w:rPr>
          <w:i/>
          <w:iCs/>
        </w:rPr>
        <w:t>a)</w:t>
      </w:r>
      <w:r w:rsidRPr="007E5BE3">
        <w:tab/>
      </w:r>
      <w:r w:rsidR="0090709B" w:rsidRPr="007E5BE3">
        <w:t xml:space="preserve">что многие </w:t>
      </w:r>
      <w:r w:rsidR="009042AB" w:rsidRPr="007E5BE3">
        <w:t xml:space="preserve">системы </w:t>
      </w:r>
      <w:r w:rsidR="009042AB" w:rsidRPr="007E5BE3">
        <w:rPr>
          <w:lang w:eastAsia="zh-CN"/>
        </w:rPr>
        <w:t>НГСО ФСС</w:t>
      </w:r>
      <w:r w:rsidR="009042AB" w:rsidRPr="007E5BE3">
        <w:t xml:space="preserve"> могут быть в состоянии развернуть спутники за относительно короткий промежуток времени</w:t>
      </w:r>
      <w:r w:rsidRPr="007E5BE3">
        <w:t>;</w:t>
      </w:r>
    </w:p>
    <w:p w:rsidR="0001780B" w:rsidRPr="007E5BE3" w:rsidRDefault="0001780B" w:rsidP="00C50266">
      <w:r w:rsidRPr="007E5BE3">
        <w:rPr>
          <w:i/>
          <w:iCs/>
        </w:rPr>
        <w:t>b)</w:t>
      </w:r>
      <w:r w:rsidRPr="007E5BE3">
        <w:tab/>
      </w:r>
      <w:r w:rsidR="009042AB" w:rsidRPr="007E5BE3">
        <w:t xml:space="preserve">что существует необходимость в исследовании с целью определения технических требований, регламентов и процедур, способствующих координации и совместному использованию </w:t>
      </w:r>
      <w:r w:rsidR="00C50266" w:rsidRPr="007E5BE3">
        <w:t>частот при совпадении частоты</w:t>
      </w:r>
      <w:r w:rsidR="009042AB" w:rsidRPr="007E5BE3">
        <w:t xml:space="preserve"> системами </w:t>
      </w:r>
      <w:r w:rsidR="009042AB" w:rsidRPr="007E5BE3">
        <w:rPr>
          <w:lang w:eastAsia="zh-CN"/>
        </w:rPr>
        <w:t>НГСО ФСС</w:t>
      </w:r>
      <w:r w:rsidR="009042AB" w:rsidRPr="007E5BE3">
        <w:t xml:space="preserve"> в полосах частот, упомянутых в пункте</w:t>
      </w:r>
      <w:r w:rsidR="00000007" w:rsidRPr="007E5BE3">
        <w:t> </w:t>
      </w:r>
      <w:r w:rsidR="009042AB" w:rsidRPr="007E5BE3">
        <w:rPr>
          <w:i/>
        </w:rPr>
        <w:t>b</w:t>
      </w:r>
      <w:r w:rsidR="009042AB" w:rsidRPr="00795859">
        <w:rPr>
          <w:i/>
          <w:iCs/>
        </w:rPr>
        <w:t>)</w:t>
      </w:r>
      <w:r w:rsidR="009042AB" w:rsidRPr="007E5BE3">
        <w:t xml:space="preserve"> раздела </w:t>
      </w:r>
      <w:r w:rsidR="009042AB" w:rsidRPr="007E5BE3">
        <w:rPr>
          <w:i/>
          <w:iCs/>
        </w:rPr>
        <w:t>учитывая</w:t>
      </w:r>
      <w:r w:rsidRPr="007E5BE3">
        <w:t>;</w:t>
      </w:r>
    </w:p>
    <w:p w:rsidR="0001780B" w:rsidRPr="007E5BE3" w:rsidRDefault="0001780B" w:rsidP="00583C81">
      <w:r w:rsidRPr="007E5BE3">
        <w:rPr>
          <w:i/>
          <w:iCs/>
        </w:rPr>
        <w:t>c)</w:t>
      </w:r>
      <w:r w:rsidRPr="007E5BE3">
        <w:tab/>
      </w:r>
      <w:r w:rsidR="009042AB" w:rsidRPr="007E5BE3">
        <w:t xml:space="preserve">что </w:t>
      </w:r>
      <w:r w:rsidR="00583C81" w:rsidRPr="007E5BE3">
        <w:t>потребности в</w:t>
      </w:r>
      <w:r w:rsidR="009042AB" w:rsidRPr="007E5BE3">
        <w:t xml:space="preserve"> координации в пунктах</w:t>
      </w:r>
      <w:r w:rsidRPr="007E5BE3">
        <w:t xml:space="preserve"> </w:t>
      </w:r>
      <w:r w:rsidRPr="007E5BE3">
        <w:rPr>
          <w:b/>
        </w:rPr>
        <w:t>9.7A</w:t>
      </w:r>
      <w:r w:rsidRPr="00795859">
        <w:rPr>
          <w:bCs/>
        </w:rPr>
        <w:t>,</w:t>
      </w:r>
      <w:r w:rsidRPr="007E5BE3">
        <w:t xml:space="preserve"> </w:t>
      </w:r>
      <w:r w:rsidRPr="007E5BE3">
        <w:rPr>
          <w:b/>
        </w:rPr>
        <w:t>9.7B</w:t>
      </w:r>
      <w:r w:rsidRPr="00795859">
        <w:rPr>
          <w:bCs/>
        </w:rPr>
        <w:t>,</w:t>
      </w:r>
      <w:r w:rsidRPr="007E5BE3">
        <w:rPr>
          <w:b/>
        </w:rPr>
        <w:t xml:space="preserve"> 9.11A</w:t>
      </w:r>
      <w:r w:rsidRPr="00795859">
        <w:rPr>
          <w:bCs/>
        </w:rPr>
        <w:t>,</w:t>
      </w:r>
      <w:r w:rsidRPr="007E5BE3">
        <w:rPr>
          <w:b/>
        </w:rPr>
        <w:t xml:space="preserve"> 9.12</w:t>
      </w:r>
      <w:r w:rsidRPr="00795859">
        <w:rPr>
          <w:bCs/>
        </w:rPr>
        <w:t xml:space="preserve">, </w:t>
      </w:r>
      <w:r w:rsidRPr="007E5BE3">
        <w:rPr>
          <w:b/>
        </w:rPr>
        <w:t>9.12A</w:t>
      </w:r>
      <w:r w:rsidRPr="00795859">
        <w:rPr>
          <w:bCs/>
        </w:rPr>
        <w:t xml:space="preserve">, </w:t>
      </w:r>
      <w:r w:rsidRPr="007E5BE3">
        <w:rPr>
          <w:b/>
        </w:rPr>
        <w:t>9.13</w:t>
      </w:r>
      <w:r w:rsidRPr="00795859">
        <w:rPr>
          <w:bCs/>
        </w:rPr>
        <w:t xml:space="preserve">, </w:t>
      </w:r>
      <w:r w:rsidRPr="007E5BE3">
        <w:rPr>
          <w:b/>
        </w:rPr>
        <w:t>9.14</w:t>
      </w:r>
      <w:r w:rsidRPr="00795859">
        <w:rPr>
          <w:bCs/>
        </w:rPr>
        <w:t xml:space="preserve">, </w:t>
      </w:r>
      <w:r w:rsidRPr="007E5BE3">
        <w:rPr>
          <w:b/>
        </w:rPr>
        <w:t>9.15</w:t>
      </w:r>
      <w:r w:rsidRPr="00795859">
        <w:rPr>
          <w:bCs/>
        </w:rPr>
        <w:t xml:space="preserve"> </w:t>
      </w:r>
      <w:r w:rsidR="009042AB" w:rsidRPr="00795859">
        <w:rPr>
          <w:bCs/>
        </w:rPr>
        <w:t>и</w:t>
      </w:r>
      <w:r w:rsidRPr="00795859">
        <w:rPr>
          <w:bCs/>
        </w:rPr>
        <w:t xml:space="preserve"> </w:t>
      </w:r>
      <w:r w:rsidRPr="007E5BE3">
        <w:rPr>
          <w:b/>
        </w:rPr>
        <w:t>9.16</w:t>
      </w:r>
      <w:r w:rsidR="00000007" w:rsidRPr="007E5BE3">
        <w:rPr>
          <w:bCs/>
        </w:rPr>
        <w:t xml:space="preserve"> </w:t>
      </w:r>
      <w:r w:rsidR="009042AB" w:rsidRPr="007E5BE3">
        <w:t xml:space="preserve">применяются к НГСО системам в фиксированной спутниковой службе </w:t>
      </w:r>
      <w:r w:rsidR="00161D34" w:rsidRPr="007E5BE3">
        <w:t>в определенных полосах</w:t>
      </w:r>
      <w:r w:rsidRPr="007E5BE3">
        <w:t>;</w:t>
      </w:r>
    </w:p>
    <w:p w:rsidR="0001780B" w:rsidRPr="007E5BE3" w:rsidRDefault="0001780B" w:rsidP="00161D34">
      <w:r w:rsidRPr="007E5BE3">
        <w:rPr>
          <w:i/>
          <w:iCs/>
        </w:rPr>
        <w:t>d)</w:t>
      </w:r>
      <w:r w:rsidRPr="007E5BE3">
        <w:tab/>
      </w:r>
      <w:r w:rsidR="00161D34" w:rsidRPr="007E5BE3">
        <w:t>что Статьи</w:t>
      </w:r>
      <w:r w:rsidRPr="007E5BE3">
        <w:t xml:space="preserve"> </w:t>
      </w:r>
      <w:r w:rsidRPr="007E5BE3">
        <w:rPr>
          <w:b/>
        </w:rPr>
        <w:t>21</w:t>
      </w:r>
      <w:r w:rsidRPr="007E5BE3">
        <w:t xml:space="preserve"> </w:t>
      </w:r>
      <w:r w:rsidR="00161D34" w:rsidRPr="007E5BE3">
        <w:t>и</w:t>
      </w:r>
      <w:r w:rsidRPr="007E5BE3">
        <w:t xml:space="preserve"> </w:t>
      </w:r>
      <w:r w:rsidRPr="007E5BE3">
        <w:rPr>
          <w:b/>
        </w:rPr>
        <w:t>22</w:t>
      </w:r>
      <w:r w:rsidRPr="007E5BE3">
        <w:t xml:space="preserve"> </w:t>
      </w:r>
      <w:r w:rsidR="00161D34" w:rsidRPr="007E5BE3">
        <w:t>содержат предельные значения мощности, применимые к системам НГСО ФСС, с целью обеспечения защиты наземных служб, сетей ГСО ФСС и сетей радиовещательной спутниковой службы (РСС);</w:t>
      </w:r>
    </w:p>
    <w:p w:rsidR="0001780B" w:rsidRPr="007E5BE3" w:rsidRDefault="0001780B" w:rsidP="00583C81">
      <w:r w:rsidRPr="007E5BE3">
        <w:rPr>
          <w:i/>
          <w:iCs/>
        </w:rPr>
        <w:t>e)</w:t>
      </w:r>
      <w:r w:rsidRPr="007E5BE3">
        <w:tab/>
      </w:r>
      <w:r w:rsidR="00161D34" w:rsidRPr="007E5BE3">
        <w:t>что во многих полосах частот, распределенных ФСС, включая некоторые полосы, в которы</w:t>
      </w:r>
      <w:r w:rsidR="00260BE8" w:rsidRPr="007E5BE3">
        <w:t xml:space="preserve">х системы НГСО ФСС </w:t>
      </w:r>
      <w:r w:rsidR="00583C81" w:rsidRPr="007E5BE3">
        <w:t>должны соответствовать потребностям в</w:t>
      </w:r>
      <w:r w:rsidR="00260BE8" w:rsidRPr="007E5BE3">
        <w:t xml:space="preserve"> координации пункта</w:t>
      </w:r>
      <w:r w:rsidRPr="007E5BE3">
        <w:t xml:space="preserve"> </w:t>
      </w:r>
      <w:r w:rsidRPr="007E5BE3">
        <w:rPr>
          <w:b/>
        </w:rPr>
        <w:t>9.12</w:t>
      </w:r>
      <w:r w:rsidRPr="007E5BE3">
        <w:t xml:space="preserve">, </w:t>
      </w:r>
      <w:r w:rsidR="00260BE8" w:rsidRPr="007E5BE3">
        <w:lastRenderedPageBreak/>
        <w:t xml:space="preserve">системы НГСО ФСС пунктом </w:t>
      </w:r>
      <w:r w:rsidRPr="007E5BE3">
        <w:rPr>
          <w:b/>
        </w:rPr>
        <w:t>22.2</w:t>
      </w:r>
      <w:r w:rsidRPr="007E5BE3">
        <w:rPr>
          <w:bCs/>
        </w:rPr>
        <w:t xml:space="preserve"> </w:t>
      </w:r>
      <w:r w:rsidR="00C50266" w:rsidRPr="007E5BE3">
        <w:t xml:space="preserve">обязаны </w:t>
      </w:r>
      <w:r w:rsidR="00260BE8" w:rsidRPr="007E5BE3">
        <w:rPr>
          <w:bCs/>
        </w:rPr>
        <w:t xml:space="preserve">не создавать неприемлемых помех сетям </w:t>
      </w:r>
      <w:r w:rsidR="00260BE8" w:rsidRPr="007E5BE3">
        <w:t>ГСО ФСС и ГСО РСС или не требовать защиты от них</w:t>
      </w:r>
      <w:r w:rsidRPr="007E5BE3">
        <w:t>;</w:t>
      </w:r>
    </w:p>
    <w:p w:rsidR="0001780B" w:rsidRPr="007E5BE3" w:rsidRDefault="0001780B" w:rsidP="00260BE8">
      <w:r w:rsidRPr="007E5BE3">
        <w:rPr>
          <w:i/>
          <w:iCs/>
        </w:rPr>
        <w:t>f)</w:t>
      </w:r>
      <w:r w:rsidRPr="007E5BE3">
        <w:tab/>
      </w:r>
      <w:r w:rsidR="00260BE8" w:rsidRPr="007E5BE3">
        <w:t xml:space="preserve">что пункты </w:t>
      </w:r>
      <w:r w:rsidRPr="007E5BE3">
        <w:rPr>
          <w:b/>
        </w:rPr>
        <w:t>5.523D</w:t>
      </w:r>
      <w:r w:rsidRPr="007E5BE3">
        <w:t xml:space="preserve"> </w:t>
      </w:r>
      <w:r w:rsidR="00260BE8" w:rsidRPr="007E5BE3">
        <w:t>и</w:t>
      </w:r>
      <w:r w:rsidRPr="007E5BE3">
        <w:t xml:space="preserve"> </w:t>
      </w:r>
      <w:r w:rsidRPr="007E5BE3">
        <w:rPr>
          <w:b/>
        </w:rPr>
        <w:t>5.535A</w:t>
      </w:r>
      <w:r w:rsidRPr="007E5BE3">
        <w:t xml:space="preserve"> </w:t>
      </w:r>
      <w:r w:rsidR="00260BE8" w:rsidRPr="007E5BE3">
        <w:t>применяются</w:t>
      </w:r>
      <w:r w:rsidRPr="007E5BE3">
        <w:t xml:space="preserve"> </w:t>
      </w:r>
      <w:r w:rsidR="00260BE8" w:rsidRPr="007E5BE3">
        <w:t xml:space="preserve">в полосах </w:t>
      </w:r>
      <w:r w:rsidRPr="007E5BE3">
        <w:t xml:space="preserve">19,3−19,7 ГГц </w:t>
      </w:r>
      <w:r w:rsidR="00260BE8" w:rsidRPr="007E5BE3">
        <w:t>и</w:t>
      </w:r>
      <w:r w:rsidRPr="007E5BE3">
        <w:t xml:space="preserve"> 29,1−29,5 ГГц</w:t>
      </w:r>
      <w:r w:rsidR="00260BE8" w:rsidRPr="007E5BE3">
        <w:t>, соответственно</w:t>
      </w:r>
      <w:r w:rsidRPr="007E5BE3">
        <w:t>;</w:t>
      </w:r>
    </w:p>
    <w:p w:rsidR="0001780B" w:rsidRPr="007E5BE3" w:rsidRDefault="0001780B" w:rsidP="00260BE8">
      <w:r w:rsidRPr="007E5BE3">
        <w:rPr>
          <w:i/>
          <w:iCs/>
        </w:rPr>
        <w:t>g)</w:t>
      </w:r>
      <w:r w:rsidRPr="007E5BE3">
        <w:tab/>
      </w:r>
      <w:r w:rsidR="00260BE8" w:rsidRPr="007E5BE3">
        <w:t xml:space="preserve">что пункты </w:t>
      </w:r>
      <w:r w:rsidRPr="007E5BE3">
        <w:rPr>
          <w:b/>
          <w:bCs/>
        </w:rPr>
        <w:t>5.502</w:t>
      </w:r>
      <w:r w:rsidRPr="007E5BE3">
        <w:t xml:space="preserve"> </w:t>
      </w:r>
      <w:r w:rsidR="00260BE8" w:rsidRPr="007E5BE3">
        <w:t>и</w:t>
      </w:r>
      <w:r w:rsidRPr="007E5BE3">
        <w:t xml:space="preserve"> </w:t>
      </w:r>
      <w:r w:rsidRPr="007E5BE3">
        <w:rPr>
          <w:b/>
          <w:bCs/>
        </w:rPr>
        <w:t>5.503</w:t>
      </w:r>
      <w:r w:rsidRPr="007E5BE3">
        <w:t xml:space="preserve"> </w:t>
      </w:r>
      <w:r w:rsidR="00260BE8" w:rsidRPr="007E5BE3">
        <w:t>применяются к</w:t>
      </w:r>
      <w:r w:rsidRPr="007E5BE3">
        <w:t xml:space="preserve"> </w:t>
      </w:r>
      <w:r w:rsidR="00260BE8" w:rsidRPr="007E5BE3">
        <w:t>системам НГСО в полосе</w:t>
      </w:r>
      <w:r w:rsidRPr="007E5BE3">
        <w:t xml:space="preserve"> 13,75−14 ГГц</w:t>
      </w:r>
      <w:r w:rsidR="00583C81" w:rsidRPr="007E5BE3">
        <w:t>,</w:t>
      </w:r>
    </w:p>
    <w:p w:rsidR="0001780B" w:rsidRPr="007E5BE3" w:rsidRDefault="008E0160" w:rsidP="0001780B">
      <w:pPr>
        <w:pStyle w:val="Call"/>
      </w:pPr>
      <w:r w:rsidRPr="007E5BE3">
        <w:t>решает предложить МСЭ-R</w:t>
      </w:r>
    </w:p>
    <w:p w:rsidR="0001780B" w:rsidRPr="007E5BE3" w:rsidRDefault="00260BE8" w:rsidP="00C50266">
      <w:r w:rsidRPr="007E5BE3">
        <w:t>провести исследования по эффективности действующих процедур координации</w:t>
      </w:r>
      <w:r w:rsidR="0001780B" w:rsidRPr="007E5BE3">
        <w:t xml:space="preserve"> </w:t>
      </w:r>
      <w:r w:rsidR="00B77C01" w:rsidRPr="007E5BE3">
        <w:t>между негеостационарными спутниковыми системами Ф</w:t>
      </w:r>
      <w:bookmarkStart w:id="8" w:name="_GoBack"/>
      <w:bookmarkEnd w:id="8"/>
      <w:r w:rsidR="00B77C01" w:rsidRPr="007E5BE3">
        <w:t xml:space="preserve">СС в полосах частот, упомянутых в пункте </w:t>
      </w:r>
      <w:r w:rsidR="00B77C01" w:rsidRPr="007E5BE3">
        <w:rPr>
          <w:i/>
        </w:rPr>
        <w:t>b</w:t>
      </w:r>
      <w:r w:rsidR="00B77C01" w:rsidRPr="00795859">
        <w:rPr>
          <w:i/>
          <w:iCs/>
        </w:rPr>
        <w:t>)</w:t>
      </w:r>
      <w:r w:rsidR="00B77C01" w:rsidRPr="007E5BE3">
        <w:t xml:space="preserve"> раздела </w:t>
      </w:r>
      <w:r w:rsidR="00B77C01" w:rsidRPr="007E5BE3">
        <w:rPr>
          <w:i/>
          <w:iCs/>
        </w:rPr>
        <w:t>учитывая</w:t>
      </w:r>
      <w:r w:rsidR="00B77C01" w:rsidRPr="007E5BE3">
        <w:t xml:space="preserve">, чтобы определить возможные механизмы, способствующие координации и совместному использованию </w:t>
      </w:r>
      <w:r w:rsidR="00C50266" w:rsidRPr="007E5BE3">
        <w:t>частот при совпадении частоты</w:t>
      </w:r>
      <w:r w:rsidR="00B77C01" w:rsidRPr="007E5BE3">
        <w:t xml:space="preserve"> между негеостационарными спутниковыми системами ФСС</w:t>
      </w:r>
      <w:r w:rsidR="0001780B" w:rsidRPr="007E5BE3">
        <w:t>,</w:t>
      </w:r>
    </w:p>
    <w:p w:rsidR="0001780B" w:rsidRPr="007E5BE3" w:rsidRDefault="00B77C01" w:rsidP="00583C81">
      <w:pPr>
        <w:pStyle w:val="Call"/>
      </w:pPr>
      <w:r w:rsidRPr="007E5BE3">
        <w:t>решает далее предложить ВКР-19</w:t>
      </w:r>
    </w:p>
    <w:p w:rsidR="0001780B" w:rsidRPr="007E5BE3" w:rsidRDefault="00B77C01" w:rsidP="00B77C01">
      <w:r w:rsidRPr="007E5BE3">
        <w:t>рассмотреть в рамках пункта 7 повестки дня результаты указанных выше исследований и принять любые необходимые меры</w:t>
      </w:r>
      <w:r w:rsidR="0001780B" w:rsidRPr="007E5BE3">
        <w:t>,</w:t>
      </w:r>
    </w:p>
    <w:p w:rsidR="0001780B" w:rsidRPr="007E5BE3" w:rsidRDefault="008E0160" w:rsidP="008E0160">
      <w:pPr>
        <w:pStyle w:val="Call"/>
      </w:pPr>
      <w:r w:rsidRPr="007E5BE3">
        <w:t>поручает Директору Бюро радиосвязи</w:t>
      </w:r>
    </w:p>
    <w:p w:rsidR="0001780B" w:rsidRPr="007E5BE3" w:rsidRDefault="0001780B" w:rsidP="00583C81">
      <w:r w:rsidRPr="007E5BE3">
        <w:t>1</w:t>
      </w:r>
      <w:r w:rsidRPr="007E5BE3">
        <w:tab/>
      </w:r>
      <w:r w:rsidR="00B77C01" w:rsidRPr="007E5BE3">
        <w:t xml:space="preserve">организовать по просьбе какой-либо </w:t>
      </w:r>
      <w:r w:rsidR="00FD446C" w:rsidRPr="007E5BE3">
        <w:t>заявляющей администрации добровольное многостороннее собрание с целью способствовать завершению координации между системами НГСО</w:t>
      </w:r>
      <w:r w:rsidR="00583C81" w:rsidRPr="007E5BE3">
        <w:t> </w:t>
      </w:r>
      <w:r w:rsidR="00FD446C" w:rsidRPr="007E5BE3">
        <w:t xml:space="preserve">ФСС в полосах, упомянутых в пункте </w:t>
      </w:r>
      <w:r w:rsidR="00FD446C" w:rsidRPr="007E5BE3">
        <w:rPr>
          <w:i/>
          <w:iCs/>
        </w:rPr>
        <w:t>b)</w:t>
      </w:r>
      <w:r w:rsidR="00FD446C" w:rsidRPr="007E5BE3">
        <w:t xml:space="preserve"> раздела </w:t>
      </w:r>
      <w:r w:rsidR="00FD446C" w:rsidRPr="007E5BE3">
        <w:rPr>
          <w:i/>
          <w:iCs/>
        </w:rPr>
        <w:t>учитывая</w:t>
      </w:r>
      <w:r w:rsidRPr="007E5BE3">
        <w:t xml:space="preserve">, </w:t>
      </w:r>
      <w:r w:rsidR="00FD446C" w:rsidRPr="007E5BE3">
        <w:t>признавая при этом, что участие в этих собраниях не на</w:t>
      </w:r>
      <w:r w:rsidR="00583C81" w:rsidRPr="007E5BE3">
        <w:t>деляет участвующие системы НГСО </w:t>
      </w:r>
      <w:r w:rsidR="00FD446C" w:rsidRPr="007E5BE3">
        <w:t xml:space="preserve">ФСС никаким дополнительным статусом помимо того, которым они наделены </w:t>
      </w:r>
      <w:r w:rsidR="003E4652" w:rsidRPr="007E5BE3">
        <w:t>Регламентом радиосвязи в отнош</w:t>
      </w:r>
      <w:r w:rsidR="00583C81" w:rsidRPr="007E5BE3">
        <w:t>ении не участвующих систем НГСО </w:t>
      </w:r>
      <w:r w:rsidR="003E4652" w:rsidRPr="007E5BE3">
        <w:t>ФСС</w:t>
      </w:r>
      <w:r w:rsidRPr="007E5BE3">
        <w:t xml:space="preserve">, </w:t>
      </w:r>
      <w:r w:rsidR="00FD446C" w:rsidRPr="007E5BE3">
        <w:t>и что участие со стороны заявляющих администраций и их операторов совершенно добровольное</w:t>
      </w:r>
      <w:r w:rsidRPr="007E5BE3">
        <w:t xml:space="preserve">; </w:t>
      </w:r>
    </w:p>
    <w:p w:rsidR="0001780B" w:rsidRPr="007E5BE3" w:rsidRDefault="0001780B" w:rsidP="00583C81">
      <w:r w:rsidRPr="007E5BE3">
        <w:t>2</w:t>
      </w:r>
      <w:r w:rsidRPr="007E5BE3">
        <w:tab/>
      </w:r>
      <w:r w:rsidR="003E4652" w:rsidRPr="007E5BE3">
        <w:t>включить в Отчет Директора для</w:t>
      </w:r>
      <w:r w:rsidRPr="007E5BE3">
        <w:t xml:space="preserve"> ВКР-19 </w:t>
      </w:r>
      <w:r w:rsidR="003E4652" w:rsidRPr="007E5BE3">
        <w:t>оценку</w:t>
      </w:r>
      <w:r w:rsidRPr="007E5BE3">
        <w:t xml:space="preserve"> </w:t>
      </w:r>
      <w:r w:rsidR="003E4652" w:rsidRPr="007E5BE3">
        <w:t xml:space="preserve">эффективности многосторонних собраний, упомянутых выше в пункте 1 раздела </w:t>
      </w:r>
      <w:r w:rsidR="003E4652" w:rsidRPr="007E5BE3">
        <w:rPr>
          <w:i/>
          <w:iCs/>
        </w:rPr>
        <w:t>поручает</w:t>
      </w:r>
      <w:r w:rsidRPr="007E5BE3">
        <w:t>;</w:t>
      </w:r>
    </w:p>
    <w:p w:rsidR="0001780B" w:rsidRPr="007E5BE3" w:rsidRDefault="0001780B" w:rsidP="00583C81">
      <w:r w:rsidRPr="007E5BE3">
        <w:t>3</w:t>
      </w:r>
      <w:r w:rsidRPr="007E5BE3">
        <w:tab/>
      </w:r>
      <w:r w:rsidR="003E4652" w:rsidRPr="007E5BE3">
        <w:t xml:space="preserve">довести настоящую Резолюцию до сведения </w:t>
      </w:r>
      <w:r w:rsidR="00795859" w:rsidRPr="007E5BE3">
        <w:t xml:space="preserve">исследовательских </w:t>
      </w:r>
      <w:r w:rsidR="003E4652" w:rsidRPr="007E5BE3">
        <w:t xml:space="preserve">комиссий </w:t>
      </w:r>
      <w:r w:rsidRPr="007E5BE3">
        <w:t xml:space="preserve">МСЭ-R </w:t>
      </w:r>
      <w:r w:rsidR="00AB0D31" w:rsidRPr="007E5BE3">
        <w:t>в рамках деятельности Сектора радиосвязи</w:t>
      </w:r>
      <w:r w:rsidRPr="007E5BE3">
        <w:t>,</w:t>
      </w:r>
    </w:p>
    <w:p w:rsidR="0001780B" w:rsidRPr="007E5BE3" w:rsidRDefault="008E0160" w:rsidP="0001780B">
      <w:pPr>
        <w:pStyle w:val="Call"/>
      </w:pPr>
      <w:r w:rsidRPr="007E5BE3">
        <w:t>предлагает администрациям</w:t>
      </w:r>
    </w:p>
    <w:p w:rsidR="0001780B" w:rsidRPr="007E5BE3" w:rsidRDefault="0001780B" w:rsidP="00583C81">
      <w:r w:rsidRPr="007E5BE3">
        <w:t>1</w:t>
      </w:r>
      <w:r w:rsidRPr="007E5BE3">
        <w:tab/>
      </w:r>
      <w:r w:rsidR="00AB0D31" w:rsidRPr="007E5BE3">
        <w:t xml:space="preserve">принять активное участие в этих исследованиях, представляя свои вклады в </w:t>
      </w:r>
      <w:r w:rsidRPr="007E5BE3">
        <w:t xml:space="preserve">МСЭ-R; </w:t>
      </w:r>
      <w:r w:rsidR="00AB0D31" w:rsidRPr="007E5BE3">
        <w:t>и</w:t>
      </w:r>
    </w:p>
    <w:p w:rsidR="0001780B" w:rsidRPr="007E5BE3" w:rsidRDefault="0001780B" w:rsidP="00583C81">
      <w:r w:rsidRPr="007E5BE3">
        <w:t>2</w:t>
      </w:r>
      <w:r w:rsidRPr="007E5BE3">
        <w:tab/>
      </w:r>
      <w:r w:rsidR="00AB0D31" w:rsidRPr="007E5BE3">
        <w:t xml:space="preserve">участвовать в добровольных собраниях, которые могут быть организованы Директором Бюро радиосвязи для решения вопросов координации </w:t>
      </w:r>
      <w:r w:rsidR="00834130" w:rsidRPr="007E5BE3">
        <w:t xml:space="preserve">и совместного использования частот при совпадении частоты негеостационарными спутниковыми системами ФСС в полосах, упомянутых в пункте </w:t>
      </w:r>
      <w:r w:rsidR="00834130" w:rsidRPr="007E5BE3">
        <w:rPr>
          <w:i/>
          <w:iCs/>
        </w:rPr>
        <w:t>b)</w:t>
      </w:r>
      <w:r w:rsidR="00834130" w:rsidRPr="007E5BE3">
        <w:t xml:space="preserve"> раздела </w:t>
      </w:r>
      <w:r w:rsidR="00834130" w:rsidRPr="007E5BE3">
        <w:rPr>
          <w:i/>
          <w:iCs/>
        </w:rPr>
        <w:t>учитывая</w:t>
      </w:r>
      <w:r w:rsidRPr="007E5BE3">
        <w:t>.</w:t>
      </w:r>
    </w:p>
    <w:p w:rsidR="00583C81" w:rsidRPr="007E5BE3" w:rsidRDefault="0001780B" w:rsidP="00583C81">
      <w:pPr>
        <w:pStyle w:val="Reasons"/>
      </w:pPr>
      <w:r w:rsidRPr="007E5BE3">
        <w:rPr>
          <w:b/>
          <w:bCs/>
        </w:rPr>
        <w:t>Основания</w:t>
      </w:r>
      <w:r w:rsidRPr="007E5BE3">
        <w:t>:</w:t>
      </w:r>
      <w:r w:rsidRPr="007E5BE3">
        <w:tab/>
      </w:r>
      <w:r w:rsidR="00834130" w:rsidRPr="007E5BE3">
        <w:t xml:space="preserve">Изучить действующие процедуры координации между негеостационарными спутниковыми системами ФСС и предоставить Директору Бюро радиосвязи механизм проведения, при получении запроса от какой-либо администрации, добровольных многосторонних собраний с целью </w:t>
      </w:r>
      <w:r w:rsidR="00BE026C" w:rsidRPr="007E5BE3">
        <w:t>содействия завершению координации</w:t>
      </w:r>
      <w:r w:rsidRPr="007E5BE3">
        <w:t>.</w:t>
      </w:r>
    </w:p>
    <w:p w:rsidR="008E0160" w:rsidRPr="007E5BE3" w:rsidRDefault="008E0160" w:rsidP="008E0160">
      <w:pPr>
        <w:spacing w:before="720"/>
        <w:jc w:val="center"/>
      </w:pPr>
      <w:r w:rsidRPr="007E5BE3">
        <w:t>______________</w:t>
      </w:r>
    </w:p>
    <w:sectPr w:rsidR="008E0160" w:rsidRPr="007E5BE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9B" w:rsidRDefault="0090709B">
      <w:r>
        <w:separator/>
      </w:r>
    </w:p>
  </w:endnote>
  <w:endnote w:type="continuationSeparator" w:id="0">
    <w:p w:rsidR="0090709B" w:rsidRDefault="0090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9B" w:rsidRDefault="0090709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0709B" w:rsidRPr="00754458" w:rsidRDefault="0090709B">
    <w:pPr>
      <w:ind w:right="360"/>
      <w:rPr>
        <w:lang w:val="en-GB"/>
      </w:rPr>
    </w:pPr>
    <w:r>
      <w:fldChar w:fldCharType="begin"/>
    </w:r>
    <w:r w:rsidRPr="00754458">
      <w:rPr>
        <w:lang w:val="en-GB"/>
      </w:rPr>
      <w:instrText xml:space="preserve"> FILENAME \p  \* MERGEFORMAT </w:instrText>
    </w:r>
    <w:r>
      <w:fldChar w:fldCharType="separate"/>
    </w:r>
    <w:r w:rsidRPr="00754458">
      <w:rPr>
        <w:noProof/>
        <w:lang w:val="en-GB"/>
      </w:rPr>
      <w:t>P:\RUS\ITU-R\CONF-R\CMR15\000\006ADD23DD02ADD03R.docx</w:t>
    </w:r>
    <w:r>
      <w:fldChar w:fldCharType="end"/>
    </w:r>
    <w:r w:rsidRPr="0075445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4845">
      <w:rPr>
        <w:noProof/>
      </w:rPr>
      <w:t>25.10.15</w:t>
    </w:r>
    <w:r>
      <w:fldChar w:fldCharType="end"/>
    </w:r>
    <w:r w:rsidRPr="0075445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9B" w:rsidRPr="00754458" w:rsidRDefault="0090709B" w:rsidP="00E62CFB">
    <w:pPr>
      <w:pStyle w:val="Footer"/>
    </w:pPr>
    <w:r>
      <w:fldChar w:fldCharType="begin"/>
    </w:r>
    <w:r w:rsidRPr="00754458">
      <w:instrText xml:space="preserve"> FILENAME \p  \* MERGEFORMAT </w:instrText>
    </w:r>
    <w:r>
      <w:fldChar w:fldCharType="separate"/>
    </w:r>
    <w:r w:rsidRPr="00754458">
      <w:t>P:\RUS\ITU-R\CONF-R\CMR15\000\006ADD23DD02ADD03R.docx</w:t>
    </w:r>
    <w:r>
      <w:fldChar w:fldCharType="end"/>
    </w:r>
    <w:r>
      <w:t xml:space="preserve"> (388238)</w:t>
    </w:r>
    <w:r w:rsidRPr="00754458">
      <w:tab/>
    </w:r>
    <w:r>
      <w:fldChar w:fldCharType="begin"/>
    </w:r>
    <w:r>
      <w:instrText xml:space="preserve"> SAVEDATE \@ DD.MM.YY </w:instrText>
    </w:r>
    <w:r>
      <w:fldChar w:fldCharType="separate"/>
    </w:r>
    <w:r w:rsidR="00474845">
      <w:t>25.10.15</w:t>
    </w:r>
    <w:r>
      <w:fldChar w:fldCharType="end"/>
    </w:r>
    <w:r w:rsidRPr="00754458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9B" w:rsidRPr="00754458" w:rsidRDefault="0090709B" w:rsidP="00E62CFB">
    <w:pPr>
      <w:pStyle w:val="Footer"/>
    </w:pPr>
    <w:r>
      <w:fldChar w:fldCharType="begin"/>
    </w:r>
    <w:r w:rsidRPr="00754458">
      <w:instrText xml:space="preserve"> FILENAME \p  \* MERGEFORMAT </w:instrText>
    </w:r>
    <w:r>
      <w:fldChar w:fldCharType="separate"/>
    </w:r>
    <w:r w:rsidR="007E5BE3">
      <w:t>P:\RUS\ITU-R\CONF-R\CMR15\000\006ADD23DD02ADD03R.docx</w:t>
    </w:r>
    <w:r>
      <w:fldChar w:fldCharType="end"/>
    </w:r>
    <w:r>
      <w:t xml:space="preserve"> (388238)</w:t>
    </w:r>
    <w:r w:rsidRPr="00754458">
      <w:tab/>
    </w:r>
    <w:r>
      <w:fldChar w:fldCharType="begin"/>
    </w:r>
    <w:r>
      <w:instrText xml:space="preserve"> SAVEDATE \@ DD.MM.YY </w:instrText>
    </w:r>
    <w:r>
      <w:fldChar w:fldCharType="separate"/>
    </w:r>
    <w:r w:rsidR="00474845">
      <w:t>25.10.15</w:t>
    </w:r>
    <w:r>
      <w:fldChar w:fldCharType="end"/>
    </w:r>
    <w:r w:rsidRPr="00754458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9B" w:rsidRDefault="0090709B">
      <w:r>
        <w:rPr>
          <w:b/>
        </w:rPr>
        <w:t>_______________</w:t>
      </w:r>
    </w:p>
  </w:footnote>
  <w:footnote w:type="continuationSeparator" w:id="0">
    <w:p w:rsidR="0090709B" w:rsidRDefault="00907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09B" w:rsidRPr="00434A7C" w:rsidRDefault="0090709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74845">
      <w:rPr>
        <w:noProof/>
      </w:rPr>
      <w:t>3</w:t>
    </w:r>
    <w:r>
      <w:fldChar w:fldCharType="end"/>
    </w:r>
  </w:p>
  <w:p w:rsidR="0090709B" w:rsidRDefault="0090709B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/6(Add.23)(Add.2)(Add.3)-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0007"/>
    <w:rsid w:val="0001780B"/>
    <w:rsid w:val="000260F1"/>
    <w:rsid w:val="0003535B"/>
    <w:rsid w:val="00075618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1D34"/>
    <w:rsid w:val="001A5585"/>
    <w:rsid w:val="001E5FB4"/>
    <w:rsid w:val="00202CA0"/>
    <w:rsid w:val="00230582"/>
    <w:rsid w:val="002407BE"/>
    <w:rsid w:val="002449AA"/>
    <w:rsid w:val="00245A1F"/>
    <w:rsid w:val="00260BE8"/>
    <w:rsid w:val="00290C74"/>
    <w:rsid w:val="00297E2F"/>
    <w:rsid w:val="002A2D3F"/>
    <w:rsid w:val="00300F84"/>
    <w:rsid w:val="00344EB8"/>
    <w:rsid w:val="00346BEC"/>
    <w:rsid w:val="003C583C"/>
    <w:rsid w:val="003C6404"/>
    <w:rsid w:val="003E4652"/>
    <w:rsid w:val="003F0078"/>
    <w:rsid w:val="00434A7C"/>
    <w:rsid w:val="0045143A"/>
    <w:rsid w:val="004618ED"/>
    <w:rsid w:val="00462CF9"/>
    <w:rsid w:val="00474845"/>
    <w:rsid w:val="004A58F4"/>
    <w:rsid w:val="004A65A0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3C81"/>
    <w:rsid w:val="00597005"/>
    <w:rsid w:val="005A295E"/>
    <w:rsid w:val="005D1879"/>
    <w:rsid w:val="005D79A3"/>
    <w:rsid w:val="005E61DD"/>
    <w:rsid w:val="005F4861"/>
    <w:rsid w:val="006023DF"/>
    <w:rsid w:val="006115BE"/>
    <w:rsid w:val="00614771"/>
    <w:rsid w:val="00620DD7"/>
    <w:rsid w:val="00657DE0"/>
    <w:rsid w:val="00692C06"/>
    <w:rsid w:val="006A6E9B"/>
    <w:rsid w:val="00754458"/>
    <w:rsid w:val="00763F4F"/>
    <w:rsid w:val="00775720"/>
    <w:rsid w:val="00783F69"/>
    <w:rsid w:val="007917AE"/>
    <w:rsid w:val="00795859"/>
    <w:rsid w:val="007A08B5"/>
    <w:rsid w:val="007E5BE3"/>
    <w:rsid w:val="00811633"/>
    <w:rsid w:val="00812452"/>
    <w:rsid w:val="00815749"/>
    <w:rsid w:val="00834130"/>
    <w:rsid w:val="008565CB"/>
    <w:rsid w:val="00872FC8"/>
    <w:rsid w:val="008B43F2"/>
    <w:rsid w:val="008B5FA2"/>
    <w:rsid w:val="008C3257"/>
    <w:rsid w:val="008E0160"/>
    <w:rsid w:val="009042AB"/>
    <w:rsid w:val="0090709B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0D31"/>
    <w:rsid w:val="00AC66E6"/>
    <w:rsid w:val="00B20CDE"/>
    <w:rsid w:val="00B468A6"/>
    <w:rsid w:val="00B75113"/>
    <w:rsid w:val="00B77C01"/>
    <w:rsid w:val="00BA13A4"/>
    <w:rsid w:val="00BA1AA1"/>
    <w:rsid w:val="00BA35DC"/>
    <w:rsid w:val="00BC5313"/>
    <w:rsid w:val="00BD06C9"/>
    <w:rsid w:val="00BE026C"/>
    <w:rsid w:val="00C20466"/>
    <w:rsid w:val="00C266F4"/>
    <w:rsid w:val="00C324A8"/>
    <w:rsid w:val="00C50266"/>
    <w:rsid w:val="00C56E7A"/>
    <w:rsid w:val="00C57A0F"/>
    <w:rsid w:val="00C657D1"/>
    <w:rsid w:val="00C76020"/>
    <w:rsid w:val="00C779CE"/>
    <w:rsid w:val="00C92922"/>
    <w:rsid w:val="00CA2EFA"/>
    <w:rsid w:val="00CC47C6"/>
    <w:rsid w:val="00CC4DE6"/>
    <w:rsid w:val="00CE5E47"/>
    <w:rsid w:val="00CE6B3B"/>
    <w:rsid w:val="00CF020F"/>
    <w:rsid w:val="00D0016B"/>
    <w:rsid w:val="00D53715"/>
    <w:rsid w:val="00DE2EBA"/>
    <w:rsid w:val="00E2253F"/>
    <w:rsid w:val="00E43E99"/>
    <w:rsid w:val="00E5155F"/>
    <w:rsid w:val="00E62CFB"/>
    <w:rsid w:val="00E65919"/>
    <w:rsid w:val="00E976C1"/>
    <w:rsid w:val="00F21A03"/>
    <w:rsid w:val="00F26BCD"/>
    <w:rsid w:val="00F65C19"/>
    <w:rsid w:val="00F761D2"/>
    <w:rsid w:val="00F97203"/>
    <w:rsid w:val="00FB2080"/>
    <w:rsid w:val="00FC63FD"/>
    <w:rsid w:val="00FD18DB"/>
    <w:rsid w:val="00FD446C"/>
    <w:rsid w:val="00FD51E3"/>
    <w:rsid w:val="00FE344F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2BADD7F-B633-4039-80F2-991D4613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C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R15-WRC15-C-0006!A23-A2-A3!MSW-R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D3752-0AEB-46EC-8248-BEF3966D1232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4</Pages>
  <Words>1180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R15-WRC15-C-0006!A23-A2-A3!MSW-R</vt:lpstr>
    </vt:vector>
  </TitlesOfParts>
  <Manager>General Secretariat - Pool</Manager>
  <Company>International Telecommunication Union (ITU)</Company>
  <LinksUpToDate>false</LinksUpToDate>
  <CharactersWithSpaces>9206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R15-WRC15-C-0006!A23-A2-A3!MSW-R</dc:title>
  <dc:subject>World Radiocommunication Conference - 2015</dc:subject>
  <dc:creator>Documents Proposals Manager (DPM)</dc:creator>
  <cp:keywords>DPM_v5.2015.10.15_prod</cp:keywords>
  <dc:description/>
  <cp:lastModifiedBy>Berdyeva, Elena</cp:lastModifiedBy>
  <cp:revision>13</cp:revision>
  <cp:lastPrinted>2003-06-17T08:22:00Z</cp:lastPrinted>
  <dcterms:created xsi:type="dcterms:W3CDTF">2015-10-19T18:28:00Z</dcterms:created>
  <dcterms:modified xsi:type="dcterms:W3CDTF">2015-10-25T17:22:00Z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