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474CA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474CA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474CA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B474CA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474CA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474CA">
              <w:rPr>
                <w:rFonts w:ascii="Verdana" w:hAnsi="Verdana"/>
                <w:rtl/>
              </w:rPr>
              <w:t xml:space="preserve">الإضافة </w:t>
            </w:r>
            <w:r w:rsidRPr="00B474CA">
              <w:rPr>
                <w:rFonts w:ascii="Verdana" w:hAnsi="Verdana"/>
              </w:rPr>
              <w:t>2</w:t>
            </w:r>
            <w:r w:rsidRPr="00B474CA">
              <w:rPr>
                <w:rFonts w:ascii="Verdana" w:hAnsi="Verdana"/>
              </w:rPr>
              <w:br/>
            </w:r>
            <w:r w:rsidRPr="00B474CA">
              <w:rPr>
                <w:rFonts w:ascii="Verdana" w:hAnsi="Verdana"/>
                <w:rtl/>
              </w:rPr>
              <w:t xml:space="preserve">للوثيقة </w:t>
            </w:r>
            <w:r w:rsidRPr="00B474CA">
              <w:rPr>
                <w:rFonts w:ascii="Verdana" w:hAnsi="Verdana"/>
              </w:rPr>
              <w:t>6(Add.23)(Add.2)-</w:t>
            </w:r>
            <w:r w:rsidR="00B474CA" w:rsidRPr="00B474CA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474CA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474CA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474CA">
              <w:rPr>
                <w:rFonts w:ascii="Verdana" w:eastAsia="SimSun" w:hAnsi="Verdana"/>
              </w:rPr>
              <w:t>14</w:t>
            </w:r>
            <w:r w:rsidRPr="00B474CA">
              <w:rPr>
                <w:rFonts w:ascii="Verdana" w:eastAsia="SimSun" w:hAnsi="Verdana"/>
                <w:rtl/>
              </w:rPr>
              <w:t xml:space="preserve"> أكتوبر </w:t>
            </w:r>
            <w:r w:rsidRPr="00B474CA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474C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474C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474CA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474CA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B474CA" w:rsidP="00B474CA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474CA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B474CA">
              <w:rPr>
                <w:lang w:val="en-US"/>
              </w:rPr>
              <w:t>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935071" w:rsidP="00B474CA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>النظر في تقرير مدير مكتب الاتصالات الراديوية وإقراره، وفقاً للمادة</w:t>
      </w:r>
      <w:r w:rsidR="00B474CA">
        <w:rPr>
          <w:rFonts w:eastAsia="SimSun" w:hint="eastAsia"/>
          <w:rtl/>
        </w:rPr>
        <w:t> 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935071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B474CA" w:rsidRDefault="00B474CA" w:rsidP="002F4F93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B474CA" w:rsidRDefault="003F1C0A" w:rsidP="000D2DE7">
      <w:pPr>
        <w:rPr>
          <w:lang w:bidi="ar-EG"/>
        </w:rPr>
      </w:pPr>
      <w:r>
        <w:rPr>
          <w:rFonts w:hint="cs"/>
          <w:rtl/>
        </w:rPr>
        <w:t xml:space="preserve">تشير الفقرة </w:t>
      </w:r>
      <w:r>
        <w:t>2.4.2.2.</w:t>
      </w:r>
      <w:r w:rsidR="00271B67">
        <w:t>3</w:t>
      </w:r>
      <w:r>
        <w:rPr>
          <w:rFonts w:hint="cs"/>
          <w:rtl/>
          <w:lang w:bidi="ar-EG"/>
        </w:rPr>
        <w:t xml:space="preserve"> من الإضافة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لتقرير مدير مكتب الاتصالات الراديوية إلى المؤتمر العالمي للاتصالات الراديوية لعام</w:t>
      </w:r>
      <w:r w:rsidR="000D2DE7">
        <w:rPr>
          <w:rFonts w:hint="eastAsia"/>
          <w:rtl/>
          <w:lang w:bidi="ar-EG"/>
        </w:rPr>
        <w:t> 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إلى </w:t>
      </w:r>
      <w:r w:rsidR="00271B67">
        <w:rPr>
          <w:rFonts w:hint="cs"/>
          <w:rtl/>
          <w:lang w:bidi="ar-EG"/>
        </w:rPr>
        <w:t>ضرورة</w:t>
      </w:r>
      <w:r>
        <w:rPr>
          <w:rFonts w:hint="cs"/>
          <w:rtl/>
          <w:lang w:bidi="ar-EG"/>
        </w:rPr>
        <w:t xml:space="preserve"> إجراء مزيد من الدراسة فيما يتعلق بحدود القدرة المطبقة على الأنظمة غير المستقرة بالنسبة إلى الأرض من أجل تطبيقها على الأنظمة التي تعمل بخصائص مختلفة مادياً من تلك </w:t>
      </w:r>
      <w:r w:rsidR="009643DA">
        <w:rPr>
          <w:rFonts w:hint="cs"/>
          <w:rtl/>
          <w:lang w:bidi="ar-EG"/>
        </w:rPr>
        <w:t>المفترضة في</w:t>
      </w:r>
      <w:r>
        <w:rPr>
          <w:rFonts w:hint="cs"/>
          <w:rtl/>
          <w:lang w:bidi="ar-EG"/>
        </w:rPr>
        <w:t xml:space="preserve"> وقت اعتماد الحدود. وبصفة خاصة، يقترح تقرير المدير أن قطاع الاتصالات الراديوية قد يرغب في استعراض حدود القدرة </w:t>
      </w:r>
      <w:r w:rsidR="00691966">
        <w:rPr>
          <w:rFonts w:hint="cs"/>
          <w:rtl/>
          <w:lang w:bidi="ar-EG"/>
        </w:rPr>
        <w:t>الواردة</w:t>
      </w:r>
      <w:r>
        <w:rPr>
          <w:rFonts w:hint="cs"/>
          <w:rtl/>
          <w:lang w:bidi="ar-EG"/>
        </w:rPr>
        <w:t xml:space="preserve"> في المادتين </w:t>
      </w:r>
      <w:r>
        <w:rPr>
          <w:lang w:bidi="ar-EG"/>
        </w:rPr>
        <w:t>21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22</w:t>
      </w:r>
      <w:r>
        <w:rPr>
          <w:rFonts w:hint="cs"/>
          <w:rtl/>
          <w:lang w:bidi="ar-EG"/>
        </w:rPr>
        <w:t xml:space="preserve"> "</w:t>
      </w:r>
      <w:r w:rsidR="002F4F93" w:rsidRPr="002F4F93">
        <w:rPr>
          <w:rFonts w:hint="cs"/>
          <w:rtl/>
          <w:lang w:bidi="ar-EG"/>
        </w:rPr>
        <w:t xml:space="preserve">مع مراعاة خصائص الشبكة المقدمة مؤخراً والاتجاه العام للاهتمام المتزايد بتشغيل أنظمة غير مستقرة بالنسبة إلى الأرض في الخدمة الثابتة </w:t>
      </w:r>
      <w:proofErr w:type="spellStart"/>
      <w:r w:rsidR="002F4F93" w:rsidRPr="002F4F93">
        <w:rPr>
          <w:rFonts w:hint="cs"/>
          <w:rtl/>
          <w:lang w:bidi="ar-EG"/>
        </w:rPr>
        <w:t>الساتلية</w:t>
      </w:r>
      <w:proofErr w:type="spellEnd"/>
      <w:r w:rsidR="002F4F93" w:rsidRPr="002F4F93">
        <w:rPr>
          <w:rFonts w:hint="cs"/>
          <w:rtl/>
          <w:lang w:bidi="ar-EG"/>
        </w:rPr>
        <w:t xml:space="preserve"> بهدف ضمان الحماية الكافية لجميع الخدمات الحالية.</w:t>
      </w:r>
      <w:r>
        <w:rPr>
          <w:rFonts w:hint="cs"/>
          <w:rtl/>
          <w:lang w:bidi="ar-EG"/>
        </w:rPr>
        <w:t>"</w:t>
      </w:r>
    </w:p>
    <w:p w:rsidR="002F4F93" w:rsidRPr="00F74CCC" w:rsidRDefault="003F1C0A" w:rsidP="00323D7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وتتضمن المادتان </w:t>
      </w:r>
      <w:r>
        <w:rPr>
          <w:lang w:bidi="ar-EG"/>
        </w:rPr>
        <w:t>21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22</w:t>
      </w:r>
      <w:r>
        <w:rPr>
          <w:rFonts w:hint="cs"/>
          <w:rtl/>
          <w:lang w:bidi="ar-EG"/>
        </w:rPr>
        <w:t xml:space="preserve"> من لوائح الراديو أحكاماً لضمان توافق عمليات الخدمة الثابتة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 xml:space="preserve"> غير المستقرة بالنسبة إلى الأرض مع الخدمات الأولية المشتركة. ومن بين هذه الأحكام حدود (</w:t>
      </w:r>
      <w:r>
        <w:rPr>
          <w:color w:val="000000"/>
          <w:rtl/>
        </w:rPr>
        <w:t>القدرة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epfd</w:t>
      </w:r>
      <w:proofErr w:type="spellEnd"/>
      <w:r>
        <w:rPr>
          <w:color w:val="000000"/>
        </w:rPr>
        <w:t xml:space="preserve">↑ </w:t>
      </w:r>
      <w:r>
        <w:rPr>
          <w:color w:val="000000"/>
          <w:rtl/>
        </w:rPr>
        <w:t>والقدرة</w:t>
      </w:r>
      <w:proofErr w:type="spellStart"/>
      <w:r>
        <w:rPr>
          <w:color w:val="000000"/>
        </w:rPr>
        <w:t>epfd</w:t>
      </w:r>
      <w:proofErr w:type="spellEnd"/>
      <w:r>
        <w:rPr>
          <w:color w:val="000000"/>
        </w:rPr>
        <w:t>↓</w:t>
      </w:r>
      <w:r w:rsidR="00323D7B">
        <w:rPr>
          <w:color w:val="000000"/>
        </w:rPr>
        <w:t xml:space="preserve"> </w:t>
      </w:r>
      <w:r>
        <w:rPr>
          <w:rFonts w:hint="cs"/>
          <w:rtl/>
          <w:lang w:bidi="ar-EG"/>
        </w:rPr>
        <w:t xml:space="preserve">) كثافة تدفق القدرة المكافئة للوصلة الهابطة والوصلة الصاعدة لحماية </w:t>
      </w:r>
      <w:r w:rsidR="00F74CCC">
        <w:rPr>
          <w:rFonts w:hint="cs"/>
          <w:rtl/>
          <w:lang w:bidi="ar-EG"/>
        </w:rPr>
        <w:t xml:space="preserve">الشبكات المستقرة بالنسبة إلى الأرض من التداخل غير المقبول </w:t>
      </w:r>
      <w:r w:rsidR="00323D7B">
        <w:rPr>
          <w:rFonts w:hint="cs"/>
          <w:rtl/>
          <w:lang w:bidi="ar-EG"/>
        </w:rPr>
        <w:t>وفقاً</w:t>
      </w:r>
      <w:r w:rsidR="00F74CCC">
        <w:rPr>
          <w:rFonts w:hint="cs"/>
          <w:rtl/>
          <w:lang w:bidi="ar-EG"/>
        </w:rPr>
        <w:t xml:space="preserve"> </w:t>
      </w:r>
      <w:r w:rsidR="00323D7B">
        <w:rPr>
          <w:rFonts w:hint="cs"/>
          <w:rtl/>
          <w:lang w:bidi="ar-EG"/>
        </w:rPr>
        <w:t>ل</w:t>
      </w:r>
      <w:r w:rsidR="00F74CCC">
        <w:rPr>
          <w:rFonts w:hint="cs"/>
          <w:rtl/>
          <w:lang w:bidi="ar-EG"/>
        </w:rPr>
        <w:t xml:space="preserve">لرقم </w:t>
      </w:r>
      <w:r w:rsidR="00F74CCC">
        <w:rPr>
          <w:lang w:bidi="ar-EG"/>
        </w:rPr>
        <w:t>2.22</w:t>
      </w:r>
      <w:r w:rsidR="00F74CCC">
        <w:rPr>
          <w:rFonts w:hint="cs"/>
          <w:rtl/>
          <w:lang w:bidi="ar-EG"/>
        </w:rPr>
        <w:t xml:space="preserve"> وحدود كثافة تدفق القدرة للوصلة الهابطة الوار</w:t>
      </w:r>
      <w:r w:rsidR="00046363">
        <w:rPr>
          <w:rFonts w:hint="cs"/>
          <w:rtl/>
          <w:lang w:bidi="ar-EG"/>
        </w:rPr>
        <w:t>د</w:t>
      </w:r>
      <w:r w:rsidR="00F74CCC">
        <w:rPr>
          <w:rFonts w:hint="cs"/>
          <w:rtl/>
          <w:lang w:bidi="ar-EG"/>
        </w:rPr>
        <w:t xml:space="preserve">ة في الرقم </w:t>
      </w:r>
      <w:r w:rsidR="00F74CCC">
        <w:rPr>
          <w:lang w:bidi="ar-EG"/>
        </w:rPr>
        <w:t>16.21</w:t>
      </w:r>
      <w:r w:rsidR="00F74CCC">
        <w:rPr>
          <w:rFonts w:hint="cs"/>
          <w:rtl/>
          <w:lang w:bidi="ar-EG"/>
        </w:rPr>
        <w:t xml:space="preserve"> من أ</w:t>
      </w:r>
      <w:r w:rsidR="0077540C">
        <w:rPr>
          <w:rFonts w:hint="cs"/>
          <w:rtl/>
          <w:lang w:bidi="ar-EG"/>
        </w:rPr>
        <w:t>ج</w:t>
      </w:r>
      <w:r w:rsidR="00F74CCC">
        <w:rPr>
          <w:rFonts w:hint="cs"/>
          <w:rtl/>
          <w:lang w:bidi="ar-EG"/>
        </w:rPr>
        <w:t>ل حماية خدمات الأرض.</w:t>
      </w:r>
    </w:p>
    <w:p w:rsidR="002F4F93" w:rsidRPr="00993532" w:rsidRDefault="004A1846" w:rsidP="0006545D">
      <w:pPr>
        <w:rPr>
          <w:rtl/>
          <w:lang w:bidi="ar-EG"/>
        </w:rPr>
      </w:pPr>
      <w:r>
        <w:rPr>
          <w:rFonts w:hint="cs"/>
          <w:rtl/>
          <w:lang w:bidi="ar-EG"/>
        </w:rPr>
        <w:t>واسناداً إلى التشكيلة المدارية الفريدة لأنظمة ال</w:t>
      </w:r>
      <w:r>
        <w:rPr>
          <w:color w:val="000000"/>
          <w:rtl/>
        </w:rPr>
        <w:t xml:space="preserve">مدارات شديدة </w:t>
      </w:r>
      <w:proofErr w:type="spellStart"/>
      <w:r>
        <w:rPr>
          <w:color w:val="000000"/>
          <w:rtl/>
        </w:rPr>
        <w:t>الإهليلجية</w:t>
      </w:r>
      <w:proofErr w:type="spellEnd"/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(HEO)</w:t>
      </w:r>
      <w:r>
        <w:rPr>
          <w:rFonts w:hint="cs"/>
          <w:color w:val="000000"/>
          <w:rtl/>
        </w:rPr>
        <w:t xml:space="preserve"> التي اقتُرحت عند اعتماد الحدود، فإن حدود كثافة تدفق القدرة المكافئة في نطاقي الترددات </w:t>
      </w:r>
      <w:r>
        <w:rPr>
          <w:color w:val="000000"/>
        </w:rPr>
        <w:t>MHz 4 200-3 700</w:t>
      </w:r>
      <w:r>
        <w:rPr>
          <w:rFonts w:hint="cs"/>
          <w:color w:val="000000"/>
          <w:rtl/>
          <w:lang w:bidi="ar-EG"/>
        </w:rPr>
        <w:t xml:space="preserve"> (فضاء-أرض) و</w:t>
      </w:r>
      <w:r>
        <w:rPr>
          <w:color w:val="000000"/>
          <w:lang w:bidi="ar-EG"/>
        </w:rPr>
        <w:t>MHz 6 725-5 925</w:t>
      </w:r>
      <w:r>
        <w:rPr>
          <w:rFonts w:hint="cs"/>
          <w:color w:val="000000"/>
          <w:rtl/>
          <w:lang w:bidi="ar-EG"/>
        </w:rPr>
        <w:t xml:space="preserve"> (أرض-فضاء) </w:t>
      </w:r>
      <w:r>
        <w:rPr>
          <w:rFonts w:hint="cs"/>
          <w:rtl/>
          <w:lang w:bidi="ar-EG"/>
        </w:rPr>
        <w:t xml:space="preserve">أكثر صرامة بكثير مما هي عليه في نطاقات </w:t>
      </w:r>
      <w:r w:rsidR="00BA7FAF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لخدمة الثابتة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 w:rsidR="00BA7FAF" w:rsidRPr="00BA7FAF">
        <w:rPr>
          <w:rFonts w:hint="cs"/>
          <w:rtl/>
          <w:lang w:bidi="ar-EG"/>
        </w:rPr>
        <w:t xml:space="preserve"> </w:t>
      </w:r>
      <w:r w:rsidR="00BA7FAF">
        <w:rPr>
          <w:rFonts w:hint="cs"/>
          <w:rtl/>
          <w:lang w:bidi="ar-EG"/>
        </w:rPr>
        <w:t>الأخرى</w:t>
      </w:r>
      <w:r>
        <w:rPr>
          <w:rFonts w:hint="cs"/>
          <w:rtl/>
          <w:lang w:bidi="ar-EG"/>
        </w:rPr>
        <w:t xml:space="preserve">. وإضافة إلى ذلك، إن حدود كثافة تدفق القدرة فيما يخص </w:t>
      </w:r>
      <w:r>
        <w:rPr>
          <w:lang w:bidi="ar-EG"/>
        </w:rPr>
        <w:lastRenderedPageBreak/>
        <w:t>MHz 4 200-3 700 </w:t>
      </w:r>
      <w:r>
        <w:rPr>
          <w:rFonts w:hint="cs"/>
          <w:rtl/>
          <w:lang w:bidi="ar-EG"/>
        </w:rPr>
        <w:t xml:space="preserve"> </w:t>
      </w:r>
      <w:r w:rsidR="006A2C9E">
        <w:rPr>
          <w:rFonts w:hint="cs"/>
          <w:rtl/>
          <w:lang w:bidi="ar-EG"/>
        </w:rPr>
        <w:t xml:space="preserve">أكثر صرامة </w:t>
      </w:r>
      <w:r w:rsidR="00801A43">
        <w:rPr>
          <w:rFonts w:hint="cs"/>
          <w:rtl/>
          <w:lang w:bidi="ar-EG"/>
        </w:rPr>
        <w:t xml:space="preserve">للأنظمة غير المستقرة بالنسبة إلى الأرض </w:t>
      </w:r>
      <w:r w:rsidR="006A2C9E">
        <w:rPr>
          <w:rFonts w:hint="cs"/>
          <w:rtl/>
          <w:lang w:bidi="ar-EG"/>
        </w:rPr>
        <w:t>بالمقارنة مع</w:t>
      </w:r>
      <w:r w:rsidR="00801A43">
        <w:rPr>
          <w:rFonts w:hint="cs"/>
          <w:rtl/>
          <w:lang w:bidi="ar-EG"/>
        </w:rPr>
        <w:t xml:space="preserve"> </w:t>
      </w:r>
      <w:r w:rsidR="006A2C9E">
        <w:rPr>
          <w:rFonts w:hint="cs"/>
          <w:rtl/>
          <w:lang w:bidi="ar-EG"/>
        </w:rPr>
        <w:t>ا</w:t>
      </w:r>
      <w:r w:rsidR="00801A43">
        <w:rPr>
          <w:rFonts w:hint="cs"/>
          <w:rtl/>
          <w:lang w:bidi="ar-EG"/>
        </w:rPr>
        <w:t xml:space="preserve">لأنظمة المستقرة بالنسبة إلى الأرض </w:t>
      </w:r>
      <w:r w:rsidR="00CE68DA">
        <w:rPr>
          <w:rFonts w:hint="cs"/>
          <w:rtl/>
          <w:lang w:bidi="ar-EG"/>
        </w:rPr>
        <w:t xml:space="preserve">بمقدار </w:t>
      </w:r>
      <w:r w:rsidR="00CE68DA">
        <w:rPr>
          <w:lang w:bidi="ar-EG"/>
        </w:rPr>
        <w:t>dB 8</w:t>
      </w:r>
      <w:r w:rsidR="00CE68DA">
        <w:rPr>
          <w:rFonts w:hint="cs"/>
          <w:rtl/>
          <w:lang w:bidi="ar-EG"/>
        </w:rPr>
        <w:t xml:space="preserve"> </w:t>
      </w:r>
      <w:r w:rsidR="00801A43">
        <w:rPr>
          <w:rFonts w:hint="cs"/>
          <w:rtl/>
          <w:lang w:bidi="ar-EG"/>
        </w:rPr>
        <w:t xml:space="preserve">من أجل زوايا </w:t>
      </w:r>
      <w:r w:rsidR="00F06A86">
        <w:rPr>
          <w:rFonts w:hint="cs"/>
          <w:rtl/>
          <w:lang w:bidi="ar-EG"/>
        </w:rPr>
        <w:t>ال</w:t>
      </w:r>
      <w:r w:rsidR="00801A43">
        <w:rPr>
          <w:rFonts w:hint="cs"/>
          <w:rtl/>
          <w:lang w:bidi="ar-EG"/>
        </w:rPr>
        <w:t xml:space="preserve">وصول </w:t>
      </w:r>
      <w:r w:rsidR="00F06A86">
        <w:rPr>
          <w:rFonts w:hint="cs"/>
          <w:rtl/>
          <w:lang w:bidi="ar-EG"/>
        </w:rPr>
        <w:t>المتراوحة بي</w:t>
      </w:r>
      <w:r w:rsidR="00801A43">
        <w:rPr>
          <w:rFonts w:hint="cs"/>
          <w:rtl/>
          <w:lang w:bidi="ar-EG"/>
        </w:rPr>
        <w:t xml:space="preserve"> بين </w:t>
      </w:r>
      <w:r w:rsidR="00801A43">
        <w:rPr>
          <w:lang w:bidi="ar-EG"/>
        </w:rPr>
        <w:sym w:font="Symbol" w:char="F0B0"/>
      </w:r>
      <w:r w:rsidR="00801A43">
        <w:rPr>
          <w:lang w:bidi="ar-EG"/>
        </w:rPr>
        <w:t>25</w:t>
      </w:r>
      <w:r w:rsidR="00801A43">
        <w:rPr>
          <w:rFonts w:hint="cs"/>
          <w:rtl/>
          <w:lang w:bidi="ar-EG"/>
        </w:rPr>
        <w:t xml:space="preserve"> و</w:t>
      </w:r>
      <w:r w:rsidR="00801A43">
        <w:rPr>
          <w:lang w:bidi="ar-EG"/>
        </w:rPr>
        <w:sym w:font="Symbol" w:char="F0B0"/>
      </w:r>
      <w:r w:rsidR="00801A43">
        <w:rPr>
          <w:lang w:bidi="ar-EG"/>
        </w:rPr>
        <w:t>90</w:t>
      </w:r>
      <w:r w:rsidR="00801A43">
        <w:rPr>
          <w:rFonts w:hint="cs"/>
          <w:rtl/>
          <w:lang w:bidi="ar-EG"/>
        </w:rPr>
        <w:t xml:space="preserve"> </w:t>
      </w:r>
      <w:r w:rsidR="00C136B6">
        <w:rPr>
          <w:rFonts w:hint="cs"/>
          <w:rtl/>
          <w:lang w:bidi="ar-EG"/>
        </w:rPr>
        <w:t>على الرغم من أن</w:t>
      </w:r>
      <w:r w:rsidR="00254308">
        <w:rPr>
          <w:rFonts w:hint="cs"/>
          <w:rtl/>
          <w:lang w:bidi="ar-EG"/>
        </w:rPr>
        <w:t xml:space="preserve"> هذا الاختلاف غير </w:t>
      </w:r>
      <w:r w:rsidR="00993532">
        <w:rPr>
          <w:rFonts w:hint="cs"/>
          <w:rtl/>
          <w:lang w:bidi="ar-EG"/>
        </w:rPr>
        <w:t>موجود</w:t>
      </w:r>
      <w:r w:rsidR="00254308">
        <w:rPr>
          <w:rFonts w:hint="cs"/>
          <w:rtl/>
          <w:lang w:bidi="ar-EG"/>
        </w:rPr>
        <w:t xml:space="preserve"> في نطاقات </w:t>
      </w:r>
      <w:r w:rsidR="00694116">
        <w:rPr>
          <w:rFonts w:hint="cs"/>
          <w:rtl/>
          <w:lang w:bidi="ar-EG"/>
        </w:rPr>
        <w:t>ا</w:t>
      </w:r>
      <w:r w:rsidR="00254308">
        <w:rPr>
          <w:rFonts w:hint="cs"/>
          <w:rtl/>
          <w:lang w:bidi="ar-EG"/>
        </w:rPr>
        <w:t xml:space="preserve">لخدمة الثابتة </w:t>
      </w:r>
      <w:proofErr w:type="spellStart"/>
      <w:r w:rsidR="00254308">
        <w:rPr>
          <w:rFonts w:hint="cs"/>
          <w:rtl/>
          <w:lang w:bidi="ar-EG"/>
        </w:rPr>
        <w:t>الساتلية</w:t>
      </w:r>
      <w:proofErr w:type="spellEnd"/>
      <w:r w:rsidR="00694116" w:rsidRPr="00694116">
        <w:rPr>
          <w:rFonts w:hint="cs"/>
          <w:rtl/>
          <w:lang w:bidi="ar-EG"/>
        </w:rPr>
        <w:t xml:space="preserve"> </w:t>
      </w:r>
      <w:r w:rsidR="00694116">
        <w:rPr>
          <w:rFonts w:hint="cs"/>
          <w:rtl/>
          <w:lang w:bidi="ar-EG"/>
        </w:rPr>
        <w:t>الأخرى</w:t>
      </w:r>
      <w:r w:rsidR="00254308">
        <w:rPr>
          <w:rFonts w:hint="cs"/>
          <w:rtl/>
          <w:lang w:bidi="ar-EG"/>
        </w:rPr>
        <w:t xml:space="preserve">. </w:t>
      </w:r>
      <w:r w:rsidR="00993532">
        <w:rPr>
          <w:rFonts w:hint="cs"/>
          <w:rtl/>
          <w:lang w:bidi="ar-EG"/>
        </w:rPr>
        <w:t xml:space="preserve">وفي هذا النطاق أيضاً، تستند حدود كثافة تدفق القدرة للأنظمة غير المستقرة بالنسبة إلى الأرض فيما يخص زوايا الوصول </w:t>
      </w:r>
      <w:r w:rsidR="000C551B">
        <w:rPr>
          <w:rFonts w:hint="cs"/>
          <w:rtl/>
          <w:lang w:bidi="ar-EG"/>
        </w:rPr>
        <w:t>التي تقل عن</w:t>
      </w:r>
      <w:r w:rsidR="00993532">
        <w:rPr>
          <w:rFonts w:hint="cs"/>
          <w:rtl/>
          <w:lang w:bidi="ar-EG"/>
        </w:rPr>
        <w:t xml:space="preserve"> </w:t>
      </w:r>
      <w:r w:rsidR="00993532">
        <w:rPr>
          <w:lang w:bidi="ar-EG"/>
        </w:rPr>
        <w:sym w:font="Symbol" w:char="F0B0"/>
      </w:r>
      <w:r w:rsidR="00993532">
        <w:rPr>
          <w:lang w:bidi="ar-EG"/>
        </w:rPr>
        <w:t>25</w:t>
      </w:r>
      <w:r w:rsidR="00993532">
        <w:rPr>
          <w:rFonts w:hint="cs"/>
          <w:rtl/>
          <w:lang w:bidi="ar-EG"/>
        </w:rPr>
        <w:t xml:space="preserve"> إلى عدد </w:t>
      </w:r>
      <w:proofErr w:type="spellStart"/>
      <w:r w:rsidR="00993532">
        <w:rPr>
          <w:rFonts w:hint="cs"/>
          <w:rtl/>
          <w:lang w:bidi="ar-EG"/>
        </w:rPr>
        <w:t>السواتل</w:t>
      </w:r>
      <w:proofErr w:type="spellEnd"/>
      <w:r w:rsidR="00993532">
        <w:rPr>
          <w:rFonts w:hint="cs"/>
          <w:rtl/>
          <w:lang w:bidi="ar-EG"/>
        </w:rPr>
        <w:t xml:space="preserve"> غير المستقرة بالنسبة إلى الأرض في </w:t>
      </w:r>
      <w:r w:rsidR="00993532" w:rsidRPr="00C4569E">
        <w:rPr>
          <w:rFonts w:hint="cs"/>
          <w:i/>
          <w:iCs/>
          <w:rtl/>
          <w:lang w:bidi="ar-EG"/>
        </w:rPr>
        <w:t>نصف</w:t>
      </w:r>
      <w:r w:rsidR="00F8709A" w:rsidRPr="00C4569E">
        <w:rPr>
          <w:rFonts w:hint="cs"/>
          <w:i/>
          <w:iCs/>
          <w:rtl/>
          <w:lang w:bidi="ar-EG"/>
        </w:rPr>
        <w:t xml:space="preserve"> </w:t>
      </w:r>
      <w:r w:rsidR="00993532" w:rsidRPr="00C4569E">
        <w:rPr>
          <w:rFonts w:hint="cs"/>
          <w:i/>
          <w:iCs/>
          <w:rtl/>
          <w:lang w:bidi="ar-EG"/>
        </w:rPr>
        <w:t>كرة</w:t>
      </w:r>
      <w:r w:rsidR="00046363" w:rsidRPr="00C4569E">
        <w:rPr>
          <w:rFonts w:hint="cs"/>
          <w:i/>
          <w:iCs/>
          <w:rtl/>
          <w:lang w:bidi="ar-EG"/>
        </w:rPr>
        <w:t xml:space="preserve"> </w:t>
      </w:r>
      <w:r w:rsidR="00C4569E" w:rsidRPr="00C4569E">
        <w:rPr>
          <w:rFonts w:hint="cs"/>
          <w:i/>
          <w:iCs/>
          <w:rtl/>
          <w:lang w:bidi="ar-EG"/>
        </w:rPr>
        <w:t>معيّن</w:t>
      </w:r>
      <w:r w:rsidR="00993532">
        <w:rPr>
          <w:rFonts w:hint="cs"/>
          <w:rtl/>
          <w:lang w:bidi="ar-EG"/>
        </w:rPr>
        <w:t xml:space="preserve"> وفقاً للرقم </w:t>
      </w:r>
      <w:r w:rsidR="00993532">
        <w:rPr>
          <w:lang w:bidi="ar-EG"/>
        </w:rPr>
        <w:t>15.16.21</w:t>
      </w:r>
      <w:r w:rsidR="00993532">
        <w:rPr>
          <w:rFonts w:hint="cs"/>
          <w:rtl/>
          <w:lang w:bidi="ar-EG"/>
        </w:rPr>
        <w:t xml:space="preserve">. </w:t>
      </w:r>
      <w:r w:rsidR="00BC1A58">
        <w:rPr>
          <w:rFonts w:hint="cs"/>
          <w:rtl/>
          <w:lang w:bidi="ar-EG"/>
        </w:rPr>
        <w:t xml:space="preserve">وهذا يعني </w:t>
      </w:r>
      <w:r w:rsidR="00F8709A">
        <w:rPr>
          <w:rFonts w:hint="cs"/>
          <w:rtl/>
          <w:lang w:bidi="ar-EG"/>
        </w:rPr>
        <w:t>أن</w:t>
      </w:r>
      <w:r w:rsidR="00BC1A58">
        <w:rPr>
          <w:rFonts w:hint="cs"/>
          <w:rtl/>
          <w:lang w:bidi="ar-EG"/>
        </w:rPr>
        <w:t xml:space="preserve"> أنظمة ال</w:t>
      </w:r>
      <w:r w:rsidR="00BC1A58">
        <w:rPr>
          <w:color w:val="000000"/>
          <w:rtl/>
        </w:rPr>
        <w:t xml:space="preserve">مدارات شديدة </w:t>
      </w:r>
      <w:proofErr w:type="spellStart"/>
      <w:r w:rsidR="00BC1A58">
        <w:rPr>
          <w:color w:val="000000"/>
          <w:rtl/>
        </w:rPr>
        <w:t>الإهليلجية</w:t>
      </w:r>
      <w:proofErr w:type="spellEnd"/>
      <w:r w:rsidR="00F8709A">
        <w:rPr>
          <w:rFonts w:hint="cs"/>
          <w:rtl/>
        </w:rPr>
        <w:t xml:space="preserve"> هي وحدها التي أُخذت </w:t>
      </w:r>
      <w:r w:rsidR="00AE0260">
        <w:rPr>
          <w:rFonts w:hint="cs"/>
          <w:rtl/>
        </w:rPr>
        <w:t>في الحسبان</w:t>
      </w:r>
      <w:r w:rsidR="00F8709A">
        <w:rPr>
          <w:rFonts w:hint="cs"/>
          <w:rtl/>
        </w:rPr>
        <w:t xml:space="preserve"> </w:t>
      </w:r>
      <w:r w:rsidR="00C136B6">
        <w:rPr>
          <w:rFonts w:hint="cs"/>
          <w:rtl/>
        </w:rPr>
        <w:t>نظراً</w:t>
      </w:r>
      <w:r w:rsidR="00E8464D">
        <w:rPr>
          <w:rFonts w:hint="cs"/>
          <w:rtl/>
        </w:rPr>
        <w:t xml:space="preserve"> </w:t>
      </w:r>
      <w:r w:rsidR="00C136B6">
        <w:rPr>
          <w:rFonts w:hint="cs"/>
          <w:rtl/>
        </w:rPr>
        <w:t>ل</w:t>
      </w:r>
      <w:r w:rsidR="00E8464D">
        <w:rPr>
          <w:rFonts w:hint="cs"/>
          <w:rtl/>
        </w:rPr>
        <w:t>أن</w:t>
      </w:r>
      <w:r w:rsidR="00F8709A">
        <w:rPr>
          <w:rFonts w:hint="cs"/>
          <w:rtl/>
        </w:rPr>
        <w:t xml:space="preserve"> العديد من </w:t>
      </w:r>
      <w:proofErr w:type="spellStart"/>
      <w:r w:rsidR="00F8709A">
        <w:rPr>
          <w:rFonts w:hint="cs"/>
          <w:rtl/>
        </w:rPr>
        <w:t>السواتل</w:t>
      </w:r>
      <w:proofErr w:type="spellEnd"/>
      <w:r w:rsidR="00F8709A">
        <w:rPr>
          <w:rFonts w:hint="cs"/>
          <w:rtl/>
        </w:rPr>
        <w:t xml:space="preserve"> في نصف </w:t>
      </w:r>
      <w:r w:rsidR="00046363">
        <w:rPr>
          <w:rFonts w:hint="cs"/>
          <w:rtl/>
        </w:rPr>
        <w:t>كرة معيّن</w:t>
      </w:r>
      <w:r w:rsidR="00F8709A">
        <w:rPr>
          <w:rFonts w:hint="cs"/>
          <w:rtl/>
        </w:rPr>
        <w:t xml:space="preserve"> لن</w:t>
      </w:r>
      <w:r w:rsidR="000D2DE7">
        <w:rPr>
          <w:rFonts w:hint="eastAsia"/>
          <w:rtl/>
        </w:rPr>
        <w:t> </w:t>
      </w:r>
      <w:r w:rsidR="00F8709A">
        <w:rPr>
          <w:rFonts w:hint="cs"/>
          <w:rtl/>
        </w:rPr>
        <w:t xml:space="preserve">يكون مرئياً من موقع محدد على سطح الأرض وذلك فيما يتعلق بمعظم أنماط الأنظمة غير المستقرة بالنسبة إلى الأرض </w:t>
      </w:r>
      <w:r w:rsidR="00E63074">
        <w:rPr>
          <w:rFonts w:hint="cs"/>
          <w:rtl/>
        </w:rPr>
        <w:t>ف</w:t>
      </w:r>
      <w:r w:rsidR="0006545D">
        <w:rPr>
          <w:rFonts w:hint="cs"/>
          <w:rtl/>
        </w:rPr>
        <w:t>ي</w:t>
      </w:r>
      <w:r w:rsidR="0006545D">
        <w:rPr>
          <w:rFonts w:hint="eastAsia"/>
          <w:rtl/>
        </w:rPr>
        <w:t> </w:t>
      </w:r>
      <w:r w:rsidR="00E63074">
        <w:rPr>
          <w:rFonts w:hint="cs"/>
          <w:rtl/>
        </w:rPr>
        <w:t xml:space="preserve"> مدا</w:t>
      </w:r>
      <w:r w:rsidR="0006545D">
        <w:rPr>
          <w:rFonts w:hint="cs"/>
          <w:rtl/>
        </w:rPr>
        <w:t>ر</w:t>
      </w:r>
      <w:r w:rsidR="0006545D">
        <w:rPr>
          <w:rFonts w:hint="eastAsia"/>
          <w:rtl/>
        </w:rPr>
        <w:t> </w:t>
      </w:r>
      <w:r w:rsidR="00E63074">
        <w:rPr>
          <w:rFonts w:hint="cs"/>
          <w:rtl/>
        </w:rPr>
        <w:t xml:space="preserve"> دائري.</w:t>
      </w:r>
    </w:p>
    <w:p w:rsidR="002F4F93" w:rsidRPr="004A2140" w:rsidRDefault="00067FB5" w:rsidP="0006545D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655B5A">
        <w:rPr>
          <w:rFonts w:hint="cs"/>
          <w:rtl/>
          <w:lang w:bidi="ar-EG"/>
        </w:rPr>
        <w:t xml:space="preserve">الافتراضات المسبقة </w:t>
      </w:r>
      <w:r w:rsidR="00346330">
        <w:rPr>
          <w:rFonts w:hint="cs"/>
          <w:rtl/>
          <w:lang w:bidi="ar-EG"/>
        </w:rPr>
        <w:t>المتعلقة</w:t>
      </w:r>
      <w:r w:rsidR="00655B5A">
        <w:rPr>
          <w:rFonts w:hint="cs"/>
          <w:rtl/>
          <w:lang w:bidi="ar-EG"/>
        </w:rPr>
        <w:t xml:space="preserve"> بالخصائص التشغيلية للأنظمة غير المستقرة بالنسبة إلى الأرض</w:t>
      </w:r>
      <w:r>
        <w:rPr>
          <w:rFonts w:hint="cs"/>
          <w:rtl/>
          <w:lang w:bidi="ar-EG"/>
        </w:rPr>
        <w:t xml:space="preserve"> لا تمثل</w:t>
      </w:r>
      <w:r w:rsidR="00655B5A">
        <w:rPr>
          <w:rFonts w:hint="cs"/>
          <w:rtl/>
          <w:lang w:bidi="ar-EG"/>
        </w:rPr>
        <w:t xml:space="preserve"> </w:t>
      </w:r>
      <w:r w:rsidR="00346330">
        <w:rPr>
          <w:rFonts w:hint="cs"/>
          <w:rtl/>
          <w:lang w:bidi="ar-EG"/>
        </w:rPr>
        <w:t>الأنظمة غير المستقرة بالنسبة إلى الأرض التي تسعى إلى العمل في النطاق</w:t>
      </w:r>
      <w:r w:rsidR="00346330">
        <w:rPr>
          <w:lang w:bidi="ar-EG"/>
        </w:rPr>
        <w:t>C-</w:t>
      </w:r>
      <w:r w:rsidR="00346330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ولذلك، يُقترح مشروع قرار جديد يدعو إلى </w:t>
      </w:r>
      <w:r w:rsidR="00F32389">
        <w:rPr>
          <w:rFonts w:hint="cs"/>
          <w:rtl/>
          <w:lang w:bidi="ar-EG"/>
        </w:rPr>
        <w:t>قيام</w:t>
      </w:r>
      <w:r>
        <w:rPr>
          <w:rFonts w:hint="cs"/>
          <w:rtl/>
          <w:lang w:bidi="ar-EG"/>
        </w:rPr>
        <w:t xml:space="preserve"> قطاع الاتصالات الراديوية </w:t>
      </w:r>
      <w:r w:rsidR="00F32389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دراسات بشأن حدود القدرة الواردة في المادتين </w:t>
      </w:r>
      <w:r>
        <w:rPr>
          <w:lang w:bidi="ar-EG"/>
        </w:rPr>
        <w:t>21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22</w:t>
      </w:r>
      <w:r>
        <w:rPr>
          <w:rFonts w:hint="cs"/>
          <w:rtl/>
          <w:lang w:bidi="ar-EG"/>
        </w:rPr>
        <w:t xml:space="preserve"> المطبقة على الأنظمة غير المستقرة بالنسبة إلى الأرض في النطاقين </w:t>
      </w:r>
      <w:r>
        <w:rPr>
          <w:lang w:bidi="ar-EG"/>
        </w:rPr>
        <w:t>MHz 4 200-3 700 </w:t>
      </w:r>
      <w:r>
        <w:rPr>
          <w:rFonts w:hint="cs"/>
          <w:rtl/>
          <w:lang w:bidi="ar-EG"/>
        </w:rPr>
        <w:t xml:space="preserve"> و</w:t>
      </w:r>
      <w:r w:rsidRPr="00067FB5">
        <w:rPr>
          <w:color w:val="000000"/>
          <w:lang w:bidi="ar-EG"/>
        </w:rPr>
        <w:t xml:space="preserve"> </w:t>
      </w:r>
      <w:r>
        <w:rPr>
          <w:color w:val="000000"/>
          <w:lang w:bidi="ar-EG"/>
        </w:rPr>
        <w:t>MHz 6 725-5 925</w:t>
      </w:r>
      <w:r>
        <w:rPr>
          <w:rFonts w:hint="cs"/>
          <w:rtl/>
          <w:lang w:bidi="ar-EG"/>
        </w:rPr>
        <w:t xml:space="preserve">ووضع حدود </w:t>
      </w:r>
      <w:r w:rsidR="00F0338F">
        <w:rPr>
          <w:rFonts w:hint="cs"/>
          <w:rtl/>
          <w:lang w:bidi="ar-EG"/>
        </w:rPr>
        <w:t>مناسبة ل</w:t>
      </w:r>
      <w:r>
        <w:rPr>
          <w:rFonts w:hint="cs"/>
          <w:rtl/>
          <w:lang w:bidi="ar-EG"/>
        </w:rPr>
        <w:t xml:space="preserve">لقدرة </w:t>
      </w:r>
      <w:r w:rsidR="00F0338F">
        <w:rPr>
          <w:rFonts w:hint="cs"/>
          <w:rtl/>
          <w:lang w:bidi="ar-EG"/>
        </w:rPr>
        <w:t>الم</w:t>
      </w:r>
      <w:r>
        <w:rPr>
          <w:rFonts w:hint="cs"/>
          <w:rtl/>
          <w:lang w:bidi="ar-EG"/>
        </w:rPr>
        <w:t>طبقة على الأنظمة غير المستقرة بالنسبة إلى الأرض في</w:t>
      </w:r>
      <w:r w:rsidR="000D2DE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النطاقين </w:t>
      </w:r>
      <w:r>
        <w:rPr>
          <w:lang w:bidi="ar-EG"/>
        </w:rPr>
        <w:t>MHz 4 </w:t>
      </w:r>
      <w:r w:rsidR="004A2140">
        <w:rPr>
          <w:lang w:bidi="ar-EG"/>
        </w:rPr>
        <w:t>8</w:t>
      </w:r>
      <w:r>
        <w:rPr>
          <w:lang w:bidi="ar-EG"/>
        </w:rPr>
        <w:t>00-</w:t>
      </w:r>
      <w:r w:rsidR="004A2140">
        <w:rPr>
          <w:lang w:bidi="ar-EG"/>
        </w:rPr>
        <w:t>4</w:t>
      </w:r>
      <w:r>
        <w:rPr>
          <w:lang w:bidi="ar-EG"/>
        </w:rPr>
        <w:t> </w:t>
      </w:r>
      <w:r w:rsidR="004A2140">
        <w:rPr>
          <w:lang w:bidi="ar-EG"/>
        </w:rPr>
        <w:t>5</w:t>
      </w:r>
      <w:r>
        <w:rPr>
          <w:lang w:bidi="ar-EG"/>
        </w:rPr>
        <w:t>00 </w:t>
      </w:r>
      <w:r>
        <w:rPr>
          <w:rFonts w:hint="cs"/>
          <w:rtl/>
          <w:lang w:bidi="ar-EG"/>
        </w:rPr>
        <w:t xml:space="preserve"> و</w:t>
      </w:r>
      <w:r w:rsidRPr="00067FB5">
        <w:rPr>
          <w:color w:val="000000"/>
          <w:lang w:bidi="ar-EG"/>
        </w:rPr>
        <w:t xml:space="preserve"> </w:t>
      </w:r>
      <w:r>
        <w:rPr>
          <w:color w:val="000000"/>
          <w:lang w:bidi="ar-EG"/>
        </w:rPr>
        <w:t>MHz </w:t>
      </w:r>
      <w:r w:rsidR="004A2140">
        <w:rPr>
          <w:color w:val="000000"/>
          <w:lang w:bidi="ar-EG"/>
        </w:rPr>
        <w:t>7</w:t>
      </w:r>
      <w:r>
        <w:rPr>
          <w:color w:val="000000"/>
          <w:lang w:bidi="ar-EG"/>
        </w:rPr>
        <w:t> </w:t>
      </w:r>
      <w:r w:rsidR="004A2140">
        <w:rPr>
          <w:color w:val="000000"/>
          <w:lang w:bidi="ar-EG"/>
        </w:rPr>
        <w:t>0</w:t>
      </w:r>
      <w:r>
        <w:rPr>
          <w:color w:val="000000"/>
          <w:lang w:bidi="ar-EG"/>
        </w:rPr>
        <w:t>25-</w:t>
      </w:r>
      <w:r w:rsidR="004A2140">
        <w:rPr>
          <w:color w:val="000000"/>
          <w:lang w:bidi="ar-EG"/>
        </w:rPr>
        <w:t>6</w:t>
      </w:r>
      <w:r>
        <w:rPr>
          <w:color w:val="000000"/>
          <w:lang w:bidi="ar-EG"/>
        </w:rPr>
        <w:t> </w:t>
      </w:r>
      <w:r w:rsidR="004A2140">
        <w:rPr>
          <w:color w:val="000000"/>
          <w:lang w:bidi="ar-EG"/>
        </w:rPr>
        <w:t>7</w:t>
      </w:r>
      <w:r>
        <w:rPr>
          <w:color w:val="000000"/>
          <w:lang w:bidi="ar-EG"/>
        </w:rPr>
        <w:t>25</w:t>
      </w:r>
      <w:r w:rsidR="004A2140">
        <w:rPr>
          <w:rFonts w:hint="cs"/>
          <w:rtl/>
          <w:lang w:bidi="ar-EG"/>
        </w:rPr>
        <w:t>مع ضمان "</w:t>
      </w:r>
      <w:r w:rsidR="004A2140" w:rsidRPr="002F4F93">
        <w:rPr>
          <w:rFonts w:hint="cs"/>
          <w:rtl/>
          <w:lang w:bidi="ar-EG"/>
        </w:rPr>
        <w:t>الحماية الكافية لجميع الخدمات الحالية</w:t>
      </w:r>
      <w:r w:rsidR="004A2140">
        <w:rPr>
          <w:rFonts w:hint="cs"/>
          <w:rtl/>
          <w:lang w:bidi="ar-EG"/>
        </w:rPr>
        <w:t>" على النحو المشار إليه في تقرير المدير.</w:t>
      </w:r>
    </w:p>
    <w:p w:rsidR="002F4F93" w:rsidRDefault="00ED692D" w:rsidP="002F4F93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110D1C" w:rsidRDefault="00935071">
      <w:pPr>
        <w:pStyle w:val="Proposal"/>
      </w:pPr>
      <w:r>
        <w:lastRenderedPageBreak/>
        <w:t>ADD</w:t>
      </w:r>
      <w:r>
        <w:tab/>
        <w:t>USA/6A23A2A2/1</w:t>
      </w:r>
    </w:p>
    <w:p w:rsidR="00110D1C" w:rsidRPr="00494B38" w:rsidRDefault="00935071" w:rsidP="00ED692D">
      <w:pPr>
        <w:pStyle w:val="ResNo"/>
      </w:pPr>
      <w:r w:rsidRPr="00494B38">
        <w:rPr>
          <w:rtl/>
        </w:rPr>
        <w:t xml:space="preserve">مشـروع قـرار جديـد </w:t>
      </w:r>
      <w:r w:rsidRPr="00494B38">
        <w:t>[USA-92/NGSO FSS C-BAND]</w:t>
      </w:r>
      <w:r w:rsidR="00ED692D">
        <w:t xml:space="preserve"> (WRC-15)</w:t>
      </w:r>
    </w:p>
    <w:p w:rsidR="00110D1C" w:rsidRPr="005A1FB9" w:rsidRDefault="005A1FB9" w:rsidP="00494B38">
      <w:pPr>
        <w:pStyle w:val="Restitle"/>
        <w:rPr>
          <w:rtl/>
          <w:lang w:bidi="ar-EG"/>
        </w:rPr>
      </w:pPr>
      <w:r>
        <w:rPr>
          <w:rFonts w:hint="cs"/>
          <w:rtl/>
        </w:rPr>
        <w:t xml:space="preserve">الأحكام التنظيمية المتعلقة بالأنظمة غير المستقرة بالنسبة إلى الأرض في نطاقات الترددات </w:t>
      </w:r>
      <w:r>
        <w:t>MHz 4 200-3 700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4 800-4 500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7 025-5 925</w:t>
      </w:r>
      <w:r w:rsidR="001D244F">
        <w:rPr>
          <w:rFonts w:hint="cs"/>
          <w:rtl/>
          <w:lang w:bidi="ar-EG"/>
        </w:rPr>
        <w:t xml:space="preserve"> الموزعة للخدمة الثابتة </w:t>
      </w:r>
      <w:proofErr w:type="spellStart"/>
      <w:r w:rsidR="001D244F">
        <w:rPr>
          <w:rFonts w:hint="cs"/>
          <w:rtl/>
          <w:lang w:bidi="ar-EG"/>
        </w:rPr>
        <w:t>الساتلية</w:t>
      </w:r>
      <w:proofErr w:type="spellEnd"/>
    </w:p>
    <w:p w:rsidR="00494B38" w:rsidRDefault="00494B38" w:rsidP="00494B38">
      <w:pPr>
        <w:pStyle w:val="Normalaftertitle"/>
        <w:rPr>
          <w:rtl/>
          <w:lang w:bidi="ar-EG"/>
        </w:rPr>
      </w:pPr>
      <w:r w:rsidRPr="00494B38">
        <w:rPr>
          <w:rtl/>
        </w:rPr>
        <w:t>إن المؤتمر العالمي</w:t>
      </w:r>
      <w:r>
        <w:rPr>
          <w:rtl/>
        </w:rPr>
        <w:t xml:space="preserve"> للاتصالات الراديوية (جنيف</w:t>
      </w:r>
      <w:r>
        <w:rPr>
          <w:rFonts w:hint="cs"/>
          <w:rtl/>
          <w:lang w:bidi="ar-EG"/>
        </w:rPr>
        <w:t xml:space="preserve">،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>)،</w:t>
      </w:r>
    </w:p>
    <w:p w:rsidR="00494B38" w:rsidRDefault="009B5DAB" w:rsidP="00494B38">
      <w:pPr>
        <w:pStyle w:val="Call"/>
      </w:pPr>
      <w:r>
        <w:rPr>
          <w:rFonts w:hint="cs"/>
          <w:rtl/>
        </w:rPr>
        <w:t>إذ يضع في اعتباره</w:t>
      </w:r>
    </w:p>
    <w:p w:rsidR="00494B38" w:rsidRPr="003D400B" w:rsidRDefault="00494B38" w:rsidP="000D2DE7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 xml:space="preserve"> أ )</w:t>
      </w:r>
      <w:r w:rsidRPr="00494B38">
        <w:rPr>
          <w:rFonts w:hint="cs"/>
          <w:i/>
          <w:iCs/>
          <w:rtl/>
          <w:lang w:bidi="ar-EG"/>
        </w:rPr>
        <w:tab/>
      </w:r>
      <w:r w:rsidR="003D400B" w:rsidRPr="003D400B">
        <w:rPr>
          <w:rFonts w:hint="cs"/>
          <w:rtl/>
        </w:rPr>
        <w:t xml:space="preserve">أن </w:t>
      </w:r>
      <w:r w:rsidR="00E911CB">
        <w:rPr>
          <w:rFonts w:hint="cs"/>
          <w:rtl/>
        </w:rPr>
        <w:t>الأنظمة</w:t>
      </w:r>
      <w:r w:rsidR="003D400B" w:rsidRPr="003D400B">
        <w:rPr>
          <w:rFonts w:hint="cs"/>
          <w:rtl/>
        </w:rPr>
        <w:t xml:space="preserve"> القائمة على استعمال التكنولوجيات الجديدة المرتبطة بالكوكبتين </w:t>
      </w:r>
      <w:proofErr w:type="spellStart"/>
      <w:r w:rsidR="003D400B" w:rsidRPr="003D400B">
        <w:rPr>
          <w:rFonts w:hint="cs"/>
          <w:rtl/>
        </w:rPr>
        <w:t>الساتليتين</w:t>
      </w:r>
      <w:proofErr w:type="spellEnd"/>
      <w:r w:rsidR="003D400B" w:rsidRPr="003D400B">
        <w:rPr>
          <w:rFonts w:hint="cs"/>
          <w:rtl/>
        </w:rPr>
        <w:t xml:space="preserve"> المستقرة</w:t>
      </w:r>
      <w:r w:rsidR="003D400B" w:rsidRPr="003D400B">
        <w:rPr>
          <w:rFonts w:hint="eastAsia"/>
          <w:rtl/>
        </w:rPr>
        <w:t xml:space="preserve"> </w:t>
      </w:r>
      <w:r w:rsidR="003D400B" w:rsidRPr="003D400B">
        <w:rPr>
          <w:rFonts w:hint="cs"/>
          <w:rtl/>
          <w:lang w:bidi="ar-EG"/>
        </w:rPr>
        <w:t>المدار بالنسبة إلى</w:t>
      </w:r>
      <w:r w:rsidR="000D2DE7">
        <w:rPr>
          <w:rFonts w:hint="eastAsia"/>
          <w:rtl/>
          <w:lang w:bidi="ar-EG"/>
        </w:rPr>
        <w:t> </w:t>
      </w:r>
      <w:r w:rsidR="003D400B" w:rsidRPr="003D400B">
        <w:rPr>
          <w:rFonts w:hint="cs"/>
          <w:rtl/>
          <w:lang w:bidi="ar-EG"/>
        </w:rPr>
        <w:t xml:space="preserve">الأرض </w:t>
      </w:r>
      <w:r w:rsidR="003D400B" w:rsidRPr="003D400B">
        <w:rPr>
          <w:lang w:bidi="ar-EG"/>
        </w:rPr>
        <w:t>(GSO)</w:t>
      </w:r>
      <w:r w:rsidR="003D400B" w:rsidRPr="003D400B">
        <w:rPr>
          <w:rFonts w:hint="cs"/>
          <w:rtl/>
          <w:lang w:bidi="ar-EG"/>
        </w:rPr>
        <w:t xml:space="preserve"> وغير</w:t>
      </w:r>
      <w:r w:rsidR="003D400B" w:rsidRPr="003D400B">
        <w:rPr>
          <w:rFonts w:hint="eastAsia"/>
          <w:rtl/>
          <w:lang w:bidi="ar-EG"/>
        </w:rPr>
        <w:t> </w:t>
      </w:r>
      <w:r w:rsidR="003D400B" w:rsidRPr="003D400B">
        <w:rPr>
          <w:rFonts w:hint="cs"/>
          <w:rtl/>
          <w:lang w:bidi="ar-EG"/>
        </w:rPr>
        <w:t xml:space="preserve">المستقرة المدار بالنسبة إلى الأرض </w:t>
      </w:r>
      <w:r w:rsidR="003D400B" w:rsidRPr="003D400B">
        <w:rPr>
          <w:lang w:bidi="ar-EG"/>
        </w:rPr>
        <w:t>(non-GSO)</w:t>
      </w:r>
      <w:r w:rsidR="003D400B" w:rsidRPr="003D400B">
        <w:rPr>
          <w:rFonts w:hint="cs"/>
          <w:rtl/>
          <w:lang w:bidi="ar-EG"/>
        </w:rPr>
        <w:t xml:space="preserve"> يمكن أن توفِّر وسائل اتصال منخفضة التكاليف وعالية السعة حتى لأكثر المناطق عزلة في العالم</w:t>
      </w:r>
      <w:r w:rsidR="003D400B" w:rsidRPr="003D400B">
        <w:rPr>
          <w:rtl/>
        </w:rPr>
        <w:t>؛</w:t>
      </w:r>
    </w:p>
    <w:p w:rsidR="00494B38" w:rsidRPr="00264699" w:rsidRDefault="00494B38" w:rsidP="00022D32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ب)</w:t>
      </w:r>
      <w:r w:rsidRPr="00494B38">
        <w:rPr>
          <w:rFonts w:hint="cs"/>
          <w:i/>
          <w:iCs/>
          <w:rtl/>
          <w:lang w:bidi="ar-EG"/>
        </w:rPr>
        <w:tab/>
      </w:r>
      <w:r w:rsidR="00022D32">
        <w:rPr>
          <w:rFonts w:hint="cs"/>
          <w:rtl/>
          <w:lang w:bidi="ar-EG"/>
        </w:rPr>
        <w:t xml:space="preserve">أن مدار </w:t>
      </w:r>
      <w:proofErr w:type="spellStart"/>
      <w:r w:rsidR="00022D32">
        <w:rPr>
          <w:rFonts w:hint="cs"/>
          <w:rtl/>
          <w:lang w:bidi="ar-EG"/>
        </w:rPr>
        <w:t>السواتل</w:t>
      </w:r>
      <w:proofErr w:type="spellEnd"/>
      <w:r w:rsidR="00022D32">
        <w:rPr>
          <w:rFonts w:hint="cs"/>
          <w:rtl/>
          <w:lang w:bidi="ar-EG"/>
        </w:rPr>
        <w:t xml:space="preserve"> المستقرة بالنسبة إلى الأرض وغير المستقرة بالنسبة إلى الأرض والطيف المرتبط بها موارد قيّمة وينبغي ضمان النفاذ المنصف إلى هذه الموارد لكي تستفيد منها جميع البلدان في العالم؛</w:t>
      </w:r>
    </w:p>
    <w:p w:rsidR="00494B38" w:rsidRPr="00B7489D" w:rsidRDefault="00494B38" w:rsidP="00664F0D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ج)</w:t>
      </w:r>
      <w:r w:rsidRPr="00494B38">
        <w:rPr>
          <w:rFonts w:hint="cs"/>
          <w:i/>
          <w:iCs/>
          <w:rtl/>
          <w:lang w:bidi="ar-EG"/>
        </w:rPr>
        <w:tab/>
      </w:r>
      <w:r w:rsidR="00B7489D">
        <w:rPr>
          <w:rFonts w:hint="cs"/>
          <w:rtl/>
          <w:lang w:bidi="ar-EG"/>
        </w:rPr>
        <w:t xml:space="preserve">أن تيسير استعمال أنظمة جديدة غير مستقرة بالنسبة إلى الأرض </w:t>
      </w:r>
      <w:r w:rsidR="00060346">
        <w:rPr>
          <w:rFonts w:hint="cs"/>
          <w:rtl/>
          <w:lang w:bidi="ar-EG"/>
        </w:rPr>
        <w:t>من شأنه أن يؤدي إلى</w:t>
      </w:r>
      <w:r w:rsidR="00B7489D">
        <w:rPr>
          <w:rFonts w:hint="cs"/>
          <w:rtl/>
          <w:lang w:bidi="ar-EG"/>
        </w:rPr>
        <w:t xml:space="preserve"> زيادة كبيرة في السعة وكفاءة الطيف والفوائد المتأتية من الأنظمة المستقرة بالنسبة إلى الأرض وغير المستقرة بالنسبة إلى الأرض العاملة في النطاقات</w:t>
      </w:r>
      <w:r w:rsidR="00664F0D">
        <w:rPr>
          <w:rFonts w:hint="cs"/>
          <w:rtl/>
          <w:lang w:bidi="ar-EG"/>
        </w:rPr>
        <w:t> </w:t>
      </w:r>
      <w:r w:rsidR="00B7489D">
        <w:rPr>
          <w:lang w:bidi="ar-EG"/>
        </w:rPr>
        <w:t>MHz 4 200-3 700</w:t>
      </w:r>
      <w:r w:rsidR="00B7489D">
        <w:rPr>
          <w:rFonts w:hint="cs"/>
          <w:rtl/>
          <w:lang w:bidi="ar-EG"/>
        </w:rPr>
        <w:t xml:space="preserve"> و</w:t>
      </w:r>
      <w:r w:rsidR="00B7489D">
        <w:rPr>
          <w:lang w:bidi="ar-EG"/>
        </w:rPr>
        <w:t>MHz 4 800-4 500</w:t>
      </w:r>
      <w:r w:rsidR="00B7489D">
        <w:rPr>
          <w:rFonts w:hint="cs"/>
          <w:rtl/>
          <w:lang w:bidi="ar-EG"/>
        </w:rPr>
        <w:t xml:space="preserve"> و</w:t>
      </w:r>
      <w:r w:rsidR="00B7489D">
        <w:rPr>
          <w:lang w:bidi="ar-EG"/>
        </w:rPr>
        <w:t>MHz 7 025-5 925</w:t>
      </w:r>
      <w:r w:rsidR="00B7489D">
        <w:rPr>
          <w:rFonts w:hint="cs"/>
          <w:rtl/>
          <w:lang w:bidi="ar-EG"/>
        </w:rPr>
        <w:t>،</w:t>
      </w:r>
    </w:p>
    <w:p w:rsidR="00494B38" w:rsidRDefault="00494B38" w:rsidP="00494B3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يلاحظ</w:t>
      </w:r>
    </w:p>
    <w:p w:rsidR="00494B38" w:rsidRPr="000E3AC9" w:rsidRDefault="00494B38" w:rsidP="00664F0D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أ )</w:t>
      </w:r>
      <w:r w:rsidRPr="00494B38">
        <w:rPr>
          <w:rFonts w:hint="cs"/>
          <w:i/>
          <w:iCs/>
          <w:rtl/>
          <w:lang w:bidi="ar-EG"/>
        </w:rPr>
        <w:tab/>
      </w:r>
      <w:r w:rsidR="00AA2FB5">
        <w:rPr>
          <w:rFonts w:hint="cs"/>
          <w:rtl/>
          <w:lang w:bidi="ar-EG"/>
        </w:rPr>
        <w:t xml:space="preserve">أن حدود كثافة تدفق القدرة </w:t>
      </w:r>
      <w:r w:rsidR="001C0C76">
        <w:rPr>
          <w:lang w:bidi="ar-EG"/>
        </w:rPr>
        <w:t>(</w:t>
      </w:r>
      <w:proofErr w:type="spellStart"/>
      <w:r w:rsidR="001C0C76">
        <w:rPr>
          <w:lang w:bidi="ar-EG"/>
        </w:rPr>
        <w:t>pfd</w:t>
      </w:r>
      <w:proofErr w:type="spellEnd"/>
      <w:r w:rsidR="001C0C76">
        <w:rPr>
          <w:lang w:bidi="ar-EG"/>
        </w:rPr>
        <w:t>)</w:t>
      </w:r>
      <w:r w:rsidR="001C0C76">
        <w:rPr>
          <w:rFonts w:hint="cs"/>
          <w:rtl/>
          <w:lang w:bidi="ar-EG"/>
        </w:rPr>
        <w:t xml:space="preserve"> </w:t>
      </w:r>
      <w:r w:rsidR="00AA2FB5">
        <w:rPr>
          <w:rFonts w:hint="cs"/>
          <w:rtl/>
          <w:lang w:bidi="ar-EG"/>
        </w:rPr>
        <w:t xml:space="preserve">الواردة في المادة </w:t>
      </w:r>
      <w:r w:rsidR="00AA2FB5" w:rsidRPr="00AA2FB5">
        <w:rPr>
          <w:b/>
          <w:bCs/>
          <w:lang w:bidi="ar-EG"/>
        </w:rPr>
        <w:t>21</w:t>
      </w:r>
      <w:r w:rsidR="00AA2FB5">
        <w:rPr>
          <w:rFonts w:hint="cs"/>
          <w:rtl/>
          <w:lang w:bidi="ar-EG"/>
        </w:rPr>
        <w:t xml:space="preserve"> وحدود كثافة تدفق القدرة المكافئة </w:t>
      </w:r>
      <w:r w:rsidR="00AA2FB5" w:rsidRPr="00565D52">
        <w:rPr>
          <w:iCs/>
        </w:rPr>
        <w:t>(</w:t>
      </w:r>
      <w:proofErr w:type="spellStart"/>
      <w:r w:rsidR="00AA2FB5" w:rsidRPr="00565D52">
        <w:rPr>
          <w:iCs/>
        </w:rPr>
        <w:t>epfd</w:t>
      </w:r>
      <w:proofErr w:type="spellEnd"/>
      <w:r w:rsidR="00AA2FB5" w:rsidRPr="00565D52">
        <w:rPr>
          <w:iCs/>
        </w:rPr>
        <w:t>↓)</w:t>
      </w:r>
      <w:r w:rsidR="000E3AC9">
        <w:rPr>
          <w:rFonts w:hint="cs"/>
          <w:rtl/>
          <w:lang w:bidi="ar-EG"/>
        </w:rPr>
        <w:t xml:space="preserve"> </w:t>
      </w:r>
      <w:r w:rsidR="00060346">
        <w:rPr>
          <w:rFonts w:hint="cs"/>
          <w:rtl/>
          <w:lang w:bidi="ar-EG"/>
        </w:rPr>
        <w:t xml:space="preserve">الواردة في المادة </w:t>
      </w:r>
      <w:r w:rsidR="00060346" w:rsidRPr="00AA2FB5">
        <w:rPr>
          <w:b/>
          <w:bCs/>
          <w:lang w:bidi="ar-EG"/>
        </w:rPr>
        <w:t>22</w:t>
      </w:r>
      <w:r w:rsidR="00060346">
        <w:rPr>
          <w:rFonts w:hint="cs"/>
          <w:rtl/>
          <w:lang w:bidi="ar-EG"/>
        </w:rPr>
        <w:t xml:space="preserve"> </w:t>
      </w:r>
      <w:r w:rsidR="000E3AC9">
        <w:rPr>
          <w:rFonts w:hint="cs"/>
          <w:rtl/>
          <w:lang w:bidi="ar-EG"/>
        </w:rPr>
        <w:t xml:space="preserve">في نطاق التردد </w:t>
      </w:r>
      <w:r w:rsidR="000E3AC9">
        <w:rPr>
          <w:lang w:bidi="ar-EG"/>
        </w:rPr>
        <w:t>MHz 4 200-3 700</w:t>
      </w:r>
      <w:r w:rsidR="000E3AC9">
        <w:rPr>
          <w:rFonts w:hint="cs"/>
          <w:rtl/>
          <w:lang w:bidi="ar-EG"/>
        </w:rPr>
        <w:t xml:space="preserve"> (فضاء-أرض) وحدود القدرة </w:t>
      </w:r>
      <w:proofErr w:type="spellStart"/>
      <w:r w:rsidR="000E3AC9" w:rsidRPr="00565D52">
        <w:rPr>
          <w:iCs/>
        </w:rPr>
        <w:t>epfd</w:t>
      </w:r>
      <w:proofErr w:type="spellEnd"/>
      <w:r w:rsidR="000E3AC9" w:rsidRPr="00565D52">
        <w:rPr>
          <w:iCs/>
        </w:rPr>
        <w:t>↑</w:t>
      </w:r>
      <w:r w:rsidR="000E3AC9">
        <w:rPr>
          <w:rFonts w:hint="cs"/>
          <w:rtl/>
          <w:lang w:bidi="ar-EG"/>
        </w:rPr>
        <w:t xml:space="preserve"> الواردة في المادة </w:t>
      </w:r>
      <w:r w:rsidR="000E3AC9" w:rsidRPr="00060346">
        <w:rPr>
          <w:b/>
          <w:bCs/>
          <w:lang w:bidi="ar-EG"/>
        </w:rPr>
        <w:t>22</w:t>
      </w:r>
      <w:r w:rsidR="000E3AC9">
        <w:rPr>
          <w:rFonts w:hint="cs"/>
          <w:rtl/>
          <w:lang w:bidi="ar-EG"/>
        </w:rPr>
        <w:t xml:space="preserve"> في نطاق التردد</w:t>
      </w:r>
      <w:r w:rsidR="00664F0D">
        <w:rPr>
          <w:rFonts w:hint="cs"/>
          <w:rtl/>
          <w:lang w:bidi="ar-EG"/>
        </w:rPr>
        <w:t> </w:t>
      </w:r>
      <w:r w:rsidR="000E3AC9">
        <w:rPr>
          <w:lang w:bidi="ar-EG"/>
        </w:rPr>
        <w:t>MHz </w:t>
      </w:r>
      <w:r w:rsidR="00AD572C">
        <w:rPr>
          <w:lang w:bidi="ar-EG"/>
        </w:rPr>
        <w:t>6</w:t>
      </w:r>
      <w:r w:rsidR="000E3AC9">
        <w:rPr>
          <w:lang w:bidi="ar-EG"/>
        </w:rPr>
        <w:t> </w:t>
      </w:r>
      <w:r w:rsidR="00AD572C">
        <w:rPr>
          <w:lang w:bidi="ar-EG"/>
        </w:rPr>
        <w:t>7</w:t>
      </w:r>
      <w:r w:rsidR="00B07E7B">
        <w:rPr>
          <w:lang w:bidi="ar-EG"/>
        </w:rPr>
        <w:t>25</w:t>
      </w:r>
      <w:r w:rsidR="000E3AC9">
        <w:rPr>
          <w:lang w:bidi="ar-EG"/>
        </w:rPr>
        <w:t>-</w:t>
      </w:r>
      <w:r w:rsidR="00AD572C">
        <w:rPr>
          <w:lang w:bidi="ar-EG"/>
        </w:rPr>
        <w:t>5</w:t>
      </w:r>
      <w:r w:rsidR="000E3AC9">
        <w:rPr>
          <w:lang w:bidi="ar-EG"/>
        </w:rPr>
        <w:t> </w:t>
      </w:r>
      <w:r w:rsidR="00AD572C">
        <w:rPr>
          <w:lang w:bidi="ar-EG"/>
        </w:rPr>
        <w:t>9</w:t>
      </w:r>
      <w:r w:rsidR="000E3AC9">
        <w:rPr>
          <w:lang w:bidi="ar-EG"/>
        </w:rPr>
        <w:t>25</w:t>
      </w:r>
      <w:r w:rsidR="00B07E7B">
        <w:rPr>
          <w:rFonts w:hint="cs"/>
          <w:rtl/>
          <w:lang w:bidi="ar-EG"/>
        </w:rPr>
        <w:t xml:space="preserve"> (أرض-فضاء) </w:t>
      </w:r>
      <w:r w:rsidR="00060346">
        <w:rPr>
          <w:rFonts w:hint="cs"/>
          <w:rtl/>
          <w:lang w:bidi="ar-EG"/>
        </w:rPr>
        <w:t xml:space="preserve">تستند إلى تشكيلة مدارية محددة شديدة </w:t>
      </w:r>
      <w:proofErr w:type="spellStart"/>
      <w:r w:rsidR="00060346">
        <w:rPr>
          <w:rFonts w:hint="cs"/>
          <w:rtl/>
          <w:lang w:bidi="ar-EG"/>
        </w:rPr>
        <w:t>الإهليلجية</w:t>
      </w:r>
      <w:proofErr w:type="spellEnd"/>
      <w:r w:rsidR="007D7E6C">
        <w:rPr>
          <w:rFonts w:hint="cs"/>
          <w:rtl/>
          <w:lang w:bidi="ar-EG"/>
        </w:rPr>
        <w:t xml:space="preserve"> بينما يمكن</w:t>
      </w:r>
      <w:r w:rsidR="00060346">
        <w:rPr>
          <w:rFonts w:hint="cs"/>
          <w:rtl/>
          <w:lang w:bidi="ar-EG"/>
        </w:rPr>
        <w:t xml:space="preserve"> </w:t>
      </w:r>
      <w:r w:rsidR="007D7E6C">
        <w:rPr>
          <w:rFonts w:hint="cs"/>
          <w:rtl/>
          <w:lang w:bidi="ar-EG"/>
        </w:rPr>
        <w:t>ل</w:t>
      </w:r>
      <w:r w:rsidR="00060346">
        <w:rPr>
          <w:rFonts w:hint="cs"/>
          <w:rtl/>
          <w:lang w:bidi="ar-EG"/>
        </w:rPr>
        <w:t>أنظمة جديدة غير المستقرة بالنسبة إلى</w:t>
      </w:r>
      <w:r w:rsidR="00664F0D">
        <w:rPr>
          <w:rFonts w:hint="eastAsia"/>
          <w:rtl/>
          <w:lang w:bidi="ar-EG"/>
        </w:rPr>
        <w:t> </w:t>
      </w:r>
      <w:r w:rsidR="00060346">
        <w:rPr>
          <w:rFonts w:hint="cs"/>
          <w:rtl/>
          <w:lang w:bidi="ar-EG"/>
        </w:rPr>
        <w:t>الأرض تسعى إلى ال</w:t>
      </w:r>
      <w:r w:rsidR="00237847">
        <w:rPr>
          <w:rFonts w:hint="cs"/>
          <w:rtl/>
          <w:lang w:bidi="ar-EG"/>
        </w:rPr>
        <w:t xml:space="preserve">عمل في هذه النطاقات </w:t>
      </w:r>
      <w:r w:rsidR="007D7E6C">
        <w:rPr>
          <w:rFonts w:hint="cs"/>
          <w:rtl/>
          <w:lang w:bidi="ar-EG"/>
        </w:rPr>
        <w:t xml:space="preserve">أن تستعمل </w:t>
      </w:r>
      <w:r w:rsidR="00237847">
        <w:rPr>
          <w:rFonts w:hint="cs"/>
          <w:rtl/>
          <w:lang w:bidi="ar-EG"/>
        </w:rPr>
        <w:t>مدارات أخرى؛</w:t>
      </w:r>
    </w:p>
    <w:p w:rsidR="00494B38" w:rsidRPr="00D01F08" w:rsidRDefault="00494B38" w:rsidP="000D2DE7">
      <w:pPr>
        <w:rPr>
          <w:i/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ب)</w:t>
      </w:r>
      <w:r w:rsidRPr="00494B38">
        <w:rPr>
          <w:rFonts w:hint="cs"/>
          <w:i/>
          <w:iCs/>
          <w:rtl/>
          <w:lang w:bidi="ar-EG"/>
        </w:rPr>
        <w:tab/>
      </w:r>
      <w:r w:rsidR="00FB1211">
        <w:rPr>
          <w:rFonts w:hint="cs"/>
          <w:rtl/>
          <w:lang w:bidi="ar-EG"/>
        </w:rPr>
        <w:t xml:space="preserve">أن المادة </w:t>
      </w:r>
      <w:r w:rsidR="00FB1211" w:rsidRPr="00C506BA">
        <w:rPr>
          <w:b/>
          <w:bCs/>
          <w:lang w:bidi="ar-EG"/>
        </w:rPr>
        <w:t>22</w:t>
      </w:r>
      <w:r w:rsidR="00FB1211">
        <w:rPr>
          <w:rFonts w:hint="cs"/>
          <w:rtl/>
          <w:lang w:bidi="ar-EG"/>
        </w:rPr>
        <w:t xml:space="preserve"> لا تتضمن حدود القدرة </w:t>
      </w:r>
      <w:proofErr w:type="spellStart"/>
      <w:r w:rsidR="00FB1211" w:rsidRPr="00565D52">
        <w:rPr>
          <w:iCs/>
        </w:rPr>
        <w:t>epfd</w:t>
      </w:r>
      <w:proofErr w:type="spellEnd"/>
      <w:r w:rsidR="00FB1211" w:rsidRPr="00565D52">
        <w:rPr>
          <w:iCs/>
        </w:rPr>
        <w:t>↓</w:t>
      </w:r>
      <w:r w:rsidR="00FB1211">
        <w:rPr>
          <w:rFonts w:hint="cs"/>
          <w:rtl/>
          <w:lang w:bidi="ar-EG"/>
        </w:rPr>
        <w:t xml:space="preserve"> والقدرة </w:t>
      </w:r>
      <w:proofErr w:type="spellStart"/>
      <w:r w:rsidR="00FB1211" w:rsidRPr="00565D52">
        <w:rPr>
          <w:iCs/>
        </w:rPr>
        <w:t>epfd</w:t>
      </w:r>
      <w:proofErr w:type="spellEnd"/>
      <w:r w:rsidR="00FB1211" w:rsidRPr="00565D52">
        <w:rPr>
          <w:iCs/>
        </w:rPr>
        <w:t>↑</w:t>
      </w:r>
      <w:r w:rsidR="00FB1211">
        <w:rPr>
          <w:rFonts w:hint="cs"/>
          <w:iCs/>
          <w:rtl/>
        </w:rPr>
        <w:t xml:space="preserve"> </w:t>
      </w:r>
      <w:r w:rsidR="00FB1211">
        <w:rPr>
          <w:rFonts w:hint="cs"/>
          <w:i/>
          <w:rtl/>
          <w:lang w:bidi="ar-EG"/>
        </w:rPr>
        <w:t>للأنظمة غير المست</w:t>
      </w:r>
      <w:r w:rsidR="00C506BA">
        <w:rPr>
          <w:rFonts w:hint="cs"/>
          <w:i/>
          <w:rtl/>
          <w:lang w:bidi="ar-EG"/>
        </w:rPr>
        <w:t xml:space="preserve">قرة بالنسبة إلى الأرض في نطاقي الترددات </w:t>
      </w:r>
      <w:r w:rsidR="00C506BA">
        <w:rPr>
          <w:iCs/>
          <w:lang w:bidi="ar-EG"/>
        </w:rPr>
        <w:t>MHz 4 800-4 500</w:t>
      </w:r>
      <w:r w:rsidR="00C506BA">
        <w:rPr>
          <w:rFonts w:hint="cs"/>
          <w:iCs/>
          <w:rtl/>
          <w:lang w:bidi="ar-EG"/>
        </w:rPr>
        <w:t xml:space="preserve"> </w:t>
      </w:r>
      <w:r w:rsidR="00C506BA" w:rsidRPr="00C506BA">
        <w:rPr>
          <w:rFonts w:hint="cs"/>
          <w:i/>
          <w:rtl/>
          <w:lang w:bidi="ar-EG"/>
        </w:rPr>
        <w:t>(ف</w:t>
      </w:r>
      <w:r w:rsidR="00C506BA">
        <w:rPr>
          <w:rFonts w:hint="cs"/>
          <w:i/>
          <w:rtl/>
          <w:lang w:bidi="ar-EG"/>
        </w:rPr>
        <w:t>ضاء-أرض) و</w:t>
      </w:r>
      <w:r w:rsidR="00C506BA">
        <w:rPr>
          <w:iCs/>
          <w:lang w:bidi="ar-EG"/>
        </w:rPr>
        <w:t>MHz 7 025-6 725</w:t>
      </w:r>
      <w:r w:rsidR="00C506BA">
        <w:rPr>
          <w:rFonts w:hint="cs"/>
          <w:i/>
          <w:rtl/>
          <w:lang w:bidi="ar-EG"/>
        </w:rPr>
        <w:t xml:space="preserve"> (أرض-فضاء) الموزعين للخدمة الثابتة </w:t>
      </w:r>
      <w:proofErr w:type="spellStart"/>
      <w:r w:rsidR="00C506BA">
        <w:rPr>
          <w:rFonts w:hint="cs"/>
          <w:i/>
          <w:rtl/>
          <w:lang w:bidi="ar-EG"/>
        </w:rPr>
        <w:t>الساتلية</w:t>
      </w:r>
      <w:proofErr w:type="spellEnd"/>
      <w:r w:rsidR="00C506BA">
        <w:rPr>
          <w:rFonts w:hint="cs"/>
          <w:i/>
          <w:rtl/>
          <w:lang w:bidi="ar-EG"/>
        </w:rPr>
        <w:t xml:space="preserve"> </w:t>
      </w:r>
      <w:r w:rsidR="00C506BA" w:rsidRPr="00C506BA">
        <w:rPr>
          <w:iCs/>
          <w:lang w:bidi="ar-EG"/>
        </w:rPr>
        <w:t>(FSS)</w:t>
      </w:r>
      <w:r w:rsidR="00C506BA" w:rsidRPr="00C506BA">
        <w:rPr>
          <w:rFonts w:hint="cs"/>
          <w:i/>
          <w:rtl/>
          <w:lang w:bidi="ar-EG"/>
        </w:rPr>
        <w:t>،</w:t>
      </w:r>
      <w:r w:rsidR="00C506BA">
        <w:rPr>
          <w:rFonts w:hint="cs"/>
          <w:i/>
          <w:rtl/>
          <w:lang w:bidi="ar-EG"/>
        </w:rPr>
        <w:t xml:space="preserve"> </w:t>
      </w:r>
      <w:r w:rsidR="00D01F08">
        <w:rPr>
          <w:rFonts w:hint="cs"/>
          <w:i/>
          <w:rtl/>
          <w:lang w:bidi="ar-EG"/>
        </w:rPr>
        <w:t>التي</w:t>
      </w:r>
      <w:r w:rsidR="000D2DE7">
        <w:rPr>
          <w:rFonts w:hint="eastAsia"/>
          <w:i/>
          <w:rtl/>
          <w:lang w:bidi="ar-EG"/>
        </w:rPr>
        <w:t> </w:t>
      </w:r>
      <w:r w:rsidR="00D01F08">
        <w:rPr>
          <w:rFonts w:hint="cs"/>
          <w:i/>
          <w:rtl/>
          <w:lang w:bidi="ar-EG"/>
        </w:rPr>
        <w:t xml:space="preserve">يخضع استعمالها لأحكام التذييل </w:t>
      </w:r>
      <w:r w:rsidR="00D01F08" w:rsidRPr="00D01F08">
        <w:rPr>
          <w:b/>
          <w:bCs/>
          <w:iCs/>
          <w:lang w:bidi="ar-EG"/>
        </w:rPr>
        <w:t>30B</w:t>
      </w:r>
      <w:r w:rsidR="00D01F08">
        <w:rPr>
          <w:rFonts w:hint="cs"/>
          <w:i/>
          <w:rtl/>
          <w:lang w:bidi="ar-EG"/>
        </w:rPr>
        <w:t>؛</w:t>
      </w:r>
    </w:p>
    <w:p w:rsidR="00494B38" w:rsidRPr="00264699" w:rsidRDefault="00494B38" w:rsidP="008E34FA">
      <w:pPr>
        <w:rPr>
          <w:rtl/>
          <w:lang w:bidi="ar-EG"/>
        </w:rPr>
      </w:pPr>
      <w:r w:rsidRPr="00264699">
        <w:rPr>
          <w:rFonts w:hint="cs"/>
          <w:i/>
          <w:iCs/>
          <w:rtl/>
          <w:lang w:bidi="ar-EG"/>
        </w:rPr>
        <w:t>ج)</w:t>
      </w:r>
      <w:r w:rsidRPr="00264699">
        <w:rPr>
          <w:rFonts w:hint="cs"/>
          <w:rtl/>
          <w:lang w:bidi="ar-EG"/>
        </w:rPr>
        <w:tab/>
      </w:r>
      <w:r w:rsidR="00D01F08">
        <w:rPr>
          <w:rFonts w:hint="cs"/>
          <w:rtl/>
          <w:lang w:bidi="ar-EG"/>
        </w:rPr>
        <w:t xml:space="preserve">أن تقرير المدير إلى المؤتمر العالمي للاتصالات الراديوية لعام </w:t>
      </w:r>
      <w:r w:rsidR="00D01F08">
        <w:rPr>
          <w:lang w:bidi="ar-EG"/>
        </w:rPr>
        <w:t>2015</w:t>
      </w:r>
      <w:r w:rsidR="00D01F08">
        <w:rPr>
          <w:rFonts w:hint="cs"/>
          <w:rtl/>
          <w:lang w:bidi="ar-EG"/>
        </w:rPr>
        <w:t xml:space="preserve">، </w:t>
      </w:r>
      <w:r w:rsidR="008E34FA">
        <w:rPr>
          <w:rFonts w:hint="cs"/>
          <w:rtl/>
          <w:lang w:bidi="ar-EG"/>
        </w:rPr>
        <w:t>يقرّ</w:t>
      </w:r>
      <w:r w:rsidR="00D01F08">
        <w:rPr>
          <w:rFonts w:hint="cs"/>
          <w:rtl/>
          <w:lang w:bidi="ar-EG"/>
        </w:rPr>
        <w:t xml:space="preserve"> بأنه </w:t>
      </w:r>
      <w:r w:rsidR="008E34FA">
        <w:rPr>
          <w:rFonts w:hint="cs"/>
          <w:rtl/>
          <w:lang w:bidi="ar-EG"/>
        </w:rPr>
        <w:t>يمكن أن تكون</w:t>
      </w:r>
      <w:r w:rsidR="00D01F08">
        <w:rPr>
          <w:rFonts w:hint="cs"/>
          <w:rtl/>
          <w:lang w:bidi="ar-EG"/>
        </w:rPr>
        <w:t xml:space="preserve"> هناك حاجة إلى "</w:t>
      </w:r>
      <w:r w:rsidR="00264699" w:rsidRPr="00264699">
        <w:rPr>
          <w:rFonts w:hint="cs"/>
          <w:rtl/>
          <w:lang w:bidi="ar-EG"/>
        </w:rPr>
        <w:t xml:space="preserve">استعراض أو تأكيد الافتراضات التي </w:t>
      </w:r>
      <w:r w:rsidR="00D01F08">
        <w:rPr>
          <w:rFonts w:hint="cs"/>
          <w:rtl/>
          <w:lang w:bidi="ar-EG"/>
        </w:rPr>
        <w:t>أدت</w:t>
      </w:r>
      <w:r w:rsidR="00264699" w:rsidRPr="00264699">
        <w:rPr>
          <w:rFonts w:hint="cs"/>
          <w:rtl/>
          <w:lang w:bidi="ar-EG"/>
        </w:rPr>
        <w:t xml:space="preserve"> إلى القيم الحالية لحدود القدرة الواردة في المادتين </w:t>
      </w:r>
      <w:r w:rsidR="00264699" w:rsidRPr="008477EE">
        <w:rPr>
          <w:b/>
          <w:bCs/>
          <w:lang w:bidi="ar-EG"/>
        </w:rPr>
        <w:t>21</w:t>
      </w:r>
      <w:r w:rsidR="00264699" w:rsidRPr="00264699">
        <w:rPr>
          <w:rFonts w:hint="cs"/>
          <w:rtl/>
          <w:lang w:bidi="ar-EG"/>
        </w:rPr>
        <w:t xml:space="preserve"> و</w:t>
      </w:r>
      <w:r w:rsidR="00264699" w:rsidRPr="008477EE">
        <w:rPr>
          <w:b/>
          <w:bCs/>
          <w:lang w:bidi="ar-EG"/>
        </w:rPr>
        <w:t>22</w:t>
      </w:r>
      <w:r w:rsidR="00264699" w:rsidRPr="00264699">
        <w:rPr>
          <w:rFonts w:hint="cs"/>
          <w:rtl/>
          <w:lang w:bidi="ar-EG"/>
        </w:rPr>
        <w:t xml:space="preserve"> مع مراعاة خصائص </w:t>
      </w:r>
      <w:r w:rsidR="008477EE">
        <w:rPr>
          <w:rFonts w:hint="cs"/>
          <w:rtl/>
          <w:lang w:bidi="ar-EG"/>
        </w:rPr>
        <w:t>الأنظمة</w:t>
      </w:r>
      <w:r w:rsidR="00264699" w:rsidRPr="00264699">
        <w:rPr>
          <w:rFonts w:hint="cs"/>
          <w:rtl/>
          <w:lang w:bidi="ar-EG"/>
        </w:rPr>
        <w:t xml:space="preserve"> المقدمة مؤخراً </w:t>
      </w:r>
      <w:r w:rsidR="00346D3B">
        <w:rPr>
          <w:rFonts w:hint="cs"/>
          <w:rtl/>
          <w:lang w:bidi="ar-EG"/>
        </w:rPr>
        <w:t>"</w:t>
      </w:r>
      <w:r w:rsidR="00264699" w:rsidRPr="00264699">
        <w:rPr>
          <w:rFonts w:hint="cs"/>
          <w:rtl/>
          <w:lang w:bidi="ar-EG"/>
        </w:rPr>
        <w:t xml:space="preserve">والاتجاه العام للاهتمام المتزايد بتشغيل أنظمة غير مستقرة بالنسبة إلى الأرض في الخدمة الثابتة </w:t>
      </w:r>
      <w:proofErr w:type="spellStart"/>
      <w:r w:rsidR="00264699" w:rsidRPr="00264699">
        <w:rPr>
          <w:rFonts w:hint="cs"/>
          <w:rtl/>
          <w:lang w:bidi="ar-EG"/>
        </w:rPr>
        <w:t>الساتلية</w:t>
      </w:r>
      <w:proofErr w:type="spellEnd"/>
      <w:r w:rsidR="00264699" w:rsidRPr="00264699">
        <w:rPr>
          <w:rFonts w:hint="cs"/>
          <w:rtl/>
          <w:lang w:bidi="ar-EG"/>
        </w:rPr>
        <w:t xml:space="preserve"> بهدف ضمان الحماية الكافية لجميع الخدمات الحالية</w:t>
      </w:r>
      <w:r w:rsidR="00346D3B">
        <w:rPr>
          <w:rFonts w:hint="cs"/>
          <w:rtl/>
          <w:lang w:bidi="ar-EG"/>
        </w:rPr>
        <w:t>"؛</w:t>
      </w:r>
    </w:p>
    <w:p w:rsidR="00494B38" w:rsidRDefault="00494B38" w:rsidP="00664F0D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د )</w:t>
      </w:r>
      <w:r w:rsidRPr="00494B38">
        <w:rPr>
          <w:rFonts w:hint="cs"/>
          <w:i/>
          <w:iCs/>
          <w:rtl/>
          <w:lang w:bidi="ar-EG"/>
        </w:rPr>
        <w:tab/>
      </w:r>
      <w:r w:rsidR="00076FEA" w:rsidRPr="00E21C30">
        <w:rPr>
          <w:rFonts w:hint="cs"/>
          <w:rtl/>
          <w:lang w:bidi="ar-EG"/>
        </w:rPr>
        <w:t xml:space="preserve">أن دراسات محددة </w:t>
      </w:r>
      <w:r w:rsidR="00C37C95">
        <w:rPr>
          <w:rFonts w:hint="cs"/>
          <w:rtl/>
          <w:lang w:bidi="ar-EG"/>
        </w:rPr>
        <w:t>تراعي</w:t>
      </w:r>
      <w:r w:rsidR="00076FEA">
        <w:rPr>
          <w:rFonts w:hint="cs"/>
          <w:rtl/>
          <w:lang w:bidi="ar-EG"/>
        </w:rPr>
        <w:t xml:space="preserve"> الخصائص الت</w:t>
      </w:r>
      <w:r w:rsidR="001F0320">
        <w:rPr>
          <w:rFonts w:hint="cs"/>
          <w:rtl/>
          <w:lang w:bidi="ar-EG"/>
        </w:rPr>
        <w:t xml:space="preserve">قنية والتشغيلية </w:t>
      </w:r>
      <w:r w:rsidR="00C37C95">
        <w:rPr>
          <w:rFonts w:hint="cs"/>
          <w:rtl/>
          <w:lang w:bidi="ar-EG"/>
        </w:rPr>
        <w:t>من شأنها أن تساعد</w:t>
      </w:r>
      <w:r w:rsidR="001F0320">
        <w:rPr>
          <w:rFonts w:hint="cs"/>
          <w:rtl/>
          <w:lang w:bidi="ar-EG"/>
        </w:rPr>
        <w:t xml:space="preserve"> على تحديد حدود</w:t>
      </w:r>
      <w:r w:rsidR="00E21C30">
        <w:rPr>
          <w:rFonts w:hint="cs"/>
          <w:rtl/>
          <w:lang w:bidi="ar-EG"/>
        </w:rPr>
        <w:t xml:space="preserve"> مناسبة</w:t>
      </w:r>
      <w:r w:rsidR="001F0320">
        <w:rPr>
          <w:rFonts w:hint="cs"/>
          <w:rtl/>
          <w:lang w:bidi="ar-EG"/>
        </w:rPr>
        <w:t xml:space="preserve"> </w:t>
      </w:r>
      <w:r w:rsidR="00E21C30">
        <w:rPr>
          <w:rFonts w:hint="cs"/>
          <w:rtl/>
          <w:lang w:bidi="ar-EG"/>
        </w:rPr>
        <w:t>ل</w:t>
      </w:r>
      <w:r w:rsidR="001F0320">
        <w:rPr>
          <w:rFonts w:hint="cs"/>
          <w:rtl/>
          <w:lang w:bidi="ar-EG"/>
        </w:rPr>
        <w:t xml:space="preserve">كثافة تدفق القدرة في المادة </w:t>
      </w:r>
      <w:r w:rsidR="001F0320" w:rsidRPr="00CB3CD8">
        <w:rPr>
          <w:b/>
          <w:bCs/>
          <w:lang w:bidi="ar-EG"/>
        </w:rPr>
        <w:t>21</w:t>
      </w:r>
      <w:r w:rsidR="001F0320">
        <w:rPr>
          <w:rFonts w:hint="cs"/>
          <w:rtl/>
          <w:lang w:bidi="ar-EG"/>
        </w:rPr>
        <w:t xml:space="preserve"> وحدود</w:t>
      </w:r>
      <w:r w:rsidR="00E21C30">
        <w:rPr>
          <w:rFonts w:hint="cs"/>
          <w:rtl/>
          <w:lang w:bidi="ar-EG"/>
        </w:rPr>
        <w:t xml:space="preserve"> مناسبة</w:t>
      </w:r>
      <w:r w:rsidR="001F0320">
        <w:rPr>
          <w:rFonts w:hint="cs"/>
          <w:rtl/>
          <w:lang w:bidi="ar-EG"/>
        </w:rPr>
        <w:t xml:space="preserve"> </w:t>
      </w:r>
      <w:r w:rsidR="00E21C30">
        <w:rPr>
          <w:rFonts w:hint="cs"/>
          <w:rtl/>
          <w:lang w:bidi="ar-EG"/>
        </w:rPr>
        <w:t>ل</w:t>
      </w:r>
      <w:r w:rsidR="001F0320">
        <w:rPr>
          <w:rFonts w:hint="cs"/>
          <w:rtl/>
          <w:lang w:bidi="ar-EG"/>
        </w:rPr>
        <w:t xml:space="preserve">كثافة تدفق القدرة المكافئة </w:t>
      </w:r>
      <w:r w:rsidR="005A6C48">
        <w:rPr>
          <w:rFonts w:hint="cs"/>
          <w:rtl/>
          <w:lang w:bidi="ar-EG"/>
        </w:rPr>
        <w:t>في ا</w:t>
      </w:r>
      <w:r w:rsidR="001F0320">
        <w:rPr>
          <w:rFonts w:hint="cs"/>
          <w:rtl/>
          <w:lang w:bidi="ar-EG"/>
        </w:rPr>
        <w:t xml:space="preserve">لمادة </w:t>
      </w:r>
      <w:r w:rsidR="001F0320" w:rsidRPr="00E21C30">
        <w:rPr>
          <w:b/>
          <w:bCs/>
          <w:lang w:bidi="ar-EG"/>
        </w:rPr>
        <w:t>22</w:t>
      </w:r>
      <w:r w:rsidR="001F0320">
        <w:rPr>
          <w:rFonts w:hint="cs"/>
          <w:rtl/>
          <w:lang w:bidi="ar-EG"/>
        </w:rPr>
        <w:t xml:space="preserve"> </w:t>
      </w:r>
      <w:r w:rsidR="005A6C48">
        <w:rPr>
          <w:rFonts w:hint="cs"/>
          <w:rtl/>
          <w:lang w:bidi="ar-EG"/>
        </w:rPr>
        <w:t>ل</w:t>
      </w:r>
      <w:r w:rsidR="001F0320">
        <w:rPr>
          <w:rFonts w:hint="cs"/>
          <w:rtl/>
          <w:lang w:bidi="ar-EG"/>
        </w:rPr>
        <w:t xml:space="preserve">لنطاقات </w:t>
      </w:r>
      <w:r w:rsidR="00E21C30">
        <w:rPr>
          <w:lang w:bidi="ar-EG"/>
        </w:rPr>
        <w:t>MHz 4 200-3 700</w:t>
      </w:r>
      <w:r w:rsidR="00E21C30">
        <w:rPr>
          <w:rFonts w:hint="cs"/>
          <w:rtl/>
          <w:lang w:bidi="ar-EG"/>
        </w:rPr>
        <w:t xml:space="preserve"> </w:t>
      </w:r>
      <w:r w:rsidR="00664F0D">
        <w:rPr>
          <w:rFonts w:hint="cs"/>
          <w:rtl/>
          <w:lang w:bidi="ar-EG"/>
        </w:rPr>
        <w:t> </w:t>
      </w:r>
      <w:r w:rsidR="00E21C30">
        <w:rPr>
          <w:rFonts w:hint="cs"/>
          <w:rtl/>
          <w:lang w:bidi="ar-EG"/>
        </w:rPr>
        <w:t>و</w:t>
      </w:r>
      <w:r w:rsidR="00E21C30">
        <w:rPr>
          <w:lang w:bidi="ar-EG"/>
        </w:rPr>
        <w:t>MHz 4 800-4 500</w:t>
      </w:r>
      <w:r w:rsidR="00E21C30">
        <w:rPr>
          <w:rFonts w:hint="cs"/>
          <w:rtl/>
          <w:lang w:bidi="ar-EG"/>
        </w:rPr>
        <w:t xml:space="preserve"> و</w:t>
      </w:r>
      <w:r w:rsidR="00E21C30">
        <w:rPr>
          <w:lang w:bidi="ar-EG"/>
        </w:rPr>
        <w:t>MHz 7 025-5 925</w:t>
      </w:r>
      <w:r w:rsidR="00E21C30">
        <w:rPr>
          <w:rFonts w:hint="cs"/>
          <w:rtl/>
          <w:lang w:bidi="ar-EG"/>
        </w:rPr>
        <w:t xml:space="preserve"> </w:t>
      </w:r>
      <w:r w:rsidR="005A6C48">
        <w:rPr>
          <w:rFonts w:hint="cs"/>
          <w:rtl/>
          <w:lang w:bidi="ar-EG"/>
        </w:rPr>
        <w:t>من أجل ا</w:t>
      </w:r>
      <w:r w:rsidR="00E21C30">
        <w:rPr>
          <w:rFonts w:hint="cs"/>
          <w:rtl/>
          <w:lang w:bidi="ar-EG"/>
        </w:rPr>
        <w:t>لأنظمة غير المستقرة بالنسبة إلى الأرض،</w:t>
      </w:r>
    </w:p>
    <w:p w:rsidR="002728BC" w:rsidRPr="00E21C30" w:rsidRDefault="002728BC" w:rsidP="005A6C48">
      <w:pPr>
        <w:rPr>
          <w:rtl/>
          <w:lang w:bidi="ar-EG"/>
        </w:rPr>
      </w:pPr>
    </w:p>
    <w:p w:rsidR="00494B38" w:rsidRPr="001D60CB" w:rsidRDefault="001D60CB" w:rsidP="001D60CB">
      <w:pPr>
        <w:rPr>
          <w:i/>
          <w:iCs/>
          <w:rtl/>
          <w:lang w:bidi="ar-EG"/>
        </w:rPr>
      </w:pPr>
      <w:r>
        <w:rPr>
          <w:rtl/>
          <w:lang w:bidi="ar-EG"/>
        </w:rPr>
        <w:lastRenderedPageBreak/>
        <w:tab/>
      </w:r>
      <w:r w:rsidRPr="001D60CB">
        <w:rPr>
          <w:rFonts w:hint="cs"/>
          <w:i/>
          <w:iCs/>
          <w:rtl/>
          <w:lang w:bidi="ar-EG"/>
        </w:rPr>
        <w:t xml:space="preserve">وإذ </w:t>
      </w:r>
      <w:r>
        <w:rPr>
          <w:rFonts w:hint="cs"/>
          <w:i/>
          <w:iCs/>
          <w:rtl/>
          <w:lang w:bidi="ar-EG"/>
        </w:rPr>
        <w:t>يدرك</w:t>
      </w:r>
    </w:p>
    <w:p w:rsidR="00494B38" w:rsidRPr="00264699" w:rsidRDefault="00494B38" w:rsidP="00CB59B6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أ )</w:t>
      </w:r>
      <w:r w:rsidRPr="00494B38">
        <w:rPr>
          <w:rFonts w:hint="cs"/>
          <w:i/>
          <w:iCs/>
          <w:rtl/>
          <w:lang w:bidi="ar-EG"/>
        </w:rPr>
        <w:tab/>
      </w:r>
      <w:r w:rsidR="001D60CB">
        <w:rPr>
          <w:rFonts w:hint="cs"/>
          <w:rtl/>
          <w:lang w:bidi="ar-EG"/>
        </w:rPr>
        <w:t xml:space="preserve">أن تمكين الشبكات المستقرة بالنسبة إلى الأرض والأنظمة غير المستقرة بالنسبة إلى الأرض </w:t>
      </w:r>
      <w:r w:rsidR="002728BC">
        <w:rPr>
          <w:rFonts w:hint="cs"/>
          <w:rtl/>
          <w:lang w:bidi="ar-EG"/>
        </w:rPr>
        <w:t xml:space="preserve">من </w:t>
      </w:r>
      <w:r w:rsidR="0055084A">
        <w:rPr>
          <w:rFonts w:hint="cs"/>
          <w:rtl/>
          <w:lang w:bidi="ar-EG"/>
        </w:rPr>
        <w:t xml:space="preserve">استخدام مدارات </w:t>
      </w:r>
      <w:proofErr w:type="spellStart"/>
      <w:r w:rsidR="0055084A">
        <w:rPr>
          <w:rFonts w:hint="cs"/>
          <w:rtl/>
          <w:lang w:bidi="ar-EG"/>
        </w:rPr>
        <w:t>السواتل</w:t>
      </w:r>
      <w:proofErr w:type="spellEnd"/>
      <w:r w:rsidR="0055084A">
        <w:rPr>
          <w:rFonts w:hint="cs"/>
          <w:rtl/>
          <w:lang w:bidi="ar-EG"/>
        </w:rPr>
        <w:t xml:space="preserve"> ونطاقات التردد الموزعة للخدمة الثابتة </w:t>
      </w:r>
      <w:proofErr w:type="spellStart"/>
      <w:r w:rsidR="0055084A">
        <w:rPr>
          <w:rFonts w:hint="cs"/>
          <w:rtl/>
          <w:lang w:bidi="ar-EG"/>
        </w:rPr>
        <w:t>الساتلية</w:t>
      </w:r>
      <w:proofErr w:type="spellEnd"/>
      <w:r w:rsidR="0055084A">
        <w:rPr>
          <w:rFonts w:hint="cs"/>
          <w:rtl/>
          <w:lang w:bidi="ar-EG"/>
        </w:rPr>
        <w:t xml:space="preserve"> </w:t>
      </w:r>
      <w:r w:rsidR="00D71640">
        <w:rPr>
          <w:rFonts w:hint="cs"/>
          <w:rtl/>
          <w:lang w:bidi="ar-EG"/>
        </w:rPr>
        <w:t>استخداماً يتسم ب</w:t>
      </w:r>
      <w:r w:rsidR="0055084A">
        <w:rPr>
          <w:rFonts w:hint="cs"/>
          <w:rtl/>
          <w:lang w:bidi="ar-EG"/>
        </w:rPr>
        <w:t>أقصى قدر من الكفاءة</w:t>
      </w:r>
      <w:r w:rsidR="001A1B9C">
        <w:rPr>
          <w:rFonts w:hint="cs"/>
          <w:rtl/>
          <w:lang w:bidi="ar-EG"/>
        </w:rPr>
        <w:t>،</w:t>
      </w:r>
      <w:r w:rsidR="0055084A">
        <w:rPr>
          <w:rFonts w:hint="cs"/>
          <w:rtl/>
          <w:lang w:bidi="ar-EG"/>
        </w:rPr>
        <w:t xml:space="preserve"> ينبغي أن يراعي الخدمات الأخرى الموزع عليها تلك النطاقات على أساس أولي</w:t>
      </w:r>
      <w:r w:rsidR="00CB59B6" w:rsidRPr="00CB59B6">
        <w:rPr>
          <w:rFonts w:hint="cs"/>
          <w:rtl/>
          <w:lang w:bidi="ar-EG"/>
        </w:rPr>
        <w:t xml:space="preserve"> </w:t>
      </w:r>
      <w:r w:rsidR="00CB59B6">
        <w:rPr>
          <w:rFonts w:hint="cs"/>
          <w:rtl/>
          <w:lang w:bidi="ar-EG"/>
        </w:rPr>
        <w:t>أيضاً</w:t>
      </w:r>
      <w:r w:rsidR="0055084A">
        <w:rPr>
          <w:rFonts w:hint="cs"/>
          <w:rtl/>
          <w:lang w:bidi="ar-EG"/>
        </w:rPr>
        <w:t>؛</w:t>
      </w:r>
    </w:p>
    <w:p w:rsidR="00494B38" w:rsidRPr="00264699" w:rsidRDefault="00494B38" w:rsidP="00FD116D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ب)</w:t>
      </w:r>
      <w:r w:rsidRPr="00494B38">
        <w:rPr>
          <w:rFonts w:hint="cs"/>
          <w:i/>
          <w:iCs/>
          <w:rtl/>
          <w:lang w:bidi="ar-EG"/>
        </w:rPr>
        <w:tab/>
      </w:r>
      <w:r w:rsidR="00C322BC">
        <w:rPr>
          <w:rFonts w:hint="cs"/>
          <w:rtl/>
          <w:lang w:bidi="ar-EG"/>
        </w:rPr>
        <w:t xml:space="preserve">أن النطاقات </w:t>
      </w:r>
      <w:r w:rsidR="00C322BC">
        <w:rPr>
          <w:lang w:bidi="ar-EG"/>
        </w:rPr>
        <w:t>MHz 4 200-3 700</w:t>
      </w:r>
      <w:r w:rsidR="00C322BC">
        <w:rPr>
          <w:rFonts w:hint="cs"/>
          <w:rtl/>
          <w:lang w:bidi="ar-EG"/>
        </w:rPr>
        <w:t xml:space="preserve"> و</w:t>
      </w:r>
      <w:r w:rsidR="00C322BC">
        <w:rPr>
          <w:lang w:bidi="ar-EG"/>
        </w:rPr>
        <w:t>MHz 4 800-4 500</w:t>
      </w:r>
      <w:r w:rsidR="00C322BC">
        <w:rPr>
          <w:rFonts w:hint="cs"/>
          <w:rtl/>
          <w:lang w:bidi="ar-EG"/>
        </w:rPr>
        <w:t xml:space="preserve"> و</w:t>
      </w:r>
      <w:r w:rsidR="00C322BC">
        <w:rPr>
          <w:lang w:bidi="ar-EG"/>
        </w:rPr>
        <w:t>MHz 7 025-5 925</w:t>
      </w:r>
      <w:r w:rsidR="00C322BC">
        <w:rPr>
          <w:rFonts w:hint="cs"/>
          <w:rtl/>
          <w:lang w:bidi="ar-EG"/>
        </w:rPr>
        <w:t xml:space="preserve"> موزعة أيضاً في إقليم واحد أو</w:t>
      </w:r>
      <w:r w:rsidR="00FD116D">
        <w:rPr>
          <w:rFonts w:hint="eastAsia"/>
          <w:rtl/>
          <w:lang w:bidi="ar-EG"/>
        </w:rPr>
        <w:t> </w:t>
      </w:r>
      <w:r w:rsidR="00C322BC">
        <w:rPr>
          <w:rFonts w:hint="cs"/>
          <w:rtl/>
          <w:lang w:bidi="ar-EG"/>
        </w:rPr>
        <w:t>أكثر للخدم</w:t>
      </w:r>
      <w:r w:rsidR="00A03223">
        <w:rPr>
          <w:rFonts w:hint="cs"/>
          <w:rtl/>
          <w:lang w:bidi="ar-EG"/>
        </w:rPr>
        <w:t>تين</w:t>
      </w:r>
      <w:r w:rsidR="00C322BC">
        <w:rPr>
          <w:rFonts w:hint="cs"/>
          <w:rtl/>
          <w:lang w:bidi="ar-EG"/>
        </w:rPr>
        <w:t xml:space="preserve"> الثابتة والمتنقلة على أساس أولي؛</w:t>
      </w:r>
    </w:p>
    <w:p w:rsidR="00494B38" w:rsidRPr="005C11B1" w:rsidRDefault="00494B38" w:rsidP="00F40D6C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ج)</w:t>
      </w:r>
      <w:r w:rsidRPr="00494B38">
        <w:rPr>
          <w:rFonts w:hint="cs"/>
          <w:i/>
          <w:iCs/>
          <w:rtl/>
          <w:lang w:bidi="ar-EG"/>
        </w:rPr>
        <w:tab/>
      </w:r>
      <w:r w:rsidR="0058076D" w:rsidRPr="0058076D">
        <w:rPr>
          <w:rFonts w:hint="cs"/>
          <w:rtl/>
          <w:lang w:bidi="ar-EG"/>
        </w:rPr>
        <w:t>أن</w:t>
      </w:r>
      <w:r w:rsidR="009962AB">
        <w:rPr>
          <w:rFonts w:hint="cs"/>
          <w:rtl/>
          <w:lang w:bidi="ar-EG"/>
        </w:rPr>
        <w:t xml:space="preserve"> الأنظمة غير المستقرة بالنسبة إلى الأرض في الخدمة الثابتة </w:t>
      </w:r>
      <w:proofErr w:type="spellStart"/>
      <w:r w:rsidR="009962AB">
        <w:rPr>
          <w:rFonts w:hint="cs"/>
          <w:rtl/>
          <w:lang w:bidi="ar-EG"/>
        </w:rPr>
        <w:t>الساتلية</w:t>
      </w:r>
      <w:proofErr w:type="spellEnd"/>
      <w:r w:rsidR="009962AB">
        <w:rPr>
          <w:rFonts w:hint="cs"/>
          <w:rtl/>
          <w:lang w:bidi="ar-EG"/>
        </w:rPr>
        <w:t xml:space="preserve"> </w:t>
      </w:r>
      <w:r w:rsidR="005C11B1">
        <w:rPr>
          <w:rFonts w:hint="cs"/>
          <w:rtl/>
          <w:lang w:bidi="ar-EG"/>
        </w:rPr>
        <w:t>في</w:t>
      </w:r>
      <w:r w:rsidR="0058076D">
        <w:rPr>
          <w:rFonts w:hint="cs"/>
          <w:i/>
          <w:iCs/>
          <w:rtl/>
          <w:lang w:bidi="ar-EG"/>
        </w:rPr>
        <w:t xml:space="preserve"> </w:t>
      </w:r>
      <w:r w:rsidR="00233617">
        <w:rPr>
          <w:rFonts w:hint="cs"/>
          <w:rtl/>
          <w:lang w:bidi="ar-EG"/>
        </w:rPr>
        <w:t>نطاقات التردد</w:t>
      </w:r>
      <w:r w:rsidR="008F16D0">
        <w:rPr>
          <w:rFonts w:hint="cs"/>
          <w:rtl/>
          <w:lang w:bidi="ar-EG"/>
        </w:rPr>
        <w:t xml:space="preserve"> </w:t>
      </w:r>
      <w:r w:rsidR="008F16D0">
        <w:rPr>
          <w:lang w:bidi="ar-EG"/>
        </w:rPr>
        <w:t>MHz 4 200-3 700</w:t>
      </w:r>
      <w:r w:rsidR="008F16D0">
        <w:rPr>
          <w:rFonts w:hint="cs"/>
          <w:rtl/>
          <w:lang w:bidi="ar-EG"/>
        </w:rPr>
        <w:t xml:space="preserve"> و</w:t>
      </w:r>
      <w:r w:rsidR="008F16D0">
        <w:rPr>
          <w:lang w:bidi="ar-EG"/>
        </w:rPr>
        <w:t>MHz 4 800-4 500</w:t>
      </w:r>
      <w:r w:rsidR="008F16D0">
        <w:rPr>
          <w:rFonts w:hint="cs"/>
          <w:rtl/>
          <w:lang w:bidi="ar-EG"/>
        </w:rPr>
        <w:t xml:space="preserve"> و</w:t>
      </w:r>
      <w:r w:rsidR="008F16D0">
        <w:rPr>
          <w:lang w:bidi="ar-EG"/>
        </w:rPr>
        <w:t>MHz 7 025-5 925</w:t>
      </w:r>
      <w:r w:rsidR="005C11B1">
        <w:rPr>
          <w:rFonts w:hint="cs"/>
          <w:rtl/>
          <w:lang w:bidi="ar-EG"/>
        </w:rPr>
        <w:t xml:space="preserve"> ملزمة بموجب الرقم </w:t>
      </w:r>
      <w:r w:rsidR="005C11B1" w:rsidRPr="00993205">
        <w:rPr>
          <w:b/>
          <w:bCs/>
          <w:lang w:bidi="ar-EG"/>
        </w:rPr>
        <w:t>2.22</w:t>
      </w:r>
      <w:r w:rsidR="005C11B1">
        <w:rPr>
          <w:rFonts w:hint="cs"/>
          <w:rtl/>
          <w:lang w:bidi="ar-EG"/>
        </w:rPr>
        <w:t xml:space="preserve"> بعدم التسبب في تداخل غير مقبول للشبكات المستقرة بالنسبة إلى الأرض في الخدمة الثابتة </w:t>
      </w:r>
      <w:proofErr w:type="spellStart"/>
      <w:r w:rsidR="005C11B1">
        <w:rPr>
          <w:rFonts w:hint="cs"/>
          <w:rtl/>
          <w:lang w:bidi="ar-EG"/>
        </w:rPr>
        <w:t>الساتلية</w:t>
      </w:r>
      <w:proofErr w:type="spellEnd"/>
      <w:r w:rsidR="005C11B1">
        <w:rPr>
          <w:rFonts w:hint="cs"/>
          <w:rtl/>
          <w:lang w:bidi="ar-EG"/>
        </w:rPr>
        <w:t xml:space="preserve"> أو المطالبة بالحماية منها؛</w:t>
      </w:r>
    </w:p>
    <w:p w:rsidR="00494B38" w:rsidRPr="00494B38" w:rsidRDefault="00494B38" w:rsidP="00C53916">
      <w:pPr>
        <w:rPr>
          <w:rtl/>
          <w:lang w:bidi="ar-EG"/>
        </w:rPr>
      </w:pPr>
      <w:r w:rsidRPr="00F40D6C">
        <w:rPr>
          <w:rFonts w:hint="cs"/>
          <w:i/>
          <w:iCs/>
          <w:rtl/>
          <w:lang w:bidi="ar-EG"/>
        </w:rPr>
        <w:t>د )</w:t>
      </w:r>
      <w:r w:rsidRPr="00F40D6C">
        <w:rPr>
          <w:rFonts w:hint="cs"/>
          <w:rtl/>
          <w:lang w:bidi="ar-EG"/>
        </w:rPr>
        <w:tab/>
      </w:r>
      <w:r w:rsidR="00C53916">
        <w:rPr>
          <w:rFonts w:hint="cs"/>
          <w:rtl/>
        </w:rPr>
        <w:t xml:space="preserve">أن </w:t>
      </w:r>
      <w:r w:rsidRPr="00F40D6C">
        <w:rPr>
          <w:rtl/>
        </w:rPr>
        <w:t xml:space="preserve">النطاق </w:t>
      </w:r>
      <w:r w:rsidRPr="00F40D6C">
        <w:rPr>
          <w:lang w:bidi="ar-EG"/>
        </w:rPr>
        <w:t>MHz 7 0</w:t>
      </w:r>
      <w:r w:rsidR="00C53916">
        <w:rPr>
          <w:lang w:bidi="ar-EG"/>
        </w:rPr>
        <w:t>2</w:t>
      </w:r>
      <w:r w:rsidRPr="00F40D6C">
        <w:rPr>
          <w:lang w:bidi="ar-EG"/>
        </w:rPr>
        <w:t>5-6 700</w:t>
      </w:r>
      <w:r w:rsidRPr="00F40D6C">
        <w:rPr>
          <w:rtl/>
        </w:rPr>
        <w:t xml:space="preserve"> </w:t>
      </w:r>
      <w:r w:rsidR="00C53916">
        <w:rPr>
          <w:rFonts w:hint="cs"/>
          <w:rtl/>
        </w:rPr>
        <w:t xml:space="preserve">الموزع بموجب الرقم </w:t>
      </w:r>
      <w:r w:rsidR="00C53916" w:rsidRPr="00F40D6C">
        <w:rPr>
          <w:b/>
          <w:bCs/>
          <w:lang w:bidi="ar-EG"/>
        </w:rPr>
        <w:t>458B.5</w:t>
      </w:r>
      <w:r w:rsidR="00C53916">
        <w:rPr>
          <w:rFonts w:hint="cs"/>
          <w:rtl/>
        </w:rPr>
        <w:t xml:space="preserve"> للخدمة الثابتة </w:t>
      </w:r>
      <w:proofErr w:type="spellStart"/>
      <w:r w:rsidR="00C53916">
        <w:rPr>
          <w:rFonts w:hint="cs"/>
          <w:rtl/>
        </w:rPr>
        <w:t>الساتلية</w:t>
      </w:r>
      <w:proofErr w:type="spellEnd"/>
      <w:r w:rsidR="00C53916">
        <w:rPr>
          <w:rFonts w:hint="cs"/>
          <w:rtl/>
        </w:rPr>
        <w:t xml:space="preserve"> على أساس أولي في الاتجاه فضاء-أرض، </w:t>
      </w:r>
      <w:r w:rsidRPr="00F40D6C">
        <w:rPr>
          <w:rtl/>
        </w:rPr>
        <w:t xml:space="preserve">يقتصر على وصلات التغذية لأنظمة </w:t>
      </w:r>
      <w:proofErr w:type="spellStart"/>
      <w:r w:rsidRPr="00F40D6C">
        <w:rPr>
          <w:rtl/>
        </w:rPr>
        <w:t>السواتل</w:t>
      </w:r>
      <w:proofErr w:type="spellEnd"/>
      <w:r w:rsidRPr="00F40D6C">
        <w:rPr>
          <w:rtl/>
        </w:rPr>
        <w:t xml:space="preserve"> غير المستقرة بالنسبة إلى ال</w:t>
      </w:r>
      <w:r w:rsidR="00C53916">
        <w:rPr>
          <w:rtl/>
        </w:rPr>
        <w:t xml:space="preserve">أرض في الخدمة المتنقلة </w:t>
      </w:r>
      <w:proofErr w:type="spellStart"/>
      <w:r w:rsidR="00C53916">
        <w:rPr>
          <w:rtl/>
        </w:rPr>
        <w:t>الساتلية</w:t>
      </w:r>
      <w:proofErr w:type="spellEnd"/>
      <w:r w:rsidR="00993205">
        <w:rPr>
          <w:rFonts w:hint="cs"/>
          <w:rtl/>
        </w:rPr>
        <w:t xml:space="preserve"> </w:t>
      </w:r>
      <w:r w:rsidR="00993205">
        <w:t>(MSS)</w:t>
      </w:r>
      <w:r w:rsidR="00C53916">
        <w:rPr>
          <w:rFonts w:hint="cs"/>
          <w:rtl/>
        </w:rPr>
        <w:t>؛</w:t>
      </w:r>
    </w:p>
    <w:p w:rsidR="00494B38" w:rsidRPr="00FC0926" w:rsidRDefault="00494B38" w:rsidP="006E3833">
      <w:pPr>
        <w:rPr>
          <w:rtl/>
          <w:lang w:bidi="ar-EG"/>
        </w:rPr>
      </w:pPr>
      <w:r w:rsidRPr="00494B38">
        <w:rPr>
          <w:rFonts w:hint="cs"/>
          <w:i/>
          <w:iCs/>
          <w:rtl/>
          <w:lang w:bidi="ar-EG"/>
        </w:rPr>
        <w:t>ه )</w:t>
      </w:r>
      <w:r w:rsidRPr="00494B38">
        <w:rPr>
          <w:rFonts w:hint="cs"/>
          <w:i/>
          <w:iCs/>
          <w:rtl/>
          <w:lang w:bidi="ar-EG"/>
        </w:rPr>
        <w:tab/>
      </w:r>
      <w:r w:rsidR="00F131BB">
        <w:rPr>
          <w:rFonts w:hint="cs"/>
          <w:rtl/>
          <w:lang w:bidi="ar-EG"/>
        </w:rPr>
        <w:t xml:space="preserve">أن الرقمين </w:t>
      </w:r>
      <w:r w:rsidR="00F131BB" w:rsidRPr="00FC0926">
        <w:rPr>
          <w:b/>
          <w:bCs/>
          <w:lang w:bidi="ar-EG"/>
        </w:rPr>
        <w:t>440A.5</w:t>
      </w:r>
      <w:r w:rsidR="00F131BB">
        <w:rPr>
          <w:rFonts w:hint="cs"/>
          <w:rtl/>
          <w:lang w:bidi="ar-EG"/>
        </w:rPr>
        <w:t xml:space="preserve"> و</w:t>
      </w:r>
      <w:r w:rsidR="00F131BB" w:rsidRPr="00FC0926">
        <w:rPr>
          <w:b/>
          <w:bCs/>
          <w:lang w:bidi="ar-EG"/>
        </w:rPr>
        <w:t>457C.5</w:t>
      </w:r>
      <w:r w:rsidR="00F131BB" w:rsidRPr="00FC0926">
        <w:rPr>
          <w:rFonts w:hint="cs"/>
          <w:b/>
          <w:bCs/>
          <w:rtl/>
          <w:lang w:bidi="ar-EG"/>
        </w:rPr>
        <w:t xml:space="preserve"> </w:t>
      </w:r>
      <w:r w:rsidR="00F131BB">
        <w:rPr>
          <w:rFonts w:hint="cs"/>
          <w:rtl/>
          <w:lang w:bidi="ar-EG"/>
        </w:rPr>
        <w:t xml:space="preserve">اعتُمدا لمعالجة تشغيل </w:t>
      </w:r>
      <w:r w:rsidR="00F131BB">
        <w:rPr>
          <w:color w:val="000000"/>
          <w:rtl/>
        </w:rPr>
        <w:t>أنظمة القياس عن بُعد في الخدمة المتنقلة للطيران</w:t>
      </w:r>
      <w:r w:rsidR="00F131BB">
        <w:rPr>
          <w:rFonts w:hint="cs"/>
          <w:rtl/>
        </w:rPr>
        <w:t xml:space="preserve"> </w:t>
      </w:r>
      <w:r w:rsidR="00F131BB">
        <w:t>(AMT)</w:t>
      </w:r>
      <w:r w:rsidR="00F131BB">
        <w:rPr>
          <w:rFonts w:hint="cs"/>
          <w:rtl/>
          <w:lang w:bidi="ar-EG"/>
        </w:rPr>
        <w:t xml:space="preserve"> لأغراض </w:t>
      </w:r>
      <w:r w:rsidR="00F131BB">
        <w:rPr>
          <w:color w:val="000000"/>
          <w:rtl/>
        </w:rPr>
        <w:t>اختبارات الطيران بالمحطات المحمولة على متن الطائرات</w:t>
      </w:r>
      <w:r w:rsidR="00F131BB">
        <w:rPr>
          <w:rFonts w:hint="cs"/>
          <w:rtl/>
          <w:lang w:bidi="ar-EG"/>
        </w:rPr>
        <w:t xml:space="preserve"> (انظر الرقم </w:t>
      </w:r>
      <w:r w:rsidR="00F131BB" w:rsidRPr="00FC0926">
        <w:rPr>
          <w:b/>
          <w:bCs/>
          <w:lang w:bidi="ar-EG"/>
        </w:rPr>
        <w:t>83.1</w:t>
      </w:r>
      <w:r w:rsidR="00F131BB">
        <w:rPr>
          <w:rFonts w:hint="cs"/>
          <w:rtl/>
          <w:lang w:bidi="ar-EG"/>
        </w:rPr>
        <w:t>)</w:t>
      </w:r>
      <w:r w:rsidR="00FC0926">
        <w:rPr>
          <w:rFonts w:hint="cs"/>
          <w:rtl/>
          <w:lang w:bidi="ar-EG"/>
        </w:rPr>
        <w:t xml:space="preserve"> في النطاقين </w:t>
      </w:r>
      <w:r w:rsidR="00FC0926">
        <w:rPr>
          <w:lang w:bidi="ar-EG"/>
        </w:rPr>
        <w:t>MHz 4 940-4 400</w:t>
      </w:r>
      <w:r w:rsidR="00FC0926">
        <w:rPr>
          <w:rFonts w:hint="cs"/>
          <w:rtl/>
          <w:lang w:bidi="ar-EG"/>
        </w:rPr>
        <w:t xml:space="preserve"> و</w:t>
      </w:r>
      <w:r w:rsidR="00FC0926">
        <w:rPr>
          <w:lang w:bidi="ar-EG"/>
        </w:rPr>
        <w:t>MHz 6 700-5 925</w:t>
      </w:r>
      <w:r w:rsidR="00FC0926">
        <w:rPr>
          <w:rFonts w:hint="cs"/>
          <w:rtl/>
          <w:lang w:bidi="ar-EG"/>
        </w:rPr>
        <w:t xml:space="preserve"> فيما يتعلق بالخدمة الثابتة </w:t>
      </w:r>
      <w:proofErr w:type="spellStart"/>
      <w:r w:rsidR="00FC0926">
        <w:rPr>
          <w:rFonts w:hint="cs"/>
          <w:rtl/>
          <w:lang w:bidi="ar-EG"/>
        </w:rPr>
        <w:t>الساتلية</w:t>
      </w:r>
      <w:proofErr w:type="spellEnd"/>
      <w:r w:rsidR="00FC0926">
        <w:rPr>
          <w:rFonts w:hint="cs"/>
          <w:rtl/>
          <w:lang w:bidi="ar-EG"/>
        </w:rPr>
        <w:t xml:space="preserve"> التي تستعمل الشبكات المستقرة بالنسبة إلى الأرض فقط،</w:t>
      </w:r>
    </w:p>
    <w:p w:rsidR="00494B38" w:rsidRPr="000623C2" w:rsidRDefault="00563B3C" w:rsidP="00494B38">
      <w:pPr>
        <w:rPr>
          <w:i/>
          <w:iCs/>
          <w:rtl/>
          <w:lang w:bidi="ar-EG"/>
        </w:rPr>
      </w:pPr>
      <w:r>
        <w:rPr>
          <w:rtl/>
          <w:lang w:bidi="ar-EG"/>
        </w:rPr>
        <w:tab/>
      </w:r>
      <w:r w:rsidRPr="000623C2">
        <w:rPr>
          <w:rFonts w:hint="cs"/>
          <w:i/>
          <w:iCs/>
          <w:rtl/>
          <w:lang w:bidi="ar-EG"/>
        </w:rPr>
        <w:t>يقرر أن يدعو قطاع الاتصالات الراديوية إلى</w:t>
      </w:r>
    </w:p>
    <w:p w:rsidR="00563B3C" w:rsidRDefault="00563B3C" w:rsidP="00494B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دراسة المسائل التالية المتصلة بالأنظمة غير المستقرة بالنسبة إلى الأرض في نطاقات التردد التالية الموزعة للخدمة الثابتة </w:t>
      </w:r>
      <w:proofErr w:type="spellStart"/>
      <w:r>
        <w:rPr>
          <w:rFonts w:hint="cs"/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>:</w:t>
      </w:r>
    </w:p>
    <w:p w:rsidR="00494B38" w:rsidRPr="00A65113" w:rsidRDefault="008F494D" w:rsidP="00993205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(</w:t>
      </w:r>
      <w:r w:rsidR="00494B38" w:rsidRPr="00494B38">
        <w:rPr>
          <w:rFonts w:hint="cs"/>
          <w:i/>
          <w:iCs/>
          <w:rtl/>
          <w:lang w:bidi="ar-EG"/>
        </w:rPr>
        <w:t>أ )</w:t>
      </w:r>
      <w:r w:rsidR="00494B38" w:rsidRPr="00494B38">
        <w:rPr>
          <w:rFonts w:hint="cs"/>
          <w:i/>
          <w:iCs/>
          <w:rtl/>
          <w:lang w:bidi="ar-EG"/>
        </w:rPr>
        <w:tab/>
      </w:r>
      <w:r w:rsidR="00A65113">
        <w:rPr>
          <w:rFonts w:hint="cs"/>
          <w:rtl/>
          <w:lang w:bidi="ar-EG"/>
        </w:rPr>
        <w:t xml:space="preserve">في نطاق التردد </w:t>
      </w:r>
      <w:r w:rsidR="00A65113">
        <w:rPr>
          <w:lang w:bidi="ar-EG"/>
        </w:rPr>
        <w:t>MHz 4 200-3 700</w:t>
      </w:r>
      <w:r w:rsidR="00A65113">
        <w:rPr>
          <w:rFonts w:hint="cs"/>
          <w:rtl/>
          <w:lang w:bidi="ar-EG"/>
        </w:rPr>
        <w:t xml:space="preserve"> (فضاء-أرض)، حدود كثافة تدفق القدرة الواردة في المادة </w:t>
      </w:r>
      <w:r w:rsidR="00A65113" w:rsidRPr="0057282F">
        <w:rPr>
          <w:b/>
          <w:bCs/>
          <w:lang w:bidi="ar-EG"/>
        </w:rPr>
        <w:t>21</w:t>
      </w:r>
      <w:r w:rsidR="00A65113">
        <w:rPr>
          <w:rFonts w:hint="cs"/>
          <w:rtl/>
          <w:lang w:bidi="ar-EG"/>
        </w:rPr>
        <w:t xml:space="preserve"> بهدف تمكين أنظمة غير مستقرة بالنسبة إلى الأرض ذات تشكيلات مدارية مختلفة </w:t>
      </w:r>
      <w:r w:rsidR="0057282F">
        <w:rPr>
          <w:rFonts w:hint="cs"/>
          <w:rtl/>
          <w:lang w:bidi="ar-EG"/>
        </w:rPr>
        <w:t xml:space="preserve">من العمل في نطاقات التردد </w:t>
      </w:r>
      <w:r w:rsidR="00832707">
        <w:rPr>
          <w:lang w:bidi="ar-EG"/>
        </w:rPr>
        <w:t>FSS</w:t>
      </w:r>
      <w:r w:rsidR="00832707">
        <w:rPr>
          <w:rFonts w:hint="cs"/>
          <w:rtl/>
          <w:lang w:bidi="ar-EG"/>
        </w:rPr>
        <w:t xml:space="preserve"> </w:t>
      </w:r>
      <w:r w:rsidR="0057282F">
        <w:rPr>
          <w:rFonts w:hint="cs"/>
          <w:rtl/>
          <w:lang w:bidi="ar-EG"/>
        </w:rPr>
        <w:t>هذه مع ضمان الحماية للخدمات الأولية الحالية؛</w:t>
      </w:r>
    </w:p>
    <w:p w:rsidR="00494B38" w:rsidRPr="00832707" w:rsidRDefault="008F494D" w:rsidP="000D2DE7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(</w:t>
      </w:r>
      <w:r w:rsidR="00494B38" w:rsidRPr="00494B38">
        <w:rPr>
          <w:rFonts w:hint="cs"/>
          <w:i/>
          <w:iCs/>
          <w:rtl/>
          <w:lang w:bidi="ar-EG"/>
        </w:rPr>
        <w:t>ب)</w:t>
      </w:r>
      <w:r w:rsidR="00494B38" w:rsidRPr="00494B38">
        <w:rPr>
          <w:rFonts w:hint="cs"/>
          <w:i/>
          <w:iCs/>
          <w:rtl/>
          <w:lang w:bidi="ar-EG"/>
        </w:rPr>
        <w:tab/>
      </w:r>
      <w:r w:rsidR="000D79CF">
        <w:rPr>
          <w:rFonts w:hint="cs"/>
          <w:rtl/>
          <w:lang w:bidi="ar-EG"/>
        </w:rPr>
        <w:t xml:space="preserve">في نطاقي الترددات </w:t>
      </w:r>
      <w:r w:rsidR="000D79CF">
        <w:rPr>
          <w:lang w:bidi="ar-EG"/>
        </w:rPr>
        <w:t>MHz 4 200-3 700</w:t>
      </w:r>
      <w:r w:rsidR="000D79CF">
        <w:rPr>
          <w:rFonts w:hint="cs"/>
          <w:rtl/>
          <w:lang w:bidi="ar-EG"/>
        </w:rPr>
        <w:t xml:space="preserve"> (فضاء-أرض) و</w:t>
      </w:r>
      <w:r w:rsidR="000D79CF">
        <w:rPr>
          <w:lang w:bidi="ar-EG"/>
        </w:rPr>
        <w:t>MHz 6 725-5 925</w:t>
      </w:r>
      <w:r w:rsidR="000D79CF">
        <w:rPr>
          <w:rFonts w:hint="cs"/>
          <w:rtl/>
          <w:lang w:bidi="ar-EG"/>
        </w:rPr>
        <w:t xml:space="preserve"> (أرض-فضاء)، الحدود </w:t>
      </w:r>
      <w:proofErr w:type="spellStart"/>
      <w:r w:rsidR="000D79CF">
        <w:t>epfd</w:t>
      </w:r>
      <w:proofErr w:type="spellEnd"/>
      <w:r w:rsidR="000D79CF">
        <w:rPr>
          <w:rFonts w:ascii="TimesNewRoman" w:hAnsi="TimesNewRoman" w:cs="TimesNewRoman" w:hint="eastAsia"/>
          <w:color w:val="000000"/>
          <w:szCs w:val="24"/>
          <w:lang w:eastAsia="zh-CN"/>
        </w:rPr>
        <w:t>↓</w:t>
      </w:r>
      <w:r w:rsidR="000D79CF">
        <w:rPr>
          <w:rFonts w:hint="cs"/>
          <w:rtl/>
          <w:lang w:bidi="ar-EG"/>
        </w:rPr>
        <w:t xml:space="preserve"> الواردة في المادة </w:t>
      </w:r>
      <w:r w:rsidR="000D79CF" w:rsidRPr="00937008">
        <w:rPr>
          <w:b/>
          <w:bCs/>
          <w:lang w:bidi="ar-EG"/>
        </w:rPr>
        <w:t>22</w:t>
      </w:r>
      <w:r w:rsidR="000D79CF">
        <w:rPr>
          <w:rFonts w:hint="cs"/>
          <w:rtl/>
          <w:lang w:bidi="ar-EG"/>
        </w:rPr>
        <w:t xml:space="preserve"> والحدود </w:t>
      </w:r>
      <w:proofErr w:type="spellStart"/>
      <w:r w:rsidR="000D79CF">
        <w:t>epfd</w:t>
      </w:r>
      <w:proofErr w:type="spellEnd"/>
      <w:r w:rsidR="000D79CF">
        <w:rPr>
          <w:rFonts w:ascii="TimesNewRoman" w:hAnsi="TimesNewRoman" w:cs="TimesNewRoman" w:hint="eastAsia"/>
          <w:color w:val="000000"/>
          <w:szCs w:val="24"/>
          <w:lang w:eastAsia="zh-CN"/>
        </w:rPr>
        <w:t>↑</w:t>
      </w:r>
      <w:r w:rsidR="000D79CF">
        <w:rPr>
          <w:rFonts w:hint="cs"/>
          <w:rtl/>
          <w:lang w:bidi="ar-EG"/>
        </w:rPr>
        <w:t xml:space="preserve"> المنطبقة على الأنظمة غير المستقرة بالنسبة إلى الأرض بهدف تمكين </w:t>
      </w:r>
      <w:r w:rsidR="00832707">
        <w:rPr>
          <w:rFonts w:hint="cs"/>
          <w:rtl/>
          <w:lang w:bidi="ar-EG"/>
        </w:rPr>
        <w:t>أنظمة غير مستقرة بالنسبة إلى الأرض ذات تشكيلات مدارية مختلفة من العمل في نطاقات التردد هذه مع ضمان الحماية للشبكات المستقرة بالنسبة إلى</w:t>
      </w:r>
      <w:r w:rsidR="000D2DE7">
        <w:rPr>
          <w:rFonts w:hint="eastAsia"/>
          <w:rtl/>
          <w:lang w:bidi="ar-EG"/>
        </w:rPr>
        <w:t> </w:t>
      </w:r>
      <w:r w:rsidR="00832707">
        <w:rPr>
          <w:rFonts w:hint="cs"/>
          <w:rtl/>
          <w:lang w:bidi="ar-EG"/>
        </w:rPr>
        <w:t xml:space="preserve">الأرض من التداخل غير المقبول وفقاً للرقم </w:t>
      </w:r>
      <w:r w:rsidR="00832707" w:rsidRPr="002C6EEB">
        <w:rPr>
          <w:b/>
          <w:bCs/>
          <w:lang w:bidi="ar-EG"/>
        </w:rPr>
        <w:t>2.22</w:t>
      </w:r>
      <w:r w:rsidR="00832707">
        <w:rPr>
          <w:rFonts w:hint="cs"/>
          <w:rtl/>
          <w:lang w:bidi="ar-EG"/>
        </w:rPr>
        <w:t xml:space="preserve"> ومعايير الحماية الحالية؛</w:t>
      </w:r>
    </w:p>
    <w:p w:rsidR="00494B38" w:rsidRPr="0069570B" w:rsidRDefault="008F494D" w:rsidP="00607AA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(</w:t>
      </w:r>
      <w:r w:rsidR="00494B38" w:rsidRPr="00494B38">
        <w:rPr>
          <w:rFonts w:hint="cs"/>
          <w:i/>
          <w:iCs/>
          <w:rtl/>
          <w:lang w:bidi="ar-EG"/>
        </w:rPr>
        <w:t>ج)</w:t>
      </w:r>
      <w:r w:rsidR="00494B38" w:rsidRPr="00494B38">
        <w:rPr>
          <w:rFonts w:hint="cs"/>
          <w:i/>
          <w:iCs/>
          <w:rtl/>
          <w:lang w:bidi="ar-EG"/>
        </w:rPr>
        <w:tab/>
      </w:r>
      <w:r w:rsidR="00A765A6">
        <w:rPr>
          <w:rFonts w:hint="cs"/>
          <w:rtl/>
          <w:lang w:bidi="ar-EG"/>
        </w:rPr>
        <w:t xml:space="preserve">في </w:t>
      </w:r>
      <w:r w:rsidR="0069570B">
        <w:rPr>
          <w:rFonts w:hint="cs"/>
          <w:rtl/>
          <w:lang w:bidi="ar-EG"/>
        </w:rPr>
        <w:t xml:space="preserve">نطاقي الترددات </w:t>
      </w:r>
      <w:r w:rsidR="0069570B">
        <w:rPr>
          <w:lang w:bidi="ar-EG"/>
        </w:rPr>
        <w:t>MHz 4 800-4 500</w:t>
      </w:r>
      <w:r w:rsidR="0069570B">
        <w:rPr>
          <w:rFonts w:hint="cs"/>
          <w:rtl/>
          <w:lang w:bidi="ar-EG"/>
        </w:rPr>
        <w:t xml:space="preserve"> (فضاء-أرض) و</w:t>
      </w:r>
      <w:r w:rsidR="0069570B">
        <w:rPr>
          <w:lang w:bidi="ar-EG"/>
        </w:rPr>
        <w:t>MHz 7 025-6 725</w:t>
      </w:r>
      <w:r w:rsidR="0069570B">
        <w:rPr>
          <w:rFonts w:hint="cs"/>
          <w:rtl/>
          <w:lang w:bidi="ar-EG"/>
        </w:rPr>
        <w:t xml:space="preserve"> (أرض-فضاء)، إمكانية </w:t>
      </w:r>
      <w:r w:rsidR="00356335">
        <w:rPr>
          <w:rFonts w:hint="cs"/>
          <w:rtl/>
          <w:lang w:bidi="ar-EG"/>
        </w:rPr>
        <w:t>وضع</w:t>
      </w:r>
      <w:r w:rsidR="0069570B">
        <w:rPr>
          <w:rFonts w:hint="cs"/>
          <w:rtl/>
          <w:lang w:bidi="ar-EG"/>
        </w:rPr>
        <w:t xml:space="preserve"> حدود القدرة </w:t>
      </w:r>
      <w:proofErr w:type="spellStart"/>
      <w:r w:rsidR="0069570B">
        <w:t>epfd</w:t>
      </w:r>
      <w:proofErr w:type="spellEnd"/>
      <w:r w:rsidR="0069570B">
        <w:rPr>
          <w:rFonts w:ascii="TimesNewRoman" w:hAnsi="TimesNewRoman" w:cs="TimesNewRoman" w:hint="eastAsia"/>
          <w:color w:val="000000"/>
          <w:szCs w:val="24"/>
          <w:lang w:eastAsia="zh-CN"/>
        </w:rPr>
        <w:t>↓</w:t>
      </w:r>
      <w:r w:rsidR="0069570B">
        <w:rPr>
          <w:rFonts w:hint="cs"/>
          <w:rtl/>
          <w:lang w:bidi="ar-EG"/>
        </w:rPr>
        <w:t xml:space="preserve"> والقدرة </w:t>
      </w:r>
      <w:proofErr w:type="spellStart"/>
      <w:r w:rsidR="0069570B">
        <w:t>epfd</w:t>
      </w:r>
      <w:proofErr w:type="spellEnd"/>
      <w:r w:rsidR="0069570B">
        <w:rPr>
          <w:rFonts w:ascii="TimesNewRoman" w:hAnsi="TimesNewRoman" w:cs="TimesNewRoman" w:hint="eastAsia"/>
          <w:color w:val="000000"/>
          <w:szCs w:val="24"/>
          <w:lang w:eastAsia="zh-CN"/>
        </w:rPr>
        <w:t>↑</w:t>
      </w:r>
      <w:r w:rsidR="0069570B">
        <w:rPr>
          <w:rFonts w:hint="cs"/>
          <w:rtl/>
          <w:lang w:bidi="ar-EG"/>
        </w:rPr>
        <w:t xml:space="preserve"> في المادة </w:t>
      </w:r>
      <w:r w:rsidR="0069570B" w:rsidRPr="0069570B">
        <w:rPr>
          <w:b/>
          <w:bCs/>
          <w:lang w:bidi="ar-EG"/>
        </w:rPr>
        <w:t>22</w:t>
      </w:r>
      <w:r w:rsidR="0069570B">
        <w:rPr>
          <w:rFonts w:hint="cs"/>
          <w:b/>
          <w:bCs/>
          <w:rtl/>
          <w:lang w:bidi="ar-EG"/>
        </w:rPr>
        <w:t xml:space="preserve"> </w:t>
      </w:r>
      <w:r w:rsidR="0069570B" w:rsidRPr="0069570B">
        <w:rPr>
          <w:rFonts w:hint="cs"/>
          <w:rtl/>
          <w:lang w:bidi="ar-EG"/>
        </w:rPr>
        <w:t>على</w:t>
      </w:r>
      <w:r w:rsidR="0069570B">
        <w:rPr>
          <w:rFonts w:hint="cs"/>
          <w:rtl/>
          <w:lang w:bidi="ar-EG"/>
        </w:rPr>
        <w:t xml:space="preserve"> غرار تلك </w:t>
      </w:r>
      <w:r w:rsidR="00E2534D">
        <w:rPr>
          <w:rFonts w:hint="cs"/>
          <w:rtl/>
          <w:lang w:bidi="ar-EG"/>
        </w:rPr>
        <w:t>المطبقة على</w:t>
      </w:r>
      <w:r w:rsidR="0069570B">
        <w:rPr>
          <w:rFonts w:hint="cs"/>
          <w:rtl/>
          <w:lang w:bidi="ar-EG"/>
        </w:rPr>
        <w:t xml:space="preserve"> النطاقات </w:t>
      </w:r>
      <w:r w:rsidR="0069570B">
        <w:rPr>
          <w:lang w:bidi="ar-EG"/>
        </w:rPr>
        <w:t>FSS</w:t>
      </w:r>
      <w:r w:rsidR="0069570B" w:rsidRPr="0069570B">
        <w:rPr>
          <w:rFonts w:hint="cs"/>
          <w:rtl/>
          <w:lang w:bidi="ar-EG"/>
        </w:rPr>
        <w:t xml:space="preserve"> </w:t>
      </w:r>
      <w:r w:rsidR="0069570B">
        <w:rPr>
          <w:rFonts w:hint="cs"/>
          <w:rtl/>
          <w:lang w:bidi="ar-EG"/>
        </w:rPr>
        <w:t>الأخرى بهدف تمكين</w:t>
      </w:r>
      <w:r w:rsidR="00607AA0">
        <w:rPr>
          <w:rFonts w:hint="cs"/>
          <w:rtl/>
          <w:lang w:bidi="ar-EG"/>
        </w:rPr>
        <w:t xml:space="preserve"> </w:t>
      </w:r>
      <w:r w:rsidR="0069570B">
        <w:rPr>
          <w:rFonts w:hint="cs"/>
          <w:rtl/>
          <w:lang w:bidi="ar-EG"/>
        </w:rPr>
        <w:t xml:space="preserve">أنظمة غير مستقرة بالنسبة إلى الأرض من العمل في هاذين النطاقين، مع ضمان الحماية للشبكات المستقرة بالنسبة إلى الأرض من التداخل غير المقبول وفقاً للرقم </w:t>
      </w:r>
      <w:r w:rsidR="0069570B" w:rsidRPr="00475A53">
        <w:rPr>
          <w:b/>
          <w:bCs/>
          <w:lang w:bidi="ar-EG"/>
        </w:rPr>
        <w:t>2.22</w:t>
      </w:r>
      <w:r w:rsidR="0069570B">
        <w:rPr>
          <w:rFonts w:hint="cs"/>
          <w:rtl/>
          <w:lang w:bidi="ar-EG"/>
        </w:rPr>
        <w:t xml:space="preserve"> والحماية الحالية؛</w:t>
      </w:r>
    </w:p>
    <w:p w:rsidR="00494B38" w:rsidRPr="00241B5C" w:rsidRDefault="008F494D" w:rsidP="00334192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(</w:t>
      </w:r>
      <w:r w:rsidR="00494B38" w:rsidRPr="00494B38">
        <w:rPr>
          <w:rFonts w:hint="cs"/>
          <w:i/>
          <w:iCs/>
          <w:rtl/>
          <w:lang w:bidi="ar-EG"/>
        </w:rPr>
        <w:t>د )</w:t>
      </w:r>
      <w:r w:rsidR="00494B38" w:rsidRPr="00494B38">
        <w:rPr>
          <w:rFonts w:hint="cs"/>
          <w:i/>
          <w:iCs/>
          <w:rtl/>
          <w:lang w:bidi="ar-EG"/>
        </w:rPr>
        <w:tab/>
      </w:r>
      <w:r w:rsidR="00241B5C">
        <w:rPr>
          <w:rFonts w:hint="cs"/>
          <w:rtl/>
          <w:lang w:bidi="ar-EG"/>
        </w:rPr>
        <w:t xml:space="preserve">في نطاق التردد </w:t>
      </w:r>
      <w:r w:rsidR="00241B5C">
        <w:rPr>
          <w:lang w:bidi="ar-EG"/>
        </w:rPr>
        <w:t>MHz 7 025-6 700</w:t>
      </w:r>
      <w:r w:rsidR="00241B5C">
        <w:rPr>
          <w:rFonts w:hint="cs"/>
          <w:rtl/>
          <w:lang w:bidi="ar-EG"/>
        </w:rPr>
        <w:t xml:space="preserve">، حماية وصلات التغذية لأنظمة الخدمة المتنقلة </w:t>
      </w:r>
      <w:proofErr w:type="spellStart"/>
      <w:r w:rsidR="00241B5C">
        <w:rPr>
          <w:rFonts w:hint="cs"/>
          <w:rtl/>
          <w:lang w:bidi="ar-EG"/>
        </w:rPr>
        <w:t>الساتلية</w:t>
      </w:r>
      <w:proofErr w:type="spellEnd"/>
      <w:r w:rsidR="00241B5C">
        <w:rPr>
          <w:rFonts w:hint="cs"/>
          <w:rtl/>
          <w:lang w:bidi="ar-EG"/>
        </w:rPr>
        <w:t xml:space="preserve"> العاملة في الاتجاه فضاء-أرض من التداخل غير المقبول وفقاً للمعايير الحالية </w:t>
      </w:r>
      <w:r w:rsidR="00367D79">
        <w:rPr>
          <w:rFonts w:hint="cs"/>
          <w:rtl/>
          <w:lang w:bidi="ar-EG"/>
        </w:rPr>
        <w:t>الناجم عن</w:t>
      </w:r>
      <w:r w:rsidR="00241B5C">
        <w:rPr>
          <w:rFonts w:hint="cs"/>
          <w:rtl/>
          <w:lang w:bidi="ar-EG"/>
        </w:rPr>
        <w:t xml:space="preserve"> المحطات الأرضية للأنظمة غير المستقرة بالنسبة إلى الأرض في الخدمة الثابتة </w:t>
      </w:r>
      <w:proofErr w:type="spellStart"/>
      <w:r w:rsidR="00241B5C">
        <w:rPr>
          <w:rFonts w:hint="cs"/>
          <w:rtl/>
          <w:lang w:bidi="ar-EG"/>
        </w:rPr>
        <w:t>الساتلية</w:t>
      </w:r>
      <w:proofErr w:type="spellEnd"/>
      <w:r w:rsidR="00241B5C">
        <w:rPr>
          <w:rFonts w:hint="cs"/>
          <w:rtl/>
          <w:lang w:bidi="ar-EG"/>
        </w:rPr>
        <w:t xml:space="preserve"> العاملة في الاتجاه أرض-فضاء؛</w:t>
      </w:r>
    </w:p>
    <w:p w:rsidR="00494B38" w:rsidRPr="006F1902" w:rsidRDefault="008F494D" w:rsidP="00AD0E94">
      <w:pPr>
        <w:rPr>
          <w:rtl/>
        </w:rPr>
      </w:pPr>
      <w:r>
        <w:rPr>
          <w:rFonts w:hint="cs"/>
          <w:i/>
          <w:iCs/>
          <w:rtl/>
          <w:lang w:bidi="ar-EG"/>
        </w:rPr>
        <w:t>(</w:t>
      </w:r>
      <w:r w:rsidR="00494B38" w:rsidRPr="00494B38">
        <w:rPr>
          <w:rFonts w:hint="cs"/>
          <w:i/>
          <w:iCs/>
          <w:rtl/>
          <w:lang w:bidi="ar-EG"/>
        </w:rPr>
        <w:t>ه )</w:t>
      </w:r>
      <w:r w:rsidR="00494B38" w:rsidRPr="00494B38">
        <w:rPr>
          <w:rFonts w:hint="cs"/>
          <w:i/>
          <w:iCs/>
          <w:rtl/>
          <w:lang w:bidi="ar-EG"/>
        </w:rPr>
        <w:tab/>
      </w:r>
      <w:r w:rsidR="006B69A5">
        <w:rPr>
          <w:rFonts w:hint="cs"/>
          <w:rtl/>
          <w:lang w:bidi="ar-EG"/>
        </w:rPr>
        <w:t xml:space="preserve">في النطاقين </w:t>
      </w:r>
      <w:r w:rsidR="00356335">
        <w:rPr>
          <w:lang w:bidi="ar-EG"/>
        </w:rPr>
        <w:t>MHz 4 800-4 500</w:t>
      </w:r>
      <w:r w:rsidR="00356335">
        <w:rPr>
          <w:rFonts w:hint="cs"/>
          <w:rtl/>
          <w:lang w:bidi="ar-EG"/>
        </w:rPr>
        <w:t xml:space="preserve"> (فضاء-أرض) و</w:t>
      </w:r>
      <w:r w:rsidR="00356335">
        <w:rPr>
          <w:lang w:bidi="ar-EG"/>
        </w:rPr>
        <w:t>MHz 6 700-5 925</w:t>
      </w:r>
      <w:r w:rsidR="00356335">
        <w:rPr>
          <w:rFonts w:hint="cs"/>
          <w:rtl/>
          <w:lang w:bidi="ar-EG"/>
        </w:rPr>
        <w:t xml:space="preserve"> (أرض-فضاء)، وضع أحكام تنظيمية</w:t>
      </w:r>
      <w:r w:rsidR="006F1902">
        <w:rPr>
          <w:rFonts w:hint="cs"/>
          <w:rtl/>
          <w:lang w:bidi="ar-EG"/>
        </w:rPr>
        <w:t xml:space="preserve"> لتوضيح الرقمين </w:t>
      </w:r>
      <w:r w:rsidR="006F1902" w:rsidRPr="006F1902">
        <w:rPr>
          <w:b/>
          <w:bCs/>
          <w:lang w:bidi="ar-EG"/>
        </w:rPr>
        <w:t>440A.5</w:t>
      </w:r>
      <w:r w:rsidR="006F1902">
        <w:rPr>
          <w:rFonts w:hint="cs"/>
          <w:rtl/>
          <w:lang w:bidi="ar-EG"/>
        </w:rPr>
        <w:t xml:space="preserve"> </w:t>
      </w:r>
      <w:r w:rsidR="006F1902" w:rsidRPr="006F1902">
        <w:rPr>
          <w:rFonts w:hint="cs"/>
          <w:rtl/>
          <w:lang w:bidi="ar-EG"/>
        </w:rPr>
        <w:t>و</w:t>
      </w:r>
      <w:r w:rsidR="006F1902" w:rsidRPr="006F1902">
        <w:rPr>
          <w:b/>
          <w:bCs/>
          <w:lang w:bidi="ar-EG"/>
        </w:rPr>
        <w:t>457C.5</w:t>
      </w:r>
      <w:r w:rsidR="006F1902">
        <w:rPr>
          <w:rFonts w:hint="cs"/>
          <w:rtl/>
          <w:lang w:bidi="ar-EG"/>
        </w:rPr>
        <w:t xml:space="preserve"> </w:t>
      </w:r>
      <w:r w:rsidR="00F50050">
        <w:rPr>
          <w:rFonts w:hint="cs"/>
          <w:rtl/>
          <w:lang w:bidi="ar-EG"/>
        </w:rPr>
        <w:t xml:space="preserve">تُطبق بطريقة تسمح بضمان </w:t>
      </w:r>
      <w:r w:rsidR="00AD0E94">
        <w:rPr>
          <w:rFonts w:hint="cs"/>
          <w:rtl/>
          <w:lang w:bidi="ar-EG"/>
        </w:rPr>
        <w:t>ألا تتسبب</w:t>
      </w:r>
      <w:r w:rsidR="00F50050">
        <w:rPr>
          <w:rFonts w:hint="cs"/>
          <w:rtl/>
          <w:lang w:bidi="ar-EG"/>
        </w:rPr>
        <w:t xml:space="preserve"> أنظمة غير مستقرة بالنسبة إلى الأرض في الخدمة الثابتة </w:t>
      </w:r>
      <w:proofErr w:type="spellStart"/>
      <w:r w:rsidR="00F50050">
        <w:rPr>
          <w:rFonts w:hint="cs"/>
          <w:rtl/>
          <w:lang w:bidi="ar-EG"/>
        </w:rPr>
        <w:t>الساتلية</w:t>
      </w:r>
      <w:proofErr w:type="spellEnd"/>
      <w:r w:rsidR="00F50050">
        <w:rPr>
          <w:rFonts w:hint="cs"/>
          <w:rtl/>
          <w:lang w:bidi="ar-EG"/>
        </w:rPr>
        <w:t xml:space="preserve"> في تداخل ضار لأنظمة </w:t>
      </w:r>
      <w:r w:rsidR="00F50050">
        <w:rPr>
          <w:color w:val="000000"/>
          <w:rtl/>
        </w:rPr>
        <w:t>القياس عن بُعد في الخدمة المتنقلة للطيران</w:t>
      </w:r>
      <w:r w:rsidR="00F50050">
        <w:rPr>
          <w:rFonts w:hint="cs"/>
          <w:rtl/>
        </w:rPr>
        <w:t xml:space="preserve"> </w:t>
      </w:r>
      <w:r w:rsidR="00F50050">
        <w:t>(AMT)</w:t>
      </w:r>
      <w:r w:rsidR="00F50050">
        <w:rPr>
          <w:rFonts w:hint="cs"/>
          <w:rtl/>
          <w:lang w:bidi="ar-EG"/>
        </w:rPr>
        <w:t xml:space="preserve"> لأغراض </w:t>
      </w:r>
      <w:r w:rsidR="00F50050">
        <w:rPr>
          <w:color w:val="000000"/>
          <w:rtl/>
        </w:rPr>
        <w:t>اختبارات الطيران بالمحطات المحمولة على متن الطائرات</w:t>
      </w:r>
      <w:r w:rsidR="00F50050">
        <w:rPr>
          <w:rFonts w:hint="cs"/>
          <w:rtl/>
        </w:rPr>
        <w:t xml:space="preserve"> </w:t>
      </w:r>
      <w:r w:rsidR="00AD0E94">
        <w:rPr>
          <w:rFonts w:hint="cs"/>
          <w:rtl/>
        </w:rPr>
        <w:t>وألا تطالب</w:t>
      </w:r>
      <w:r w:rsidR="00F50050">
        <w:rPr>
          <w:rFonts w:hint="cs"/>
          <w:rtl/>
        </w:rPr>
        <w:t xml:space="preserve"> بالحماية منها،</w:t>
      </w:r>
    </w:p>
    <w:p w:rsidR="00494B38" w:rsidRDefault="00494B38" w:rsidP="00494B38">
      <w:pPr>
        <w:rPr>
          <w:rtl/>
          <w:lang w:bidi="ar-EG"/>
        </w:rPr>
      </w:pPr>
    </w:p>
    <w:p w:rsidR="003D400B" w:rsidRPr="00CF4A4D" w:rsidRDefault="003D400B" w:rsidP="00CF4A4D">
      <w:pPr>
        <w:pStyle w:val="Call"/>
        <w:rPr>
          <w:rtl/>
          <w:lang w:bidi="ar-EG"/>
        </w:rPr>
      </w:pPr>
      <w:r>
        <w:rPr>
          <w:rFonts w:hint="cs"/>
          <w:rtl/>
          <w:lang w:bidi="ar-JO"/>
        </w:rPr>
        <w:lastRenderedPageBreak/>
        <w:t>و</w:t>
      </w:r>
      <w:r w:rsidRPr="007C6619">
        <w:rPr>
          <w:rFonts w:hint="cs"/>
          <w:rtl/>
          <w:lang w:bidi="ar-EG"/>
        </w:rPr>
        <w:t>يقر</w:t>
      </w:r>
      <w:r>
        <w:rPr>
          <w:rFonts w:hint="cs"/>
          <w:rtl/>
          <w:lang w:bidi="ar-EG"/>
        </w:rPr>
        <w:t>ِّ</w:t>
      </w:r>
      <w:r w:rsidRPr="007C6619">
        <w:rPr>
          <w:rFonts w:hint="cs"/>
          <w:rtl/>
          <w:lang w:bidi="ar-EG"/>
        </w:rPr>
        <w:t>ر كذلك</w:t>
      </w:r>
      <w:r w:rsidR="00CF4A4D">
        <w:rPr>
          <w:rFonts w:hint="cs"/>
          <w:rtl/>
          <w:lang w:bidi="ar-EG"/>
        </w:rPr>
        <w:t xml:space="preserve"> أن يدعو المؤتمر العالمي للاتصالات الراديوية لعام </w:t>
      </w:r>
      <w:r w:rsidR="00CF4A4D">
        <w:rPr>
          <w:lang w:bidi="ar-EG"/>
        </w:rPr>
        <w:t>2019</w:t>
      </w:r>
      <w:r w:rsidR="00CF4A4D">
        <w:rPr>
          <w:rFonts w:hint="cs"/>
          <w:rtl/>
          <w:lang w:bidi="ar-EG"/>
        </w:rPr>
        <w:t xml:space="preserve"> </w:t>
      </w:r>
    </w:p>
    <w:p w:rsidR="003D400B" w:rsidRPr="007C6619" w:rsidRDefault="00CF4A4D" w:rsidP="003D400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</w:t>
      </w:r>
      <w:r w:rsidR="003D400B">
        <w:rPr>
          <w:rFonts w:hint="cs"/>
          <w:rtl/>
        </w:rPr>
        <w:t>ال</w:t>
      </w:r>
      <w:r w:rsidR="003D400B" w:rsidRPr="007C6619">
        <w:rPr>
          <w:rFonts w:hint="cs"/>
          <w:rtl/>
        </w:rPr>
        <w:t xml:space="preserve">نظر في </w:t>
      </w:r>
      <w:r w:rsidR="003D400B">
        <w:rPr>
          <w:rFonts w:hint="cs"/>
          <w:rtl/>
        </w:rPr>
        <w:t xml:space="preserve">نتائج </w:t>
      </w:r>
      <w:r w:rsidR="003D400B" w:rsidRPr="007C6619">
        <w:rPr>
          <w:rFonts w:hint="cs"/>
          <w:rtl/>
        </w:rPr>
        <w:t xml:space="preserve">الدراسات المشار إليها أعلاه </w:t>
      </w:r>
      <w:r w:rsidR="003D400B">
        <w:rPr>
          <w:rFonts w:hint="cs"/>
          <w:rtl/>
        </w:rPr>
        <w:t>واتخاذ</w:t>
      </w:r>
      <w:r w:rsidR="003D400B" w:rsidRPr="007C6619">
        <w:rPr>
          <w:rFonts w:hint="cs"/>
          <w:rtl/>
        </w:rPr>
        <w:t xml:space="preserve"> </w:t>
      </w:r>
      <w:r w:rsidR="003D400B">
        <w:rPr>
          <w:rFonts w:hint="cs"/>
          <w:rtl/>
        </w:rPr>
        <w:t>التدابير</w:t>
      </w:r>
      <w:r w:rsidR="003D400B" w:rsidRPr="007C6619">
        <w:rPr>
          <w:rFonts w:hint="cs"/>
          <w:rtl/>
        </w:rPr>
        <w:t xml:space="preserve"> المناسبة بهذا</w:t>
      </w:r>
      <w:r w:rsidR="003D400B" w:rsidRPr="007C6619">
        <w:rPr>
          <w:rFonts w:hint="eastAsia"/>
        </w:rPr>
        <w:t> </w:t>
      </w:r>
      <w:r w:rsidR="003D400B" w:rsidRPr="007C6619">
        <w:rPr>
          <w:rFonts w:hint="cs"/>
          <w:rtl/>
        </w:rPr>
        <w:t>الشأن</w:t>
      </w:r>
      <w:r w:rsidR="003D400B">
        <w:rPr>
          <w:rFonts w:hint="cs"/>
          <w:rtl/>
          <w:lang w:bidi="ar-EG"/>
        </w:rPr>
        <w:t>،</w:t>
      </w:r>
    </w:p>
    <w:p w:rsidR="003D400B" w:rsidRPr="007C6619" w:rsidRDefault="00534C01" w:rsidP="003D400B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يقرر أن </w:t>
      </w:r>
      <w:r w:rsidR="003D400B" w:rsidRPr="007C6619">
        <w:rPr>
          <w:rFonts w:hint="cs"/>
          <w:rtl/>
          <w:lang w:bidi="ar-EG"/>
        </w:rPr>
        <w:t>يدعو الإدارات</w:t>
      </w:r>
    </w:p>
    <w:p w:rsidR="003D400B" w:rsidRPr="007C6619" w:rsidRDefault="003D400B" w:rsidP="00FD116D">
      <w:pPr>
        <w:rPr>
          <w:rtl/>
          <w:lang w:bidi="ar-EG"/>
        </w:rPr>
      </w:pPr>
      <w:r w:rsidRPr="007C6619">
        <w:rPr>
          <w:rFonts w:hint="cs"/>
          <w:rtl/>
        </w:rPr>
        <w:t>إلى المشاركة في الدراسات من خلال تقديم مساهمات إلى قطاع الاتصالات الراديوية</w:t>
      </w:r>
      <w:r w:rsidR="00FD116D">
        <w:rPr>
          <w:rFonts w:hint="cs"/>
          <w:rtl/>
        </w:rPr>
        <w:t>،</w:t>
      </w:r>
    </w:p>
    <w:p w:rsidR="00494B38" w:rsidRPr="00C136B6" w:rsidRDefault="00534C01" w:rsidP="00FD116D">
      <w:pPr>
        <w:pStyle w:val="Call"/>
        <w:rPr>
          <w:lang w:bidi="ar-EG"/>
        </w:rPr>
      </w:pPr>
      <w:r>
        <w:rPr>
          <w:rtl/>
          <w:lang w:bidi="ar-EG"/>
        </w:rPr>
        <w:tab/>
      </w:r>
      <w:r w:rsidRPr="00FD116D">
        <w:rPr>
          <w:rFonts w:hint="cs"/>
          <w:rtl/>
        </w:rPr>
        <w:t>يكلف مدير مكتب</w:t>
      </w:r>
      <w:r w:rsidRPr="00C136B6">
        <w:rPr>
          <w:rFonts w:hint="cs"/>
          <w:rtl/>
          <w:lang w:bidi="ar-EG"/>
        </w:rPr>
        <w:t xml:space="preserve"> الاتصالات الراديوية</w:t>
      </w:r>
    </w:p>
    <w:p w:rsidR="00494B38" w:rsidRPr="00126010" w:rsidRDefault="00CA48AA" w:rsidP="00126010">
      <w:pPr>
        <w:pStyle w:val="Call"/>
        <w:ind w:firstLine="0"/>
        <w:rPr>
          <w:i w:val="0"/>
          <w:iCs w:val="0"/>
          <w:lang w:bidi="ar-EG"/>
        </w:rPr>
      </w:pPr>
      <w:r>
        <w:rPr>
          <w:rFonts w:hint="cs"/>
          <w:i w:val="0"/>
          <w:iCs w:val="0"/>
          <w:rtl/>
          <w:lang w:bidi="ar-EG"/>
        </w:rPr>
        <w:t xml:space="preserve">بتقديم نتائج الدراسات المشار إليها أعلاه في تقريره إلى المؤتمر العالمي للاتصالات الراديوية لعام </w:t>
      </w:r>
      <w:r>
        <w:rPr>
          <w:i w:val="0"/>
          <w:iCs w:val="0"/>
          <w:lang w:bidi="ar-EG"/>
        </w:rPr>
        <w:t>2019</w:t>
      </w:r>
      <w:r>
        <w:rPr>
          <w:rFonts w:hint="cs"/>
          <w:i w:val="0"/>
          <w:iCs w:val="0"/>
          <w:rtl/>
          <w:lang w:bidi="ar-EG"/>
        </w:rPr>
        <w:t>.</w:t>
      </w:r>
    </w:p>
    <w:p w:rsidR="00494B38" w:rsidRDefault="00935071" w:rsidP="0012601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62A27">
        <w:rPr>
          <w:rFonts w:hint="cs"/>
          <w:b w:val="0"/>
          <w:bCs w:val="0"/>
          <w:rtl/>
        </w:rPr>
        <w:t xml:space="preserve">سيوفر هذا القرار الجديد هيكلاً وإرشادات لقطاع الاتصالات الراديوية من أجل معالجة مجموعة أوسع من الأنظمة غير المستقرة بالنسبة إلى الأرض التي تسعى إلى العمل في نطاقات التردد </w:t>
      </w:r>
      <w:r w:rsidR="00EB558D" w:rsidRPr="00EB558D">
        <w:rPr>
          <w:b w:val="0"/>
          <w:bCs w:val="0"/>
          <w:lang w:bidi="ar-EG"/>
        </w:rPr>
        <w:t>MHz 4 200-3 700</w:t>
      </w:r>
      <w:r w:rsidR="00EB558D" w:rsidRPr="00EB558D">
        <w:rPr>
          <w:rFonts w:hint="cs"/>
          <w:b w:val="0"/>
          <w:bCs w:val="0"/>
          <w:rtl/>
          <w:lang w:bidi="ar-EG"/>
        </w:rPr>
        <w:t xml:space="preserve"> و</w:t>
      </w:r>
      <w:r w:rsidR="00EB558D" w:rsidRPr="00EB558D">
        <w:rPr>
          <w:b w:val="0"/>
          <w:bCs w:val="0"/>
          <w:lang w:bidi="ar-EG"/>
        </w:rPr>
        <w:t>MHz 4 800-4 500</w:t>
      </w:r>
      <w:r w:rsidR="00EB558D" w:rsidRPr="00EB558D">
        <w:rPr>
          <w:rFonts w:hint="cs"/>
          <w:b w:val="0"/>
          <w:bCs w:val="0"/>
          <w:rtl/>
          <w:lang w:bidi="ar-EG"/>
        </w:rPr>
        <w:t xml:space="preserve"> و</w:t>
      </w:r>
      <w:r w:rsidR="00EB558D" w:rsidRPr="00EB558D">
        <w:rPr>
          <w:b w:val="0"/>
          <w:bCs w:val="0"/>
          <w:lang w:bidi="ar-EG"/>
        </w:rPr>
        <w:t>MHz 7 025-5 925</w:t>
      </w:r>
      <w:r w:rsidR="00EB558D" w:rsidRPr="00EB558D">
        <w:rPr>
          <w:rFonts w:hint="cs"/>
          <w:b w:val="0"/>
          <w:bCs w:val="0"/>
          <w:rtl/>
          <w:lang w:bidi="ar-EG"/>
        </w:rPr>
        <w:t xml:space="preserve"> </w:t>
      </w:r>
      <w:r w:rsidR="004E1EEC">
        <w:rPr>
          <w:rFonts w:hint="cs"/>
          <w:b w:val="0"/>
          <w:bCs w:val="0"/>
          <w:rtl/>
          <w:lang w:bidi="ar-EG"/>
        </w:rPr>
        <w:t>ال</w:t>
      </w:r>
      <w:r w:rsidR="00EB558D" w:rsidRPr="00EB558D">
        <w:rPr>
          <w:rFonts w:hint="cs"/>
          <w:b w:val="0"/>
          <w:bCs w:val="0"/>
          <w:rtl/>
          <w:lang w:bidi="ar-EG"/>
        </w:rPr>
        <w:t>موزعة</w:t>
      </w:r>
      <w:r w:rsidR="004E1EEC">
        <w:rPr>
          <w:rFonts w:hint="cs"/>
          <w:b w:val="0"/>
          <w:bCs w:val="0"/>
          <w:rtl/>
          <w:lang w:bidi="ar-EG"/>
        </w:rPr>
        <w:t xml:space="preserve"> للخدمة الثابتة </w:t>
      </w:r>
      <w:proofErr w:type="spellStart"/>
      <w:r w:rsidR="004E1EEC">
        <w:rPr>
          <w:rFonts w:hint="cs"/>
          <w:b w:val="0"/>
          <w:bCs w:val="0"/>
          <w:rtl/>
          <w:lang w:bidi="ar-EG"/>
        </w:rPr>
        <w:t>الساتلية</w:t>
      </w:r>
      <w:proofErr w:type="spellEnd"/>
      <w:r w:rsidR="004E1EEC">
        <w:rPr>
          <w:rFonts w:hint="cs"/>
          <w:b w:val="0"/>
          <w:bCs w:val="0"/>
          <w:rtl/>
          <w:lang w:bidi="ar-EG"/>
        </w:rPr>
        <w:t xml:space="preserve"> مع ضمان الحماية للشبكات المستقرة بالنسبة إلى الأرض وغيرها من الخدمات الأولية القائمة.</w:t>
      </w:r>
    </w:p>
    <w:p w:rsidR="00494B38" w:rsidRPr="00494B38" w:rsidRDefault="00494B38" w:rsidP="00494B38">
      <w:pPr>
        <w:spacing w:before="600"/>
        <w:jc w:val="center"/>
        <w:rPr>
          <w:rtl/>
          <w:lang w:bidi="ar-EG"/>
        </w:rPr>
      </w:pPr>
      <w:bookmarkStart w:id="1" w:name="_GoBack"/>
      <w:bookmarkEnd w:id="1"/>
      <w:r>
        <w:rPr>
          <w:rFonts w:hint="cs"/>
          <w:rtl/>
          <w:lang w:bidi="ar-EG"/>
        </w:rPr>
        <w:t>___________</w:t>
      </w:r>
    </w:p>
    <w:sectPr w:rsidR="00494B38" w:rsidRPr="00494B38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94B38" w:rsidRDefault="00281F5F" w:rsidP="00494B38">
    <w:pPr>
      <w:pStyle w:val="Footer"/>
      <w:tabs>
        <w:tab w:val="clear" w:pos="5812"/>
        <w:tab w:val="left" w:pos="6379"/>
      </w:tabs>
    </w:pPr>
    <w:r w:rsidRPr="00CB4300">
      <w:fldChar w:fldCharType="begin"/>
    </w:r>
    <w:r w:rsidRPr="00494B38">
      <w:instrText xml:space="preserve"> FILENAME \p \* MERGEFORMAT </w:instrText>
    </w:r>
    <w:r w:rsidRPr="00CB4300">
      <w:fldChar w:fldCharType="separate"/>
    </w:r>
    <w:r w:rsidR="00664F0D">
      <w:rPr>
        <w:noProof/>
      </w:rPr>
      <w:t>P:\ARA\ITU-R\CONF-R\CMR15\000\006ADD23ADD02ADD02A.docx</w:t>
    </w:r>
    <w:r w:rsidRPr="00CB4300">
      <w:fldChar w:fldCharType="end"/>
    </w:r>
    <w:r w:rsidRPr="00494B38">
      <w:t xml:space="preserve">  (</w:t>
    </w:r>
    <w:r w:rsidR="00494B38">
      <w:rPr>
        <w:rFonts w:hint="cs"/>
        <w:rtl/>
      </w:rPr>
      <w:t>388237</w:t>
    </w:r>
    <w:r w:rsidRPr="00494B38">
      <w:t>)</w:t>
    </w:r>
    <w:r w:rsidRPr="00494B3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06545D">
      <w:rPr>
        <w:noProof/>
      </w:rPr>
      <w:t>27.10.15</w:t>
    </w:r>
    <w:r w:rsidRPr="00CB4300">
      <w:fldChar w:fldCharType="end"/>
    </w:r>
    <w:r w:rsidRPr="00494B3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71B67">
      <w:rPr>
        <w:noProof/>
      </w:rPr>
      <w:t>27.10.15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94B38" w:rsidRDefault="00281F5F" w:rsidP="00494B38">
    <w:pPr>
      <w:pStyle w:val="Footer"/>
      <w:tabs>
        <w:tab w:val="clear" w:pos="5812"/>
        <w:tab w:val="left" w:pos="6379"/>
      </w:tabs>
    </w:pPr>
    <w:r>
      <w:fldChar w:fldCharType="begin"/>
    </w:r>
    <w:r w:rsidRPr="00494B38">
      <w:instrText xml:space="preserve"> FILENAME \p \* MERGEFORMAT </w:instrText>
    </w:r>
    <w:r>
      <w:fldChar w:fldCharType="separate"/>
    </w:r>
    <w:r w:rsidR="00664F0D">
      <w:rPr>
        <w:noProof/>
      </w:rPr>
      <w:t>P:\ARA\ITU-R\CONF-R\CMR15\000\006ADD23ADD02ADD02A.docx</w:t>
    </w:r>
    <w:r>
      <w:fldChar w:fldCharType="end"/>
    </w:r>
    <w:r w:rsidRPr="00494B38">
      <w:t xml:space="preserve">   (</w:t>
    </w:r>
    <w:r w:rsidR="00494B38">
      <w:rPr>
        <w:rFonts w:hint="cs"/>
        <w:rtl/>
      </w:rPr>
      <w:t>388237</w:t>
    </w:r>
    <w:r w:rsidRPr="00494B38">
      <w:t>)</w:t>
    </w:r>
    <w:r w:rsidRPr="00494B3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06545D">
      <w:rPr>
        <w:noProof/>
      </w:rPr>
      <w:t>27.10.15</w:t>
    </w:r>
    <w:r w:rsidRPr="00B12661">
      <w:fldChar w:fldCharType="end"/>
    </w:r>
    <w:r w:rsidRPr="00494B3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71B67">
      <w:rPr>
        <w:noProof/>
      </w:rPr>
      <w:t>27.10.15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D692D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6(Add.23)(Add.2)(Add.2)-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2D32"/>
    <w:rsid w:val="00040C94"/>
    <w:rsid w:val="000425FC"/>
    <w:rsid w:val="00044D43"/>
    <w:rsid w:val="00046363"/>
    <w:rsid w:val="00051907"/>
    <w:rsid w:val="00053937"/>
    <w:rsid w:val="00060346"/>
    <w:rsid w:val="000623C2"/>
    <w:rsid w:val="0006545D"/>
    <w:rsid w:val="00067FB5"/>
    <w:rsid w:val="00075A3F"/>
    <w:rsid w:val="00076FEA"/>
    <w:rsid w:val="000A1B16"/>
    <w:rsid w:val="000A774D"/>
    <w:rsid w:val="000B5404"/>
    <w:rsid w:val="000C551B"/>
    <w:rsid w:val="000D1708"/>
    <w:rsid w:val="000D2DE7"/>
    <w:rsid w:val="000D79CF"/>
    <w:rsid w:val="000E2AFC"/>
    <w:rsid w:val="000E3AC9"/>
    <w:rsid w:val="000E6D30"/>
    <w:rsid w:val="000F05F5"/>
    <w:rsid w:val="000F28EA"/>
    <w:rsid w:val="000F518F"/>
    <w:rsid w:val="0010081C"/>
    <w:rsid w:val="001013E3"/>
    <w:rsid w:val="0010363F"/>
    <w:rsid w:val="00110D1C"/>
    <w:rsid w:val="001214D7"/>
    <w:rsid w:val="00126010"/>
    <w:rsid w:val="001464F2"/>
    <w:rsid w:val="001629EC"/>
    <w:rsid w:val="00167364"/>
    <w:rsid w:val="001903B2"/>
    <w:rsid w:val="001A1B9C"/>
    <w:rsid w:val="001C0C76"/>
    <w:rsid w:val="001D244F"/>
    <w:rsid w:val="001D60CB"/>
    <w:rsid w:val="001E190C"/>
    <w:rsid w:val="001E54F6"/>
    <w:rsid w:val="001E5A8C"/>
    <w:rsid w:val="001F0320"/>
    <w:rsid w:val="001F3C48"/>
    <w:rsid w:val="00201A0A"/>
    <w:rsid w:val="002075D4"/>
    <w:rsid w:val="00211B2A"/>
    <w:rsid w:val="002333A0"/>
    <w:rsid w:val="00233617"/>
    <w:rsid w:val="00237847"/>
    <w:rsid w:val="00241B5C"/>
    <w:rsid w:val="00254308"/>
    <w:rsid w:val="002543CF"/>
    <w:rsid w:val="00255868"/>
    <w:rsid w:val="0026062E"/>
    <w:rsid w:val="00260F50"/>
    <w:rsid w:val="00261EF7"/>
    <w:rsid w:val="00264699"/>
    <w:rsid w:val="0027069F"/>
    <w:rsid w:val="00271B67"/>
    <w:rsid w:val="002728BC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6EEB"/>
    <w:rsid w:val="002D5F64"/>
    <w:rsid w:val="002D6FBF"/>
    <w:rsid w:val="002E39C6"/>
    <w:rsid w:val="002E48BF"/>
    <w:rsid w:val="002E61C2"/>
    <w:rsid w:val="002F4F93"/>
    <w:rsid w:val="00323D7B"/>
    <w:rsid w:val="00334192"/>
    <w:rsid w:val="0033737F"/>
    <w:rsid w:val="00346330"/>
    <w:rsid w:val="0034674D"/>
    <w:rsid w:val="00346D3B"/>
    <w:rsid w:val="00353652"/>
    <w:rsid w:val="00356335"/>
    <w:rsid w:val="003569E1"/>
    <w:rsid w:val="00367D79"/>
    <w:rsid w:val="003810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400B"/>
    <w:rsid w:val="003E02EF"/>
    <w:rsid w:val="003E11FA"/>
    <w:rsid w:val="003E1608"/>
    <w:rsid w:val="003E1D90"/>
    <w:rsid w:val="003F1C0A"/>
    <w:rsid w:val="00400CD4"/>
    <w:rsid w:val="004147B9"/>
    <w:rsid w:val="00422C04"/>
    <w:rsid w:val="00426144"/>
    <w:rsid w:val="00461FA7"/>
    <w:rsid w:val="00470CBD"/>
    <w:rsid w:val="0047407D"/>
    <w:rsid w:val="00475A53"/>
    <w:rsid w:val="004909DD"/>
    <w:rsid w:val="00494B38"/>
    <w:rsid w:val="004A05E6"/>
    <w:rsid w:val="004A1846"/>
    <w:rsid w:val="004A2140"/>
    <w:rsid w:val="004A6C66"/>
    <w:rsid w:val="004A7AA0"/>
    <w:rsid w:val="004C11BC"/>
    <w:rsid w:val="004D4AE6"/>
    <w:rsid w:val="004E1EEC"/>
    <w:rsid w:val="004E34FA"/>
    <w:rsid w:val="00505FCA"/>
    <w:rsid w:val="00510C2D"/>
    <w:rsid w:val="005169F4"/>
    <w:rsid w:val="005210D1"/>
    <w:rsid w:val="00523146"/>
    <w:rsid w:val="00523275"/>
    <w:rsid w:val="00531DC7"/>
    <w:rsid w:val="00534C01"/>
    <w:rsid w:val="005350B0"/>
    <w:rsid w:val="0053522B"/>
    <w:rsid w:val="00546A99"/>
    <w:rsid w:val="0055084A"/>
    <w:rsid w:val="00553411"/>
    <w:rsid w:val="00554AE7"/>
    <w:rsid w:val="00562A27"/>
    <w:rsid w:val="00563B3C"/>
    <w:rsid w:val="00564746"/>
    <w:rsid w:val="0056512C"/>
    <w:rsid w:val="0057282F"/>
    <w:rsid w:val="00576D0A"/>
    <w:rsid w:val="00576FCC"/>
    <w:rsid w:val="0058076D"/>
    <w:rsid w:val="00582B0F"/>
    <w:rsid w:val="00584333"/>
    <w:rsid w:val="005930D8"/>
    <w:rsid w:val="005953EC"/>
    <w:rsid w:val="005A1FB9"/>
    <w:rsid w:val="005A6C48"/>
    <w:rsid w:val="005B00A1"/>
    <w:rsid w:val="005B7D9F"/>
    <w:rsid w:val="005C11B1"/>
    <w:rsid w:val="005C29C8"/>
    <w:rsid w:val="005C5D25"/>
    <w:rsid w:val="005D6D48"/>
    <w:rsid w:val="005D72A4"/>
    <w:rsid w:val="005F05CC"/>
    <w:rsid w:val="005F65DE"/>
    <w:rsid w:val="00607AA0"/>
    <w:rsid w:val="00613492"/>
    <w:rsid w:val="006315B5"/>
    <w:rsid w:val="00641BDC"/>
    <w:rsid w:val="00651343"/>
    <w:rsid w:val="0065562F"/>
    <w:rsid w:val="00655B5A"/>
    <w:rsid w:val="00664F0D"/>
    <w:rsid w:val="00680A66"/>
    <w:rsid w:val="00681391"/>
    <w:rsid w:val="00691966"/>
    <w:rsid w:val="00694116"/>
    <w:rsid w:val="0069570B"/>
    <w:rsid w:val="006A12AC"/>
    <w:rsid w:val="006A2162"/>
    <w:rsid w:val="006A2C9E"/>
    <w:rsid w:val="006B0D94"/>
    <w:rsid w:val="006B4B90"/>
    <w:rsid w:val="006B658C"/>
    <w:rsid w:val="006B69A5"/>
    <w:rsid w:val="006D2674"/>
    <w:rsid w:val="006E3833"/>
    <w:rsid w:val="006E38D0"/>
    <w:rsid w:val="006E465B"/>
    <w:rsid w:val="006F1902"/>
    <w:rsid w:val="006F70BF"/>
    <w:rsid w:val="00716B1D"/>
    <w:rsid w:val="007248EC"/>
    <w:rsid w:val="00724C4A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540C"/>
    <w:rsid w:val="00776F6B"/>
    <w:rsid w:val="00777694"/>
    <w:rsid w:val="00786A7E"/>
    <w:rsid w:val="00792545"/>
    <w:rsid w:val="007A0802"/>
    <w:rsid w:val="007A5D24"/>
    <w:rsid w:val="007B1FCA"/>
    <w:rsid w:val="007B2B7C"/>
    <w:rsid w:val="007C2C12"/>
    <w:rsid w:val="007C3CFA"/>
    <w:rsid w:val="007D7E6C"/>
    <w:rsid w:val="007E0E8B"/>
    <w:rsid w:val="007F08CA"/>
    <w:rsid w:val="007F7FC3"/>
    <w:rsid w:val="00801A43"/>
    <w:rsid w:val="00810482"/>
    <w:rsid w:val="00817568"/>
    <w:rsid w:val="008204AC"/>
    <w:rsid w:val="008261C2"/>
    <w:rsid w:val="00830D96"/>
    <w:rsid w:val="00832707"/>
    <w:rsid w:val="008455BE"/>
    <w:rsid w:val="008477E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E34FA"/>
    <w:rsid w:val="008F16D0"/>
    <w:rsid w:val="008F4626"/>
    <w:rsid w:val="008F494D"/>
    <w:rsid w:val="009004DF"/>
    <w:rsid w:val="00904AA5"/>
    <w:rsid w:val="00905D21"/>
    <w:rsid w:val="00935071"/>
    <w:rsid w:val="00937008"/>
    <w:rsid w:val="00951718"/>
    <w:rsid w:val="00954CCB"/>
    <w:rsid w:val="00960962"/>
    <w:rsid w:val="009643DA"/>
    <w:rsid w:val="00972CE0"/>
    <w:rsid w:val="00993205"/>
    <w:rsid w:val="00993532"/>
    <w:rsid w:val="009962AB"/>
    <w:rsid w:val="009A3D30"/>
    <w:rsid w:val="009B0BD8"/>
    <w:rsid w:val="009B5DAB"/>
    <w:rsid w:val="009D6348"/>
    <w:rsid w:val="009E613F"/>
    <w:rsid w:val="009F042B"/>
    <w:rsid w:val="009F7BA0"/>
    <w:rsid w:val="00A03223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5113"/>
    <w:rsid w:val="00A66D2B"/>
    <w:rsid w:val="00A765A6"/>
    <w:rsid w:val="00A83981"/>
    <w:rsid w:val="00A870AD"/>
    <w:rsid w:val="00A90843"/>
    <w:rsid w:val="00A9645C"/>
    <w:rsid w:val="00AA2FB5"/>
    <w:rsid w:val="00AB2A33"/>
    <w:rsid w:val="00AC1275"/>
    <w:rsid w:val="00AC3FC1"/>
    <w:rsid w:val="00AC7395"/>
    <w:rsid w:val="00AD0E94"/>
    <w:rsid w:val="00AD572C"/>
    <w:rsid w:val="00AD690F"/>
    <w:rsid w:val="00AD69DD"/>
    <w:rsid w:val="00AD706D"/>
    <w:rsid w:val="00AE0260"/>
    <w:rsid w:val="00AF41D1"/>
    <w:rsid w:val="00B01623"/>
    <w:rsid w:val="00B02150"/>
    <w:rsid w:val="00B033DF"/>
    <w:rsid w:val="00B07CEE"/>
    <w:rsid w:val="00B07E7B"/>
    <w:rsid w:val="00B12661"/>
    <w:rsid w:val="00B1714C"/>
    <w:rsid w:val="00B34C7B"/>
    <w:rsid w:val="00B357E9"/>
    <w:rsid w:val="00B4164D"/>
    <w:rsid w:val="00B425C1"/>
    <w:rsid w:val="00B474CA"/>
    <w:rsid w:val="00B528DF"/>
    <w:rsid w:val="00B606BA"/>
    <w:rsid w:val="00B66817"/>
    <w:rsid w:val="00B71E3B"/>
    <w:rsid w:val="00B721D5"/>
    <w:rsid w:val="00B7489D"/>
    <w:rsid w:val="00B81CB5"/>
    <w:rsid w:val="00B8351F"/>
    <w:rsid w:val="00B86C44"/>
    <w:rsid w:val="00B9727C"/>
    <w:rsid w:val="00BA610A"/>
    <w:rsid w:val="00BA7D44"/>
    <w:rsid w:val="00BA7FAF"/>
    <w:rsid w:val="00BC1A58"/>
    <w:rsid w:val="00BD6EF3"/>
    <w:rsid w:val="00BE69C3"/>
    <w:rsid w:val="00C1165E"/>
    <w:rsid w:val="00C136B6"/>
    <w:rsid w:val="00C20C03"/>
    <w:rsid w:val="00C22074"/>
    <w:rsid w:val="00C2377B"/>
    <w:rsid w:val="00C25822"/>
    <w:rsid w:val="00C322BC"/>
    <w:rsid w:val="00C3693C"/>
    <w:rsid w:val="00C37C95"/>
    <w:rsid w:val="00C4569E"/>
    <w:rsid w:val="00C506BA"/>
    <w:rsid w:val="00C53916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48AA"/>
    <w:rsid w:val="00CB0322"/>
    <w:rsid w:val="00CB2BF9"/>
    <w:rsid w:val="00CB3CD8"/>
    <w:rsid w:val="00CB4300"/>
    <w:rsid w:val="00CB454E"/>
    <w:rsid w:val="00CB59B6"/>
    <w:rsid w:val="00CC030E"/>
    <w:rsid w:val="00CC57D0"/>
    <w:rsid w:val="00CC5A7A"/>
    <w:rsid w:val="00CC68C4"/>
    <w:rsid w:val="00CC79A4"/>
    <w:rsid w:val="00CD0FDE"/>
    <w:rsid w:val="00CE0E68"/>
    <w:rsid w:val="00CE5BA4"/>
    <w:rsid w:val="00CE68DA"/>
    <w:rsid w:val="00CF4A4D"/>
    <w:rsid w:val="00D01F08"/>
    <w:rsid w:val="00D175F1"/>
    <w:rsid w:val="00D25120"/>
    <w:rsid w:val="00D359EE"/>
    <w:rsid w:val="00D419CB"/>
    <w:rsid w:val="00D44350"/>
    <w:rsid w:val="00D44E3F"/>
    <w:rsid w:val="00D525F5"/>
    <w:rsid w:val="00D535D0"/>
    <w:rsid w:val="00D62C78"/>
    <w:rsid w:val="00D71640"/>
    <w:rsid w:val="00D81703"/>
    <w:rsid w:val="00D81E7D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1C30"/>
    <w:rsid w:val="00E2489D"/>
    <w:rsid w:val="00E2534D"/>
    <w:rsid w:val="00E25C06"/>
    <w:rsid w:val="00E26520"/>
    <w:rsid w:val="00E343A3"/>
    <w:rsid w:val="00E51BFA"/>
    <w:rsid w:val="00E621A3"/>
    <w:rsid w:val="00E63074"/>
    <w:rsid w:val="00E77D29"/>
    <w:rsid w:val="00E833BC"/>
    <w:rsid w:val="00E8464D"/>
    <w:rsid w:val="00E8580E"/>
    <w:rsid w:val="00E911CB"/>
    <w:rsid w:val="00EA1B76"/>
    <w:rsid w:val="00EA77D7"/>
    <w:rsid w:val="00EB558D"/>
    <w:rsid w:val="00EC09B9"/>
    <w:rsid w:val="00ED048C"/>
    <w:rsid w:val="00ED4B29"/>
    <w:rsid w:val="00ED692D"/>
    <w:rsid w:val="00EF38AF"/>
    <w:rsid w:val="00F0338F"/>
    <w:rsid w:val="00F055F8"/>
    <w:rsid w:val="00F06A86"/>
    <w:rsid w:val="00F10CB4"/>
    <w:rsid w:val="00F11B3D"/>
    <w:rsid w:val="00F131BB"/>
    <w:rsid w:val="00F14763"/>
    <w:rsid w:val="00F16212"/>
    <w:rsid w:val="00F16602"/>
    <w:rsid w:val="00F25B80"/>
    <w:rsid w:val="00F2685F"/>
    <w:rsid w:val="00F32389"/>
    <w:rsid w:val="00F350C8"/>
    <w:rsid w:val="00F40D6C"/>
    <w:rsid w:val="00F50050"/>
    <w:rsid w:val="00F74CCC"/>
    <w:rsid w:val="00F8654D"/>
    <w:rsid w:val="00F8709A"/>
    <w:rsid w:val="00F900C9"/>
    <w:rsid w:val="00F92C96"/>
    <w:rsid w:val="00FA0D4E"/>
    <w:rsid w:val="00FB0753"/>
    <w:rsid w:val="00FB1211"/>
    <w:rsid w:val="00FB5CC8"/>
    <w:rsid w:val="00FC0926"/>
    <w:rsid w:val="00FC2CD0"/>
    <w:rsid w:val="00FD0594"/>
    <w:rsid w:val="00FD116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C152BBB-CC51-4657-9575-FE26FC95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Callc">
    <w:name w:val="Callc"/>
    <w:basedOn w:val="Normal"/>
    <w:rsid w:val="00494B38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7011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R15-WRC15-C-0006!A23-A2-A2!MSW-A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54A-89F2-4398-B098-5ABAE11C7E08}">
  <ds:schemaRefs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87BA27-3419-4830-8128-ECBA81F0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1549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R15-WRC15-C-0006!A23-A2-A2!MSW-A</vt:lpstr>
    </vt:vector>
  </TitlesOfParts>
  <Manager>General Secretariat - Pool</Manager>
  <Company>International Telecommunication Union (ITU)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R15-WRC15-C-0006!A23-A2-A2!MSW-A</dc:title>
  <dc:creator>Documents Proposals Manager (DPM)</dc:creator>
  <cp:keywords>DPM_v5.2015.10.15_prod</cp:keywords>
  <cp:lastModifiedBy>Eltawabti, Ibrahim</cp:lastModifiedBy>
  <cp:revision>10</cp:revision>
  <cp:lastPrinted>2015-10-27T18:28:00Z</cp:lastPrinted>
  <dcterms:created xsi:type="dcterms:W3CDTF">2015-10-27T19:53:00Z</dcterms:created>
  <dcterms:modified xsi:type="dcterms:W3CDTF">2015-10-28T22:54:00Z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