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2F1F2E" w:rsidRPr="00BF1F28">
        <w:trPr>
          <w:cantSplit/>
        </w:trPr>
        <w:tc>
          <w:tcPr>
            <w:tcW w:w="6911" w:type="dxa"/>
          </w:tcPr>
          <w:p w:rsidR="002F1F2E" w:rsidRPr="00BF1F28" w:rsidRDefault="002F1F2E" w:rsidP="00C63535">
            <w:pPr>
              <w:spacing w:before="400" w:after="48" w:line="240" w:lineRule="atLeast"/>
              <w:rPr>
                <w:rFonts w:ascii="Verdana" w:hAnsi="Verdana"/>
                <w:position w:val="6"/>
              </w:rPr>
            </w:pPr>
            <w:bookmarkStart w:id="0" w:name="_GoBack"/>
            <w:bookmarkEnd w:id="0"/>
            <w:r w:rsidRPr="00BF1F28">
              <w:rPr>
                <w:rFonts w:ascii="Verdana" w:hAnsi="Verdana" w:cs="Times"/>
                <w:b/>
                <w:position w:val="6"/>
                <w:sz w:val="22"/>
                <w:szCs w:val="22"/>
              </w:rPr>
              <w:t>World Radiocommunication Conference (WRC</w:t>
            </w:r>
            <w:r w:rsidR="00F13808" w:rsidRPr="00BF1F28">
              <w:rPr>
                <w:rFonts w:ascii="Verdana" w:hAnsi="Verdana" w:cs="Times"/>
                <w:b/>
                <w:position w:val="6"/>
                <w:sz w:val="22"/>
                <w:szCs w:val="22"/>
              </w:rPr>
              <w:noBreakHyphen/>
            </w:r>
            <w:r w:rsidRPr="00BF1F28">
              <w:rPr>
                <w:rFonts w:ascii="Verdana" w:hAnsi="Verdana" w:cs="Times"/>
                <w:b/>
                <w:position w:val="6"/>
                <w:sz w:val="22"/>
                <w:szCs w:val="22"/>
              </w:rPr>
              <w:t>15)</w:t>
            </w:r>
            <w:r w:rsidRPr="00BF1F28">
              <w:rPr>
                <w:rFonts w:ascii="Verdana" w:hAnsi="Verdana" w:cs="Times"/>
                <w:b/>
                <w:position w:val="6"/>
                <w:sz w:val="26"/>
                <w:szCs w:val="26"/>
              </w:rPr>
              <w:br/>
            </w:r>
            <w:r w:rsidRPr="00BF1F28">
              <w:rPr>
                <w:rFonts w:ascii="Verdana" w:hAnsi="Verdana"/>
                <w:b/>
                <w:bCs/>
                <w:position w:val="6"/>
                <w:sz w:val="18"/>
                <w:szCs w:val="18"/>
              </w:rPr>
              <w:t>Geneva, 2</w:t>
            </w:r>
            <w:r w:rsidR="00F13808" w:rsidRPr="00BF1F28">
              <w:rPr>
                <w:rFonts w:ascii="Verdana" w:hAnsi="Verdana"/>
                <w:b/>
                <w:bCs/>
                <w:position w:val="6"/>
                <w:sz w:val="18"/>
                <w:szCs w:val="18"/>
              </w:rPr>
              <w:noBreakHyphen/>
            </w:r>
            <w:r w:rsidRPr="00BF1F28">
              <w:rPr>
                <w:rFonts w:ascii="Verdana" w:hAnsi="Verdana"/>
                <w:b/>
                <w:bCs/>
                <w:position w:val="6"/>
                <w:sz w:val="18"/>
                <w:szCs w:val="18"/>
              </w:rPr>
              <w:t>27 November 2015</w:t>
            </w:r>
          </w:p>
        </w:tc>
        <w:tc>
          <w:tcPr>
            <w:tcW w:w="3120" w:type="dxa"/>
          </w:tcPr>
          <w:p w:rsidR="002F1F2E" w:rsidRPr="00BF1F28" w:rsidRDefault="002F1F2E" w:rsidP="002F1F2E">
            <w:pPr>
              <w:spacing w:before="0" w:line="240" w:lineRule="atLeast"/>
              <w:jc w:val="right"/>
            </w:pPr>
            <w:bookmarkStart w:id="1" w:name="ditulogo"/>
            <w:bookmarkEnd w:id="1"/>
            <w:r w:rsidRPr="00BF1F28">
              <w:rPr>
                <w:noProof/>
                <w:lang w:eastAsia="zh-CN"/>
              </w:rPr>
              <w:drawing>
                <wp:inline distT="0" distB="0" distL="0" distR="0" wp14:anchorId="09E93243" wp14:editId="5239EA36">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2F1F2E" w:rsidRPr="00BF1F28">
        <w:trPr>
          <w:cantSplit/>
        </w:trPr>
        <w:tc>
          <w:tcPr>
            <w:tcW w:w="6911" w:type="dxa"/>
            <w:tcBorders>
              <w:bottom w:val="single" w:sz="12" w:space="0" w:color="auto"/>
            </w:tcBorders>
          </w:tcPr>
          <w:p w:rsidR="002F1F2E" w:rsidRPr="00BF1F28" w:rsidRDefault="002F1F2E" w:rsidP="002F1F2E">
            <w:pPr>
              <w:spacing w:before="0" w:after="48" w:line="240" w:lineRule="atLeast"/>
              <w:rPr>
                <w:rFonts w:ascii="Verdana" w:hAnsi="Verdana"/>
                <w:b/>
                <w:bCs/>
                <w:position w:val="6"/>
                <w:sz w:val="20"/>
              </w:rPr>
            </w:pPr>
            <w:bookmarkStart w:id="2" w:name="dhead"/>
            <w:r w:rsidRPr="00BF1F28">
              <w:rPr>
                <w:rFonts w:ascii="Verdana" w:hAnsi="Verdana"/>
                <w:b/>
                <w:bCs/>
                <w:position w:val="6"/>
                <w:sz w:val="20"/>
              </w:rPr>
              <w:t>INTERNATIONAL TELECOMMUNICATION UNION</w:t>
            </w:r>
          </w:p>
        </w:tc>
        <w:tc>
          <w:tcPr>
            <w:tcW w:w="3120" w:type="dxa"/>
            <w:tcBorders>
              <w:bottom w:val="single" w:sz="12" w:space="0" w:color="auto"/>
            </w:tcBorders>
          </w:tcPr>
          <w:p w:rsidR="002F1F2E" w:rsidRPr="00BF1F28" w:rsidRDefault="002F1F2E" w:rsidP="002F1F2E">
            <w:pPr>
              <w:spacing w:before="0" w:after="48" w:line="240" w:lineRule="atLeast"/>
              <w:rPr>
                <w:rFonts w:ascii="Verdana" w:hAnsi="Verdana"/>
                <w:b/>
                <w:bCs/>
                <w:position w:val="6"/>
                <w:sz w:val="20"/>
              </w:rPr>
            </w:pPr>
          </w:p>
        </w:tc>
      </w:tr>
      <w:tr w:rsidR="002F1F2E" w:rsidRPr="00BF1F28">
        <w:trPr>
          <w:cantSplit/>
        </w:trPr>
        <w:tc>
          <w:tcPr>
            <w:tcW w:w="6911" w:type="dxa"/>
            <w:tcBorders>
              <w:top w:val="single" w:sz="12" w:space="0" w:color="auto"/>
            </w:tcBorders>
          </w:tcPr>
          <w:p w:rsidR="002F1F2E" w:rsidRPr="00BF1F28" w:rsidRDefault="002F1F2E" w:rsidP="002F1F2E">
            <w:pPr>
              <w:spacing w:before="0" w:after="48" w:line="240" w:lineRule="atLeast"/>
              <w:rPr>
                <w:rFonts w:ascii="Verdana" w:hAnsi="Verdana"/>
                <w:b/>
                <w:smallCaps/>
                <w:sz w:val="20"/>
              </w:rPr>
            </w:pPr>
          </w:p>
        </w:tc>
        <w:tc>
          <w:tcPr>
            <w:tcW w:w="3120" w:type="dxa"/>
            <w:tcBorders>
              <w:top w:val="single" w:sz="12" w:space="0" w:color="auto"/>
            </w:tcBorders>
          </w:tcPr>
          <w:p w:rsidR="002F1F2E" w:rsidRPr="00BF1F28" w:rsidRDefault="002F1F2E" w:rsidP="002F1F2E">
            <w:pPr>
              <w:spacing w:before="0" w:line="240" w:lineRule="atLeast"/>
              <w:rPr>
                <w:rFonts w:ascii="Verdana" w:hAnsi="Verdana"/>
                <w:sz w:val="20"/>
              </w:rPr>
            </w:pPr>
          </w:p>
        </w:tc>
      </w:tr>
      <w:tr w:rsidR="002F1F2E" w:rsidRPr="00BF1F28">
        <w:trPr>
          <w:cantSplit/>
          <w:trHeight w:val="23"/>
        </w:trPr>
        <w:tc>
          <w:tcPr>
            <w:tcW w:w="6911" w:type="dxa"/>
            <w:vMerge w:val="restart"/>
          </w:tcPr>
          <w:p w:rsidR="002F1F2E" w:rsidRPr="00BF1F28" w:rsidRDefault="002F1F2E" w:rsidP="002F1F2E">
            <w:pPr>
              <w:tabs>
                <w:tab w:val="left" w:pos="851"/>
              </w:tabs>
              <w:spacing w:before="0" w:line="240" w:lineRule="atLeast"/>
              <w:rPr>
                <w:rFonts w:ascii="Verdana" w:hAnsi="Verdana"/>
                <w:sz w:val="20"/>
              </w:rPr>
            </w:pPr>
            <w:bookmarkStart w:id="3" w:name="dnum" w:colFirst="1" w:colLast="1"/>
            <w:bookmarkStart w:id="4" w:name="dmeeting" w:colFirst="0" w:colLast="0"/>
            <w:bookmarkEnd w:id="2"/>
            <w:r w:rsidRPr="00BF1F28">
              <w:rPr>
                <w:rFonts w:ascii="Verdana" w:hAnsi="Verdana"/>
                <w:b/>
                <w:sz w:val="20"/>
              </w:rPr>
              <w:t>PLENARY MEETING</w:t>
            </w:r>
          </w:p>
        </w:tc>
        <w:tc>
          <w:tcPr>
            <w:tcW w:w="3120" w:type="dxa"/>
          </w:tcPr>
          <w:p w:rsidR="002F1F2E" w:rsidRPr="00BF1F28" w:rsidRDefault="002F1F2E" w:rsidP="002F1F2E">
            <w:pPr>
              <w:tabs>
                <w:tab w:val="left" w:pos="851"/>
              </w:tabs>
              <w:spacing w:before="0" w:line="240" w:lineRule="atLeast"/>
              <w:rPr>
                <w:rFonts w:ascii="Verdana" w:hAnsi="Verdana"/>
                <w:sz w:val="20"/>
              </w:rPr>
            </w:pPr>
            <w:r w:rsidRPr="00BF1F28">
              <w:rPr>
                <w:rFonts w:ascii="Verdana" w:hAnsi="Verdana"/>
                <w:b/>
                <w:sz w:val="20"/>
              </w:rPr>
              <w:t>Document 5</w:t>
            </w:r>
            <w:r w:rsidR="00F13808" w:rsidRPr="00BF1F28">
              <w:rPr>
                <w:rFonts w:ascii="Verdana" w:hAnsi="Verdana"/>
                <w:b/>
                <w:sz w:val="20"/>
              </w:rPr>
              <w:noBreakHyphen/>
            </w:r>
            <w:r w:rsidRPr="00BF1F28">
              <w:rPr>
                <w:rFonts w:ascii="Verdana" w:hAnsi="Verdana"/>
                <w:b/>
                <w:sz w:val="20"/>
              </w:rPr>
              <w:t>E</w:t>
            </w:r>
          </w:p>
        </w:tc>
      </w:tr>
      <w:tr w:rsidR="002F1F2E" w:rsidRPr="00BF1F28">
        <w:trPr>
          <w:cantSplit/>
          <w:trHeight w:val="23"/>
        </w:trPr>
        <w:tc>
          <w:tcPr>
            <w:tcW w:w="6911" w:type="dxa"/>
            <w:vMerge/>
          </w:tcPr>
          <w:p w:rsidR="002F1F2E" w:rsidRPr="00BF1F28" w:rsidRDefault="002F1F2E" w:rsidP="00517B78">
            <w:pPr>
              <w:tabs>
                <w:tab w:val="left" w:pos="851"/>
              </w:tabs>
              <w:spacing w:line="240" w:lineRule="atLeast"/>
              <w:rPr>
                <w:rFonts w:ascii="Verdana" w:hAnsi="Verdana"/>
                <w:b/>
                <w:sz w:val="20"/>
              </w:rPr>
            </w:pPr>
            <w:bookmarkStart w:id="5" w:name="ddate" w:colFirst="1" w:colLast="1"/>
            <w:bookmarkEnd w:id="3"/>
            <w:bookmarkEnd w:id="4"/>
          </w:p>
        </w:tc>
        <w:tc>
          <w:tcPr>
            <w:tcW w:w="3120" w:type="dxa"/>
          </w:tcPr>
          <w:p w:rsidR="002F1F2E" w:rsidRPr="00BF1F28" w:rsidRDefault="002F1F2E" w:rsidP="002F1F2E">
            <w:pPr>
              <w:tabs>
                <w:tab w:val="left" w:pos="993"/>
              </w:tabs>
              <w:spacing w:before="0"/>
              <w:rPr>
                <w:rFonts w:ascii="Verdana" w:hAnsi="Verdana"/>
                <w:sz w:val="20"/>
              </w:rPr>
            </w:pPr>
            <w:r w:rsidRPr="00BF1F28">
              <w:rPr>
                <w:rFonts w:ascii="Verdana" w:hAnsi="Verdana"/>
                <w:b/>
                <w:sz w:val="20"/>
              </w:rPr>
              <w:t>20 July 2015</w:t>
            </w:r>
          </w:p>
        </w:tc>
      </w:tr>
      <w:tr w:rsidR="002F1F2E" w:rsidRPr="00BF1F28">
        <w:trPr>
          <w:cantSplit/>
          <w:trHeight w:val="23"/>
        </w:trPr>
        <w:tc>
          <w:tcPr>
            <w:tcW w:w="6911" w:type="dxa"/>
            <w:vMerge/>
          </w:tcPr>
          <w:p w:rsidR="002F1F2E" w:rsidRPr="00BF1F28" w:rsidRDefault="002F1F2E" w:rsidP="00517B78">
            <w:pPr>
              <w:tabs>
                <w:tab w:val="left" w:pos="851"/>
              </w:tabs>
              <w:spacing w:line="240" w:lineRule="atLeast"/>
              <w:rPr>
                <w:rFonts w:ascii="Verdana" w:hAnsi="Verdana"/>
                <w:b/>
                <w:sz w:val="20"/>
              </w:rPr>
            </w:pPr>
            <w:bookmarkStart w:id="6" w:name="dorlang" w:colFirst="1" w:colLast="1"/>
            <w:bookmarkEnd w:id="5"/>
          </w:p>
        </w:tc>
        <w:tc>
          <w:tcPr>
            <w:tcW w:w="3120" w:type="dxa"/>
          </w:tcPr>
          <w:p w:rsidR="002F1F2E" w:rsidRPr="00BF1F28" w:rsidRDefault="002F1F2E" w:rsidP="002F1F2E">
            <w:pPr>
              <w:tabs>
                <w:tab w:val="left" w:pos="993"/>
              </w:tabs>
              <w:spacing w:before="0" w:after="120"/>
              <w:rPr>
                <w:rFonts w:ascii="Verdana" w:hAnsi="Verdana"/>
                <w:sz w:val="20"/>
              </w:rPr>
            </w:pPr>
            <w:r w:rsidRPr="00BF1F28">
              <w:rPr>
                <w:rFonts w:ascii="Verdana" w:hAnsi="Verdana"/>
                <w:b/>
                <w:sz w:val="20"/>
              </w:rPr>
              <w:t>Original: English</w:t>
            </w:r>
          </w:p>
        </w:tc>
      </w:tr>
      <w:tr w:rsidR="002F1F2E" w:rsidRPr="00BF1F28">
        <w:trPr>
          <w:cantSplit/>
        </w:trPr>
        <w:tc>
          <w:tcPr>
            <w:tcW w:w="10031" w:type="dxa"/>
            <w:gridSpan w:val="2"/>
          </w:tcPr>
          <w:p w:rsidR="002F1F2E" w:rsidRPr="00BF1F28" w:rsidRDefault="002F1F2E" w:rsidP="00517B78">
            <w:pPr>
              <w:pStyle w:val="Source"/>
            </w:pPr>
            <w:bookmarkStart w:id="7" w:name="dsource" w:colFirst="0" w:colLast="0"/>
            <w:bookmarkEnd w:id="6"/>
            <w:r w:rsidRPr="00BF1F28">
              <w:t>Director, Radiocommunication Bureau</w:t>
            </w:r>
          </w:p>
        </w:tc>
      </w:tr>
      <w:tr w:rsidR="002F1F2E" w:rsidRPr="00BF1F28">
        <w:trPr>
          <w:cantSplit/>
        </w:trPr>
        <w:tc>
          <w:tcPr>
            <w:tcW w:w="10031" w:type="dxa"/>
            <w:gridSpan w:val="2"/>
          </w:tcPr>
          <w:p w:rsidR="002F1F2E" w:rsidRPr="00BF1F28" w:rsidRDefault="006D0929" w:rsidP="00517B78">
            <w:pPr>
              <w:pStyle w:val="Title1"/>
            </w:pPr>
            <w:bookmarkStart w:id="8" w:name="dtitle1" w:colFirst="0" w:colLast="0"/>
            <w:bookmarkEnd w:id="7"/>
            <w:r w:rsidRPr="00BF1F28">
              <w:t>report of the director of the radiocommunication bureau on GLOBAL FLIGHT TRACKING FOR CIVIL AVIATION</w:t>
            </w:r>
          </w:p>
        </w:tc>
      </w:tr>
      <w:tr w:rsidR="002F1F2E" w:rsidRPr="00BF1F28">
        <w:trPr>
          <w:cantSplit/>
        </w:trPr>
        <w:tc>
          <w:tcPr>
            <w:tcW w:w="10031" w:type="dxa"/>
            <w:gridSpan w:val="2"/>
          </w:tcPr>
          <w:p w:rsidR="002F1F2E" w:rsidRPr="00BF1F28" w:rsidRDefault="002F1F2E" w:rsidP="00517B78">
            <w:pPr>
              <w:pStyle w:val="Title2"/>
            </w:pPr>
            <w:bookmarkStart w:id="9" w:name="dtitle2" w:colFirst="0" w:colLast="0"/>
            <w:bookmarkEnd w:id="8"/>
          </w:p>
        </w:tc>
      </w:tr>
      <w:tr w:rsidR="002F1F2E" w:rsidRPr="00BF1F28">
        <w:trPr>
          <w:cantSplit/>
        </w:trPr>
        <w:tc>
          <w:tcPr>
            <w:tcW w:w="10031" w:type="dxa"/>
            <w:gridSpan w:val="2"/>
          </w:tcPr>
          <w:p w:rsidR="002F1F2E" w:rsidRPr="00BF1F28" w:rsidRDefault="002F1F2E" w:rsidP="00517B78">
            <w:pPr>
              <w:pStyle w:val="Title3"/>
            </w:pPr>
            <w:bookmarkStart w:id="10" w:name="dtitle3" w:colFirst="0" w:colLast="0"/>
            <w:bookmarkEnd w:id="9"/>
          </w:p>
        </w:tc>
      </w:tr>
    </w:tbl>
    <w:p w:rsidR="002F1F2E" w:rsidRPr="00BF1F28" w:rsidRDefault="002F1F2E" w:rsidP="006D0929">
      <w:pPr>
        <w:pStyle w:val="Heading1"/>
      </w:pPr>
      <w:bookmarkStart w:id="11" w:name="dbreak"/>
      <w:bookmarkEnd w:id="10"/>
      <w:bookmarkEnd w:id="11"/>
      <w:r w:rsidRPr="00BF1F28">
        <w:t>1</w:t>
      </w:r>
      <w:r w:rsidRPr="00BF1F28">
        <w:tab/>
        <w:t>Background</w:t>
      </w:r>
    </w:p>
    <w:p w:rsidR="002F1F2E" w:rsidRPr="00BF1F28" w:rsidRDefault="002F1F2E" w:rsidP="00F13808">
      <w:pPr>
        <w:rPr>
          <w:iCs/>
        </w:rPr>
      </w:pPr>
      <w:r w:rsidRPr="00BF1F28">
        <w:t>Recent events spurred worldwide discussions on global flight tracking and the need for ITU and other relevant organizations to coordinate action within the scope of their respective mandates. In response, the ITU Plenipotentiary Conference 2014 approved Resolution 185 (Busan, 2014)</w:t>
      </w:r>
      <w:r w:rsidR="006D0929" w:rsidRPr="00BF1F28">
        <w:t xml:space="preserve"> </w:t>
      </w:r>
      <w:r w:rsidRPr="00BF1F28">
        <w:t>“Global flight tracking for civil aviation”.</w:t>
      </w:r>
      <w:r w:rsidR="006D0929" w:rsidRPr="00BF1F28">
        <w:t xml:space="preserve"> </w:t>
      </w:r>
      <w:r w:rsidRPr="00BF1F28">
        <w:t>The Resolution resolves to instruct WRC</w:t>
      </w:r>
      <w:r w:rsidR="00F13808" w:rsidRPr="00BF1F28">
        <w:noBreakHyphen/>
      </w:r>
      <w:r w:rsidRPr="00BF1F28">
        <w:t>15, pursuant to No.</w:t>
      </w:r>
      <w:r w:rsidR="00F13808" w:rsidRPr="00BF1F28">
        <w:t> </w:t>
      </w:r>
      <w:r w:rsidRPr="00BF1F28">
        <w:t xml:space="preserve">119 of the ITU Convention, </w:t>
      </w:r>
      <w:r w:rsidRPr="00BF1F28">
        <w:rPr>
          <w:szCs w:val="24"/>
        </w:rPr>
        <w:t>to include in its agenda, as a matter of urgency, the consideration of global flight tracking, including, if appropriate, and consistent with ITU practices, various aspects of the matter, taking into account ITU</w:t>
      </w:r>
      <w:r w:rsidR="00F13808" w:rsidRPr="00BF1F28">
        <w:rPr>
          <w:szCs w:val="24"/>
        </w:rPr>
        <w:noBreakHyphen/>
      </w:r>
      <w:r w:rsidRPr="00BF1F28">
        <w:rPr>
          <w:szCs w:val="24"/>
        </w:rPr>
        <w:t>R studies.</w:t>
      </w:r>
      <w:r w:rsidR="006D0929" w:rsidRPr="00BF1F28">
        <w:rPr>
          <w:szCs w:val="24"/>
        </w:rPr>
        <w:t xml:space="preserve"> </w:t>
      </w:r>
      <w:r w:rsidRPr="00BF1F28">
        <w:t xml:space="preserve">In addition, Resolution 185 (Busan, 2014) </w:t>
      </w:r>
      <w:r w:rsidRPr="00BF1F28">
        <w:rPr>
          <w:iCs/>
        </w:rPr>
        <w:t>instruct</w:t>
      </w:r>
      <w:r w:rsidRPr="00BF1F28">
        <w:t xml:space="preserve">s </w:t>
      </w:r>
      <w:r w:rsidRPr="00BF1F28">
        <w:rPr>
          <w:iCs/>
        </w:rPr>
        <w:t>the Director of the Radiocommunication Bureau</w:t>
      </w:r>
      <w:r w:rsidRPr="00BF1F28">
        <w:rPr>
          <w:i/>
          <w:iCs/>
        </w:rPr>
        <w:t xml:space="preserve"> </w:t>
      </w:r>
      <w:r w:rsidRPr="00BF1F28">
        <w:rPr>
          <w:iCs/>
        </w:rPr>
        <w:t>to prepare a specific report on the matter for consideration by WRC</w:t>
      </w:r>
      <w:r w:rsidR="00F13808" w:rsidRPr="00BF1F28">
        <w:rPr>
          <w:iCs/>
        </w:rPr>
        <w:noBreakHyphen/>
      </w:r>
      <w:r w:rsidRPr="00BF1F28">
        <w:rPr>
          <w:iCs/>
        </w:rPr>
        <w:t>15. As instructed, the report has been prepared and is provided below.</w:t>
      </w:r>
    </w:p>
    <w:p w:rsidR="002F1F2E" w:rsidRPr="00BF1F28" w:rsidRDefault="002F1F2E" w:rsidP="00F13808">
      <w:r w:rsidRPr="00BF1F28">
        <w:t>Global flight tracking for civil aviation is understood to be the ability to provide or obtain the position and identification of an aircraft anywhere in the world, i.e.</w:t>
      </w:r>
      <w:r w:rsidR="00F13808" w:rsidRPr="00BF1F28">
        <w:t> </w:t>
      </w:r>
      <w:r w:rsidRPr="00BF1F28">
        <w:t xml:space="preserve">over the ocean, poles, dense landmass, and remote areas where civil aircraft may operate. Flight tracking is provided in many locations today by various terrestrial and satellite technologies. </w:t>
      </w:r>
    </w:p>
    <w:p w:rsidR="002F1F2E" w:rsidRPr="00BF1F28" w:rsidRDefault="002F1F2E" w:rsidP="00F13808">
      <w:r w:rsidRPr="00BF1F28">
        <w:t>Two ITU</w:t>
      </w:r>
      <w:r w:rsidR="00F13808" w:rsidRPr="00BF1F28">
        <w:noBreakHyphen/>
      </w:r>
      <w:r w:rsidRPr="00BF1F28">
        <w:t>R Working Parties (WPs) are currently studying aspects related to this issue: WP</w:t>
      </w:r>
      <w:r w:rsidR="00F13808" w:rsidRPr="00BF1F28">
        <w:t> </w:t>
      </w:r>
      <w:r w:rsidRPr="00BF1F28">
        <w:t>5B (maritime mobile service including the Global Maritime Distress and Safety System (GMDSS); aeronautical mobile service and radiodetermination service) and WP</w:t>
      </w:r>
      <w:r w:rsidR="00F13808" w:rsidRPr="00BF1F28">
        <w:t> </w:t>
      </w:r>
      <w:r w:rsidRPr="00BF1F28">
        <w:t xml:space="preserve">4C (Efficient orbit/spectrum utilization for MSS and RDSS). </w:t>
      </w:r>
    </w:p>
    <w:p w:rsidR="002F1F2E" w:rsidRPr="00BF1F28" w:rsidRDefault="002F1F2E" w:rsidP="00F13808">
      <w:r w:rsidRPr="00BF1F28">
        <w:t xml:space="preserve">Immediately after the approval of Resolution 185 (Busan, 2014), the Director, BR, sent </w:t>
      </w:r>
      <w:r w:rsidR="00F13808" w:rsidRPr="00BF1F28">
        <w:t>a note to WPs 5B and 4C (see Documents </w:t>
      </w:r>
      <w:r w:rsidRPr="00BF1F28">
        <w:t>4C/380</w:t>
      </w:r>
      <w:r w:rsidR="00F13808" w:rsidRPr="00BF1F28">
        <w:t xml:space="preserve"> and</w:t>
      </w:r>
      <w:r w:rsidRPr="00BF1F28">
        <w:t xml:space="preserve"> 5B/758), inviting them to complete, as a matter of urgency, the corresponding studies, including any guidance on possible courses of action to be taken by WRC</w:t>
      </w:r>
      <w:r w:rsidR="00F13808" w:rsidRPr="00BF1F28">
        <w:noBreakHyphen/>
      </w:r>
      <w:r w:rsidRPr="00BF1F28">
        <w:t>15. He also presented a report with the preliminary results of ITU</w:t>
      </w:r>
      <w:r w:rsidR="00F13808" w:rsidRPr="00BF1F28">
        <w:noBreakHyphen/>
      </w:r>
      <w:r w:rsidRPr="00BF1F28">
        <w:t>R studies to CPM15</w:t>
      </w:r>
      <w:r w:rsidR="00F13808" w:rsidRPr="00BF1F28">
        <w:noBreakHyphen/>
      </w:r>
      <w:r w:rsidRPr="00BF1F28">
        <w:t>2 (see Doc</w:t>
      </w:r>
      <w:r w:rsidR="00F13808" w:rsidRPr="00BF1F28">
        <w:t>ument </w:t>
      </w:r>
      <w:hyperlink r:id="rId9" w:history="1">
        <w:r w:rsidRPr="00BF1F28">
          <w:rPr>
            <w:rStyle w:val="Hyperlink"/>
            <w:rFonts w:asciiTheme="majorBidi" w:hAnsiTheme="majorBidi" w:cstheme="majorBidi"/>
            <w:szCs w:val="24"/>
            <w:lang w:eastAsia="zh-CN"/>
          </w:rPr>
          <w:t>CPM15</w:t>
        </w:r>
        <w:r w:rsidR="00F13808" w:rsidRPr="00BF1F28">
          <w:rPr>
            <w:rStyle w:val="Hyperlink"/>
            <w:rFonts w:asciiTheme="majorBidi" w:hAnsiTheme="majorBidi" w:cstheme="majorBidi"/>
            <w:szCs w:val="24"/>
            <w:lang w:eastAsia="zh-CN"/>
          </w:rPr>
          <w:noBreakHyphen/>
        </w:r>
        <w:r w:rsidRPr="00BF1F28">
          <w:rPr>
            <w:rStyle w:val="Hyperlink"/>
            <w:rFonts w:asciiTheme="majorBidi" w:hAnsiTheme="majorBidi" w:cstheme="majorBidi"/>
            <w:szCs w:val="24"/>
            <w:lang w:eastAsia="zh-CN"/>
          </w:rPr>
          <w:t>2/7</w:t>
        </w:r>
      </w:hyperlink>
      <w:r w:rsidRPr="00BF1F28">
        <w:rPr>
          <w:rFonts w:asciiTheme="majorBidi" w:hAnsiTheme="majorBidi" w:cstheme="majorBidi"/>
          <w:szCs w:val="24"/>
          <w:lang w:eastAsia="zh-CN"/>
        </w:rPr>
        <w:t>).</w:t>
      </w:r>
    </w:p>
    <w:p w:rsidR="002F1F2E" w:rsidRPr="00BF1F28" w:rsidRDefault="002F1F2E" w:rsidP="00F13808">
      <w:pPr>
        <w:pStyle w:val="Heading1"/>
      </w:pPr>
      <w:r w:rsidRPr="00BF1F28">
        <w:lastRenderedPageBreak/>
        <w:t>2</w:t>
      </w:r>
      <w:r w:rsidRPr="00BF1F28">
        <w:tab/>
        <w:t>Summary of technical and operational studies in ITU</w:t>
      </w:r>
      <w:r w:rsidR="00F13808" w:rsidRPr="00BF1F28">
        <w:noBreakHyphen/>
      </w:r>
      <w:r w:rsidRPr="00BF1F28">
        <w:t>R</w:t>
      </w:r>
    </w:p>
    <w:p w:rsidR="002F1F2E" w:rsidRPr="00BF1F28" w:rsidRDefault="002F1F2E" w:rsidP="00F13808">
      <w:r w:rsidRPr="00BF1F28">
        <w:t>Over the last two years, ITU</w:t>
      </w:r>
      <w:r w:rsidR="00F13808" w:rsidRPr="00BF1F28">
        <w:noBreakHyphen/>
      </w:r>
      <w:r w:rsidRPr="00BF1F28">
        <w:t>R WPs 4C and 5B have been studying the issues relating to aircraft tracking. The following texts have been developed regarding the technical and operational aspects of aircraft flight tracking and illustrate the current status of the ITU</w:t>
      </w:r>
      <w:r w:rsidR="00F13808" w:rsidRPr="00BF1F28">
        <w:noBreakHyphen/>
      </w:r>
      <w:r w:rsidRPr="00BF1F28">
        <w:t>R studies on this matter:</w:t>
      </w:r>
    </w:p>
    <w:p w:rsidR="002F1F2E" w:rsidRPr="00BF1F28" w:rsidRDefault="00F13808" w:rsidP="00F13808">
      <w:pPr>
        <w:pStyle w:val="enumlev1"/>
      </w:pPr>
      <w:r w:rsidRPr="00BF1F28">
        <w:t>•</w:t>
      </w:r>
      <w:r w:rsidRPr="00BF1F28">
        <w:tab/>
      </w:r>
      <w:r w:rsidR="002F1F2E" w:rsidRPr="00BF1F28">
        <w:t>Preliminary draft new Report ITU</w:t>
      </w:r>
      <w:r w:rsidRPr="00BF1F28">
        <w:noBreakHyphen/>
      </w:r>
      <w:r w:rsidR="002F1F2E" w:rsidRPr="00BF1F28">
        <w:t>R M.[ADS</w:t>
      </w:r>
      <w:r w:rsidRPr="00BF1F28">
        <w:noBreakHyphen/>
      </w:r>
      <w:r w:rsidR="002F1F2E" w:rsidRPr="00BF1F28">
        <w:t>MSS] – Use of existing mobile</w:t>
      </w:r>
      <w:r w:rsidRPr="00BF1F28">
        <w:noBreakHyphen/>
      </w:r>
      <w:r w:rsidR="002F1F2E" w:rsidRPr="00BF1F28">
        <w:t>satellite service systems for aircraft tracking (see Annex</w:t>
      </w:r>
      <w:r w:rsidRPr="00BF1F28">
        <w:t> </w:t>
      </w:r>
      <w:r w:rsidR="002F1F2E" w:rsidRPr="00BF1F28">
        <w:t>1 of Document</w:t>
      </w:r>
      <w:r w:rsidRPr="00BF1F28">
        <w:t> </w:t>
      </w:r>
      <w:hyperlink r:id="rId10" w:history="1">
        <w:r w:rsidR="002F1F2E" w:rsidRPr="00BF1F28">
          <w:rPr>
            <w:rStyle w:val="Hyperlink"/>
          </w:rPr>
          <w:t>4C/435</w:t>
        </w:r>
      </w:hyperlink>
      <w:r w:rsidR="002F1F2E" w:rsidRPr="00BF1F28">
        <w:t>)</w:t>
      </w:r>
    </w:p>
    <w:p w:rsidR="002F1F2E" w:rsidRPr="00BF1F28" w:rsidRDefault="00F13808" w:rsidP="00F13808">
      <w:pPr>
        <w:pStyle w:val="enumlev1"/>
      </w:pPr>
      <w:r w:rsidRPr="00BF1F28">
        <w:t>•</w:t>
      </w:r>
      <w:r w:rsidRPr="00BF1F28">
        <w:tab/>
      </w:r>
      <w:r w:rsidR="002F1F2E" w:rsidRPr="00BF1F28">
        <w:t>Working document towards a preliminary draft new Report ITU</w:t>
      </w:r>
      <w:r w:rsidRPr="00BF1F28">
        <w:noBreakHyphen/>
      </w:r>
      <w:r w:rsidR="002F1F2E" w:rsidRPr="00BF1F28">
        <w:t xml:space="preserve">R M.[FLIGHT TRACKING] </w:t>
      </w:r>
      <w:r w:rsidRPr="00BF1F28">
        <w:t>–</w:t>
      </w:r>
      <w:r w:rsidR="002F1F2E" w:rsidRPr="00BF1F28">
        <w:t xml:space="preserve"> </w:t>
      </w:r>
      <w:r w:rsidR="002F1F2E" w:rsidRPr="00BF1F28">
        <w:rPr>
          <w:lang w:eastAsia="ru-RU"/>
        </w:rPr>
        <w:t>Global flight tracking for civil aviation</w:t>
      </w:r>
      <w:r w:rsidR="002F1F2E" w:rsidRPr="00BF1F28">
        <w:t xml:space="preserve"> (see Annex</w:t>
      </w:r>
      <w:r w:rsidRPr="00BF1F28">
        <w:t> </w:t>
      </w:r>
      <w:r w:rsidR="002F1F2E" w:rsidRPr="00BF1F28">
        <w:t>11 of Document</w:t>
      </w:r>
      <w:r w:rsidRPr="00BF1F28">
        <w:t> </w:t>
      </w:r>
      <w:hyperlink r:id="rId11" w:history="1">
        <w:r w:rsidR="002F1F2E" w:rsidRPr="00BF1F28">
          <w:rPr>
            <w:rStyle w:val="Hyperlink"/>
          </w:rPr>
          <w:t>5B/883</w:t>
        </w:r>
      </w:hyperlink>
      <w:r w:rsidR="002F1F2E" w:rsidRPr="00BF1F28">
        <w:t>)</w:t>
      </w:r>
    </w:p>
    <w:p w:rsidR="002F1F2E" w:rsidRPr="00BF1F28" w:rsidRDefault="00F13808" w:rsidP="00F13808">
      <w:pPr>
        <w:pStyle w:val="enumlev1"/>
      </w:pPr>
      <w:r w:rsidRPr="00BF1F28">
        <w:t>•</w:t>
      </w:r>
      <w:r w:rsidRPr="00BF1F28">
        <w:tab/>
      </w:r>
      <w:r w:rsidR="002F1F2E" w:rsidRPr="00BF1F28">
        <w:t>Working document towards a preliminary draft new Report ITU</w:t>
      </w:r>
      <w:r w:rsidRPr="00BF1F28">
        <w:noBreakHyphen/>
      </w:r>
      <w:r w:rsidR="002F1F2E" w:rsidRPr="00BF1F28">
        <w:t>R M.[ADS</w:t>
      </w:r>
      <w:r w:rsidRPr="00BF1F28">
        <w:noBreakHyphen/>
      </w:r>
      <w:r w:rsidR="002F1F2E" w:rsidRPr="00BF1F28">
        <w:t xml:space="preserve">B] </w:t>
      </w:r>
      <w:r w:rsidRPr="00BF1F28">
        <w:t>–</w:t>
      </w:r>
      <w:r w:rsidR="002F1F2E" w:rsidRPr="00BF1F28">
        <w:t xml:space="preserve"> Reception of automatic dependent surveillance broadcast via satellite and compatibility studies with incumbent systems in the frequency band 1</w:t>
      </w:r>
      <w:r w:rsidRPr="00BF1F28">
        <w:t> </w:t>
      </w:r>
      <w:r w:rsidR="002F1F2E" w:rsidRPr="00BF1F28">
        <w:t>087.7</w:t>
      </w:r>
      <w:r w:rsidRPr="00BF1F28">
        <w:noBreakHyphen/>
      </w:r>
      <w:r w:rsidR="002F1F2E" w:rsidRPr="00BF1F28">
        <w:t>1</w:t>
      </w:r>
      <w:r w:rsidRPr="00BF1F28">
        <w:t> </w:t>
      </w:r>
      <w:r w:rsidR="002F1F2E" w:rsidRPr="00BF1F28">
        <w:t>092.3</w:t>
      </w:r>
      <w:r w:rsidRPr="00BF1F28">
        <w:t> </w:t>
      </w:r>
      <w:r w:rsidR="002F1F2E" w:rsidRPr="00BF1F28">
        <w:t>MHz (see Annex</w:t>
      </w:r>
      <w:r w:rsidRPr="00BF1F28">
        <w:t> </w:t>
      </w:r>
      <w:r w:rsidR="002F1F2E" w:rsidRPr="00BF1F28">
        <w:t>12 of Document</w:t>
      </w:r>
      <w:r w:rsidRPr="00BF1F28">
        <w:t> </w:t>
      </w:r>
      <w:hyperlink r:id="rId12" w:history="1">
        <w:r w:rsidR="002F1F2E" w:rsidRPr="00BF1F28">
          <w:rPr>
            <w:rStyle w:val="Hyperlink"/>
          </w:rPr>
          <w:t>5B/883</w:t>
        </w:r>
      </w:hyperlink>
      <w:r w:rsidR="002F1F2E" w:rsidRPr="00BF1F28">
        <w:t>).</w:t>
      </w:r>
    </w:p>
    <w:p w:rsidR="002F1F2E" w:rsidRPr="00BF1F28" w:rsidRDefault="002F1F2E" w:rsidP="00F13808">
      <w:r w:rsidRPr="00BF1F28">
        <w:t>In response to the BR Director’s request, ITU</w:t>
      </w:r>
      <w:r w:rsidR="00F13808" w:rsidRPr="00BF1F28">
        <w:noBreakHyphen/>
      </w:r>
      <w:r w:rsidRPr="00BF1F28">
        <w:t>R WPs 4C and 5B provided to him the following advice about the status of these studies and guidance on possible courses of action to be taken by WRC</w:t>
      </w:r>
      <w:r w:rsidR="00F13808" w:rsidRPr="00BF1F28">
        <w:noBreakHyphen/>
      </w:r>
      <w:r w:rsidRPr="00BF1F28">
        <w:t>15:</w:t>
      </w:r>
    </w:p>
    <w:p w:rsidR="002F1F2E" w:rsidRPr="00BF1F28" w:rsidRDefault="00F13808" w:rsidP="00F13808">
      <w:pPr>
        <w:pStyle w:val="enumlev1"/>
      </w:pPr>
      <w:r w:rsidRPr="00BF1F28">
        <w:t>•</w:t>
      </w:r>
      <w:r w:rsidRPr="00BF1F28">
        <w:tab/>
      </w:r>
      <w:r w:rsidR="002F1F2E" w:rsidRPr="00BF1F28">
        <w:t>Note from WP 4C to the Director, BR (see Attachment 2)</w:t>
      </w:r>
    </w:p>
    <w:p w:rsidR="002F1F2E" w:rsidRPr="00BF1F28" w:rsidRDefault="00F13808" w:rsidP="00F13808">
      <w:pPr>
        <w:pStyle w:val="enumlev1"/>
      </w:pPr>
      <w:r w:rsidRPr="00BF1F28">
        <w:t>•</w:t>
      </w:r>
      <w:r w:rsidRPr="00BF1F28">
        <w:tab/>
      </w:r>
      <w:r w:rsidR="002F1F2E" w:rsidRPr="00BF1F28">
        <w:t>Note from WP 5B to the Director, BR (see Attachment 3).</w:t>
      </w:r>
    </w:p>
    <w:p w:rsidR="002F1F2E" w:rsidRPr="00BF1F28" w:rsidRDefault="002F1F2E" w:rsidP="00F13808">
      <w:pPr>
        <w:pStyle w:val="Heading1"/>
      </w:pPr>
      <w:r w:rsidRPr="00BF1F28">
        <w:t>3</w:t>
      </w:r>
      <w:r w:rsidRPr="00BF1F28">
        <w:tab/>
        <w:t>Conclusions</w:t>
      </w:r>
    </w:p>
    <w:p w:rsidR="002F1F2E" w:rsidRPr="00BF1F28" w:rsidRDefault="002F1F2E" w:rsidP="00F13808">
      <w:r w:rsidRPr="00BF1F28">
        <w:t>In response to ITU Plenipotentiary Conference Resolution 185 (Busan, 2014) and given</w:t>
      </w:r>
      <w:r w:rsidR="006D0929" w:rsidRPr="00BF1F28">
        <w:t xml:space="preserve"> </w:t>
      </w:r>
      <w:r w:rsidRPr="00BF1F28">
        <w:t>the status of the ITU</w:t>
      </w:r>
      <w:r w:rsidR="00F13808" w:rsidRPr="00BF1F28">
        <w:noBreakHyphen/>
      </w:r>
      <w:r w:rsidRPr="00BF1F28">
        <w:t>R studies that have been carried out at this stage, the Director of the Radiocommunication</w:t>
      </w:r>
      <w:r w:rsidR="006D0929" w:rsidRPr="00BF1F28">
        <w:t xml:space="preserve"> </w:t>
      </w:r>
      <w:r w:rsidRPr="00BF1F28">
        <w:t>Bureau would like to bring the following elements to the attention of WRC</w:t>
      </w:r>
      <w:r w:rsidR="00F13808" w:rsidRPr="00BF1F28">
        <w:noBreakHyphen/>
      </w:r>
      <w:r w:rsidRPr="00BF1F28">
        <w:t>15:</w:t>
      </w:r>
    </w:p>
    <w:p w:rsidR="002F1F2E" w:rsidRPr="00BF1F28" w:rsidRDefault="00F13808" w:rsidP="00F13808">
      <w:pPr>
        <w:pStyle w:val="enumlev1"/>
      </w:pPr>
      <w:r w:rsidRPr="00BF1F28">
        <w:t>a)</w:t>
      </w:r>
      <w:r w:rsidRPr="00BF1F28">
        <w:tab/>
        <w:t xml:space="preserve">To </w:t>
      </w:r>
      <w:r w:rsidR="002F1F2E" w:rsidRPr="00BF1F28">
        <w:t xml:space="preserve">be responsive to the requirements of the global </w:t>
      </w:r>
      <w:r w:rsidRPr="00BF1F28">
        <w:t>civil aviation</w:t>
      </w:r>
      <w:r w:rsidRPr="00BF1F28">
        <w:t xml:space="preserve"> </w:t>
      </w:r>
      <w:r w:rsidR="002F1F2E" w:rsidRPr="00BF1F28">
        <w:t>community, the conference may wish to consider modifications to the Radio Regulations that could facilitate the provision of global flight tracking on a worldwide basis, irrespective of the systems used</w:t>
      </w:r>
      <w:r w:rsidRPr="00BF1F28">
        <w:t>.</w:t>
      </w:r>
    </w:p>
    <w:p w:rsidR="002F1F2E" w:rsidRPr="00BF1F28" w:rsidRDefault="00F13808" w:rsidP="00F13808">
      <w:pPr>
        <w:pStyle w:val="enumlev1"/>
      </w:pPr>
      <w:r w:rsidRPr="00BF1F28">
        <w:t>b)</w:t>
      </w:r>
      <w:r w:rsidRPr="00BF1F28">
        <w:tab/>
        <w:t xml:space="preserve">There </w:t>
      </w:r>
      <w:r w:rsidR="002F1F2E" w:rsidRPr="00BF1F28">
        <w:t>is a range of systems already operating in accordance with the provisions of Article</w:t>
      </w:r>
      <w:r w:rsidRPr="00BF1F28">
        <w:t> </w:t>
      </w:r>
      <w:r w:rsidR="002F1F2E" w:rsidRPr="00BF1F28">
        <w:t>5 of the Radio Regulations and contributing to global flight tracking (GFT)</w:t>
      </w:r>
      <w:r w:rsidRPr="00BF1F28">
        <w:t>.</w:t>
      </w:r>
    </w:p>
    <w:p w:rsidR="002F1F2E" w:rsidRPr="00BF1F28" w:rsidRDefault="00F13808" w:rsidP="00F13808">
      <w:pPr>
        <w:pStyle w:val="enumlev1"/>
      </w:pPr>
      <w:r w:rsidRPr="00BF1F28">
        <w:t>c)</w:t>
      </w:r>
      <w:r w:rsidRPr="00BF1F28">
        <w:tab/>
        <w:t xml:space="preserve">Two </w:t>
      </w:r>
      <w:r w:rsidR="002F1F2E" w:rsidRPr="00BF1F28">
        <w:t>of these systems (ADC</w:t>
      </w:r>
      <w:r w:rsidRPr="00BF1F28">
        <w:noBreakHyphen/>
      </w:r>
      <w:r w:rsidR="002F1F2E" w:rsidRPr="00BF1F28">
        <w:t>C and ADS</w:t>
      </w:r>
      <w:r w:rsidRPr="00BF1F28">
        <w:noBreakHyphen/>
      </w:r>
      <w:r w:rsidR="002F1F2E" w:rsidRPr="00BF1F28">
        <w:t xml:space="preserve">B MSS retransmission) can be provided by satellite systems in the </w:t>
      </w:r>
      <w:r w:rsidRPr="00BF1F28">
        <w:t>m</w:t>
      </w:r>
      <w:r w:rsidR="002F1F2E" w:rsidRPr="00BF1F28">
        <w:t>obile</w:t>
      </w:r>
      <w:r w:rsidRPr="00BF1F28">
        <w:noBreakHyphen/>
      </w:r>
      <w:r w:rsidR="002F1F2E" w:rsidRPr="00BF1F28">
        <w:t>satellite service, without amending the Radio Regulations. A third one, ADS</w:t>
      </w:r>
      <w:r w:rsidRPr="00BF1F28">
        <w:noBreakHyphen/>
      </w:r>
      <w:r w:rsidR="002F1F2E" w:rsidRPr="00BF1F28">
        <w:t xml:space="preserve">B, currently provides a service limited to the range of terrestrial stations. </w:t>
      </w:r>
    </w:p>
    <w:p w:rsidR="002F1F2E" w:rsidRPr="00BF1F28" w:rsidRDefault="00F13808" w:rsidP="00F13808">
      <w:pPr>
        <w:pStyle w:val="enumlev1"/>
      </w:pPr>
      <w:r w:rsidRPr="00BF1F28">
        <w:t>d)</w:t>
      </w:r>
      <w:r w:rsidRPr="00BF1F28">
        <w:tab/>
      </w:r>
      <w:r w:rsidR="002F1F2E" w:rsidRPr="00BF1F28">
        <w:t>Along with these terrestrial and satellite</w:t>
      </w:r>
      <w:r w:rsidRPr="00BF1F28">
        <w:t xml:space="preserve"> </w:t>
      </w:r>
      <w:r w:rsidR="002F1F2E" w:rsidRPr="00BF1F28">
        <w:t>systems, satellite reception of ADS</w:t>
      </w:r>
      <w:r w:rsidRPr="00BF1F28">
        <w:noBreakHyphen/>
      </w:r>
      <w:r w:rsidR="002F1F2E" w:rsidRPr="00BF1F28">
        <w:t>B can further contribute to GFT, considered as one component of the global aviation distress and safety system (GADSS), which is being developed by ICAO. Since there is no allocation to this effect in Article</w:t>
      </w:r>
      <w:r w:rsidRPr="00BF1F28">
        <w:t> </w:t>
      </w:r>
      <w:r w:rsidR="002F1F2E" w:rsidRPr="00BF1F28">
        <w:t>5 of the Radio Regulations, satellite reception of ADS</w:t>
      </w:r>
      <w:r w:rsidRPr="00BF1F28">
        <w:noBreakHyphen/>
      </w:r>
      <w:r w:rsidR="002F1F2E" w:rsidRPr="00BF1F28">
        <w:t>B would</w:t>
      </w:r>
      <w:r w:rsidRPr="00BF1F28">
        <w:t>, however,</w:t>
      </w:r>
      <w:r w:rsidR="002F1F2E" w:rsidRPr="00BF1F28">
        <w:t xml:space="preserve"> require modifications to the Radio Regulations in order to</w:t>
      </w:r>
      <w:r w:rsidRPr="00BF1F28">
        <w:t xml:space="preserve"> provide full</w:t>
      </w:r>
      <w:r w:rsidR="002F1F2E" w:rsidRPr="00BF1F28">
        <w:t xml:space="preserve"> global coverage. </w:t>
      </w:r>
    </w:p>
    <w:p w:rsidR="002F1F2E" w:rsidRPr="00BF1F28" w:rsidRDefault="002F1F2E" w:rsidP="00F13808">
      <w:r w:rsidRPr="00BF1F28">
        <w:t>In view of the above, and given that ITU</w:t>
      </w:r>
      <w:r w:rsidR="00F13808" w:rsidRPr="00BF1F28">
        <w:noBreakHyphen/>
      </w:r>
      <w:r w:rsidRPr="00BF1F28">
        <w:t>R studies in this regard have not been completed at this stage, in addressing the issue of global flight tracking along the lines requested by Resolution 185 (Busan, 2014), the following options may be considered by WRC</w:t>
      </w:r>
      <w:r w:rsidR="00F13808" w:rsidRPr="00BF1F28">
        <w:noBreakHyphen/>
      </w:r>
      <w:r w:rsidRPr="00BF1F28">
        <w:t>15, noting that some of them could not support safety and regularity of flight and that no consensus was reached on any of them:</w:t>
      </w:r>
    </w:p>
    <w:p w:rsidR="002F1F2E" w:rsidRPr="00BF1F28" w:rsidRDefault="002F1F2E" w:rsidP="00401854">
      <w:pPr>
        <w:pStyle w:val="Headingb"/>
        <w:keepNext/>
        <w:rPr>
          <w:lang w:val="en-GB"/>
        </w:rPr>
      </w:pPr>
      <w:r w:rsidRPr="00BF1F28">
        <w:rPr>
          <w:lang w:val="en-GB"/>
        </w:rPr>
        <w:lastRenderedPageBreak/>
        <w:t>Option 1</w:t>
      </w:r>
    </w:p>
    <w:p w:rsidR="002F1F2E" w:rsidRPr="00BF1F28" w:rsidRDefault="002571BF" w:rsidP="002571BF">
      <w:pPr>
        <w:pStyle w:val="enumlev1"/>
      </w:pPr>
      <w:r w:rsidRPr="00BF1F28">
        <w:t>•</w:t>
      </w:r>
      <w:r w:rsidRPr="00BF1F28">
        <w:tab/>
      </w:r>
      <w:r w:rsidR="002F1F2E" w:rsidRPr="00BF1F28">
        <w:t>To make no change to the Radio Regulations (NOC).</w:t>
      </w:r>
    </w:p>
    <w:p w:rsidR="002F1F2E" w:rsidRPr="00BF1F28" w:rsidRDefault="002F1F2E" w:rsidP="00401854">
      <w:pPr>
        <w:pStyle w:val="Headingb"/>
        <w:keepNext/>
        <w:rPr>
          <w:lang w:val="en-GB"/>
        </w:rPr>
      </w:pPr>
      <w:r w:rsidRPr="00BF1F28">
        <w:rPr>
          <w:lang w:val="en-GB"/>
        </w:rPr>
        <w:t>Option 2</w:t>
      </w:r>
    </w:p>
    <w:p w:rsidR="002F1F2E" w:rsidRPr="00BF1F28" w:rsidRDefault="002571BF" w:rsidP="004B56D9">
      <w:pPr>
        <w:pStyle w:val="enumlev1"/>
      </w:pPr>
      <w:r w:rsidRPr="00BF1F28">
        <w:t>•</w:t>
      </w:r>
      <w:r w:rsidRPr="00BF1F28">
        <w:tab/>
      </w:r>
      <w:r w:rsidR="002F1F2E" w:rsidRPr="00BF1F28">
        <w:t>To make a primary allocation in the band 1</w:t>
      </w:r>
      <w:r w:rsidR="004B56D9" w:rsidRPr="00BF1F28">
        <w:t> </w:t>
      </w:r>
      <w:r w:rsidR="002F1F2E" w:rsidRPr="00BF1F28">
        <w:t>087.7</w:t>
      </w:r>
      <w:r w:rsidR="00F13808" w:rsidRPr="00BF1F28">
        <w:noBreakHyphen/>
      </w:r>
      <w:r w:rsidR="002F1F2E" w:rsidRPr="00BF1F28">
        <w:t>1</w:t>
      </w:r>
      <w:r w:rsidR="004B56D9" w:rsidRPr="00BF1F28">
        <w:t> </w:t>
      </w:r>
      <w:r w:rsidR="002F1F2E" w:rsidRPr="00BF1F28">
        <w:t>092.3</w:t>
      </w:r>
      <w:r w:rsidR="004B56D9" w:rsidRPr="00BF1F28">
        <w:t> </w:t>
      </w:r>
      <w:r w:rsidR="002F1F2E" w:rsidRPr="00BF1F28">
        <w:t>MHz to the aeronautical mobile</w:t>
      </w:r>
      <w:r w:rsidR="004B56D9" w:rsidRPr="00BF1F28">
        <w:t>-</w:t>
      </w:r>
      <w:r w:rsidR="002F1F2E" w:rsidRPr="00BF1F28">
        <w:t>satellite (Route) service (AMS(R)S) (Earth</w:t>
      </w:r>
      <w:r w:rsidR="00F13808" w:rsidRPr="00BF1F28">
        <w:noBreakHyphen/>
      </w:r>
      <w:r w:rsidR="002F1F2E" w:rsidRPr="00BF1F28">
        <w:t>to</w:t>
      </w:r>
      <w:r w:rsidR="00F13808" w:rsidRPr="00BF1F28">
        <w:noBreakHyphen/>
      </w:r>
      <w:r w:rsidR="002F1F2E" w:rsidRPr="00BF1F28">
        <w:t>space), limited to the satellite reception of ADS</w:t>
      </w:r>
      <w:r w:rsidR="00F13808" w:rsidRPr="00BF1F28">
        <w:noBreakHyphen/>
      </w:r>
      <w:r w:rsidR="002F1F2E" w:rsidRPr="00BF1F28">
        <w:t>B in the Earth</w:t>
      </w:r>
      <w:r w:rsidR="00F13808" w:rsidRPr="00BF1F28">
        <w:noBreakHyphen/>
      </w:r>
      <w:r w:rsidR="002F1F2E" w:rsidRPr="00BF1F28">
        <w:t>to</w:t>
      </w:r>
      <w:r w:rsidR="00F13808" w:rsidRPr="00BF1F28">
        <w:noBreakHyphen/>
      </w:r>
      <w:r w:rsidR="002F1F2E" w:rsidRPr="00BF1F28">
        <w:t>space direction.</w:t>
      </w:r>
    </w:p>
    <w:p w:rsidR="002F1F2E" w:rsidRPr="00BF1F28" w:rsidRDefault="002F1F2E" w:rsidP="00401854">
      <w:pPr>
        <w:pStyle w:val="Headingb"/>
        <w:keepNext/>
        <w:rPr>
          <w:lang w:val="en-GB"/>
        </w:rPr>
      </w:pPr>
      <w:r w:rsidRPr="00BF1F28">
        <w:rPr>
          <w:lang w:val="en-GB"/>
        </w:rPr>
        <w:t>Option 3</w:t>
      </w:r>
    </w:p>
    <w:p w:rsidR="002F1F2E" w:rsidRPr="00BF1F28" w:rsidRDefault="002571BF" w:rsidP="004B56D9">
      <w:pPr>
        <w:pStyle w:val="enumlev1"/>
      </w:pPr>
      <w:r w:rsidRPr="00BF1F28">
        <w:t>•</w:t>
      </w:r>
      <w:r w:rsidRPr="00BF1F28">
        <w:tab/>
      </w:r>
      <w:r w:rsidR="002F1F2E" w:rsidRPr="00BF1F28">
        <w:t>To make a primary allocation in the band 1</w:t>
      </w:r>
      <w:r w:rsidR="004B56D9" w:rsidRPr="00BF1F28">
        <w:t> </w:t>
      </w:r>
      <w:r w:rsidR="002F1F2E" w:rsidRPr="00BF1F28">
        <w:t>087.7</w:t>
      </w:r>
      <w:r w:rsidR="00F13808" w:rsidRPr="00BF1F28">
        <w:noBreakHyphen/>
      </w:r>
      <w:r w:rsidR="002F1F2E" w:rsidRPr="00BF1F28">
        <w:t>1 092.3</w:t>
      </w:r>
      <w:r w:rsidR="004B56D9" w:rsidRPr="00BF1F28">
        <w:t> </w:t>
      </w:r>
      <w:r w:rsidR="002F1F2E" w:rsidRPr="00BF1F28">
        <w:t>MHz to the aeronautical mobile</w:t>
      </w:r>
      <w:r w:rsidR="00F13808" w:rsidRPr="00BF1F28">
        <w:noBreakHyphen/>
      </w:r>
      <w:r w:rsidR="002F1F2E" w:rsidRPr="00BF1F28">
        <w:t>satellite (Route) service (AMS(R)S) (Earth</w:t>
      </w:r>
      <w:r w:rsidR="00F13808" w:rsidRPr="00BF1F28">
        <w:noBreakHyphen/>
      </w:r>
      <w:r w:rsidR="002F1F2E" w:rsidRPr="00BF1F28">
        <w:t>to</w:t>
      </w:r>
      <w:r w:rsidR="00F13808" w:rsidRPr="00BF1F28">
        <w:noBreakHyphen/>
      </w:r>
      <w:r w:rsidR="002F1F2E" w:rsidRPr="00BF1F28">
        <w:t>space), limited to the satellite reception of ADS</w:t>
      </w:r>
      <w:r w:rsidR="00F13808" w:rsidRPr="00BF1F28">
        <w:noBreakHyphen/>
      </w:r>
      <w:r w:rsidR="002F1F2E" w:rsidRPr="00BF1F28">
        <w:t>B in the Earth</w:t>
      </w:r>
      <w:r w:rsidR="00F13808" w:rsidRPr="00BF1F28">
        <w:noBreakHyphen/>
      </w:r>
      <w:r w:rsidR="002F1F2E" w:rsidRPr="00BF1F28">
        <w:t>to</w:t>
      </w:r>
      <w:r w:rsidR="00F13808" w:rsidRPr="00BF1F28">
        <w:noBreakHyphen/>
      </w:r>
      <w:r w:rsidR="002F1F2E" w:rsidRPr="00BF1F28">
        <w:t>space direction, and subject to not claiming protection from systems operating in the aeronautical radionavigation service (ARNS) and aeronautical mobile (Route) service in the frequency range 960</w:t>
      </w:r>
      <w:r w:rsidR="00F13808" w:rsidRPr="00BF1F28">
        <w:noBreakHyphen/>
      </w:r>
      <w:r w:rsidR="002F1F2E" w:rsidRPr="00BF1F28">
        <w:t>1 164 MHz.</w:t>
      </w:r>
    </w:p>
    <w:p w:rsidR="002F1F2E" w:rsidRPr="00BF1F28" w:rsidRDefault="002F1F2E" w:rsidP="00401854">
      <w:pPr>
        <w:pStyle w:val="Headingb"/>
        <w:keepNext/>
        <w:rPr>
          <w:lang w:val="en-GB"/>
        </w:rPr>
      </w:pPr>
      <w:r w:rsidRPr="00BF1F28">
        <w:rPr>
          <w:lang w:val="en-GB"/>
        </w:rPr>
        <w:t>Option 4</w:t>
      </w:r>
    </w:p>
    <w:p w:rsidR="002F1F2E" w:rsidRPr="00BF1F28" w:rsidRDefault="002571BF" w:rsidP="002571BF">
      <w:pPr>
        <w:pStyle w:val="enumlev1"/>
      </w:pPr>
      <w:r w:rsidRPr="00BF1F28">
        <w:t>•</w:t>
      </w:r>
      <w:r w:rsidRPr="00BF1F28">
        <w:tab/>
      </w:r>
      <w:r w:rsidR="002F1F2E" w:rsidRPr="00BF1F28">
        <w:t>To make a secondary allocation in the band 1 087.7</w:t>
      </w:r>
      <w:r w:rsidR="00F13808" w:rsidRPr="00BF1F28">
        <w:noBreakHyphen/>
      </w:r>
      <w:r w:rsidR="002F1F2E" w:rsidRPr="00BF1F28">
        <w:t>1 092.3 MHz to the mobile</w:t>
      </w:r>
      <w:r w:rsidR="00F13808" w:rsidRPr="00BF1F28">
        <w:noBreakHyphen/>
      </w:r>
      <w:r w:rsidR="002F1F2E" w:rsidRPr="00BF1F28">
        <w:t>satellite service (</w:t>
      </w:r>
      <w:r w:rsidR="004B56D9" w:rsidRPr="00BF1F28">
        <w:t>MSS</w:t>
      </w:r>
      <w:r w:rsidR="002F1F2E" w:rsidRPr="00BF1F28">
        <w:t>) (Earth</w:t>
      </w:r>
      <w:r w:rsidR="00F13808" w:rsidRPr="00BF1F28">
        <w:noBreakHyphen/>
      </w:r>
      <w:r w:rsidR="002F1F2E" w:rsidRPr="00BF1F28">
        <w:t>to</w:t>
      </w:r>
      <w:r w:rsidR="00F13808" w:rsidRPr="00BF1F28">
        <w:noBreakHyphen/>
      </w:r>
      <w:r w:rsidR="002F1F2E" w:rsidRPr="00BF1F28">
        <w:t>space), limited to the satellite reception of ADS</w:t>
      </w:r>
      <w:r w:rsidR="00F13808" w:rsidRPr="00BF1F28">
        <w:noBreakHyphen/>
      </w:r>
      <w:r w:rsidR="002F1F2E" w:rsidRPr="00BF1F28">
        <w:t>B in the Earth</w:t>
      </w:r>
      <w:r w:rsidR="00F13808" w:rsidRPr="00BF1F28">
        <w:noBreakHyphen/>
      </w:r>
      <w:r w:rsidR="002F1F2E" w:rsidRPr="00BF1F28">
        <w:t>to</w:t>
      </w:r>
      <w:r w:rsidR="00F13808" w:rsidRPr="00BF1F28">
        <w:noBreakHyphen/>
      </w:r>
      <w:r w:rsidR="002F1F2E" w:rsidRPr="00BF1F28">
        <w:t>space direction.</w:t>
      </w:r>
    </w:p>
    <w:p w:rsidR="002F1F2E" w:rsidRPr="00BF1F28" w:rsidRDefault="002F1F2E" w:rsidP="002571BF">
      <w:r w:rsidRPr="00BF1F28">
        <w:t>Notwithstanding the WRC</w:t>
      </w:r>
      <w:r w:rsidR="00F13808" w:rsidRPr="00BF1F28">
        <w:noBreakHyphen/>
      </w:r>
      <w:r w:rsidRPr="00BF1F28">
        <w:t>15 outcome on global flight tracking, a holistic approach to address the issue of GFT/GADSS may require further study by ITU</w:t>
      </w:r>
      <w:r w:rsidR="00F13808" w:rsidRPr="00BF1F28">
        <w:noBreakHyphen/>
      </w:r>
      <w:r w:rsidRPr="00BF1F28">
        <w:t xml:space="preserve">R study groups for consideration by a future competent WRC. </w:t>
      </w:r>
    </w:p>
    <w:p w:rsidR="002F1F2E" w:rsidRPr="00BF1F28" w:rsidRDefault="002F1F2E" w:rsidP="002F1F2E"/>
    <w:p w:rsidR="004B56D9" w:rsidRPr="00BF1F28" w:rsidRDefault="004B56D9" w:rsidP="002F1F2E"/>
    <w:p w:rsidR="004B56D9" w:rsidRPr="00BF1F28" w:rsidRDefault="004B56D9" w:rsidP="002F1F2E"/>
    <w:p w:rsidR="004B56D9" w:rsidRPr="00BF1F28" w:rsidRDefault="004B56D9" w:rsidP="002F1F2E"/>
    <w:p w:rsidR="004B56D9" w:rsidRPr="00BF1F28" w:rsidRDefault="004B56D9" w:rsidP="002F1F2E"/>
    <w:p w:rsidR="002F1F2E" w:rsidRPr="00BF1F28" w:rsidRDefault="002F1F2E" w:rsidP="002F1F2E">
      <w:pPr>
        <w:tabs>
          <w:tab w:val="clear" w:pos="1871"/>
          <w:tab w:val="left" w:pos="1701"/>
        </w:tabs>
      </w:pPr>
      <w:r w:rsidRPr="00BF1F28">
        <w:rPr>
          <w:b/>
          <w:bCs/>
        </w:rPr>
        <w:t>Attachments</w:t>
      </w:r>
      <w:r w:rsidRPr="00BF1F28">
        <w:t>:</w:t>
      </w:r>
      <w:r w:rsidRPr="00BF1F28">
        <w:tab/>
        <w:t>3</w:t>
      </w:r>
    </w:p>
    <w:p w:rsidR="002F1F2E" w:rsidRPr="00BF1F28" w:rsidRDefault="002F1F2E" w:rsidP="002F1F2E">
      <w:pPr>
        <w:tabs>
          <w:tab w:val="clear" w:pos="1134"/>
          <w:tab w:val="clear" w:pos="1871"/>
          <w:tab w:val="clear" w:pos="2268"/>
        </w:tabs>
        <w:overflowPunct/>
        <w:autoSpaceDE/>
        <w:autoSpaceDN/>
        <w:adjustRightInd/>
        <w:spacing w:before="0"/>
        <w:textAlignment w:val="auto"/>
      </w:pPr>
      <w:r w:rsidRPr="00BF1F28">
        <w:br w:type="page"/>
      </w:r>
    </w:p>
    <w:p w:rsidR="002F1F2E" w:rsidRPr="00BF1F28" w:rsidRDefault="002F1F2E" w:rsidP="004B56D9">
      <w:pPr>
        <w:pStyle w:val="AnnexNo"/>
      </w:pPr>
      <w:r w:rsidRPr="00BF1F28">
        <w:lastRenderedPageBreak/>
        <w:t>ATTACHMENT 1</w:t>
      </w:r>
    </w:p>
    <w:p w:rsidR="004B56D9" w:rsidRPr="00BF1F28" w:rsidRDefault="004B56D9" w:rsidP="004B56D9">
      <w:pPr>
        <w:pStyle w:val="ResNo"/>
      </w:pPr>
      <w:bookmarkStart w:id="12" w:name="_Toc406757747"/>
      <w:r w:rsidRPr="00BF1F28">
        <w:t xml:space="preserve">RESOLUTION </w:t>
      </w:r>
      <w:r w:rsidRPr="00BF1F28">
        <w:rPr>
          <w:rStyle w:val="href"/>
        </w:rPr>
        <w:t>185</w:t>
      </w:r>
      <w:r w:rsidRPr="00BF1F28">
        <w:t xml:space="preserve"> (BUSAN, 2014)</w:t>
      </w:r>
      <w:bookmarkEnd w:id="12"/>
    </w:p>
    <w:p w:rsidR="004B56D9" w:rsidRPr="00BF1F28" w:rsidRDefault="004B56D9" w:rsidP="004B56D9">
      <w:pPr>
        <w:pStyle w:val="Restitle"/>
      </w:pPr>
      <w:bookmarkStart w:id="13" w:name="_Toc406757748"/>
      <w:r w:rsidRPr="00BF1F28">
        <w:t>Global flight tracking</w:t>
      </w:r>
      <w:r w:rsidRPr="00BF1F28">
        <w:rPr>
          <w:bCs/>
          <w:szCs w:val="28"/>
        </w:rPr>
        <w:t xml:space="preserve"> for </w:t>
      </w:r>
      <w:r w:rsidRPr="00BF1F28">
        <w:rPr>
          <w:bCs/>
        </w:rPr>
        <w:t>civil aviation</w:t>
      </w:r>
      <w:bookmarkEnd w:id="13"/>
    </w:p>
    <w:p w:rsidR="004B56D9" w:rsidRPr="00BF1F28" w:rsidRDefault="004B56D9" w:rsidP="004B56D9">
      <w:pPr>
        <w:pStyle w:val="Normalaftertitle"/>
      </w:pPr>
      <w:r w:rsidRPr="00BF1F28">
        <w:t>The Plenipotentiary Conference of the International Telecommunication Union (Busan, 2014),</w:t>
      </w:r>
    </w:p>
    <w:p w:rsidR="004B56D9" w:rsidRPr="00BF1F28" w:rsidRDefault="004B56D9" w:rsidP="004B56D9">
      <w:pPr>
        <w:pStyle w:val="Call"/>
      </w:pPr>
      <w:r w:rsidRPr="00BF1F28">
        <w:t>recalling</w:t>
      </w:r>
    </w:p>
    <w:p w:rsidR="004B56D9" w:rsidRPr="00BF1F28" w:rsidRDefault="004B56D9" w:rsidP="004B56D9">
      <w:r w:rsidRPr="00BF1F28">
        <w:t>the relevant provisions</w:t>
      </w:r>
      <w:r w:rsidRPr="00BF1F28">
        <w:rPr>
          <w:i/>
          <w:iCs/>
        </w:rPr>
        <w:t xml:space="preserve"> </w:t>
      </w:r>
      <w:r w:rsidRPr="00BF1F28">
        <w:t>of Article 1 of the ITU Constitution, in particular No. 17, which stipulates that the Union is to promote the adoption of measures for ensuring the safety of life through the cooperation of telecommunication services,</w:t>
      </w:r>
    </w:p>
    <w:p w:rsidR="004B56D9" w:rsidRPr="00BF1F28" w:rsidRDefault="004B56D9" w:rsidP="004B56D9">
      <w:pPr>
        <w:pStyle w:val="Call"/>
      </w:pPr>
      <w:r w:rsidRPr="00BF1F28">
        <w:t>considering</w:t>
      </w:r>
    </w:p>
    <w:p w:rsidR="004B56D9" w:rsidRPr="00BF1F28" w:rsidRDefault="004B56D9" w:rsidP="004B56D9">
      <w:pPr>
        <w:rPr>
          <w:szCs w:val="24"/>
        </w:rPr>
      </w:pPr>
      <w:r w:rsidRPr="00BF1F28">
        <w:rPr>
          <w:i/>
          <w:iCs/>
          <w:szCs w:val="24"/>
        </w:rPr>
        <w:t>a)</w:t>
      </w:r>
      <w:r w:rsidRPr="00BF1F28">
        <w:rPr>
          <w:i/>
          <w:iCs/>
          <w:szCs w:val="24"/>
        </w:rPr>
        <w:tab/>
      </w:r>
      <w:r w:rsidRPr="00BF1F28">
        <w:rPr>
          <w:szCs w:val="24"/>
        </w:rPr>
        <w:t>that the loss of Flight MH370 spurred worldwide discussions on global flight tracking and the need for coordinated action by ITU and other relevant organizations, within the scope of their respective mandates;</w:t>
      </w:r>
    </w:p>
    <w:p w:rsidR="004B56D9" w:rsidRPr="00BF1F28" w:rsidRDefault="004B56D9" w:rsidP="004B56D9">
      <w:pPr>
        <w:rPr>
          <w:iCs/>
          <w:szCs w:val="24"/>
        </w:rPr>
      </w:pPr>
      <w:r w:rsidRPr="00BF1F28">
        <w:rPr>
          <w:i/>
          <w:szCs w:val="24"/>
        </w:rPr>
        <w:t>b)</w:t>
      </w:r>
      <w:r w:rsidRPr="00BF1F28">
        <w:rPr>
          <w:szCs w:val="24"/>
        </w:rPr>
        <w:tab/>
      </w:r>
      <w:r w:rsidRPr="00BF1F28">
        <w:rPr>
          <w:iCs/>
          <w:szCs w:val="24"/>
        </w:rPr>
        <w:t xml:space="preserve">that determination of the position of aircraft and reporting this information to </w:t>
      </w:r>
      <w:r w:rsidRPr="00BF1F28">
        <w:rPr>
          <w:szCs w:val="24"/>
        </w:rPr>
        <w:t xml:space="preserve">air traffic control </w:t>
      </w:r>
      <w:r w:rsidRPr="00BF1F28">
        <w:rPr>
          <w:iCs/>
          <w:szCs w:val="24"/>
        </w:rPr>
        <w:t>centres represents an important element of aviation safety and security;</w:t>
      </w:r>
    </w:p>
    <w:p w:rsidR="004B56D9" w:rsidRPr="00BF1F28" w:rsidRDefault="004B56D9" w:rsidP="004B56D9">
      <w:pPr>
        <w:rPr>
          <w:szCs w:val="24"/>
        </w:rPr>
      </w:pPr>
      <w:r w:rsidRPr="00BF1F28">
        <w:rPr>
          <w:i/>
          <w:iCs/>
          <w:szCs w:val="24"/>
        </w:rPr>
        <w:t>c)</w:t>
      </w:r>
      <w:r w:rsidRPr="00BF1F28">
        <w:rPr>
          <w:szCs w:val="24"/>
        </w:rPr>
        <w:tab/>
        <w:t>that the International Civil Aviation Organization (ICAO) has developed Standards and Recommended Practices (SARPs) for systems enabling position determination and tracking of aircraft for air traffic control;</w:t>
      </w:r>
    </w:p>
    <w:p w:rsidR="004B56D9" w:rsidRPr="00BF1F28" w:rsidRDefault="004B56D9" w:rsidP="004B56D9">
      <w:pPr>
        <w:rPr>
          <w:szCs w:val="24"/>
        </w:rPr>
      </w:pPr>
      <w:r w:rsidRPr="00BF1F28">
        <w:rPr>
          <w:i/>
          <w:iCs/>
          <w:szCs w:val="24"/>
        </w:rPr>
        <w:t>d)</w:t>
      </w:r>
      <w:r w:rsidRPr="00BF1F28">
        <w:rPr>
          <w:szCs w:val="24"/>
        </w:rPr>
        <w:tab/>
        <w:t>that the current agenda of the 2015 World Radiocommunication Conference (WRC-15), as contained in ITU Council Resolution 1343 (Council-12), does not directly address the issue of global flight tracking;</w:t>
      </w:r>
    </w:p>
    <w:p w:rsidR="004B56D9" w:rsidRPr="00BF1F28" w:rsidRDefault="004B56D9" w:rsidP="004B56D9">
      <w:pPr>
        <w:rPr>
          <w:szCs w:val="24"/>
        </w:rPr>
      </w:pPr>
      <w:r w:rsidRPr="00BF1F28">
        <w:rPr>
          <w:i/>
          <w:iCs/>
          <w:szCs w:val="24"/>
        </w:rPr>
        <w:t>e)</w:t>
      </w:r>
      <w:r w:rsidRPr="00BF1F28">
        <w:rPr>
          <w:szCs w:val="24"/>
        </w:rPr>
        <w:tab/>
        <w:t xml:space="preserve">that flight tracking for civil aviation is currently available across the globe, apart from some parts of the polar regions; </w:t>
      </w:r>
    </w:p>
    <w:p w:rsidR="004B56D9" w:rsidRPr="00BF1F28" w:rsidRDefault="004B56D9" w:rsidP="004B56D9">
      <w:pPr>
        <w:tabs>
          <w:tab w:val="clear" w:pos="1134"/>
          <w:tab w:val="clear" w:pos="2268"/>
        </w:tabs>
        <w:overflowPunct/>
        <w:autoSpaceDE/>
        <w:autoSpaceDN/>
        <w:adjustRightInd/>
        <w:spacing w:before="160"/>
        <w:textAlignment w:val="auto"/>
        <w:rPr>
          <w:szCs w:val="24"/>
        </w:rPr>
      </w:pPr>
      <w:r w:rsidRPr="00BF1F28">
        <w:rPr>
          <w:i/>
          <w:iCs/>
          <w:szCs w:val="24"/>
        </w:rPr>
        <w:t>f)</w:t>
      </w:r>
      <w:r w:rsidRPr="00BF1F28">
        <w:rPr>
          <w:szCs w:val="24"/>
        </w:rPr>
        <w:tab/>
        <w:t>that ICAO, in its special meeting on</w:t>
      </w:r>
      <w:r w:rsidRPr="00BF1F28">
        <w:rPr>
          <w:b/>
          <w:bCs/>
          <w:szCs w:val="24"/>
        </w:rPr>
        <w:t xml:space="preserve"> </w:t>
      </w:r>
      <w:r w:rsidRPr="00BF1F28">
        <w:rPr>
          <w:szCs w:val="24"/>
        </w:rPr>
        <w:t>global flight tracking</w:t>
      </w:r>
      <w:r w:rsidRPr="00BF1F28">
        <w:rPr>
          <w:b/>
          <w:bCs/>
          <w:szCs w:val="24"/>
        </w:rPr>
        <w:t xml:space="preserve">, </w:t>
      </w:r>
      <w:r w:rsidRPr="00BF1F28">
        <w:rPr>
          <w:szCs w:val="24"/>
        </w:rPr>
        <w:t>Montreal, 12</w:t>
      </w:r>
      <w:r w:rsidRPr="00BF1F28">
        <w:rPr>
          <w:szCs w:val="24"/>
        </w:rPr>
        <w:noBreakHyphen/>
      </w:r>
      <w:r w:rsidRPr="00BF1F28">
        <w:rPr>
          <w:szCs w:val="24"/>
        </w:rPr>
        <w:t>13</w:t>
      </w:r>
      <w:r w:rsidRPr="00BF1F28">
        <w:rPr>
          <w:szCs w:val="24"/>
        </w:rPr>
        <w:t> </w:t>
      </w:r>
      <w:r w:rsidRPr="00BF1F28">
        <w:rPr>
          <w:szCs w:val="24"/>
        </w:rPr>
        <w:t>May</w:t>
      </w:r>
      <w:r w:rsidRPr="00BF1F28">
        <w:rPr>
          <w:szCs w:val="24"/>
        </w:rPr>
        <w:t> </w:t>
      </w:r>
      <w:r w:rsidRPr="00BF1F28">
        <w:rPr>
          <w:szCs w:val="24"/>
        </w:rPr>
        <w:t>2014, encouraged ITU to take action, at the earliest opportunity, to provide the necessary spectrum allocations for satellite when emerging aviation needs are identified,</w:t>
      </w:r>
    </w:p>
    <w:p w:rsidR="004B56D9" w:rsidRPr="00BF1F28" w:rsidRDefault="004B56D9" w:rsidP="004B56D9">
      <w:pPr>
        <w:pStyle w:val="Call"/>
      </w:pPr>
      <w:r w:rsidRPr="00BF1F28">
        <w:t>considering further</w:t>
      </w:r>
    </w:p>
    <w:p w:rsidR="004B56D9" w:rsidRPr="00BF1F28" w:rsidRDefault="004B56D9" w:rsidP="004B56D9">
      <w:pPr>
        <w:rPr>
          <w:bCs/>
          <w:iCs/>
          <w:szCs w:val="24"/>
        </w:rPr>
      </w:pPr>
      <w:r w:rsidRPr="00BF1F28">
        <w:rPr>
          <w:bCs/>
          <w:i/>
          <w:szCs w:val="24"/>
        </w:rPr>
        <w:t>a)</w:t>
      </w:r>
      <w:r w:rsidRPr="00BF1F28">
        <w:rPr>
          <w:i/>
          <w:iCs/>
          <w:szCs w:val="24"/>
        </w:rPr>
        <w:tab/>
      </w:r>
      <w:r w:rsidRPr="00BF1F28">
        <w:rPr>
          <w:bCs/>
          <w:iCs/>
          <w:szCs w:val="24"/>
        </w:rPr>
        <w:t>that studies relating to global flight tracking are ongoing in the ITU Radiocommunication Sector (ITU-R);</w:t>
      </w:r>
    </w:p>
    <w:p w:rsidR="004B56D9" w:rsidRPr="00BF1F28" w:rsidRDefault="004B56D9" w:rsidP="004B56D9">
      <w:pPr>
        <w:rPr>
          <w:szCs w:val="24"/>
        </w:rPr>
      </w:pPr>
      <w:r w:rsidRPr="00BF1F28">
        <w:rPr>
          <w:i/>
          <w:iCs/>
          <w:szCs w:val="24"/>
        </w:rPr>
        <w:t>b)</w:t>
      </w:r>
      <w:r w:rsidRPr="00BF1F28">
        <w:rPr>
          <w:i/>
          <w:iCs/>
          <w:szCs w:val="24"/>
        </w:rPr>
        <w:tab/>
      </w:r>
      <w:r w:rsidRPr="00BF1F28">
        <w:t>that ITU and ICAO signed a memorandum of understanding in 2012 to establish a framework for enhanced cooperation between the two parties,</w:t>
      </w:r>
    </w:p>
    <w:p w:rsidR="004B56D9" w:rsidRPr="00BF1F28" w:rsidRDefault="004B56D9" w:rsidP="004B56D9">
      <w:pPr>
        <w:pStyle w:val="Call"/>
      </w:pPr>
      <w:r w:rsidRPr="00BF1F28">
        <w:t>noting</w:t>
      </w:r>
    </w:p>
    <w:p w:rsidR="004B56D9" w:rsidRPr="00BF1F28" w:rsidRDefault="004B56D9" w:rsidP="004B56D9">
      <w:r w:rsidRPr="00BF1F28">
        <w:t>that identifying and tracking of civil aircraft flights contributes indirectly to aviation safety,</w:t>
      </w:r>
    </w:p>
    <w:p w:rsidR="004B56D9" w:rsidRPr="00BF1F28" w:rsidRDefault="004B56D9" w:rsidP="004B56D9">
      <w:pPr>
        <w:pStyle w:val="Call"/>
      </w:pPr>
      <w:r w:rsidRPr="00BF1F28">
        <w:t xml:space="preserve">resolves </w:t>
      </w:r>
    </w:p>
    <w:p w:rsidR="004B56D9" w:rsidRPr="00BF1F28" w:rsidRDefault="004B56D9" w:rsidP="004B56D9">
      <w:pPr>
        <w:rPr>
          <w:szCs w:val="24"/>
        </w:rPr>
      </w:pPr>
      <w:r w:rsidRPr="00BF1F28">
        <w:t xml:space="preserve">to instruct WRC-15, pursuant to No. 119 of the ITU Convention, </w:t>
      </w:r>
      <w:r w:rsidRPr="00BF1F28">
        <w:rPr>
          <w:szCs w:val="24"/>
        </w:rPr>
        <w:t>to include in its agenda, as a matter of urgency, the consideration of global flight tracking, including, if appropriate, and consistent with ITU practices, various aspects of the matter, taking into account ITU-R studies,</w:t>
      </w:r>
      <w:r w:rsidRPr="00BF1F28">
        <w:rPr>
          <w:rFonts w:asciiTheme="minorHAnsi" w:hAnsiTheme="minorHAnsi"/>
          <w:szCs w:val="24"/>
        </w:rPr>
        <w:t xml:space="preserve"> </w:t>
      </w:r>
    </w:p>
    <w:p w:rsidR="004B56D9" w:rsidRPr="00BF1F28" w:rsidRDefault="004B56D9" w:rsidP="004B56D9">
      <w:pPr>
        <w:pStyle w:val="Call"/>
      </w:pPr>
      <w:r w:rsidRPr="00BF1F28">
        <w:lastRenderedPageBreak/>
        <w:t xml:space="preserve">instructs the Secretary-General </w:t>
      </w:r>
    </w:p>
    <w:p w:rsidR="004B56D9" w:rsidRPr="00BF1F28" w:rsidRDefault="004B56D9" w:rsidP="004B56D9">
      <w:r w:rsidRPr="00BF1F28">
        <w:t>to bring this resolution to the attention of WRC-15 and ICAO,</w:t>
      </w:r>
    </w:p>
    <w:p w:rsidR="004B56D9" w:rsidRPr="00BF1F28" w:rsidRDefault="004B56D9" w:rsidP="004B56D9">
      <w:pPr>
        <w:pStyle w:val="Call"/>
      </w:pPr>
      <w:r w:rsidRPr="00BF1F28">
        <w:t>instructs the Director of the Radiocommunication Bureau</w:t>
      </w:r>
    </w:p>
    <w:p w:rsidR="004B56D9" w:rsidRPr="00BF1F28" w:rsidRDefault="004B56D9" w:rsidP="004B56D9">
      <w:pPr>
        <w:rPr>
          <w:rFonts w:asciiTheme="minorHAnsi" w:hAnsiTheme="minorHAnsi"/>
          <w:szCs w:val="24"/>
        </w:rPr>
      </w:pPr>
      <w:r w:rsidRPr="00BF1F28">
        <w:t xml:space="preserve">to prepare a specific report on the matter as referred to in </w:t>
      </w:r>
      <w:r w:rsidRPr="00BF1F28">
        <w:rPr>
          <w:i/>
          <w:iCs/>
        </w:rPr>
        <w:t>resolves</w:t>
      </w:r>
      <w:r w:rsidRPr="00BF1F28">
        <w:t xml:space="preserve"> above for consideration by WRC</w:t>
      </w:r>
      <w:r w:rsidRPr="00BF1F28">
        <w:noBreakHyphen/>
      </w:r>
      <w:r w:rsidRPr="00BF1F28">
        <w:t>15.</w:t>
      </w:r>
    </w:p>
    <w:p w:rsidR="004B56D9" w:rsidRPr="00BF1F28" w:rsidRDefault="004B56D9">
      <w:pPr>
        <w:tabs>
          <w:tab w:val="clear" w:pos="1134"/>
          <w:tab w:val="clear" w:pos="1871"/>
          <w:tab w:val="clear" w:pos="2268"/>
        </w:tabs>
        <w:overflowPunct/>
        <w:autoSpaceDE/>
        <w:autoSpaceDN/>
        <w:adjustRightInd/>
        <w:spacing w:before="0"/>
        <w:textAlignment w:val="auto"/>
        <w:rPr>
          <w:rFonts w:ascii="Calibri" w:hAnsi="Calibri"/>
        </w:rPr>
      </w:pPr>
      <w:r w:rsidRPr="00BF1F28">
        <w:rPr>
          <w:rFonts w:ascii="Calibri" w:hAnsi="Calibri"/>
        </w:rPr>
        <w:br w:type="page"/>
      </w:r>
    </w:p>
    <w:p w:rsidR="004B56D9" w:rsidRPr="00BF1F28" w:rsidRDefault="004B56D9" w:rsidP="004B56D9">
      <w:pPr>
        <w:pStyle w:val="AnnexNo"/>
      </w:pPr>
      <w:r w:rsidRPr="00BF1F28">
        <w:lastRenderedPageBreak/>
        <w:t>ATTACHMENT 2</w:t>
      </w:r>
    </w:p>
    <w:p w:rsidR="002F1F2E" w:rsidRPr="00BF1F28" w:rsidRDefault="004B56D9" w:rsidP="004B56D9">
      <w:pPr>
        <w:pStyle w:val="Title1"/>
        <w:rPr>
          <w:rFonts w:ascii="Calibri" w:hAnsi="Calibri"/>
        </w:rPr>
      </w:pPr>
      <w:r w:rsidRPr="00BF1F28">
        <w:t>NOTE FROM WP 4C TO THE DIRECTOR, RADIOCOMMUNICATION BUREAU</w:t>
      </w:r>
    </w:p>
    <w:p w:rsidR="002F1F2E" w:rsidRPr="00BF1F28" w:rsidRDefault="004B56D9" w:rsidP="004B56D9">
      <w:pPr>
        <w:pStyle w:val="Title4"/>
      </w:pPr>
      <w:r w:rsidRPr="00BF1F28">
        <w:t>Global flight tracking for civil aviation</w:t>
      </w:r>
    </w:p>
    <w:p w:rsidR="002F1F2E" w:rsidRPr="00BF1F28" w:rsidRDefault="002F1F2E" w:rsidP="00831403">
      <w:pPr>
        <w:pStyle w:val="Normalaftertitle"/>
      </w:pPr>
      <w:r w:rsidRPr="00BF1F28">
        <w:t xml:space="preserve">In response to Document </w:t>
      </w:r>
      <w:hyperlink r:id="rId13" w:history="1">
        <w:r w:rsidRPr="00BF1F28">
          <w:rPr>
            <w:rStyle w:val="Hyperlink"/>
          </w:rPr>
          <w:t>4C/380</w:t>
        </w:r>
      </w:hyperlink>
      <w:r w:rsidRPr="00BF1F28">
        <w:t>, Working Party 4C would like to provide the following elements, falling within its mandate, for consideration by the Director in the development of his ‘specific report’ to be submitted to WRC</w:t>
      </w:r>
      <w:r w:rsidR="00F13808" w:rsidRPr="00BF1F28">
        <w:noBreakHyphen/>
      </w:r>
      <w:r w:rsidRPr="00BF1F28">
        <w:t>15 in response to Resolution 185 (Busan, 2014) relating to global flight tracking for civil aviation.</w:t>
      </w:r>
    </w:p>
    <w:p w:rsidR="002F1F2E" w:rsidRPr="00BF1F28" w:rsidRDefault="002F1F2E" w:rsidP="002F1F2E">
      <w:pPr>
        <w:pStyle w:val="Headingb"/>
        <w:rPr>
          <w:lang w:val="en-GB"/>
        </w:rPr>
      </w:pPr>
      <w:r w:rsidRPr="00BF1F28">
        <w:rPr>
          <w:lang w:val="en-GB"/>
        </w:rPr>
        <w:t>Background</w:t>
      </w:r>
    </w:p>
    <w:p w:rsidR="002F1F2E" w:rsidRPr="00BF1F28" w:rsidRDefault="002F1F2E" w:rsidP="00831403">
      <w:r w:rsidRPr="00BF1F28">
        <w:t>Global flight tracking (GFT) for civil aviation is understood to be the ability to provide or obtain the position and identification of an aircraft anywhere in the world i.e. over the ocean, poles, dense landmass, and remote areas where civil aircraft may operate.</w:t>
      </w:r>
    </w:p>
    <w:p w:rsidR="002F1F2E" w:rsidRPr="00BF1F28" w:rsidRDefault="002F1F2E" w:rsidP="00831403">
      <w:r w:rsidRPr="00BF1F28">
        <w:t xml:space="preserve">Flight tracking is provided in many locations today by various terrestrial and satellite technologies. </w:t>
      </w:r>
    </w:p>
    <w:p w:rsidR="002F1F2E" w:rsidRPr="00BF1F28" w:rsidRDefault="002F1F2E" w:rsidP="00BF1F28">
      <w:r w:rsidRPr="00BF1F28">
        <w:t>Most technologies used to support flight tracking functions fall under the mandate of Working Party</w:t>
      </w:r>
      <w:r w:rsidR="00BF1F28">
        <w:t> </w:t>
      </w:r>
      <w:r w:rsidRPr="00BF1F28">
        <w:t>5B as aeronautical services.</w:t>
      </w:r>
      <w:r w:rsidR="006D0929" w:rsidRPr="00BF1F28">
        <w:t xml:space="preserve"> </w:t>
      </w:r>
      <w:r w:rsidRPr="00BF1F28">
        <w:t>Working Party 4C is currently developing a report on the use of the mobile</w:t>
      </w:r>
      <w:r w:rsidR="00F13808" w:rsidRPr="00BF1F28">
        <w:noBreakHyphen/>
      </w:r>
      <w:r w:rsidRPr="00BF1F28">
        <w:t>satellite service (MSS) to provide Automatic Dependent Surveillance</w:t>
      </w:r>
      <w:r w:rsidR="00F13808" w:rsidRPr="00BF1F28">
        <w:noBreakHyphen/>
      </w:r>
      <w:r w:rsidRPr="00BF1F28">
        <w:t>Contract (ADS</w:t>
      </w:r>
      <w:r w:rsidR="00F13808" w:rsidRPr="00BF1F28">
        <w:noBreakHyphen/>
      </w:r>
      <w:r w:rsidRPr="00BF1F28">
        <w:t>C) and the MSS satellite retransmission of Automatic Dependent Surveillance</w:t>
      </w:r>
      <w:r w:rsidR="00F13808" w:rsidRPr="00BF1F28">
        <w:noBreakHyphen/>
      </w:r>
      <w:r w:rsidRPr="00BF1F28">
        <w:t>Broadcast (ADS</w:t>
      </w:r>
      <w:r w:rsidR="00F13808" w:rsidRPr="00BF1F28">
        <w:noBreakHyphen/>
      </w:r>
      <w:r w:rsidRPr="00BF1F28">
        <w:t>B) messages.</w:t>
      </w:r>
    </w:p>
    <w:p w:rsidR="002F1F2E" w:rsidRPr="00BF1F28" w:rsidRDefault="002F1F2E" w:rsidP="002F1F2E">
      <w:pPr>
        <w:pStyle w:val="Headingb"/>
        <w:rPr>
          <w:lang w:val="en-GB"/>
        </w:rPr>
      </w:pPr>
      <w:r w:rsidRPr="00BF1F28">
        <w:rPr>
          <w:lang w:val="en-GB"/>
        </w:rPr>
        <w:t>ITU</w:t>
      </w:r>
      <w:r w:rsidR="00F13808" w:rsidRPr="00BF1F28">
        <w:rPr>
          <w:lang w:val="en-GB"/>
        </w:rPr>
        <w:noBreakHyphen/>
      </w:r>
      <w:r w:rsidRPr="00BF1F28">
        <w:rPr>
          <w:lang w:val="en-GB"/>
        </w:rPr>
        <w:t>R studies under consideration</w:t>
      </w:r>
    </w:p>
    <w:p w:rsidR="002F1F2E" w:rsidRPr="00BF1F28" w:rsidRDefault="002F1F2E" w:rsidP="002F1F2E">
      <w:r w:rsidRPr="00BF1F28">
        <w:t>Preliminary draft new Report ITU</w:t>
      </w:r>
      <w:r w:rsidR="00F13808" w:rsidRPr="00BF1F28">
        <w:noBreakHyphen/>
      </w:r>
      <w:r w:rsidRPr="00BF1F28">
        <w:t>R M.[ADS</w:t>
      </w:r>
      <w:r w:rsidR="00F13808" w:rsidRPr="00BF1F28">
        <w:noBreakHyphen/>
      </w:r>
      <w:r w:rsidRPr="00BF1F28">
        <w:t>MSS] – Use of existing mobile</w:t>
      </w:r>
      <w:r w:rsidR="00F13808" w:rsidRPr="00BF1F28">
        <w:noBreakHyphen/>
      </w:r>
      <w:r w:rsidRPr="00BF1F28">
        <w:t xml:space="preserve">satellite service systems for aircraft tracking (see Annex 1 of Document </w:t>
      </w:r>
      <w:hyperlink r:id="rId14" w:history="1">
        <w:r w:rsidRPr="00BF1F28">
          <w:rPr>
            <w:rStyle w:val="Hyperlink"/>
          </w:rPr>
          <w:t>4C/435</w:t>
        </w:r>
      </w:hyperlink>
      <w:r w:rsidRPr="00BF1F28">
        <w:t>).</w:t>
      </w:r>
    </w:p>
    <w:p w:rsidR="002F1F2E" w:rsidRPr="00BF1F28" w:rsidRDefault="002F1F2E" w:rsidP="002F1F2E">
      <w:pPr>
        <w:pStyle w:val="Headingb"/>
        <w:rPr>
          <w:lang w:val="en-GB"/>
        </w:rPr>
      </w:pPr>
      <w:r w:rsidRPr="00BF1F28">
        <w:rPr>
          <w:lang w:val="en-GB"/>
        </w:rPr>
        <w:t>Possible WRC</w:t>
      </w:r>
      <w:r w:rsidR="00F13808" w:rsidRPr="00BF1F28">
        <w:rPr>
          <w:lang w:val="en-GB"/>
        </w:rPr>
        <w:noBreakHyphen/>
      </w:r>
      <w:r w:rsidRPr="00BF1F28">
        <w:rPr>
          <w:lang w:val="en-GB"/>
        </w:rPr>
        <w:t>15 courses of action</w:t>
      </w:r>
    </w:p>
    <w:p w:rsidR="002F1F2E" w:rsidRPr="00BF1F28" w:rsidRDefault="002F1F2E" w:rsidP="00831403">
      <w:r w:rsidRPr="00BF1F28">
        <w:t>The flight tracking applications and systems described in the preliminary draft new Report ITU</w:t>
      </w:r>
      <w:r w:rsidR="00F13808" w:rsidRPr="00BF1F28">
        <w:noBreakHyphen/>
      </w:r>
      <w:r w:rsidRPr="00BF1F28">
        <w:t>R</w:t>
      </w:r>
      <w:r w:rsidR="00831403" w:rsidRPr="00BF1F28">
        <w:t> </w:t>
      </w:r>
      <w:r w:rsidRPr="00BF1F28">
        <w:t>M.[ADS</w:t>
      </w:r>
      <w:r w:rsidR="00F13808" w:rsidRPr="00BF1F28">
        <w:noBreakHyphen/>
      </w:r>
      <w:r w:rsidRPr="00BF1F28">
        <w:t>MSS] operate or are planning to operate using MSS systems with access to spectrum allocated to the aeronautical mobile</w:t>
      </w:r>
      <w:r w:rsidR="00F13808" w:rsidRPr="00BF1F28">
        <w:noBreakHyphen/>
      </w:r>
      <w:r w:rsidRPr="00BF1F28">
        <w:t>satellite (Route) service. No regulatory actions are required by the above</w:t>
      </w:r>
      <w:r w:rsidR="00F13808" w:rsidRPr="00BF1F28">
        <w:noBreakHyphen/>
      </w:r>
      <w:r w:rsidRPr="00BF1F28">
        <w:t>mentioned studies.</w:t>
      </w:r>
    </w:p>
    <w:p w:rsidR="002F1F2E" w:rsidRPr="00BF1F28" w:rsidRDefault="002F1F2E" w:rsidP="002F1F2E">
      <w:pPr>
        <w:tabs>
          <w:tab w:val="clear" w:pos="1134"/>
          <w:tab w:val="clear" w:pos="1871"/>
          <w:tab w:val="clear" w:pos="2268"/>
        </w:tabs>
        <w:overflowPunct/>
        <w:autoSpaceDE/>
        <w:autoSpaceDN/>
        <w:adjustRightInd/>
        <w:spacing w:before="0" w:after="160" w:line="259" w:lineRule="auto"/>
        <w:textAlignment w:val="auto"/>
      </w:pPr>
      <w:r w:rsidRPr="00BF1F28">
        <w:br w:type="page"/>
      </w:r>
    </w:p>
    <w:p w:rsidR="00831403" w:rsidRPr="00BF1F28" w:rsidRDefault="00831403" w:rsidP="00831403">
      <w:pPr>
        <w:pStyle w:val="AnnexNo"/>
        <w:rPr>
          <w:szCs w:val="24"/>
        </w:rPr>
      </w:pPr>
      <w:r w:rsidRPr="00BF1F28">
        <w:lastRenderedPageBreak/>
        <w:t>AttaCHMENT 3</w:t>
      </w:r>
    </w:p>
    <w:p w:rsidR="00831403" w:rsidRPr="00BF1F28" w:rsidRDefault="00831403" w:rsidP="00831403">
      <w:pPr>
        <w:pStyle w:val="Title1"/>
        <w:rPr>
          <w:szCs w:val="24"/>
        </w:rPr>
      </w:pPr>
      <w:r w:rsidRPr="00BF1F28">
        <w:t>Note From WP 5B to the Director, Radiocommunication Bureau</w:t>
      </w:r>
    </w:p>
    <w:p w:rsidR="00831403" w:rsidRPr="00BF1F28" w:rsidRDefault="00831403" w:rsidP="00831403">
      <w:pPr>
        <w:pStyle w:val="Title4"/>
        <w:rPr>
          <w:szCs w:val="24"/>
        </w:rPr>
      </w:pPr>
      <w:r w:rsidRPr="00BF1F28">
        <w:rPr>
          <w:lang w:eastAsia="zh-CN"/>
        </w:rPr>
        <w:t>Global flight tracking for civil aviation</w:t>
      </w:r>
    </w:p>
    <w:p w:rsidR="002F1F2E" w:rsidRPr="00BF1F28" w:rsidRDefault="002F1F2E" w:rsidP="00831403">
      <w:pPr>
        <w:pStyle w:val="Headingb"/>
        <w:rPr>
          <w:lang w:val="en-GB"/>
        </w:rPr>
      </w:pPr>
      <w:r w:rsidRPr="00BF1F28">
        <w:rPr>
          <w:lang w:val="en-GB"/>
        </w:rPr>
        <w:t>Scope</w:t>
      </w:r>
    </w:p>
    <w:p w:rsidR="002F1F2E" w:rsidRPr="00BF1F28" w:rsidRDefault="002F1F2E" w:rsidP="00831403">
      <w:r w:rsidRPr="00BF1F28">
        <w:t>Working Party 5B, in response to the request of the Director – Radiocommunication</w:t>
      </w:r>
      <w:r w:rsidR="006D0929" w:rsidRPr="00BF1F28">
        <w:t xml:space="preserve"> </w:t>
      </w:r>
      <w:r w:rsidRPr="00BF1F28">
        <w:t>Bureau, would like to provide the following elements, relating to Global flight tracking for civil aviation, falling within its mandate, for consideration by the Director in response to Resolution 185 (Busan, 2014).</w:t>
      </w:r>
    </w:p>
    <w:p w:rsidR="002F1F2E" w:rsidRPr="00BF1F28" w:rsidRDefault="002F1F2E" w:rsidP="002F1F2E">
      <w:pPr>
        <w:pStyle w:val="Headingb"/>
        <w:rPr>
          <w:lang w:val="en-GB"/>
        </w:rPr>
      </w:pPr>
      <w:r w:rsidRPr="00BF1F28">
        <w:rPr>
          <w:lang w:val="en-GB"/>
        </w:rPr>
        <w:t>Background</w:t>
      </w:r>
    </w:p>
    <w:p w:rsidR="002F1F2E" w:rsidRPr="00BF1F28" w:rsidRDefault="002F1F2E" w:rsidP="00831403">
      <w:r w:rsidRPr="00BF1F28">
        <w:t>Global flight tracking (GFT) for civil aviation is understood to be the ability to provide or obtain the position and aircraft identification anywhere in the world i.e. over the ocean, poles, dense landmass, and remote areas where civil aircraft may operate.</w:t>
      </w:r>
    </w:p>
    <w:p w:rsidR="002F1F2E" w:rsidRPr="00BF1F28" w:rsidRDefault="002F1F2E" w:rsidP="00831403">
      <w:r w:rsidRPr="00BF1F28">
        <w:t>Flight tracking is currently provided in many locations today by various terrestrial and satellite technologies.</w:t>
      </w:r>
    </w:p>
    <w:p w:rsidR="002F1F2E" w:rsidRPr="00BF1F28" w:rsidRDefault="002F1F2E" w:rsidP="00831403">
      <w:pPr>
        <w:pStyle w:val="Headingb"/>
        <w:rPr>
          <w:lang w:val="en-GB"/>
        </w:rPr>
      </w:pPr>
      <w:r w:rsidRPr="00BF1F28">
        <w:rPr>
          <w:lang w:val="en-GB"/>
        </w:rPr>
        <w:t>ITU</w:t>
      </w:r>
      <w:r w:rsidR="00F13808" w:rsidRPr="00BF1F28">
        <w:rPr>
          <w:lang w:val="en-GB"/>
        </w:rPr>
        <w:noBreakHyphen/>
      </w:r>
      <w:r w:rsidRPr="00BF1F28">
        <w:rPr>
          <w:lang w:val="en-GB"/>
        </w:rPr>
        <w:t xml:space="preserve">R </w:t>
      </w:r>
      <w:r w:rsidRPr="00BF1F28">
        <w:rPr>
          <w:lang w:val="en-GB"/>
        </w:rPr>
        <w:t>studies</w:t>
      </w:r>
      <w:r w:rsidRPr="00BF1F28">
        <w:rPr>
          <w:lang w:val="en-GB"/>
        </w:rPr>
        <w:t xml:space="preserve"> under consideration:</w:t>
      </w:r>
    </w:p>
    <w:p w:rsidR="002F1F2E" w:rsidRPr="00BF1F28" w:rsidRDefault="002F1F2E" w:rsidP="002F1F2E">
      <w:r w:rsidRPr="00BF1F28">
        <w:t>Working Party 5B has developed two reports that are relevant to the issue of GFT:</w:t>
      </w:r>
    </w:p>
    <w:p w:rsidR="002F1F2E" w:rsidRPr="00BF1F28" w:rsidRDefault="00831403" w:rsidP="00831403">
      <w:pPr>
        <w:pStyle w:val="enumlev1"/>
      </w:pPr>
      <w:r w:rsidRPr="00BF1F28">
        <w:rPr>
          <w:i/>
          <w:szCs w:val="24"/>
        </w:rPr>
        <w:t>–</w:t>
      </w:r>
      <w:r w:rsidRPr="00BF1F28">
        <w:rPr>
          <w:i/>
          <w:szCs w:val="24"/>
        </w:rPr>
        <w:tab/>
      </w:r>
      <w:r w:rsidR="002F1F2E" w:rsidRPr="00BF1F28">
        <w:rPr>
          <w:i/>
          <w:szCs w:val="24"/>
        </w:rPr>
        <w:t>Working document towards a preliminary draft new Report ITU</w:t>
      </w:r>
      <w:r w:rsidR="00F13808" w:rsidRPr="00BF1F28">
        <w:rPr>
          <w:i/>
          <w:szCs w:val="24"/>
        </w:rPr>
        <w:noBreakHyphen/>
      </w:r>
      <w:r w:rsidR="002F1F2E" w:rsidRPr="00BF1F28">
        <w:rPr>
          <w:i/>
          <w:szCs w:val="24"/>
        </w:rPr>
        <w:t>R M.[FLIGHT TRACKING]</w:t>
      </w:r>
      <w:r w:rsidR="006D0929" w:rsidRPr="00BF1F28">
        <w:rPr>
          <w:i/>
          <w:szCs w:val="24"/>
        </w:rPr>
        <w:t xml:space="preserve"> </w:t>
      </w:r>
      <w:r w:rsidR="00F13808" w:rsidRPr="00BF1F28">
        <w:rPr>
          <w:i/>
          <w:szCs w:val="24"/>
        </w:rPr>
        <w:noBreakHyphen/>
      </w:r>
      <w:r w:rsidR="002F1F2E" w:rsidRPr="00BF1F28">
        <w:rPr>
          <w:i/>
          <w:szCs w:val="24"/>
        </w:rPr>
        <w:t xml:space="preserve"> Global flight tracking for civil aviation</w:t>
      </w:r>
      <w:r w:rsidR="002F1F2E" w:rsidRPr="00BF1F28">
        <w:t xml:space="preserve"> was initiated during the extraordinary meeting of WP 5B in May 2015 which identifies existing technologies and some currently under development that can contribute to global flight tracking. (See Annex 11 of Document </w:t>
      </w:r>
      <w:hyperlink r:id="rId15" w:history="1">
        <w:r w:rsidR="002F1F2E" w:rsidRPr="00BF1F28">
          <w:rPr>
            <w:rStyle w:val="Hyperlink"/>
          </w:rPr>
          <w:t>5B/883</w:t>
        </w:r>
      </w:hyperlink>
      <w:r w:rsidR="002F1F2E" w:rsidRPr="00BF1F28">
        <w:t>).</w:t>
      </w:r>
    </w:p>
    <w:p w:rsidR="002F1F2E" w:rsidRPr="00BF1F28" w:rsidRDefault="00831403" w:rsidP="00BF1F28">
      <w:pPr>
        <w:pStyle w:val="enumlev1"/>
      </w:pPr>
      <w:r w:rsidRPr="00BF1F28">
        <w:rPr>
          <w:i/>
          <w:szCs w:val="24"/>
        </w:rPr>
        <w:t>–</w:t>
      </w:r>
      <w:r w:rsidRPr="00BF1F28">
        <w:rPr>
          <w:i/>
          <w:szCs w:val="24"/>
        </w:rPr>
        <w:tab/>
      </w:r>
      <w:r w:rsidR="002F1F2E" w:rsidRPr="00BF1F28">
        <w:rPr>
          <w:i/>
          <w:szCs w:val="24"/>
        </w:rPr>
        <w:t>Working document towards a preliminary draft new Report ITU</w:t>
      </w:r>
      <w:r w:rsidR="00F13808" w:rsidRPr="00BF1F28">
        <w:rPr>
          <w:i/>
          <w:szCs w:val="24"/>
        </w:rPr>
        <w:noBreakHyphen/>
      </w:r>
      <w:r w:rsidR="002F1F2E" w:rsidRPr="00BF1F28">
        <w:rPr>
          <w:i/>
          <w:szCs w:val="24"/>
        </w:rPr>
        <w:t>R M.[ADS</w:t>
      </w:r>
      <w:r w:rsidR="00F13808" w:rsidRPr="00BF1F28">
        <w:rPr>
          <w:i/>
          <w:szCs w:val="24"/>
        </w:rPr>
        <w:noBreakHyphen/>
      </w:r>
      <w:r w:rsidR="002F1F2E" w:rsidRPr="00BF1F28">
        <w:rPr>
          <w:i/>
          <w:szCs w:val="24"/>
        </w:rPr>
        <w:t xml:space="preserve">B] </w:t>
      </w:r>
      <w:r w:rsidR="00F13808" w:rsidRPr="00BF1F28">
        <w:rPr>
          <w:i/>
          <w:szCs w:val="24"/>
        </w:rPr>
        <w:noBreakHyphen/>
      </w:r>
      <w:r w:rsidR="002F1F2E" w:rsidRPr="00BF1F28">
        <w:rPr>
          <w:i/>
          <w:szCs w:val="24"/>
        </w:rPr>
        <w:t xml:space="preserve"> Reception of automatic dependent surveillance broadcast via satellite and compatibility studies with incumbent systems in the frequency band 1</w:t>
      </w:r>
      <w:r w:rsidR="00BF1F28">
        <w:rPr>
          <w:i/>
          <w:szCs w:val="24"/>
        </w:rPr>
        <w:t> </w:t>
      </w:r>
      <w:r w:rsidR="002F1F2E" w:rsidRPr="00BF1F28">
        <w:rPr>
          <w:i/>
          <w:szCs w:val="24"/>
        </w:rPr>
        <w:t>087.7</w:t>
      </w:r>
      <w:r w:rsidR="00BF1F28">
        <w:rPr>
          <w:i/>
          <w:szCs w:val="24"/>
        </w:rPr>
        <w:t>-</w:t>
      </w:r>
      <w:r w:rsidR="002F1F2E" w:rsidRPr="00BF1F28">
        <w:rPr>
          <w:i/>
          <w:szCs w:val="24"/>
        </w:rPr>
        <w:t>1</w:t>
      </w:r>
      <w:r w:rsidR="00BF1F28">
        <w:rPr>
          <w:i/>
          <w:szCs w:val="24"/>
        </w:rPr>
        <w:t> </w:t>
      </w:r>
      <w:r w:rsidR="002F1F2E" w:rsidRPr="00BF1F28">
        <w:rPr>
          <w:i/>
          <w:szCs w:val="24"/>
        </w:rPr>
        <w:t>092.3</w:t>
      </w:r>
      <w:r w:rsidR="00BF1F28">
        <w:rPr>
          <w:i/>
          <w:szCs w:val="24"/>
        </w:rPr>
        <w:t> </w:t>
      </w:r>
      <w:r w:rsidR="002F1F2E" w:rsidRPr="00BF1F28">
        <w:rPr>
          <w:i/>
          <w:szCs w:val="24"/>
        </w:rPr>
        <w:t>MHz</w:t>
      </w:r>
      <w:r w:rsidR="002F1F2E" w:rsidRPr="00BF1F28">
        <w:t xml:space="preserve"> (see Annex 12 of Document </w:t>
      </w:r>
      <w:hyperlink r:id="rId16" w:history="1">
        <w:r w:rsidR="002F1F2E" w:rsidRPr="00BF1F28">
          <w:rPr>
            <w:rStyle w:val="Hyperlink"/>
          </w:rPr>
          <w:t>5B/883</w:t>
        </w:r>
      </w:hyperlink>
      <w:r w:rsidR="002F1F2E" w:rsidRPr="00BF1F28">
        <w:t>) has been developed over the past two years to characterize and investigate the sharing environment of the satellite reception of existing aircraft transmissions known as ADS</w:t>
      </w:r>
      <w:r w:rsidR="00F13808" w:rsidRPr="00BF1F28">
        <w:noBreakHyphen/>
      </w:r>
      <w:r w:rsidR="002F1F2E" w:rsidRPr="00BF1F28">
        <w:t>B assessing the potential impact of ICAO and non</w:t>
      </w:r>
      <w:r w:rsidR="00F13808" w:rsidRPr="00BF1F28">
        <w:noBreakHyphen/>
      </w:r>
      <w:r w:rsidR="002F1F2E" w:rsidRPr="00BF1F28">
        <w:t>ICAO systems that may also be operating on and around the frequency 1</w:t>
      </w:r>
      <w:r w:rsidR="00BF1F28">
        <w:t> </w:t>
      </w:r>
      <w:r w:rsidR="002F1F2E" w:rsidRPr="00BF1F28">
        <w:t>090</w:t>
      </w:r>
      <w:r w:rsidR="00BF1F28">
        <w:t> </w:t>
      </w:r>
      <w:r w:rsidR="002F1F2E" w:rsidRPr="00BF1F28">
        <w:t>MHz.</w:t>
      </w:r>
    </w:p>
    <w:p w:rsidR="002F1F2E" w:rsidRPr="00BF1F28" w:rsidRDefault="002F1F2E" w:rsidP="00831403">
      <w:pPr>
        <w:pStyle w:val="Headingb"/>
        <w:rPr>
          <w:lang w:val="en-GB"/>
        </w:rPr>
      </w:pPr>
      <w:r w:rsidRPr="00BF1F28">
        <w:rPr>
          <w:lang w:val="en-GB"/>
        </w:rPr>
        <w:t>Possible courses of action</w:t>
      </w:r>
    </w:p>
    <w:p w:rsidR="002F1F2E" w:rsidRPr="00BF1F28" w:rsidRDefault="002F1F2E" w:rsidP="00831403">
      <w:r w:rsidRPr="00BF1F28">
        <w:t>Working Party 5B received contributions relating to global flight tracking.</w:t>
      </w:r>
      <w:r w:rsidR="006D0929" w:rsidRPr="00BF1F28">
        <w:t xml:space="preserve"> </w:t>
      </w:r>
      <w:r w:rsidRPr="00BF1F28">
        <w:t>In some of these contributions, suggestions were made by certain membership to modify Article 5 of the Radio Regulations to enable certain technology to expand their operation using space</w:t>
      </w:r>
      <w:r w:rsidR="00F13808" w:rsidRPr="00BF1F28">
        <w:noBreakHyphen/>
      </w:r>
      <w:r w:rsidRPr="00BF1F28">
        <w:t>based reception to contribute towards global flight tracking.</w:t>
      </w:r>
    </w:p>
    <w:p w:rsidR="002F1F2E" w:rsidRPr="00BF1F28" w:rsidRDefault="002F1F2E" w:rsidP="00831403">
      <w:r w:rsidRPr="00BF1F28">
        <w:t>As detailed in the abovementioned ITU</w:t>
      </w:r>
      <w:r w:rsidR="00F13808" w:rsidRPr="00BF1F28">
        <w:noBreakHyphen/>
      </w:r>
      <w:r w:rsidRPr="00BF1F28">
        <w:t>R Reports, there are a range of systems already operating in accordance with the provisions in Article 5 of the Radio Regulations that contribute to Global Flight Tracking (GFT).</w:t>
      </w:r>
      <w:r w:rsidR="006D0929" w:rsidRPr="00BF1F28">
        <w:t xml:space="preserve"> </w:t>
      </w:r>
      <w:r w:rsidRPr="00BF1F28">
        <w:t>Along with these terrestrial and satellite technologies, satellite reception of ADS</w:t>
      </w:r>
      <w:r w:rsidR="00F13808" w:rsidRPr="00BF1F28">
        <w:noBreakHyphen/>
      </w:r>
      <w:r w:rsidRPr="00BF1F28">
        <w:t>B can further contribute to GFT, considered as one component of</w:t>
      </w:r>
      <w:r w:rsidR="006D0929" w:rsidRPr="00BF1F28">
        <w:t xml:space="preserve"> </w:t>
      </w:r>
      <w:r w:rsidRPr="00BF1F28">
        <w:t>the global aviation distress and safety system (GADSS), which is being developed by ICAO.</w:t>
      </w:r>
    </w:p>
    <w:p w:rsidR="002F1F2E" w:rsidRPr="00BF1F28" w:rsidRDefault="002F1F2E" w:rsidP="00831403">
      <w:r w:rsidRPr="00BF1F28">
        <w:t>Notwithstanding the WRC</w:t>
      </w:r>
      <w:r w:rsidR="00F13808" w:rsidRPr="00BF1F28">
        <w:noBreakHyphen/>
      </w:r>
      <w:r w:rsidRPr="00BF1F28">
        <w:t>15 outcome on global flight tracking, a holistic approach to address the issue of global flight tracking/GADSS, may require further study by ITU</w:t>
      </w:r>
      <w:r w:rsidR="00F13808" w:rsidRPr="00BF1F28">
        <w:noBreakHyphen/>
      </w:r>
      <w:r w:rsidRPr="00BF1F28">
        <w:t xml:space="preserve">R study groups for consideration by a future competent WRC. </w:t>
      </w:r>
    </w:p>
    <w:p w:rsidR="002F1F2E" w:rsidRPr="00BF1F28" w:rsidRDefault="002F1F2E" w:rsidP="00831403">
      <w:r w:rsidRPr="00BF1F28">
        <w:lastRenderedPageBreak/>
        <w:t>The following views were expressed with regard to the treatment of global flight tracking by WP 5B:</w:t>
      </w:r>
    </w:p>
    <w:p w:rsidR="002F1F2E" w:rsidRPr="00BF1F28" w:rsidRDefault="002F1F2E" w:rsidP="002F1F2E">
      <w:pPr>
        <w:pStyle w:val="Headingb"/>
        <w:rPr>
          <w:i/>
          <w:iCs/>
          <w:lang w:val="en-GB"/>
        </w:rPr>
      </w:pPr>
      <w:r w:rsidRPr="00BF1F28">
        <w:rPr>
          <w:i/>
          <w:iCs/>
          <w:lang w:val="en-GB"/>
        </w:rPr>
        <w:t>View 1:</w:t>
      </w:r>
    </w:p>
    <w:p w:rsidR="002F1F2E" w:rsidRPr="00BF1F28" w:rsidRDefault="002F1F2E" w:rsidP="002F1F2E">
      <w:r w:rsidRPr="00BF1F28">
        <w:t>One candidate GFT solution is the satellite reception of ADS</w:t>
      </w:r>
      <w:r w:rsidR="00F13808" w:rsidRPr="00BF1F28">
        <w:noBreakHyphen/>
      </w:r>
      <w:r w:rsidRPr="00BF1F28">
        <w:t xml:space="preserve">B signals, however there is no current allocation in Article 5 to support this. </w:t>
      </w:r>
    </w:p>
    <w:p w:rsidR="002F1F2E" w:rsidRPr="00BF1F28" w:rsidRDefault="002F1F2E" w:rsidP="002F1F2E">
      <w:r w:rsidRPr="00BF1F28">
        <w:t>Noting the requirement for urgency on this matter, WP 5B is of the view that consideration of possible regulatory action at WRC</w:t>
      </w:r>
      <w:r w:rsidR="00F13808" w:rsidRPr="00BF1F28">
        <w:noBreakHyphen/>
      </w:r>
      <w:r w:rsidRPr="00BF1F28">
        <w:t>15 to support satellite reception of ADS</w:t>
      </w:r>
      <w:r w:rsidR="00F13808" w:rsidRPr="00BF1F28">
        <w:noBreakHyphen/>
      </w:r>
      <w:r w:rsidRPr="00BF1F28">
        <w:t>B will be a necessary component to address this issue.</w:t>
      </w:r>
      <w:r w:rsidR="006D0929" w:rsidRPr="00BF1F28">
        <w:t xml:space="preserve"> </w:t>
      </w:r>
      <w:r w:rsidRPr="00BF1F28">
        <w:t>WP 5B has identified a non</w:t>
      </w:r>
      <w:r w:rsidR="00F13808" w:rsidRPr="00BF1F28">
        <w:noBreakHyphen/>
      </w:r>
      <w:r w:rsidRPr="00BF1F28">
        <w:t>exhaustive range of actions that could be considered, with the caveat that the viability of these options are based on the outcomes of studies in WP 5B.</w:t>
      </w:r>
    </w:p>
    <w:p w:rsidR="002F1F2E" w:rsidRPr="00BF1F28" w:rsidRDefault="002F1F2E" w:rsidP="002F1F2E">
      <w:r w:rsidRPr="00BF1F28">
        <w:t>Without prejudice of the results of the technical studies and regulatory actions, these options include a range of potential service allocations in the frequency range 1 087.7</w:t>
      </w:r>
      <w:r w:rsidR="00F13808" w:rsidRPr="00BF1F28">
        <w:noBreakHyphen/>
      </w:r>
      <w:r w:rsidRPr="00BF1F28">
        <w:t>1 092.3 MHz limited to the satellite reception of ADS</w:t>
      </w:r>
      <w:r w:rsidR="00F13808" w:rsidRPr="00BF1F28">
        <w:noBreakHyphen/>
      </w:r>
      <w:r w:rsidRPr="00BF1F28">
        <w:t>B in the Earth</w:t>
      </w:r>
      <w:r w:rsidR="00F13808" w:rsidRPr="00BF1F28">
        <w:noBreakHyphen/>
      </w:r>
      <w:r w:rsidRPr="00BF1F28">
        <w:t>to</w:t>
      </w:r>
      <w:r w:rsidR="00F13808" w:rsidRPr="00BF1F28">
        <w:noBreakHyphen/>
      </w:r>
      <w:r w:rsidRPr="00BF1F28">
        <w:t>space direction, including but not limited to:</w:t>
      </w:r>
    </w:p>
    <w:p w:rsidR="002F1F2E" w:rsidRPr="00BF1F28" w:rsidRDefault="00831403" w:rsidP="00831403">
      <w:pPr>
        <w:pStyle w:val="enumlev1"/>
      </w:pPr>
      <w:r w:rsidRPr="00BF1F28">
        <w:t>–</w:t>
      </w:r>
      <w:r w:rsidR="002F1F2E" w:rsidRPr="00BF1F28">
        <w:tab/>
        <w:t>a primary allocation to the Aeronautical Mobile Satellite (Route) Service (AMS(R)S) (Earth</w:t>
      </w:r>
      <w:r w:rsidR="00F13808" w:rsidRPr="00BF1F28">
        <w:noBreakHyphen/>
      </w:r>
      <w:r w:rsidR="002F1F2E" w:rsidRPr="00BF1F28">
        <w:t>to</w:t>
      </w:r>
      <w:r w:rsidR="00F13808" w:rsidRPr="00BF1F28">
        <w:noBreakHyphen/>
      </w:r>
      <w:r w:rsidR="002F1F2E" w:rsidRPr="00BF1F28">
        <w:t>space); or</w:t>
      </w:r>
    </w:p>
    <w:p w:rsidR="002F1F2E" w:rsidRPr="00BF1F28" w:rsidRDefault="00831403" w:rsidP="00831403">
      <w:pPr>
        <w:pStyle w:val="enumlev1"/>
      </w:pPr>
      <w:r w:rsidRPr="00BF1F28">
        <w:t>–</w:t>
      </w:r>
      <w:r w:rsidR="002F1F2E" w:rsidRPr="00BF1F28">
        <w:tab/>
        <w:t>a primary allocation to Aeronautical Mobile Satellite (Route) Service (AMS(R)S) (Earth</w:t>
      </w:r>
      <w:r w:rsidR="00F13808" w:rsidRPr="00BF1F28">
        <w:noBreakHyphen/>
      </w:r>
      <w:r w:rsidR="002F1F2E" w:rsidRPr="00BF1F28">
        <w:t>to</w:t>
      </w:r>
      <w:r w:rsidR="00F13808" w:rsidRPr="00BF1F28">
        <w:noBreakHyphen/>
      </w:r>
      <w:r w:rsidR="002F1F2E" w:rsidRPr="00BF1F28">
        <w:t>space) that cannot claim protection from ICAO and non</w:t>
      </w:r>
      <w:r w:rsidR="00F13808" w:rsidRPr="00BF1F28">
        <w:noBreakHyphen/>
      </w:r>
      <w:r w:rsidR="002F1F2E" w:rsidRPr="00BF1F28">
        <w:t>ICAO systems operating in the aeronautical radionavigation service (ARNS) and Aeronautical Mobile (Route) Service in the frequency range 960</w:t>
      </w:r>
      <w:r w:rsidR="00F13808" w:rsidRPr="00BF1F28">
        <w:noBreakHyphen/>
      </w:r>
      <w:r w:rsidR="002F1F2E" w:rsidRPr="00BF1F28">
        <w:t>1 164 MHz; or</w:t>
      </w:r>
    </w:p>
    <w:p w:rsidR="002F1F2E" w:rsidRPr="00BF1F28" w:rsidRDefault="00831403" w:rsidP="00831403">
      <w:pPr>
        <w:pStyle w:val="enumlev1"/>
      </w:pPr>
      <w:r w:rsidRPr="00BF1F28">
        <w:t>–</w:t>
      </w:r>
      <w:r w:rsidR="002F1F2E" w:rsidRPr="00BF1F28">
        <w:tab/>
        <w:t>a secondary allocation to the mobile satellite service (mss) (Earth</w:t>
      </w:r>
      <w:r w:rsidR="00F13808" w:rsidRPr="00BF1F28">
        <w:noBreakHyphen/>
      </w:r>
      <w:r w:rsidR="002F1F2E" w:rsidRPr="00BF1F28">
        <w:t>to</w:t>
      </w:r>
      <w:r w:rsidR="00F13808" w:rsidRPr="00BF1F28">
        <w:noBreakHyphen/>
      </w:r>
      <w:r w:rsidR="002F1F2E" w:rsidRPr="00BF1F28">
        <w:t>space); or</w:t>
      </w:r>
    </w:p>
    <w:p w:rsidR="002F1F2E" w:rsidRPr="00BF1F28" w:rsidRDefault="00831403" w:rsidP="00831403">
      <w:pPr>
        <w:pStyle w:val="enumlev1"/>
      </w:pPr>
      <w:r w:rsidRPr="00BF1F28">
        <w:t>–</w:t>
      </w:r>
      <w:r w:rsidR="002F1F2E" w:rsidRPr="00BF1F28">
        <w:tab/>
        <w:t xml:space="preserve">no change. </w:t>
      </w:r>
    </w:p>
    <w:p w:rsidR="002F1F2E" w:rsidRPr="00BF1F28" w:rsidRDefault="002F1F2E" w:rsidP="002F1F2E">
      <w:r w:rsidRPr="00BF1F28">
        <w:t>Some of these options could not support safety and regularity of flight.</w:t>
      </w:r>
    </w:p>
    <w:p w:rsidR="002F1F2E" w:rsidRPr="00BF1F28" w:rsidRDefault="002F1F2E" w:rsidP="002F1F2E">
      <w:r w:rsidRPr="00BF1F28">
        <w:t>Some of these options could potentially be accompanied by a follow up action at a future competent WRC.</w:t>
      </w:r>
    </w:p>
    <w:p w:rsidR="002F1F2E" w:rsidRPr="00BF1F28" w:rsidRDefault="002F1F2E" w:rsidP="002F1F2E">
      <w:pPr>
        <w:pStyle w:val="Headingb"/>
        <w:rPr>
          <w:i/>
          <w:iCs/>
          <w:lang w:val="en-GB"/>
        </w:rPr>
      </w:pPr>
      <w:r w:rsidRPr="00BF1F28">
        <w:rPr>
          <w:i/>
          <w:iCs/>
          <w:lang w:val="en-GB"/>
        </w:rPr>
        <w:t>View 2:</w:t>
      </w:r>
    </w:p>
    <w:p w:rsidR="002F1F2E" w:rsidRPr="00BF1F28" w:rsidRDefault="002F1F2E" w:rsidP="002F1F2E">
      <w:pPr>
        <w:rPr>
          <w:szCs w:val="24"/>
        </w:rPr>
      </w:pPr>
      <w:r w:rsidRPr="00BF1F28">
        <w:rPr>
          <w:szCs w:val="24"/>
        </w:rPr>
        <w:t>The modification of the Table of Allocations is a policy issue and falls under the responsibility of ITU Member States and thus outside of the mandate of the terms of reference of ITU</w:t>
      </w:r>
      <w:r w:rsidR="00F13808" w:rsidRPr="00BF1F28">
        <w:rPr>
          <w:szCs w:val="24"/>
        </w:rPr>
        <w:noBreakHyphen/>
      </w:r>
      <w:r w:rsidRPr="00BF1F28">
        <w:rPr>
          <w:szCs w:val="24"/>
        </w:rPr>
        <w:t>R study groups.</w:t>
      </w:r>
    </w:p>
    <w:p w:rsidR="002F1F2E" w:rsidRPr="00BF1F28" w:rsidRDefault="002F1F2E" w:rsidP="002F1F2E">
      <w:pPr>
        <w:pStyle w:val="Headingb"/>
        <w:rPr>
          <w:i/>
          <w:iCs/>
          <w:lang w:val="en-GB"/>
        </w:rPr>
      </w:pPr>
      <w:r w:rsidRPr="00BF1F28">
        <w:rPr>
          <w:i/>
          <w:iCs/>
          <w:lang w:val="en-GB"/>
        </w:rPr>
        <w:t>View 3:</w:t>
      </w:r>
    </w:p>
    <w:p w:rsidR="002F1F2E" w:rsidRPr="00BF1F28" w:rsidRDefault="002F1F2E" w:rsidP="002F1F2E">
      <w:r w:rsidRPr="00BF1F28">
        <w:t>Until the studies are completed there is no need to express any views.</w:t>
      </w:r>
    </w:p>
    <w:p w:rsidR="002F1F2E" w:rsidRPr="00BF1F28" w:rsidRDefault="002F1F2E" w:rsidP="002F1F2E">
      <w:r w:rsidRPr="00BF1F28">
        <w:t>No consensus was reached on these views.</w:t>
      </w:r>
    </w:p>
    <w:p w:rsidR="002F1F2E" w:rsidRPr="00BF1F28" w:rsidRDefault="002F1F2E" w:rsidP="00C63535"/>
    <w:p w:rsidR="00831403" w:rsidRPr="00BF1F28" w:rsidRDefault="00831403" w:rsidP="0032202E">
      <w:pPr>
        <w:pStyle w:val="Reasons"/>
      </w:pPr>
    </w:p>
    <w:p w:rsidR="00831403" w:rsidRPr="00BF1F28" w:rsidRDefault="00831403">
      <w:pPr>
        <w:jc w:val="center"/>
      </w:pPr>
      <w:r w:rsidRPr="00BF1F28">
        <w:t>______________</w:t>
      </w:r>
    </w:p>
    <w:sectPr w:rsidR="00831403" w:rsidRPr="00BF1F28" w:rsidSect="004B56D9">
      <w:headerReference w:type="default" r:id="rId17"/>
      <w:footerReference w:type="even" r:id="rId18"/>
      <w:footerReference w:type="default" r:id="rId19"/>
      <w:footerReference w:type="first" r:id="rId20"/>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1F2E" w:rsidRDefault="002F1F2E">
      <w:r>
        <w:separator/>
      </w:r>
    </w:p>
  </w:endnote>
  <w:endnote w:type="continuationSeparator" w:id="0">
    <w:p w:rsidR="002F1F2E" w:rsidRDefault="002F1F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BF1F28">
      <w:rPr>
        <w:noProof/>
        <w:lang w:val="en-US"/>
      </w:rPr>
      <w:t>P:\ENG\ITU-R\CONF-R\CMR15\000\005E.docx</w:t>
    </w:r>
    <w:r>
      <w:fldChar w:fldCharType="end"/>
    </w:r>
    <w:r w:rsidRPr="0041348E">
      <w:rPr>
        <w:lang w:val="en-US"/>
      </w:rPr>
      <w:tab/>
    </w:r>
    <w:r>
      <w:fldChar w:fldCharType="begin"/>
    </w:r>
    <w:r>
      <w:instrText xml:space="preserve"> SAVEDATE \@ DD.MM.YY </w:instrText>
    </w:r>
    <w:r>
      <w:fldChar w:fldCharType="separate"/>
    </w:r>
    <w:r w:rsidR="00BF1F28">
      <w:rPr>
        <w:noProof/>
      </w:rPr>
      <w:t>21.07.15</w:t>
    </w:r>
    <w:r>
      <w:fldChar w:fldCharType="end"/>
    </w:r>
    <w:r w:rsidRPr="0041348E">
      <w:rPr>
        <w:lang w:val="en-US"/>
      </w:rPr>
      <w:tab/>
    </w:r>
    <w:r>
      <w:fldChar w:fldCharType="begin"/>
    </w:r>
    <w:r>
      <w:instrText xml:space="preserve"> PRINTDATE \@ DD.MM.YY </w:instrText>
    </w:r>
    <w:r>
      <w:fldChar w:fldCharType="separate"/>
    </w:r>
    <w:r w:rsidR="00BF1F28">
      <w:rPr>
        <w:noProof/>
      </w:rPr>
      <w:t>24.08.11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6E24" w:rsidRPr="0041348E" w:rsidRDefault="00816E24" w:rsidP="00816E24">
    <w:pPr>
      <w:pStyle w:val="Footer"/>
      <w:rPr>
        <w:lang w:val="en-US"/>
      </w:rPr>
    </w:pPr>
    <w:r>
      <w:fldChar w:fldCharType="begin"/>
    </w:r>
    <w:r w:rsidRPr="0041348E">
      <w:rPr>
        <w:lang w:val="en-US"/>
      </w:rPr>
      <w:instrText xml:space="preserve"> FILENAME \p  \* MERGEFORMAT </w:instrText>
    </w:r>
    <w:r>
      <w:fldChar w:fldCharType="separate"/>
    </w:r>
    <w:r w:rsidR="00BF1F28">
      <w:rPr>
        <w:lang w:val="en-US"/>
      </w:rPr>
      <w:t>P:\ENG\ITU-R\CONF-R\CMR15\000\005E.docx</w:t>
    </w:r>
    <w:r>
      <w:fldChar w:fldCharType="end"/>
    </w:r>
    <w:r>
      <w:t xml:space="preserve"> (378330)</w:t>
    </w:r>
    <w:r w:rsidRPr="0041348E">
      <w:rPr>
        <w:lang w:val="en-US"/>
      </w:rPr>
      <w:tab/>
    </w:r>
    <w:r>
      <w:fldChar w:fldCharType="begin"/>
    </w:r>
    <w:r>
      <w:instrText xml:space="preserve"> SAVEDATE \@ DD.MM.YY </w:instrText>
    </w:r>
    <w:r>
      <w:fldChar w:fldCharType="separate"/>
    </w:r>
    <w:r w:rsidR="00BF1F28">
      <w:t>21.07.15</w:t>
    </w:r>
    <w:r>
      <w:fldChar w:fldCharType="end"/>
    </w:r>
    <w:r w:rsidRPr="0041348E">
      <w:rPr>
        <w:lang w:val="en-US"/>
      </w:rPr>
      <w:tab/>
    </w:r>
    <w:r>
      <w:fldChar w:fldCharType="begin"/>
    </w:r>
    <w:r>
      <w:instrText xml:space="preserve"> PRINTDATE \@ DD.MM.YY </w:instrText>
    </w:r>
    <w:r>
      <w:fldChar w:fldCharType="separate"/>
    </w:r>
    <w:r w:rsidR="00BF1F28">
      <w:t>24.08.11</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Pr="0041348E" w:rsidRDefault="00E45D05" w:rsidP="00A30305">
    <w:pPr>
      <w:pStyle w:val="Footer"/>
      <w:rPr>
        <w:lang w:val="en-US"/>
      </w:rPr>
    </w:pPr>
    <w:r>
      <w:fldChar w:fldCharType="begin"/>
    </w:r>
    <w:r w:rsidRPr="0041348E">
      <w:rPr>
        <w:lang w:val="en-US"/>
      </w:rPr>
      <w:instrText xml:space="preserve"> FILENAME \p  \* MERGEFORMAT </w:instrText>
    </w:r>
    <w:r>
      <w:fldChar w:fldCharType="separate"/>
    </w:r>
    <w:r w:rsidR="00BF1F28">
      <w:rPr>
        <w:lang w:val="en-US"/>
      </w:rPr>
      <w:t>P:\ENG\ITU-R\CONF-R\CMR15\000\005E.docx</w:t>
    </w:r>
    <w:r>
      <w:fldChar w:fldCharType="end"/>
    </w:r>
    <w:r w:rsidR="00816E24">
      <w:t xml:space="preserve"> (378330)</w:t>
    </w:r>
    <w:r w:rsidRPr="0041348E">
      <w:rPr>
        <w:lang w:val="en-US"/>
      </w:rPr>
      <w:tab/>
    </w:r>
    <w:r>
      <w:fldChar w:fldCharType="begin"/>
    </w:r>
    <w:r>
      <w:instrText xml:space="preserve"> SAVEDATE \@ DD.MM.YY </w:instrText>
    </w:r>
    <w:r>
      <w:fldChar w:fldCharType="separate"/>
    </w:r>
    <w:r w:rsidR="00BF1F28">
      <w:t>21.07.15</w:t>
    </w:r>
    <w:r>
      <w:fldChar w:fldCharType="end"/>
    </w:r>
    <w:r w:rsidRPr="0041348E">
      <w:rPr>
        <w:lang w:val="en-US"/>
      </w:rPr>
      <w:tab/>
    </w:r>
    <w:r>
      <w:fldChar w:fldCharType="begin"/>
    </w:r>
    <w:r>
      <w:instrText xml:space="preserve"> PRINTDATE \@ DD.MM.YY </w:instrText>
    </w:r>
    <w:r>
      <w:fldChar w:fldCharType="separate"/>
    </w:r>
    <w:r w:rsidR="00BF1F28">
      <w:t>24.08.11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1F2E" w:rsidRDefault="002F1F2E">
      <w:r>
        <w:rPr>
          <w:b/>
        </w:rPr>
        <w:t>_______________</w:t>
      </w:r>
    </w:p>
  </w:footnote>
  <w:footnote w:type="continuationSeparator" w:id="0">
    <w:p w:rsidR="002F1F2E" w:rsidRDefault="002F1F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6E24" w:rsidRDefault="00816E24" w:rsidP="00816E24">
    <w:pPr>
      <w:pStyle w:val="Header"/>
    </w:pPr>
    <w:r>
      <w:fldChar w:fldCharType="begin"/>
    </w:r>
    <w:r>
      <w:instrText xml:space="preserve"> PAGE </w:instrText>
    </w:r>
    <w:r>
      <w:fldChar w:fldCharType="separate"/>
    </w:r>
    <w:r w:rsidR="00BF1F28">
      <w:rPr>
        <w:noProof/>
      </w:rPr>
      <w:t>2</w:t>
    </w:r>
    <w:r>
      <w:fldChar w:fldCharType="end"/>
    </w:r>
  </w:p>
  <w:p w:rsidR="00816E24" w:rsidRPr="00800972" w:rsidRDefault="00816E24" w:rsidP="00816E24">
    <w:pPr>
      <w:pStyle w:val="Header"/>
    </w:pPr>
    <w:r>
      <w:t>CMR15/5-E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404B3AFE"/>
    <w:multiLevelType w:val="hybridMultilevel"/>
    <w:tmpl w:val="BDE8FE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44264C0"/>
    <w:multiLevelType w:val="hybridMultilevel"/>
    <w:tmpl w:val="AD307B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8CA76BB"/>
    <w:multiLevelType w:val="hybridMultilevel"/>
    <w:tmpl w:val="7DB4F2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F0E79D4"/>
    <w:multiLevelType w:val="hybridMultilevel"/>
    <w:tmpl w:val="248450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90A4E3E"/>
    <w:multiLevelType w:val="hybridMultilevel"/>
    <w:tmpl w:val="F4562D7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F8F54A0"/>
    <w:multiLevelType w:val="hybridMultilevel"/>
    <w:tmpl w:val="9CECB2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6"/>
  </w:num>
  <w:num w:numId="4">
    <w:abstractNumId w:val="7"/>
  </w:num>
  <w:num w:numId="5">
    <w:abstractNumId w:val="5"/>
  </w:num>
  <w:num w:numId="6">
    <w:abstractNumId w:val="4"/>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1F2E"/>
    <w:rsid w:val="000041EA"/>
    <w:rsid w:val="00022A29"/>
    <w:rsid w:val="000355FD"/>
    <w:rsid w:val="00051E39"/>
    <w:rsid w:val="00061C3A"/>
    <w:rsid w:val="0007459B"/>
    <w:rsid w:val="00077239"/>
    <w:rsid w:val="00086491"/>
    <w:rsid w:val="00091346"/>
    <w:rsid w:val="000F73FF"/>
    <w:rsid w:val="00114CF7"/>
    <w:rsid w:val="00123B68"/>
    <w:rsid w:val="00126F2E"/>
    <w:rsid w:val="00146F6F"/>
    <w:rsid w:val="00190B55"/>
    <w:rsid w:val="001C3B5F"/>
    <w:rsid w:val="001D058F"/>
    <w:rsid w:val="002009EA"/>
    <w:rsid w:val="00202CA0"/>
    <w:rsid w:val="002571BF"/>
    <w:rsid w:val="00271316"/>
    <w:rsid w:val="002D58BE"/>
    <w:rsid w:val="002F1F2E"/>
    <w:rsid w:val="00342A88"/>
    <w:rsid w:val="00377BD3"/>
    <w:rsid w:val="00384088"/>
    <w:rsid w:val="0039753A"/>
    <w:rsid w:val="003A7F8C"/>
    <w:rsid w:val="003B532E"/>
    <w:rsid w:val="003D0F8B"/>
    <w:rsid w:val="00401854"/>
    <w:rsid w:val="0041348E"/>
    <w:rsid w:val="00461086"/>
    <w:rsid w:val="00492075"/>
    <w:rsid w:val="004969AD"/>
    <w:rsid w:val="004B56D9"/>
    <w:rsid w:val="004D5D5C"/>
    <w:rsid w:val="0050139F"/>
    <w:rsid w:val="005964AB"/>
    <w:rsid w:val="005C099A"/>
    <w:rsid w:val="005C31A5"/>
    <w:rsid w:val="005E61DD"/>
    <w:rsid w:val="006023DF"/>
    <w:rsid w:val="00657DE0"/>
    <w:rsid w:val="00685313"/>
    <w:rsid w:val="006A2E9A"/>
    <w:rsid w:val="006A6E9B"/>
    <w:rsid w:val="006D0929"/>
    <w:rsid w:val="007149F9"/>
    <w:rsid w:val="00733A30"/>
    <w:rsid w:val="00745AEE"/>
    <w:rsid w:val="007742CA"/>
    <w:rsid w:val="00800972"/>
    <w:rsid w:val="00811633"/>
    <w:rsid w:val="00816E24"/>
    <w:rsid w:val="00831403"/>
    <w:rsid w:val="00872FC8"/>
    <w:rsid w:val="008845D0"/>
    <w:rsid w:val="008B0330"/>
    <w:rsid w:val="008B43F2"/>
    <w:rsid w:val="009274B4"/>
    <w:rsid w:val="00944A5C"/>
    <w:rsid w:val="00952A66"/>
    <w:rsid w:val="00974431"/>
    <w:rsid w:val="009C56E5"/>
    <w:rsid w:val="009E5FC8"/>
    <w:rsid w:val="009E687A"/>
    <w:rsid w:val="00A141AF"/>
    <w:rsid w:val="00A16D29"/>
    <w:rsid w:val="00A30305"/>
    <w:rsid w:val="00A31D2D"/>
    <w:rsid w:val="00A4600A"/>
    <w:rsid w:val="00A54C25"/>
    <w:rsid w:val="00A710E7"/>
    <w:rsid w:val="00A7372E"/>
    <w:rsid w:val="00A777AB"/>
    <w:rsid w:val="00A93B85"/>
    <w:rsid w:val="00AA0B18"/>
    <w:rsid w:val="00B639E9"/>
    <w:rsid w:val="00B817CD"/>
    <w:rsid w:val="00BB3A95"/>
    <w:rsid w:val="00BF1F28"/>
    <w:rsid w:val="00C0018F"/>
    <w:rsid w:val="00C20466"/>
    <w:rsid w:val="00C214ED"/>
    <w:rsid w:val="00C234E6"/>
    <w:rsid w:val="00C324A8"/>
    <w:rsid w:val="00C54517"/>
    <w:rsid w:val="00C63535"/>
    <w:rsid w:val="00C97C68"/>
    <w:rsid w:val="00CA1A47"/>
    <w:rsid w:val="00CC247A"/>
    <w:rsid w:val="00CE5E47"/>
    <w:rsid w:val="00CF020F"/>
    <w:rsid w:val="00CF2B5B"/>
    <w:rsid w:val="00D14CE0"/>
    <w:rsid w:val="00D5651D"/>
    <w:rsid w:val="00D74898"/>
    <w:rsid w:val="00D801ED"/>
    <w:rsid w:val="00D936BC"/>
    <w:rsid w:val="00D962FB"/>
    <w:rsid w:val="00D96530"/>
    <w:rsid w:val="00DD44AF"/>
    <w:rsid w:val="00DE2AC3"/>
    <w:rsid w:val="00DE5692"/>
    <w:rsid w:val="00E03C94"/>
    <w:rsid w:val="00E26226"/>
    <w:rsid w:val="00E45D05"/>
    <w:rsid w:val="00E55AEF"/>
    <w:rsid w:val="00E6419D"/>
    <w:rsid w:val="00E976C1"/>
    <w:rsid w:val="00EA12E5"/>
    <w:rsid w:val="00F02766"/>
    <w:rsid w:val="00F05BD4"/>
    <w:rsid w:val="00F13808"/>
    <w:rsid w:val="00F65C19"/>
    <w:rsid w:val="00FD2546"/>
    <w:rsid w:val="00FD772E"/>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5D3DAD5-CA71-4672-B22F-0CB1A170E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2A88"/>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342A88"/>
    <w:pPr>
      <w:keepNext/>
      <w:keepLines/>
      <w:spacing w:before="280"/>
      <w:ind w:left="1134" w:hanging="1134"/>
      <w:outlineLvl w:val="0"/>
    </w:pPr>
    <w:rPr>
      <w:b/>
      <w:sz w:val="28"/>
    </w:rPr>
  </w:style>
  <w:style w:type="paragraph" w:styleId="Heading2">
    <w:name w:val="heading 2"/>
    <w:basedOn w:val="Heading1"/>
    <w:next w:val="Normal"/>
    <w:qFormat/>
    <w:rsid w:val="00342A88"/>
    <w:pPr>
      <w:spacing w:before="200"/>
      <w:outlineLvl w:val="1"/>
    </w:pPr>
    <w:rPr>
      <w:sz w:val="24"/>
    </w:rPr>
  </w:style>
  <w:style w:type="paragraph" w:styleId="Heading3">
    <w:name w:val="heading 3"/>
    <w:basedOn w:val="Heading1"/>
    <w:next w:val="Normal"/>
    <w:qFormat/>
    <w:rsid w:val="00342A88"/>
    <w:pPr>
      <w:tabs>
        <w:tab w:val="clear" w:pos="1134"/>
      </w:tabs>
      <w:spacing w:before="200"/>
      <w:outlineLvl w:val="2"/>
    </w:pPr>
    <w:rPr>
      <w:sz w:val="24"/>
    </w:rPr>
  </w:style>
  <w:style w:type="paragraph" w:styleId="Heading4">
    <w:name w:val="heading 4"/>
    <w:basedOn w:val="Heading3"/>
    <w:next w:val="Normal"/>
    <w:qFormat/>
    <w:rsid w:val="00342A88"/>
    <w:pPr>
      <w:outlineLvl w:val="3"/>
    </w:pPr>
  </w:style>
  <w:style w:type="paragraph" w:styleId="Heading5">
    <w:name w:val="heading 5"/>
    <w:basedOn w:val="Heading4"/>
    <w:next w:val="Normal"/>
    <w:qFormat/>
    <w:rsid w:val="00342A88"/>
    <w:pPr>
      <w:outlineLvl w:val="4"/>
    </w:pPr>
  </w:style>
  <w:style w:type="paragraph" w:styleId="Heading6">
    <w:name w:val="heading 6"/>
    <w:basedOn w:val="Heading4"/>
    <w:next w:val="Normal"/>
    <w:qFormat/>
    <w:rsid w:val="00342A88"/>
    <w:pPr>
      <w:outlineLvl w:val="5"/>
    </w:pPr>
  </w:style>
  <w:style w:type="paragraph" w:styleId="Heading7">
    <w:name w:val="heading 7"/>
    <w:basedOn w:val="Heading6"/>
    <w:next w:val="Normal"/>
    <w:qFormat/>
    <w:rsid w:val="00342A88"/>
    <w:pPr>
      <w:outlineLvl w:val="6"/>
    </w:pPr>
  </w:style>
  <w:style w:type="paragraph" w:styleId="Heading8">
    <w:name w:val="heading 8"/>
    <w:basedOn w:val="Heading6"/>
    <w:next w:val="Normal"/>
    <w:qFormat/>
    <w:rsid w:val="00342A88"/>
    <w:pPr>
      <w:outlineLvl w:val="7"/>
    </w:pPr>
  </w:style>
  <w:style w:type="paragraph" w:styleId="Heading9">
    <w:name w:val="heading 9"/>
    <w:basedOn w:val="Heading6"/>
    <w:next w:val="Normal"/>
    <w:qFormat/>
    <w:rsid w:val="00342A88"/>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342A88"/>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342A88"/>
    <w:pPr>
      <w:keepNext/>
      <w:keepLines/>
      <w:spacing w:before="480" w:after="80"/>
      <w:jc w:val="center"/>
    </w:pPr>
    <w:rPr>
      <w:caps/>
      <w:sz w:val="28"/>
    </w:rPr>
  </w:style>
  <w:style w:type="paragraph" w:customStyle="1" w:styleId="Annexref">
    <w:name w:val="Annex_ref"/>
    <w:basedOn w:val="Normal"/>
    <w:next w:val="Normal"/>
    <w:rsid w:val="00342A88"/>
    <w:pPr>
      <w:keepNext/>
      <w:keepLines/>
      <w:spacing w:after="280"/>
      <w:jc w:val="center"/>
    </w:pPr>
  </w:style>
  <w:style w:type="paragraph" w:customStyle="1" w:styleId="Annextitle">
    <w:name w:val="Annex_title"/>
    <w:basedOn w:val="Normal"/>
    <w:next w:val="Normal"/>
    <w:rsid w:val="00342A88"/>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342A88"/>
    <w:rPr>
      <w:rFonts w:ascii="Times New Roman" w:hAnsi="Times New Roman"/>
      <w:b/>
    </w:rPr>
  </w:style>
  <w:style w:type="character" w:customStyle="1" w:styleId="Appref">
    <w:name w:val="App_ref"/>
    <w:basedOn w:val="DefaultParagraphFont"/>
    <w:rsid w:val="00342A88"/>
  </w:style>
  <w:style w:type="paragraph" w:customStyle="1" w:styleId="AppendixNo">
    <w:name w:val="Appendix_No"/>
    <w:basedOn w:val="AnnexNo"/>
    <w:next w:val="Annexref"/>
    <w:rsid w:val="00342A88"/>
  </w:style>
  <w:style w:type="paragraph" w:customStyle="1" w:styleId="ApptoAnnex">
    <w:name w:val="App_to_Annex"/>
    <w:basedOn w:val="AppendixNo"/>
    <w:next w:val="Normal"/>
    <w:qFormat/>
    <w:rsid w:val="00342A88"/>
  </w:style>
  <w:style w:type="paragraph" w:customStyle="1" w:styleId="Appendixref">
    <w:name w:val="Appendix_ref"/>
    <w:basedOn w:val="Annexref"/>
    <w:next w:val="Annextitle"/>
    <w:rsid w:val="00342A88"/>
  </w:style>
  <w:style w:type="paragraph" w:customStyle="1" w:styleId="Appendixtitle">
    <w:name w:val="Appendix_title"/>
    <w:basedOn w:val="Annextitle"/>
    <w:next w:val="Normal"/>
    <w:rsid w:val="00342A88"/>
  </w:style>
  <w:style w:type="character" w:customStyle="1" w:styleId="Artdef">
    <w:name w:val="Art_def"/>
    <w:basedOn w:val="DefaultParagraphFont"/>
    <w:rsid w:val="00342A88"/>
    <w:rPr>
      <w:rFonts w:ascii="Times New Roman" w:hAnsi="Times New Roman"/>
      <w:b/>
    </w:rPr>
  </w:style>
  <w:style w:type="paragraph" w:customStyle="1" w:styleId="Artheading">
    <w:name w:val="Art_heading"/>
    <w:basedOn w:val="Normal"/>
    <w:next w:val="Normal"/>
    <w:rsid w:val="00342A88"/>
    <w:pPr>
      <w:spacing w:before="480"/>
      <w:jc w:val="center"/>
    </w:pPr>
    <w:rPr>
      <w:rFonts w:ascii="Times New Roman Bold" w:hAnsi="Times New Roman Bold"/>
      <w:b/>
      <w:sz w:val="28"/>
    </w:rPr>
  </w:style>
  <w:style w:type="paragraph" w:customStyle="1" w:styleId="ArtNo">
    <w:name w:val="Art_No"/>
    <w:basedOn w:val="Normal"/>
    <w:next w:val="Normal"/>
    <w:rsid w:val="00342A88"/>
    <w:pPr>
      <w:keepNext/>
      <w:keepLines/>
      <w:spacing w:before="480"/>
      <w:jc w:val="center"/>
    </w:pPr>
    <w:rPr>
      <w:caps/>
      <w:sz w:val="28"/>
    </w:rPr>
  </w:style>
  <w:style w:type="character" w:customStyle="1" w:styleId="Artref">
    <w:name w:val="Art_ref"/>
    <w:basedOn w:val="DefaultParagraphFont"/>
    <w:rsid w:val="00342A88"/>
  </w:style>
  <w:style w:type="paragraph" w:customStyle="1" w:styleId="Arttitle">
    <w:name w:val="Art_title"/>
    <w:basedOn w:val="Normal"/>
    <w:next w:val="Normal"/>
    <w:rsid w:val="00342A88"/>
    <w:pPr>
      <w:keepNext/>
      <w:keepLines/>
      <w:spacing w:before="240"/>
      <w:jc w:val="center"/>
    </w:pPr>
    <w:rPr>
      <w:b/>
      <w:sz w:val="28"/>
    </w:rPr>
  </w:style>
  <w:style w:type="paragraph" w:customStyle="1" w:styleId="Border">
    <w:name w:val="Border"/>
    <w:basedOn w:val="Normal"/>
    <w:rsid w:val="00342A88"/>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342A88"/>
    <w:pPr>
      <w:keepNext/>
      <w:keepLines/>
      <w:spacing w:before="160"/>
      <w:ind w:left="1134"/>
    </w:pPr>
    <w:rPr>
      <w:i/>
    </w:rPr>
  </w:style>
  <w:style w:type="paragraph" w:customStyle="1" w:styleId="ChapNo">
    <w:name w:val="Chap_No"/>
    <w:basedOn w:val="ArtNo"/>
    <w:next w:val="Normal"/>
    <w:rsid w:val="00342A88"/>
    <w:rPr>
      <w:rFonts w:ascii="Times New Roman Bold" w:hAnsi="Times New Roman Bold"/>
      <w:b/>
    </w:rPr>
  </w:style>
  <w:style w:type="paragraph" w:customStyle="1" w:styleId="Chaptitle">
    <w:name w:val="Chap_title"/>
    <w:basedOn w:val="Arttitle"/>
    <w:next w:val="Normal"/>
    <w:rsid w:val="00342A88"/>
  </w:style>
  <w:style w:type="character" w:styleId="EndnoteReference">
    <w:name w:val="endnote reference"/>
    <w:basedOn w:val="DefaultParagraphFont"/>
    <w:rsid w:val="00342A88"/>
    <w:rPr>
      <w:vertAlign w:val="superscript"/>
    </w:rPr>
  </w:style>
  <w:style w:type="paragraph" w:customStyle="1" w:styleId="enumlev1">
    <w:name w:val="enumlev1"/>
    <w:basedOn w:val="Normal"/>
    <w:link w:val="enumlev1Char"/>
    <w:rsid w:val="00342A88"/>
    <w:pPr>
      <w:tabs>
        <w:tab w:val="clear" w:pos="2268"/>
        <w:tab w:val="left" w:pos="2608"/>
        <w:tab w:val="left" w:pos="3345"/>
      </w:tabs>
      <w:spacing w:before="80"/>
      <w:ind w:left="1134" w:hanging="1134"/>
    </w:pPr>
  </w:style>
  <w:style w:type="paragraph" w:customStyle="1" w:styleId="enumlev2">
    <w:name w:val="enumlev2"/>
    <w:basedOn w:val="enumlev1"/>
    <w:rsid w:val="00342A88"/>
    <w:pPr>
      <w:ind w:left="1871" w:hanging="737"/>
    </w:pPr>
  </w:style>
  <w:style w:type="paragraph" w:customStyle="1" w:styleId="enumlev3">
    <w:name w:val="enumlev3"/>
    <w:basedOn w:val="enumlev2"/>
    <w:rsid w:val="00342A88"/>
    <w:pPr>
      <w:ind w:left="2268" w:hanging="397"/>
    </w:pPr>
  </w:style>
  <w:style w:type="paragraph" w:customStyle="1" w:styleId="Equation">
    <w:name w:val="Equation"/>
    <w:basedOn w:val="Normal"/>
    <w:rsid w:val="00342A88"/>
    <w:pPr>
      <w:tabs>
        <w:tab w:val="clear" w:pos="1871"/>
        <w:tab w:val="clear" w:pos="2268"/>
        <w:tab w:val="center" w:pos="4820"/>
        <w:tab w:val="right" w:pos="9639"/>
      </w:tabs>
    </w:pPr>
  </w:style>
  <w:style w:type="paragraph" w:customStyle="1" w:styleId="Equationlegend">
    <w:name w:val="Equation_legend"/>
    <w:basedOn w:val="NormalIndent"/>
    <w:rsid w:val="00342A88"/>
    <w:pPr>
      <w:tabs>
        <w:tab w:val="clear" w:pos="1134"/>
        <w:tab w:val="clear" w:pos="2268"/>
        <w:tab w:val="right" w:pos="1871"/>
        <w:tab w:val="left" w:pos="2041"/>
      </w:tabs>
      <w:spacing w:before="80"/>
      <w:ind w:left="2041" w:hanging="2041"/>
    </w:pPr>
  </w:style>
  <w:style w:type="paragraph" w:styleId="NormalIndent">
    <w:name w:val="Normal Indent"/>
    <w:basedOn w:val="Normal"/>
    <w:rsid w:val="00342A88"/>
    <w:pPr>
      <w:ind w:left="1134"/>
    </w:pPr>
  </w:style>
  <w:style w:type="paragraph" w:customStyle="1" w:styleId="Figure">
    <w:name w:val="Figure"/>
    <w:basedOn w:val="Normal"/>
    <w:next w:val="Normal"/>
    <w:rsid w:val="00342A88"/>
    <w:pPr>
      <w:keepNext/>
      <w:keepLines/>
      <w:jc w:val="center"/>
    </w:pPr>
  </w:style>
  <w:style w:type="paragraph" w:customStyle="1" w:styleId="Figurelegend">
    <w:name w:val="Figure_legend"/>
    <w:basedOn w:val="Normal"/>
    <w:rsid w:val="00342A88"/>
    <w:pPr>
      <w:keepNext/>
      <w:keepLines/>
      <w:spacing w:before="20" w:after="20"/>
    </w:pPr>
    <w:rPr>
      <w:sz w:val="18"/>
    </w:rPr>
  </w:style>
  <w:style w:type="paragraph" w:customStyle="1" w:styleId="FigureNo">
    <w:name w:val="Figure_No"/>
    <w:basedOn w:val="Normal"/>
    <w:next w:val="Normal"/>
    <w:rsid w:val="00342A88"/>
    <w:pPr>
      <w:keepNext/>
      <w:keepLines/>
      <w:spacing w:before="480" w:after="120"/>
      <w:jc w:val="center"/>
    </w:pPr>
    <w:rPr>
      <w:caps/>
      <w:sz w:val="20"/>
    </w:rPr>
  </w:style>
  <w:style w:type="paragraph" w:customStyle="1" w:styleId="Figuretitle">
    <w:name w:val="Figure_title"/>
    <w:basedOn w:val="Normal"/>
    <w:next w:val="Normal"/>
    <w:rsid w:val="00342A88"/>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342A88"/>
    <w:pPr>
      <w:keepNext w:val="0"/>
    </w:pPr>
  </w:style>
  <w:style w:type="paragraph" w:styleId="Footer">
    <w:name w:val="footer"/>
    <w:basedOn w:val="Normal"/>
    <w:link w:val="FooterChar"/>
    <w:rsid w:val="00342A88"/>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342A88"/>
    <w:rPr>
      <w:rFonts w:ascii="Times New Roman" w:hAnsi="Times New Roman"/>
      <w:caps/>
      <w:noProof/>
      <w:sz w:val="16"/>
      <w:lang w:val="en-GB" w:eastAsia="en-US"/>
    </w:rPr>
  </w:style>
  <w:style w:type="paragraph" w:customStyle="1" w:styleId="FirstFooter">
    <w:name w:val="FirstFooter"/>
    <w:basedOn w:val="Footer"/>
    <w:rsid w:val="00342A88"/>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342A88"/>
    <w:rPr>
      <w:position w:val="6"/>
      <w:sz w:val="18"/>
    </w:rPr>
  </w:style>
  <w:style w:type="paragraph" w:styleId="FootnoteText">
    <w:name w:val="footnote text"/>
    <w:basedOn w:val="Normal"/>
    <w:link w:val="FootnoteTextChar"/>
    <w:rsid w:val="00342A88"/>
    <w:pPr>
      <w:keepLines/>
      <w:tabs>
        <w:tab w:val="left" w:pos="255"/>
      </w:tabs>
    </w:pPr>
  </w:style>
  <w:style w:type="character" w:customStyle="1" w:styleId="FootnoteTextChar">
    <w:name w:val="Footnote Text Char"/>
    <w:basedOn w:val="DefaultParagraphFont"/>
    <w:link w:val="FootnoteText"/>
    <w:rsid w:val="00342A88"/>
    <w:rPr>
      <w:rFonts w:ascii="Times New Roman" w:hAnsi="Times New Roman"/>
      <w:sz w:val="24"/>
      <w:lang w:val="en-GB" w:eastAsia="en-US"/>
    </w:rPr>
  </w:style>
  <w:style w:type="paragraph" w:styleId="Header">
    <w:name w:val="header"/>
    <w:basedOn w:val="Normal"/>
    <w:link w:val="HeaderChar"/>
    <w:rsid w:val="00342A88"/>
    <w:pPr>
      <w:spacing w:before="0"/>
      <w:jc w:val="center"/>
    </w:pPr>
    <w:rPr>
      <w:sz w:val="18"/>
    </w:rPr>
  </w:style>
  <w:style w:type="character" w:customStyle="1" w:styleId="HeaderChar">
    <w:name w:val="Header Char"/>
    <w:basedOn w:val="DefaultParagraphFont"/>
    <w:link w:val="Header"/>
    <w:rsid w:val="00342A88"/>
    <w:rPr>
      <w:rFonts w:ascii="Times New Roman" w:hAnsi="Times New Roman"/>
      <w:sz w:val="18"/>
      <w:lang w:val="en-GB" w:eastAsia="en-US"/>
    </w:rPr>
  </w:style>
  <w:style w:type="paragraph" w:customStyle="1" w:styleId="Normalaftertitle">
    <w:name w:val="Normal after title"/>
    <w:basedOn w:val="Normal"/>
    <w:next w:val="Normal"/>
    <w:rsid w:val="00342A88"/>
    <w:pPr>
      <w:spacing w:before="280"/>
    </w:pPr>
  </w:style>
  <w:style w:type="paragraph" w:customStyle="1" w:styleId="Section1">
    <w:name w:val="Section_1"/>
    <w:basedOn w:val="Normal"/>
    <w:rsid w:val="00342A88"/>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342A88"/>
    <w:rPr>
      <w:b w:val="0"/>
      <w:i/>
    </w:rPr>
  </w:style>
  <w:style w:type="paragraph" w:customStyle="1" w:styleId="Section3">
    <w:name w:val="Section_3"/>
    <w:basedOn w:val="Section1"/>
    <w:rsid w:val="00342A88"/>
    <w:rPr>
      <w:b w:val="0"/>
    </w:rPr>
  </w:style>
  <w:style w:type="paragraph" w:customStyle="1" w:styleId="SectionNo">
    <w:name w:val="Section_No"/>
    <w:basedOn w:val="AnnexNo"/>
    <w:next w:val="Normal"/>
    <w:rsid w:val="00342A88"/>
  </w:style>
  <w:style w:type="paragraph" w:customStyle="1" w:styleId="Sectiontitle">
    <w:name w:val="Section_title"/>
    <w:basedOn w:val="Annextitle"/>
    <w:next w:val="Normalaftertitle"/>
    <w:rsid w:val="00342A88"/>
  </w:style>
  <w:style w:type="paragraph" w:customStyle="1" w:styleId="Source">
    <w:name w:val="Source"/>
    <w:basedOn w:val="Normal"/>
    <w:next w:val="Normal"/>
    <w:rsid w:val="00342A88"/>
    <w:pPr>
      <w:spacing w:before="840"/>
      <w:jc w:val="center"/>
    </w:pPr>
    <w:rPr>
      <w:b/>
      <w:sz w:val="28"/>
    </w:rPr>
  </w:style>
  <w:style w:type="paragraph" w:customStyle="1" w:styleId="SpecialFooter">
    <w:name w:val="Special Footer"/>
    <w:basedOn w:val="Footer"/>
    <w:rsid w:val="00342A88"/>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342A88"/>
  </w:style>
  <w:style w:type="character" w:customStyle="1" w:styleId="Tablefreq">
    <w:name w:val="Table_freq"/>
    <w:basedOn w:val="DefaultParagraphFont"/>
    <w:rsid w:val="00342A88"/>
    <w:rPr>
      <w:b/>
      <w:color w:val="auto"/>
      <w:sz w:val="20"/>
    </w:rPr>
  </w:style>
  <w:style w:type="paragraph" w:customStyle="1" w:styleId="Tablehead">
    <w:name w:val="Table_head"/>
    <w:basedOn w:val="Normal"/>
    <w:rsid w:val="00342A88"/>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342A88"/>
    <w:rPr>
      <w:sz w:val="20"/>
    </w:rPr>
  </w:style>
  <w:style w:type="paragraph" w:customStyle="1" w:styleId="TableNo">
    <w:name w:val="Table_No"/>
    <w:basedOn w:val="Normal"/>
    <w:next w:val="Normal"/>
    <w:rsid w:val="00342A88"/>
    <w:pPr>
      <w:keepNext/>
      <w:spacing w:before="560" w:after="120"/>
      <w:jc w:val="center"/>
    </w:pPr>
    <w:rPr>
      <w:caps/>
      <w:sz w:val="20"/>
    </w:rPr>
  </w:style>
  <w:style w:type="paragraph" w:customStyle="1" w:styleId="Tableref">
    <w:name w:val="Table_ref"/>
    <w:basedOn w:val="Normal"/>
    <w:next w:val="Normal"/>
    <w:rsid w:val="00342A88"/>
    <w:pPr>
      <w:keepNext/>
      <w:spacing w:before="560"/>
      <w:jc w:val="center"/>
    </w:pPr>
    <w:rPr>
      <w:sz w:val="20"/>
    </w:rPr>
  </w:style>
  <w:style w:type="paragraph" w:customStyle="1" w:styleId="Normalend">
    <w:name w:val="Normal_end"/>
    <w:basedOn w:val="Normal"/>
    <w:next w:val="Normal"/>
    <w:qFormat/>
    <w:rsid w:val="00342A88"/>
    <w:rPr>
      <w:lang w:val="en-US"/>
    </w:rPr>
  </w:style>
  <w:style w:type="paragraph" w:customStyle="1" w:styleId="Proposal">
    <w:name w:val="Proposal"/>
    <w:basedOn w:val="Normal"/>
    <w:next w:val="Normal"/>
    <w:rsid w:val="00342A88"/>
    <w:pPr>
      <w:keepNext/>
      <w:spacing w:before="240"/>
    </w:pPr>
    <w:rPr>
      <w:rFonts w:hAnsi="Times New Roman Bold"/>
      <w:b/>
    </w:rPr>
  </w:style>
  <w:style w:type="paragraph" w:customStyle="1" w:styleId="Reasons">
    <w:name w:val="Reasons"/>
    <w:basedOn w:val="Normal"/>
    <w:qFormat/>
    <w:rsid w:val="00342A88"/>
    <w:pPr>
      <w:tabs>
        <w:tab w:val="clear" w:pos="1871"/>
        <w:tab w:val="clear" w:pos="2268"/>
        <w:tab w:val="left" w:pos="1588"/>
        <w:tab w:val="left" w:pos="1985"/>
      </w:tabs>
    </w:pPr>
  </w:style>
  <w:style w:type="paragraph" w:customStyle="1" w:styleId="Questiondate">
    <w:name w:val="Question_date"/>
    <w:basedOn w:val="Normal"/>
    <w:next w:val="Normalaftertitle"/>
    <w:rsid w:val="00342A88"/>
    <w:pPr>
      <w:keepNext/>
      <w:keepLines/>
      <w:jc w:val="right"/>
    </w:pPr>
    <w:rPr>
      <w:sz w:val="22"/>
    </w:rPr>
  </w:style>
  <w:style w:type="paragraph" w:customStyle="1" w:styleId="QuestionNo">
    <w:name w:val="Question_No"/>
    <w:basedOn w:val="Normal"/>
    <w:next w:val="Normal"/>
    <w:rsid w:val="00342A88"/>
    <w:pPr>
      <w:keepNext/>
      <w:keepLines/>
      <w:spacing w:before="480"/>
      <w:jc w:val="center"/>
    </w:pPr>
    <w:rPr>
      <w:caps/>
      <w:sz w:val="28"/>
    </w:rPr>
  </w:style>
  <w:style w:type="paragraph" w:customStyle="1" w:styleId="Questiontitle">
    <w:name w:val="Question_title"/>
    <w:basedOn w:val="Normal"/>
    <w:next w:val="Normal"/>
    <w:rsid w:val="00342A88"/>
    <w:pPr>
      <w:keepNext/>
      <w:keepLines/>
      <w:spacing w:before="240"/>
      <w:jc w:val="center"/>
    </w:pPr>
    <w:rPr>
      <w:rFonts w:ascii="Times New Roman Bold" w:hAnsi="Times New Roman Bold"/>
      <w:b/>
      <w:sz w:val="28"/>
    </w:rPr>
  </w:style>
  <w:style w:type="paragraph" w:styleId="TOC1">
    <w:name w:val="toc 1"/>
    <w:basedOn w:val="Normal"/>
    <w:rsid w:val="00342A88"/>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342A88"/>
    <w:pPr>
      <w:spacing w:before="120"/>
    </w:pPr>
  </w:style>
  <w:style w:type="paragraph" w:styleId="TOC3">
    <w:name w:val="toc 3"/>
    <w:basedOn w:val="TOC2"/>
    <w:rsid w:val="00342A88"/>
  </w:style>
  <w:style w:type="paragraph" w:styleId="TOC4">
    <w:name w:val="toc 4"/>
    <w:basedOn w:val="TOC3"/>
    <w:rsid w:val="00342A88"/>
  </w:style>
  <w:style w:type="paragraph" w:styleId="TOC5">
    <w:name w:val="toc 5"/>
    <w:basedOn w:val="TOC4"/>
    <w:rsid w:val="00342A88"/>
  </w:style>
  <w:style w:type="paragraph" w:styleId="TOC6">
    <w:name w:val="toc 6"/>
    <w:basedOn w:val="TOC4"/>
    <w:rsid w:val="00342A88"/>
  </w:style>
  <w:style w:type="paragraph" w:styleId="TOC7">
    <w:name w:val="toc 7"/>
    <w:basedOn w:val="TOC4"/>
    <w:rsid w:val="00342A88"/>
  </w:style>
  <w:style w:type="paragraph" w:styleId="TOC8">
    <w:name w:val="toc 8"/>
    <w:basedOn w:val="TOC4"/>
    <w:rsid w:val="00342A88"/>
  </w:style>
  <w:style w:type="paragraph" w:customStyle="1" w:styleId="Title1">
    <w:name w:val="Title 1"/>
    <w:basedOn w:val="Source"/>
    <w:next w:val="Normal"/>
    <w:rsid w:val="00342A88"/>
    <w:pPr>
      <w:tabs>
        <w:tab w:val="left" w:pos="567"/>
        <w:tab w:val="left" w:pos="1701"/>
        <w:tab w:val="left" w:pos="2835"/>
      </w:tabs>
      <w:spacing w:before="240"/>
    </w:pPr>
    <w:rPr>
      <w:b w:val="0"/>
      <w:caps/>
    </w:rPr>
  </w:style>
  <w:style w:type="paragraph" w:customStyle="1" w:styleId="Title2">
    <w:name w:val="Title 2"/>
    <w:basedOn w:val="Source"/>
    <w:next w:val="Normal"/>
    <w:rsid w:val="00342A88"/>
    <w:pPr>
      <w:overflowPunct/>
      <w:autoSpaceDE/>
      <w:autoSpaceDN/>
      <w:adjustRightInd/>
      <w:spacing w:before="480"/>
      <w:textAlignment w:val="auto"/>
    </w:pPr>
    <w:rPr>
      <w:b w:val="0"/>
      <w:caps/>
    </w:rPr>
  </w:style>
  <w:style w:type="paragraph" w:customStyle="1" w:styleId="Title3">
    <w:name w:val="Title 3"/>
    <w:basedOn w:val="Title2"/>
    <w:next w:val="Normal"/>
    <w:rsid w:val="00342A88"/>
    <w:pPr>
      <w:spacing w:before="240"/>
    </w:pPr>
    <w:rPr>
      <w:caps w:val="0"/>
    </w:rPr>
  </w:style>
  <w:style w:type="paragraph" w:customStyle="1" w:styleId="Title4">
    <w:name w:val="Title 4"/>
    <w:basedOn w:val="Title3"/>
    <w:next w:val="Heading1"/>
    <w:rsid w:val="00342A88"/>
    <w:rPr>
      <w:b/>
    </w:rPr>
  </w:style>
  <w:style w:type="paragraph" w:customStyle="1" w:styleId="Tabletext">
    <w:name w:val="Table_text"/>
    <w:basedOn w:val="Normal"/>
    <w:rsid w:val="00342A8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extS5">
    <w:name w:val="Table_TextS5"/>
    <w:basedOn w:val="Normal"/>
    <w:rsid w:val="00342A88"/>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342A88"/>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342A88"/>
    <w:pPr>
      <w:spacing w:before="160"/>
    </w:pPr>
    <w:rPr>
      <w:i/>
    </w:rPr>
  </w:style>
  <w:style w:type="paragraph" w:customStyle="1" w:styleId="Headingb">
    <w:name w:val="Heading_b"/>
    <w:basedOn w:val="Normal"/>
    <w:next w:val="Normal"/>
    <w:link w:val="HeadingbChar"/>
    <w:qFormat/>
    <w:rsid w:val="00342A88"/>
    <w:pPr>
      <w:spacing w:before="160"/>
    </w:pPr>
    <w:rPr>
      <w:rFonts w:ascii="Times New Roman Bold" w:hAnsi="Times New Roman Bold" w:cs="Times New Roman Bold"/>
      <w:b/>
      <w:lang w:val="fr-CH"/>
    </w:rPr>
  </w:style>
  <w:style w:type="paragraph" w:customStyle="1" w:styleId="Note">
    <w:name w:val="Note"/>
    <w:basedOn w:val="Normal"/>
    <w:next w:val="Normal"/>
    <w:rsid w:val="00342A88"/>
    <w:pPr>
      <w:tabs>
        <w:tab w:val="left" w:pos="284"/>
      </w:tabs>
      <w:spacing w:before="80"/>
    </w:pPr>
  </w:style>
  <w:style w:type="paragraph" w:customStyle="1" w:styleId="Part1">
    <w:name w:val="Part_1"/>
    <w:basedOn w:val="Section1"/>
    <w:next w:val="Section1"/>
    <w:qFormat/>
    <w:rsid w:val="00342A88"/>
  </w:style>
  <w:style w:type="paragraph" w:customStyle="1" w:styleId="PartNo">
    <w:name w:val="Part_No"/>
    <w:basedOn w:val="AnnexNo"/>
    <w:next w:val="Normal"/>
    <w:rsid w:val="00342A88"/>
  </w:style>
  <w:style w:type="paragraph" w:customStyle="1" w:styleId="Partref">
    <w:name w:val="Part_ref"/>
    <w:basedOn w:val="Annexref"/>
    <w:next w:val="Normal"/>
    <w:rsid w:val="00342A88"/>
  </w:style>
  <w:style w:type="paragraph" w:customStyle="1" w:styleId="Parttitle">
    <w:name w:val="Part_title"/>
    <w:basedOn w:val="Annextitle"/>
    <w:next w:val="Normalaftertitle"/>
    <w:rsid w:val="00342A88"/>
  </w:style>
  <w:style w:type="paragraph" w:customStyle="1" w:styleId="Recdate">
    <w:name w:val="Rec_date"/>
    <w:basedOn w:val="Normal"/>
    <w:next w:val="Normalaftertitle"/>
    <w:rsid w:val="00342A88"/>
    <w:pPr>
      <w:keepNext/>
      <w:keepLines/>
      <w:jc w:val="right"/>
    </w:pPr>
    <w:rPr>
      <w:sz w:val="22"/>
    </w:rPr>
  </w:style>
  <w:style w:type="paragraph" w:customStyle="1" w:styleId="RecNo">
    <w:name w:val="Rec_No"/>
    <w:basedOn w:val="Normal"/>
    <w:next w:val="Normal"/>
    <w:rsid w:val="00342A88"/>
    <w:pPr>
      <w:keepNext/>
      <w:keepLines/>
      <w:spacing w:before="480"/>
      <w:jc w:val="center"/>
    </w:pPr>
    <w:rPr>
      <w:caps/>
      <w:sz w:val="28"/>
    </w:rPr>
  </w:style>
  <w:style w:type="paragraph" w:customStyle="1" w:styleId="Rectitle">
    <w:name w:val="Rec_title"/>
    <w:basedOn w:val="RecNo"/>
    <w:next w:val="Normal"/>
    <w:rsid w:val="00342A88"/>
    <w:pPr>
      <w:spacing w:before="240"/>
    </w:pPr>
    <w:rPr>
      <w:rFonts w:ascii="Times New Roman Bold" w:hAnsi="Times New Roman Bold"/>
      <w:b/>
      <w:caps w:val="0"/>
    </w:rPr>
  </w:style>
  <w:style w:type="paragraph" w:customStyle="1" w:styleId="ResNo">
    <w:name w:val="Res_No"/>
    <w:basedOn w:val="RecNo"/>
    <w:next w:val="Normal"/>
    <w:rsid w:val="00342A88"/>
  </w:style>
  <w:style w:type="paragraph" w:customStyle="1" w:styleId="Restitle">
    <w:name w:val="Res_title"/>
    <w:basedOn w:val="Rectitle"/>
    <w:next w:val="Normal"/>
    <w:rsid w:val="00342A88"/>
  </w:style>
  <w:style w:type="paragraph" w:customStyle="1" w:styleId="AppArtNo">
    <w:name w:val="App_Art_No"/>
    <w:basedOn w:val="ArtNo"/>
    <w:qFormat/>
    <w:rsid w:val="00342A88"/>
  </w:style>
  <w:style w:type="paragraph" w:customStyle="1" w:styleId="AppArttitle">
    <w:name w:val="App_Art_title"/>
    <w:basedOn w:val="Arttitle"/>
    <w:qFormat/>
    <w:rsid w:val="00342A88"/>
  </w:style>
  <w:style w:type="paragraph" w:customStyle="1" w:styleId="toc0">
    <w:name w:val="toc 0"/>
    <w:basedOn w:val="Normal"/>
    <w:next w:val="TOC1"/>
    <w:rsid w:val="00C63535"/>
    <w:pPr>
      <w:tabs>
        <w:tab w:val="clear" w:pos="1134"/>
        <w:tab w:val="clear" w:pos="1871"/>
        <w:tab w:val="clear" w:pos="2268"/>
        <w:tab w:val="right" w:pos="9781"/>
      </w:tabs>
    </w:pPr>
    <w:rPr>
      <w:b/>
    </w:rPr>
  </w:style>
  <w:style w:type="paragraph" w:customStyle="1" w:styleId="Committee">
    <w:name w:val="Committee"/>
    <w:basedOn w:val="Normal"/>
    <w:qFormat/>
    <w:rsid w:val="00342A88"/>
    <w:pPr>
      <w:framePr w:hSpace="180" w:wrap="around" w:hAnchor="margin" w:y="-675"/>
      <w:tabs>
        <w:tab w:val="left" w:pos="851"/>
      </w:tabs>
      <w:spacing w:before="0" w:line="240" w:lineRule="atLeast"/>
    </w:pPr>
    <w:rPr>
      <w:rFonts w:asciiTheme="minorHAnsi" w:hAnsiTheme="minorHAnsi" w:cstheme="minorHAnsi"/>
      <w:b/>
      <w:szCs w:val="24"/>
    </w:rPr>
  </w:style>
  <w:style w:type="paragraph" w:customStyle="1" w:styleId="Volumetitle">
    <w:name w:val="Volume_title"/>
    <w:basedOn w:val="Normal"/>
    <w:qFormat/>
    <w:rsid w:val="00342A88"/>
    <w:pPr>
      <w:jc w:val="center"/>
    </w:pPr>
    <w:rPr>
      <w:b/>
      <w:bCs/>
      <w:sz w:val="28"/>
      <w:szCs w:val="28"/>
    </w:rPr>
  </w:style>
  <w:style w:type="paragraph" w:customStyle="1" w:styleId="Normalaftertitle0">
    <w:name w:val="Normal_after_title"/>
    <w:basedOn w:val="Normal"/>
    <w:next w:val="Normal"/>
    <w:rsid w:val="002F1F2E"/>
    <w:pPr>
      <w:spacing w:before="360"/>
    </w:pPr>
  </w:style>
  <w:style w:type="character" w:styleId="Hyperlink">
    <w:name w:val="Hyperlink"/>
    <w:basedOn w:val="DefaultParagraphFont"/>
    <w:unhideWhenUsed/>
    <w:rsid w:val="002F1F2E"/>
    <w:rPr>
      <w:color w:val="0000FF" w:themeColor="hyperlink"/>
      <w:u w:val="single"/>
    </w:rPr>
  </w:style>
  <w:style w:type="character" w:customStyle="1" w:styleId="enumlev1Char">
    <w:name w:val="enumlev1 Char"/>
    <w:link w:val="enumlev1"/>
    <w:locked/>
    <w:rsid w:val="002F1F2E"/>
    <w:rPr>
      <w:rFonts w:ascii="Times New Roman" w:hAnsi="Times New Roman"/>
      <w:sz w:val="24"/>
      <w:lang w:val="en-GB" w:eastAsia="en-US"/>
    </w:rPr>
  </w:style>
  <w:style w:type="paragraph" w:styleId="ListParagraph">
    <w:name w:val="List Paragraph"/>
    <w:basedOn w:val="Normal"/>
    <w:uiPriority w:val="34"/>
    <w:qFormat/>
    <w:rsid w:val="002F1F2E"/>
    <w:pPr>
      <w:ind w:left="720"/>
      <w:contextualSpacing/>
    </w:pPr>
  </w:style>
  <w:style w:type="character" w:customStyle="1" w:styleId="HeadingbChar">
    <w:name w:val="Heading_b Char"/>
    <w:link w:val="Headingb"/>
    <w:locked/>
    <w:rsid w:val="002F1F2E"/>
    <w:rPr>
      <w:rFonts w:ascii="Times New Roman Bold" w:hAnsi="Times New Roman Bold" w:cs="Times New Roman Bold"/>
      <w:b/>
      <w:sz w:val="24"/>
      <w:lang w:val="fr-CH" w:eastAsia="en-US"/>
    </w:rPr>
  </w:style>
  <w:style w:type="character" w:customStyle="1" w:styleId="href">
    <w:name w:val="href"/>
    <w:basedOn w:val="DefaultParagraphFont"/>
    <w:uiPriority w:val="99"/>
    <w:rsid w:val="004B56D9"/>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itu.int/md/R12-WP4C-C-0380/en"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itu.int/md/R12-WP5B-C-0883/en"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itu.int/md/R12-WP5B-C-0883/en"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md/R12-WP5B-C-0883/en" TargetMode="External"/><Relationship Id="rId5" Type="http://schemas.openxmlformats.org/officeDocument/2006/relationships/webSettings" Target="webSettings.xml"/><Relationship Id="rId15" Type="http://schemas.openxmlformats.org/officeDocument/2006/relationships/hyperlink" Target="http://www.itu.int/md/R12-WP5B-C-0883/en" TargetMode="External"/><Relationship Id="rId10" Type="http://schemas.openxmlformats.org/officeDocument/2006/relationships/hyperlink" Target="http://www.itu.int/md/R12-WP4C-C-0435/en"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itu.int/md/R12-CPM15.02-C-0007/en" TargetMode="External"/><Relationship Id="rId14" Type="http://schemas.openxmlformats.org/officeDocument/2006/relationships/hyperlink" Target="http://www.itu.int/md/R12-WP4C-C-0435/en"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urnbulk\AppData\Roaming\Microsoft\Templates\POOL%20E%20-%20ITU\PE_WRC1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570E65-B70B-4C92-8861-8C6AD11B68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PE_WRC15.dotm</Template>
  <TotalTime>51</TotalTime>
  <Pages>8</Pages>
  <Words>2367</Words>
  <Characters>13814</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16149</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World Radiocommunication Conference - 2012</dc:subject>
  <dc:creator>bub</dc:creator>
  <cp:keywords/>
  <cp:lastModifiedBy>Turnbull, Karen</cp:lastModifiedBy>
  <cp:revision>7</cp:revision>
  <cp:lastPrinted>2011-08-24T07:41:00Z</cp:lastPrinted>
  <dcterms:created xsi:type="dcterms:W3CDTF">2015-07-21T09:24:00Z</dcterms:created>
  <dcterms:modified xsi:type="dcterms:W3CDTF">2015-07-21T10:16:00Z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