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09362D">
        <w:trPr>
          <w:cantSplit/>
        </w:trPr>
        <w:tc>
          <w:tcPr>
            <w:tcW w:w="6911" w:type="dxa"/>
          </w:tcPr>
          <w:p w:rsidR="0009362D" w:rsidRPr="00DF23FC" w:rsidRDefault="0009362D" w:rsidP="00C63535">
            <w:pPr>
              <w:spacing w:before="400" w:after="48" w:line="240" w:lineRule="atLeast"/>
              <w:rPr>
                <w:rFonts w:ascii="Verdana" w:hAnsi="Verdana"/>
                <w:position w:val="6"/>
              </w:rPr>
            </w:pPr>
            <w:r w:rsidRPr="00C324A8">
              <w:rPr>
                <w:rFonts w:ascii="Verdana" w:hAnsi="Verdana" w:cs="Times"/>
                <w:b/>
                <w:position w:val="6"/>
                <w:sz w:val="22"/>
                <w:szCs w:val="22"/>
              </w:rPr>
              <w:t>World Radiocommunication Conference (WRC-</w:t>
            </w:r>
            <w:r>
              <w:rPr>
                <w:rFonts w:ascii="Verdana" w:hAnsi="Verdana" w:cs="Times"/>
                <w:b/>
                <w:position w:val="6"/>
                <w:sz w:val="22"/>
                <w:szCs w:val="22"/>
              </w:rPr>
              <w:t>15</w:t>
            </w:r>
            <w:r w:rsidRPr="00C324A8">
              <w:rPr>
                <w:rFonts w:ascii="Verdana" w:hAnsi="Verdana" w:cs="Times"/>
                <w:b/>
                <w:position w:val="6"/>
                <w:sz w:val="22"/>
                <w:szCs w:val="22"/>
              </w:rPr>
              <w:t>)</w:t>
            </w:r>
            <w:r w:rsidRPr="002A16B3">
              <w:rPr>
                <w:rFonts w:ascii="Verdana" w:hAnsi="Verdana" w:cs="Times"/>
                <w:b/>
                <w:position w:val="6"/>
                <w:sz w:val="26"/>
                <w:szCs w:val="26"/>
              </w:rPr>
              <w:br/>
            </w:r>
            <w:r w:rsidRPr="00C324A8">
              <w:rPr>
                <w:rFonts w:ascii="Verdana" w:hAnsi="Verdana"/>
                <w:b/>
                <w:bCs/>
                <w:position w:val="6"/>
                <w:sz w:val="18"/>
                <w:szCs w:val="18"/>
              </w:rPr>
              <w:t xml:space="preserve">Geneva, </w:t>
            </w:r>
            <w:r>
              <w:rPr>
                <w:rFonts w:ascii="Verdana" w:hAnsi="Verdana"/>
                <w:b/>
                <w:bCs/>
                <w:position w:val="6"/>
                <w:sz w:val="18"/>
                <w:szCs w:val="18"/>
              </w:rPr>
              <w:t>2</w:t>
            </w:r>
            <w:r w:rsidRPr="00C324A8">
              <w:rPr>
                <w:rFonts w:ascii="Verdana" w:hAnsi="Verdana"/>
                <w:b/>
                <w:bCs/>
                <w:position w:val="6"/>
                <w:sz w:val="18"/>
                <w:szCs w:val="18"/>
              </w:rPr>
              <w:t>-</w:t>
            </w:r>
            <w:r>
              <w:rPr>
                <w:rFonts w:ascii="Verdana" w:hAnsi="Verdana"/>
                <w:b/>
                <w:bCs/>
                <w:position w:val="6"/>
                <w:sz w:val="18"/>
                <w:szCs w:val="18"/>
              </w:rPr>
              <w:t>27</w:t>
            </w:r>
            <w:r w:rsidRPr="00C324A8">
              <w:rPr>
                <w:rFonts w:ascii="Verdana" w:hAnsi="Verdana"/>
                <w:b/>
                <w:bCs/>
                <w:position w:val="6"/>
                <w:sz w:val="18"/>
                <w:szCs w:val="18"/>
              </w:rPr>
              <w:t xml:space="preserve"> </w:t>
            </w:r>
            <w:r>
              <w:rPr>
                <w:rFonts w:ascii="Verdana" w:hAnsi="Verdana"/>
                <w:b/>
                <w:bCs/>
                <w:position w:val="6"/>
                <w:sz w:val="18"/>
                <w:szCs w:val="18"/>
              </w:rPr>
              <w:t>November</w:t>
            </w:r>
            <w:r w:rsidRPr="00C324A8">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09362D" w:rsidRDefault="0009362D" w:rsidP="0009362D">
            <w:pPr>
              <w:spacing w:before="0" w:line="240" w:lineRule="atLeast"/>
              <w:jc w:val="right"/>
            </w:pPr>
            <w:bookmarkStart w:id="0" w:name="ditulogo"/>
            <w:bookmarkEnd w:id="0"/>
            <w:r>
              <w:rPr>
                <w:noProof/>
                <w:lang w:eastAsia="zh-CN"/>
              </w:rPr>
              <w:drawing>
                <wp:inline distT="0" distB="0" distL="0" distR="0" wp14:anchorId="64A297A8" wp14:editId="4CA0F43A">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09362D" w:rsidRPr="00974431">
        <w:trPr>
          <w:cantSplit/>
        </w:trPr>
        <w:tc>
          <w:tcPr>
            <w:tcW w:w="6911" w:type="dxa"/>
            <w:tcBorders>
              <w:bottom w:val="single" w:sz="12" w:space="0" w:color="auto"/>
            </w:tcBorders>
          </w:tcPr>
          <w:p w:rsidR="0009362D" w:rsidRPr="00974431" w:rsidRDefault="0009362D" w:rsidP="0009362D">
            <w:pPr>
              <w:spacing w:before="0" w:after="48" w:line="240" w:lineRule="atLeast"/>
              <w:rPr>
                <w:rFonts w:ascii="Verdana" w:hAnsi="Verdana"/>
                <w:b/>
                <w:bCs/>
                <w:position w:val="6"/>
                <w:sz w:val="20"/>
              </w:rPr>
            </w:pPr>
            <w:bookmarkStart w:id="1" w:name="dhead"/>
            <w:r w:rsidRPr="00974431">
              <w:rPr>
                <w:rFonts w:ascii="Verdana" w:hAnsi="Verdana"/>
                <w:b/>
                <w:bCs/>
                <w:position w:val="6"/>
                <w:sz w:val="20"/>
              </w:rPr>
              <w:t>INTERNATIONAL TELECOMMUNICATION UNION</w:t>
            </w:r>
          </w:p>
        </w:tc>
        <w:tc>
          <w:tcPr>
            <w:tcW w:w="3120" w:type="dxa"/>
            <w:tcBorders>
              <w:bottom w:val="single" w:sz="12" w:space="0" w:color="auto"/>
            </w:tcBorders>
          </w:tcPr>
          <w:p w:rsidR="0009362D" w:rsidRPr="00974431" w:rsidRDefault="0009362D" w:rsidP="0009362D">
            <w:pPr>
              <w:spacing w:before="0" w:after="48" w:line="240" w:lineRule="atLeast"/>
              <w:rPr>
                <w:rFonts w:ascii="Verdana" w:hAnsi="Verdana"/>
                <w:b/>
                <w:bCs/>
                <w:position w:val="6"/>
                <w:sz w:val="20"/>
              </w:rPr>
            </w:pPr>
          </w:p>
        </w:tc>
      </w:tr>
      <w:tr w:rsidR="0009362D" w:rsidRPr="00C324A8">
        <w:trPr>
          <w:cantSplit/>
        </w:trPr>
        <w:tc>
          <w:tcPr>
            <w:tcW w:w="6911" w:type="dxa"/>
            <w:tcBorders>
              <w:top w:val="single" w:sz="12" w:space="0" w:color="auto"/>
            </w:tcBorders>
          </w:tcPr>
          <w:p w:rsidR="0009362D" w:rsidRPr="00C324A8" w:rsidRDefault="0009362D" w:rsidP="0009362D">
            <w:pPr>
              <w:spacing w:before="0" w:after="48" w:line="240" w:lineRule="atLeast"/>
              <w:rPr>
                <w:rFonts w:ascii="Verdana" w:hAnsi="Verdana"/>
                <w:b/>
                <w:smallCaps/>
                <w:sz w:val="20"/>
              </w:rPr>
            </w:pPr>
          </w:p>
        </w:tc>
        <w:tc>
          <w:tcPr>
            <w:tcW w:w="3120" w:type="dxa"/>
            <w:tcBorders>
              <w:top w:val="single" w:sz="12" w:space="0" w:color="auto"/>
            </w:tcBorders>
          </w:tcPr>
          <w:p w:rsidR="0009362D" w:rsidRPr="00C324A8" w:rsidRDefault="0009362D" w:rsidP="0009362D">
            <w:pPr>
              <w:spacing w:before="0" w:line="240" w:lineRule="atLeast"/>
              <w:rPr>
                <w:rFonts w:ascii="Verdana" w:hAnsi="Verdana"/>
                <w:sz w:val="20"/>
              </w:rPr>
            </w:pPr>
          </w:p>
        </w:tc>
      </w:tr>
      <w:tr w:rsidR="0009362D" w:rsidRPr="00C324A8">
        <w:trPr>
          <w:cantSplit/>
          <w:trHeight w:val="23"/>
        </w:trPr>
        <w:tc>
          <w:tcPr>
            <w:tcW w:w="6911" w:type="dxa"/>
            <w:vMerge w:val="restart"/>
          </w:tcPr>
          <w:p w:rsidR="0009362D" w:rsidRPr="0009362D" w:rsidRDefault="0009362D" w:rsidP="0009362D">
            <w:pPr>
              <w:tabs>
                <w:tab w:val="left" w:pos="851"/>
              </w:tabs>
              <w:spacing w:before="0" w:line="240" w:lineRule="atLeast"/>
              <w:rPr>
                <w:rFonts w:ascii="Verdana" w:hAnsi="Verdana"/>
                <w:sz w:val="20"/>
              </w:rPr>
            </w:pPr>
            <w:bookmarkStart w:id="2" w:name="dnum" w:colFirst="1" w:colLast="1"/>
            <w:bookmarkStart w:id="3" w:name="dmeeting" w:colFirst="0" w:colLast="0"/>
            <w:bookmarkEnd w:id="1"/>
            <w:r>
              <w:rPr>
                <w:rFonts w:ascii="Verdana" w:hAnsi="Verdana"/>
                <w:b/>
                <w:sz w:val="20"/>
              </w:rPr>
              <w:t>PLENARY MEETING</w:t>
            </w:r>
          </w:p>
        </w:tc>
        <w:tc>
          <w:tcPr>
            <w:tcW w:w="3120" w:type="dxa"/>
          </w:tcPr>
          <w:p w:rsidR="0009362D" w:rsidRPr="0009362D" w:rsidRDefault="008B7574" w:rsidP="0009362D">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r>
            <w:r w:rsidR="0009362D">
              <w:rPr>
                <w:rFonts w:ascii="Verdana" w:hAnsi="Verdana"/>
                <w:b/>
                <w:sz w:val="20"/>
              </w:rPr>
              <w:t>Document 4-E</w:t>
            </w:r>
          </w:p>
        </w:tc>
      </w:tr>
      <w:tr w:rsidR="0009362D" w:rsidRPr="00C324A8">
        <w:trPr>
          <w:cantSplit/>
          <w:trHeight w:val="23"/>
        </w:trPr>
        <w:tc>
          <w:tcPr>
            <w:tcW w:w="6911" w:type="dxa"/>
            <w:vMerge/>
          </w:tcPr>
          <w:p w:rsidR="0009362D" w:rsidRPr="00C324A8" w:rsidRDefault="0009362D" w:rsidP="00517B78">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09362D" w:rsidRPr="0009362D" w:rsidRDefault="0009362D" w:rsidP="0009362D">
            <w:pPr>
              <w:tabs>
                <w:tab w:val="left" w:pos="993"/>
              </w:tabs>
              <w:spacing w:before="0"/>
              <w:rPr>
                <w:rFonts w:ascii="Verdana" w:hAnsi="Verdana"/>
                <w:sz w:val="20"/>
              </w:rPr>
            </w:pPr>
            <w:r>
              <w:rPr>
                <w:rFonts w:ascii="Verdana" w:hAnsi="Verdana"/>
                <w:b/>
                <w:sz w:val="20"/>
              </w:rPr>
              <w:t>21 August 2015</w:t>
            </w:r>
          </w:p>
        </w:tc>
      </w:tr>
      <w:tr w:rsidR="0009362D" w:rsidRPr="00C324A8">
        <w:trPr>
          <w:cantSplit/>
          <w:trHeight w:val="23"/>
        </w:trPr>
        <w:tc>
          <w:tcPr>
            <w:tcW w:w="6911" w:type="dxa"/>
            <w:vMerge/>
          </w:tcPr>
          <w:p w:rsidR="0009362D" w:rsidRPr="00C324A8" w:rsidRDefault="0009362D" w:rsidP="00517B78">
            <w:pPr>
              <w:tabs>
                <w:tab w:val="left" w:pos="851"/>
              </w:tabs>
              <w:spacing w:line="240" w:lineRule="atLeast"/>
              <w:rPr>
                <w:rFonts w:ascii="Verdana" w:hAnsi="Verdana"/>
                <w:b/>
                <w:sz w:val="20"/>
              </w:rPr>
            </w:pPr>
            <w:bookmarkStart w:id="5" w:name="dorlang" w:colFirst="1" w:colLast="1"/>
            <w:bookmarkEnd w:id="4"/>
          </w:p>
        </w:tc>
        <w:tc>
          <w:tcPr>
            <w:tcW w:w="3120" w:type="dxa"/>
          </w:tcPr>
          <w:p w:rsidR="0009362D" w:rsidRPr="0009362D" w:rsidRDefault="0009362D" w:rsidP="0009362D">
            <w:pPr>
              <w:tabs>
                <w:tab w:val="left" w:pos="993"/>
              </w:tabs>
              <w:spacing w:before="0" w:after="120"/>
              <w:rPr>
                <w:rFonts w:ascii="Verdana" w:hAnsi="Verdana"/>
                <w:sz w:val="20"/>
              </w:rPr>
            </w:pPr>
            <w:r>
              <w:rPr>
                <w:rFonts w:ascii="Verdana" w:hAnsi="Verdana"/>
                <w:b/>
                <w:sz w:val="20"/>
              </w:rPr>
              <w:t>Original: English</w:t>
            </w:r>
          </w:p>
        </w:tc>
      </w:tr>
      <w:tr w:rsidR="0009362D">
        <w:trPr>
          <w:cantSplit/>
        </w:trPr>
        <w:tc>
          <w:tcPr>
            <w:tcW w:w="10031" w:type="dxa"/>
            <w:gridSpan w:val="2"/>
          </w:tcPr>
          <w:p w:rsidR="0009362D" w:rsidRDefault="008B7574" w:rsidP="00517B78">
            <w:pPr>
              <w:pStyle w:val="Source"/>
            </w:pPr>
            <w:bookmarkStart w:id="6" w:name="dsource" w:colFirst="0" w:colLast="0"/>
            <w:bookmarkEnd w:id="5"/>
            <w:r w:rsidRPr="001A6194">
              <w:t>Director, Radiocommunication Bureau</w:t>
            </w:r>
          </w:p>
        </w:tc>
      </w:tr>
      <w:tr w:rsidR="0009362D">
        <w:trPr>
          <w:cantSplit/>
        </w:trPr>
        <w:tc>
          <w:tcPr>
            <w:tcW w:w="10031" w:type="dxa"/>
            <w:gridSpan w:val="2"/>
          </w:tcPr>
          <w:p w:rsidR="0009362D" w:rsidRDefault="008B7574" w:rsidP="00517B78">
            <w:pPr>
              <w:pStyle w:val="Title1"/>
            </w:pPr>
            <w:bookmarkStart w:id="7" w:name="dtitle1" w:colFirst="0" w:colLast="0"/>
            <w:bookmarkEnd w:id="6"/>
            <w:r w:rsidRPr="001A6194">
              <w:t>REPORT OF THE DIRECTOR ON THE ACTIVITIES OF THE RADIOCOMMUNICATION SECTOR</w:t>
            </w:r>
          </w:p>
        </w:tc>
      </w:tr>
      <w:tr w:rsidR="0009362D">
        <w:trPr>
          <w:cantSplit/>
        </w:trPr>
        <w:tc>
          <w:tcPr>
            <w:tcW w:w="10031" w:type="dxa"/>
            <w:gridSpan w:val="2"/>
          </w:tcPr>
          <w:p w:rsidR="0009362D" w:rsidRDefault="008B7574" w:rsidP="008B7574">
            <w:pPr>
              <w:pStyle w:val="PartNo"/>
            </w:pPr>
            <w:bookmarkStart w:id="8" w:name="dtitle2" w:colFirst="0" w:colLast="0"/>
            <w:bookmarkStart w:id="9" w:name="_GoBack"/>
            <w:bookmarkEnd w:id="7"/>
            <w:bookmarkEnd w:id="9"/>
            <w:r w:rsidRPr="001A6194">
              <w:t>part 5</w:t>
            </w:r>
          </w:p>
        </w:tc>
      </w:tr>
      <w:tr w:rsidR="0009362D">
        <w:trPr>
          <w:cantSplit/>
        </w:trPr>
        <w:tc>
          <w:tcPr>
            <w:tcW w:w="10031" w:type="dxa"/>
            <w:gridSpan w:val="2"/>
          </w:tcPr>
          <w:p w:rsidR="0009362D" w:rsidRDefault="008B7574" w:rsidP="005B02EC">
            <w:pPr>
              <w:pStyle w:val="PartNo"/>
              <w:spacing w:before="120"/>
            </w:pPr>
            <w:bookmarkStart w:id="10" w:name="dtitle3" w:colFirst="0" w:colLast="0"/>
            <w:bookmarkEnd w:id="8"/>
            <w:r>
              <w:t>C</w:t>
            </w:r>
            <w:r w:rsidRPr="001A6194">
              <w:t>hanges in the allocation of call sign</w:t>
            </w:r>
            <w:r>
              <w:t xml:space="preserve"> series</w:t>
            </w:r>
            <w:r w:rsidRPr="001A6194">
              <w:t xml:space="preserve"> between</w:t>
            </w:r>
            <w:r>
              <w:br/>
            </w:r>
            <w:r w:rsidRPr="001A6194">
              <w:t>WRC-</w:t>
            </w:r>
            <w:r>
              <w:t>12</w:t>
            </w:r>
            <w:r w:rsidRPr="001A6194">
              <w:t xml:space="preserve"> and WRC-</w:t>
            </w:r>
            <w:r>
              <w:t>15</w:t>
            </w:r>
            <w:r w:rsidRPr="001A6194">
              <w:t xml:space="preserve"> and related issues</w:t>
            </w:r>
          </w:p>
        </w:tc>
      </w:tr>
    </w:tbl>
    <w:p w:rsidR="008B7574" w:rsidRPr="001A6194" w:rsidRDefault="008B7574" w:rsidP="008B7574">
      <w:pPr>
        <w:pStyle w:val="Heading1"/>
      </w:pPr>
      <w:bookmarkStart w:id="11" w:name="dbreak"/>
      <w:bookmarkEnd w:id="10"/>
      <w:bookmarkEnd w:id="11"/>
      <w:r>
        <w:t>1</w:t>
      </w:r>
      <w:r w:rsidRPr="001A6194">
        <w:tab/>
        <w:t>Introduction</w:t>
      </w:r>
    </w:p>
    <w:p w:rsidR="008B7574" w:rsidRPr="001A6194" w:rsidRDefault="008B7574" w:rsidP="008B7574">
      <w:r>
        <w:t xml:space="preserve">The provisions of No. </w:t>
      </w:r>
      <w:r w:rsidRPr="00424103">
        <w:rPr>
          <w:b/>
          <w:bCs/>
        </w:rPr>
        <w:t>19.33</w:t>
      </w:r>
      <w:r w:rsidRPr="001A6194">
        <w:t xml:space="preserve"> of the Radio Regulations </w:t>
      </w:r>
      <w:r>
        <w:t xml:space="preserve">(RR) </w:t>
      </w:r>
      <w:r w:rsidRPr="001A6194">
        <w:t xml:space="preserve">stipulate that, between radiocommunication conferences, the Secretary-General is authorized to deal with questions relating to changes in the allocation of series of call signs, on a provisional basis, and subject to confirmation by the following conference. </w:t>
      </w:r>
    </w:p>
    <w:p w:rsidR="008B7574" w:rsidRPr="001A6194" w:rsidRDefault="008B7574" w:rsidP="008B7574">
      <w:pPr>
        <w:rPr>
          <w:bCs/>
        </w:rPr>
      </w:pPr>
      <w:r w:rsidRPr="001A6194">
        <w:t xml:space="preserve">This </w:t>
      </w:r>
      <w:r>
        <w:t>document</w:t>
      </w:r>
      <w:r w:rsidRPr="001A6194">
        <w:t xml:space="preserve"> summarizes, in Section 2, the a</w:t>
      </w:r>
      <w:r>
        <w:t xml:space="preserve">ctivities carried out under No. </w:t>
      </w:r>
      <w:r w:rsidRPr="00424103">
        <w:rPr>
          <w:b/>
          <w:bCs/>
        </w:rPr>
        <w:t>19.33</w:t>
      </w:r>
      <w:r w:rsidRPr="001A6194">
        <w:t xml:space="preserve"> </w:t>
      </w:r>
      <w:r w:rsidRPr="001A6194">
        <w:rPr>
          <w:bCs/>
        </w:rPr>
        <w:t>between the end of WRC</w:t>
      </w:r>
      <w:r w:rsidRPr="001A6194">
        <w:rPr>
          <w:bCs/>
        </w:rPr>
        <w:noBreakHyphen/>
      </w:r>
      <w:r>
        <w:rPr>
          <w:bCs/>
        </w:rPr>
        <w:t>12</w:t>
      </w:r>
      <w:r w:rsidRPr="001A6194">
        <w:rPr>
          <w:bCs/>
        </w:rPr>
        <w:t xml:space="preserve"> and </w:t>
      </w:r>
      <w:r>
        <w:rPr>
          <w:bCs/>
        </w:rPr>
        <w:t>July 2015</w:t>
      </w:r>
      <w:r w:rsidRPr="001A6194">
        <w:rPr>
          <w:bCs/>
        </w:rPr>
        <w:t xml:space="preserve">. </w:t>
      </w:r>
      <w:r>
        <w:t xml:space="preserve">In addition, Section </w:t>
      </w:r>
      <w:r w:rsidRPr="001A6194">
        <w:t>3</w:t>
      </w:r>
      <w:r>
        <w:t xml:space="preserve"> contains</w:t>
      </w:r>
      <w:r w:rsidRPr="001A6194">
        <w:t xml:space="preserve"> </w:t>
      </w:r>
      <w:r>
        <w:t>further</w:t>
      </w:r>
      <w:r w:rsidRPr="001A6194">
        <w:t xml:space="preserve"> observations regarding the issues dealt with in Resolution </w:t>
      </w:r>
      <w:r w:rsidRPr="00424103">
        <w:rPr>
          <w:b/>
          <w:bCs/>
        </w:rPr>
        <w:t>13 (Rev.WRC-97)</w:t>
      </w:r>
      <w:r w:rsidRPr="001A6194">
        <w:t xml:space="preserve">. </w:t>
      </w:r>
    </w:p>
    <w:p w:rsidR="008B7574" w:rsidRPr="001A6194" w:rsidRDefault="008B7574" w:rsidP="008B7574">
      <w:pPr>
        <w:pStyle w:val="Heading1"/>
      </w:pPr>
      <w:r w:rsidRPr="001A6194">
        <w:t>2</w:t>
      </w:r>
      <w:r w:rsidRPr="001A6194">
        <w:tab/>
        <w:t>Application of No. 19.33 of the Radio Regulations</w:t>
      </w:r>
    </w:p>
    <w:p w:rsidR="008B7574" w:rsidRDefault="008B7574" w:rsidP="008B7574">
      <w:pPr>
        <w:spacing w:after="120"/>
      </w:pPr>
      <w:r w:rsidRPr="000F0DFA">
        <w:t>2.1</w:t>
      </w:r>
      <w:r w:rsidRPr="000F0DFA">
        <w:tab/>
        <w:t>The following provisional allocations have b</w:t>
      </w:r>
      <w:r>
        <w:t xml:space="preserve">een made in accordance with No. </w:t>
      </w:r>
      <w:r w:rsidRPr="00424103">
        <w:rPr>
          <w:b/>
          <w:bCs/>
        </w:rPr>
        <w:t>19.33</w:t>
      </w:r>
      <w:r w:rsidRPr="000F0DFA">
        <w:t xml:space="preserve"> </w:t>
      </w:r>
      <w:r>
        <w:t>of the RR since</w:t>
      </w:r>
      <w:r w:rsidRPr="000F0DFA">
        <w:t xml:space="preserve"> WRC-</w:t>
      </w:r>
      <w:r>
        <w:t>12</w:t>
      </w:r>
      <w:r w:rsidRPr="000F0DFA">
        <w:t>:</w:t>
      </w:r>
    </w:p>
    <w:tbl>
      <w:tblPr>
        <w:tblW w:w="0" w:type="auto"/>
        <w:jc w:val="center"/>
        <w:tblBorders>
          <w:top w:val="single" w:sz="4" w:space="0" w:color="auto"/>
          <w:left w:val="single" w:sz="4" w:space="0" w:color="auto"/>
          <w:bottom w:val="single" w:sz="4" w:space="0" w:color="auto"/>
          <w:right w:val="single" w:sz="4" w:space="0" w:color="auto"/>
          <w:insideV w:val="single" w:sz="6" w:space="0" w:color="auto"/>
        </w:tblBorders>
        <w:tblLayout w:type="fixed"/>
        <w:tblLook w:val="0000" w:firstRow="0" w:lastRow="0" w:firstColumn="0" w:lastColumn="0" w:noHBand="0" w:noVBand="0"/>
      </w:tblPr>
      <w:tblGrid>
        <w:gridCol w:w="1985"/>
        <w:gridCol w:w="5245"/>
      </w:tblGrid>
      <w:tr w:rsidR="008B7574" w:rsidRPr="000F0DFA" w:rsidTr="008B7574">
        <w:trPr>
          <w:cantSplit/>
          <w:tblHeader/>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rsidR="008B7574" w:rsidRPr="008B7574" w:rsidRDefault="008B7574" w:rsidP="008B7574">
            <w:pPr>
              <w:pStyle w:val="Tablehead"/>
            </w:pPr>
            <w:r w:rsidRPr="008B7574">
              <w:t>Call sign series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B7574" w:rsidRPr="008B7574" w:rsidRDefault="008B7574" w:rsidP="008B7574">
            <w:pPr>
              <w:pStyle w:val="Tablehead"/>
            </w:pPr>
            <w:r w:rsidRPr="008B7574">
              <w:t>Provisionally allocated to</w:t>
            </w:r>
          </w:p>
        </w:tc>
      </w:tr>
      <w:tr w:rsidR="008B7574" w:rsidRPr="000F0DFA" w:rsidTr="008B7574">
        <w:trPr>
          <w:cantSplit/>
          <w:jc w:val="center"/>
        </w:trPr>
        <w:tc>
          <w:tcPr>
            <w:tcW w:w="1985" w:type="dxa"/>
            <w:tcBorders>
              <w:top w:val="single" w:sz="4" w:space="0" w:color="auto"/>
              <w:bottom w:val="single" w:sz="4" w:space="0" w:color="auto"/>
            </w:tcBorders>
          </w:tcPr>
          <w:p w:rsidR="008B7574" w:rsidRPr="008B7574" w:rsidRDefault="008B7574" w:rsidP="008B7574">
            <w:pPr>
              <w:pStyle w:val="Tabletext"/>
            </w:pPr>
            <w:r w:rsidRPr="008B7574">
              <w:t>E6A-E6Z</w:t>
            </w:r>
          </w:p>
        </w:tc>
        <w:tc>
          <w:tcPr>
            <w:tcW w:w="5245" w:type="dxa"/>
            <w:tcBorders>
              <w:top w:val="single" w:sz="4" w:space="0" w:color="auto"/>
              <w:bottom w:val="single" w:sz="4" w:space="0" w:color="auto"/>
            </w:tcBorders>
          </w:tcPr>
          <w:p w:rsidR="008B7574" w:rsidRPr="008B7574" w:rsidRDefault="008B7574" w:rsidP="008B7574">
            <w:pPr>
              <w:pStyle w:val="Tabletext"/>
            </w:pPr>
            <w:r w:rsidRPr="008B7574">
              <w:t>New Zealand – Niue</w:t>
            </w:r>
          </w:p>
        </w:tc>
      </w:tr>
      <w:tr w:rsidR="008B7574" w:rsidRPr="000F0DFA" w:rsidTr="008B7574">
        <w:trPr>
          <w:cantSplit/>
          <w:jc w:val="center"/>
        </w:trPr>
        <w:tc>
          <w:tcPr>
            <w:tcW w:w="1985" w:type="dxa"/>
            <w:tcBorders>
              <w:top w:val="single" w:sz="4" w:space="0" w:color="auto"/>
              <w:bottom w:val="single" w:sz="4" w:space="0" w:color="auto"/>
            </w:tcBorders>
          </w:tcPr>
          <w:p w:rsidR="008B7574" w:rsidRPr="008B7574" w:rsidRDefault="008B7574" w:rsidP="008B7574">
            <w:pPr>
              <w:pStyle w:val="Tabletext"/>
            </w:pPr>
            <w:r w:rsidRPr="008B7574">
              <w:t>Z8A-Z8Z</w:t>
            </w:r>
          </w:p>
        </w:tc>
        <w:tc>
          <w:tcPr>
            <w:tcW w:w="5245" w:type="dxa"/>
            <w:tcBorders>
              <w:top w:val="single" w:sz="4" w:space="0" w:color="auto"/>
              <w:bottom w:val="single" w:sz="4" w:space="0" w:color="auto"/>
            </w:tcBorders>
          </w:tcPr>
          <w:p w:rsidR="008B7574" w:rsidRPr="008B7574" w:rsidRDefault="008B7574" w:rsidP="008B7574">
            <w:pPr>
              <w:pStyle w:val="Tabletext"/>
            </w:pPr>
            <w:r w:rsidRPr="008B7574">
              <w:t>South Sudan (Republic of)</w:t>
            </w:r>
          </w:p>
        </w:tc>
      </w:tr>
    </w:tbl>
    <w:p w:rsidR="008B7574" w:rsidRPr="000F0DFA" w:rsidRDefault="008B7574" w:rsidP="008B7574">
      <w:r w:rsidRPr="000F0DFA">
        <w:t>2.</w:t>
      </w:r>
      <w:r>
        <w:t>2</w:t>
      </w:r>
      <w:r w:rsidRPr="000F0DFA">
        <w:tab/>
      </w:r>
      <w:r>
        <w:t>Also i</w:t>
      </w:r>
      <w:r w:rsidRPr="000F0DFA">
        <w:t xml:space="preserve">n accordance with No. </w:t>
      </w:r>
      <w:r w:rsidRPr="00424103">
        <w:rPr>
          <w:b/>
          <w:bCs/>
        </w:rPr>
        <w:t>19.33</w:t>
      </w:r>
      <w:r>
        <w:t>,</w:t>
      </w:r>
      <w:r w:rsidRPr="000F0DFA">
        <w:t xml:space="preserve"> the Conference is invited to confirm the provisional allocations listed </w:t>
      </w:r>
      <w:r>
        <w:t>above</w:t>
      </w:r>
      <w:r w:rsidRPr="000F0DFA">
        <w:t xml:space="preserve"> with a view to their definitive inclusion into the Table of allocation of international call sign series (Appendix </w:t>
      </w:r>
      <w:r w:rsidRPr="00424103">
        <w:rPr>
          <w:b/>
          <w:bCs/>
        </w:rPr>
        <w:t>42</w:t>
      </w:r>
      <w:r w:rsidRPr="000F0DFA">
        <w:t xml:space="preserve"> to the Radio Regulations) and to approve the consequential amendments regarding the changes in the allocations.</w:t>
      </w:r>
    </w:p>
    <w:p w:rsidR="008B7574" w:rsidRPr="001A6194" w:rsidRDefault="008B7574" w:rsidP="008B7574">
      <w:pPr>
        <w:pStyle w:val="Heading1"/>
      </w:pPr>
      <w:r w:rsidRPr="001A6194">
        <w:lastRenderedPageBreak/>
        <w:t>3</w:t>
      </w:r>
      <w:r w:rsidRPr="001A6194">
        <w:tab/>
        <w:t>Implementation of Resolution 13 (Rev.WRC-97)</w:t>
      </w:r>
    </w:p>
    <w:p w:rsidR="008B7574" w:rsidRDefault="008B7574" w:rsidP="008B7574">
      <w:r w:rsidRPr="001A6194">
        <w:t xml:space="preserve">With this Resolution, WRC-97 instructed the Director to provide advice </w:t>
      </w:r>
      <w:r>
        <w:t xml:space="preserve">to administrations </w:t>
      </w:r>
      <w:r w:rsidRPr="001A6194">
        <w:t>on the means of effecting the greatest economy in the use of th</w:t>
      </w:r>
      <w:r>
        <w:t>e</w:t>
      </w:r>
      <w:r w:rsidRPr="001A6194">
        <w:t xml:space="preserve"> </w:t>
      </w:r>
      <w:r>
        <w:t xml:space="preserve">call sign series limited </w:t>
      </w:r>
      <w:r w:rsidRPr="001A6194">
        <w:t xml:space="preserve">numbering resource. The Bureau exercised this task to the maximum extent possible and the advice provided to the administrations in this respect was generally followed. </w:t>
      </w:r>
    </w:p>
    <w:p w:rsidR="008B7574" w:rsidRPr="001A6194" w:rsidRDefault="008B7574" w:rsidP="008B7574">
      <w:r w:rsidRPr="001A6194">
        <w:t xml:space="preserve">Such course of action resulted in </w:t>
      </w:r>
      <w:r>
        <w:t>the</w:t>
      </w:r>
      <w:r w:rsidRPr="001A6194">
        <w:t xml:space="preserve"> allocation of </w:t>
      </w:r>
      <w:r>
        <w:t xml:space="preserve">only 2 </w:t>
      </w:r>
      <w:r w:rsidRPr="001A6194">
        <w:t xml:space="preserve">new call sign series during the reporting period. Therefore, the Bureau succeeded in preserving the capacity of this numbering resource to an amount which still provides the possibilities of forming call signs using the current methods as described in Article </w:t>
      </w:r>
      <w:r w:rsidRPr="00424103">
        <w:rPr>
          <w:b/>
          <w:bCs/>
        </w:rPr>
        <w:t>19</w:t>
      </w:r>
      <w:r w:rsidRPr="001A6194">
        <w:t xml:space="preserve"> of the Radio Regulations. </w:t>
      </w:r>
    </w:p>
    <w:p w:rsidR="008B7574" w:rsidRDefault="008B7574" w:rsidP="008B7574">
      <w:r w:rsidRPr="001A6194">
        <w:t xml:space="preserve">WRC-97 also instructed the Director, through this Resolution, to explore the possibility of extending the present allocation scheme concerning the allocation of international call sign series, if it appears that all the possibilities of the present system of forming call signs is exhausted. </w:t>
      </w:r>
    </w:p>
    <w:p w:rsidR="008B7574" w:rsidRPr="001A6194" w:rsidRDefault="008B7574" w:rsidP="008B7574">
      <w:r>
        <w:t>Taking into account</w:t>
      </w:r>
      <w:r w:rsidRPr="001A6194">
        <w:t xml:space="preserve"> the current </w:t>
      </w:r>
      <w:r>
        <w:t>demand and the fact that</w:t>
      </w:r>
      <w:r w:rsidRPr="001A6194">
        <w:t xml:space="preserve"> </w:t>
      </w:r>
      <w:r w:rsidRPr="00A43B20">
        <w:t>27 s</w:t>
      </w:r>
      <w:r w:rsidRPr="001A6194">
        <w:t xml:space="preserve">pare call sign series </w:t>
      </w:r>
      <w:r>
        <w:t xml:space="preserve">are </w:t>
      </w:r>
      <w:r w:rsidRPr="001A6194">
        <w:t xml:space="preserve">still available, the Bureau considers that there is currently no </w:t>
      </w:r>
      <w:r>
        <w:t xml:space="preserve">urgent </w:t>
      </w:r>
      <w:r w:rsidRPr="001A6194">
        <w:t xml:space="preserve">need to explore the possibility of forming new international series on the basis of the method indicated in </w:t>
      </w:r>
      <w:r w:rsidRPr="001A6194">
        <w:rPr>
          <w:i/>
        </w:rPr>
        <w:t xml:space="preserve">resolves </w:t>
      </w:r>
      <w:r w:rsidRPr="001A6194">
        <w:rPr>
          <w:iCs/>
        </w:rPr>
        <w:t>3.1</w:t>
      </w:r>
      <w:r w:rsidRPr="001A6194">
        <w:rPr>
          <w:i/>
        </w:rPr>
        <w:t xml:space="preserve"> </w:t>
      </w:r>
      <w:r w:rsidRPr="001A6194">
        <w:t xml:space="preserve">of Resolution </w:t>
      </w:r>
      <w:r w:rsidRPr="00424103">
        <w:rPr>
          <w:b/>
          <w:bCs/>
        </w:rPr>
        <w:t>13 (Rev.WRC-97)</w:t>
      </w:r>
      <w:r w:rsidRPr="001A6194">
        <w:t xml:space="preserve">. </w:t>
      </w:r>
    </w:p>
    <w:p w:rsidR="00CE5E47" w:rsidRDefault="00CE5E47" w:rsidP="00C63535">
      <w:pPr>
        <w:rPr>
          <w:rFonts w:asciiTheme="majorBidi" w:hAnsiTheme="majorBidi" w:cstheme="majorBidi"/>
          <w:szCs w:val="24"/>
        </w:rPr>
      </w:pPr>
    </w:p>
    <w:p w:rsidR="008B7574" w:rsidRDefault="008B7574" w:rsidP="0032202E">
      <w:pPr>
        <w:pStyle w:val="Reasons"/>
      </w:pPr>
    </w:p>
    <w:p w:rsidR="008B7574" w:rsidRDefault="008B7574">
      <w:pPr>
        <w:jc w:val="center"/>
      </w:pPr>
      <w:r>
        <w:t>______________</w:t>
      </w:r>
    </w:p>
    <w:sectPr w:rsidR="008B7574">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2D" w:rsidRDefault="0009362D">
      <w:r>
        <w:separator/>
      </w:r>
    </w:p>
  </w:endnote>
  <w:endnote w:type="continuationSeparator" w:id="0">
    <w:p w:rsidR="0009362D" w:rsidRDefault="0009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86A55">
      <w:rPr>
        <w:noProof/>
        <w:lang w:val="en-US"/>
      </w:rPr>
      <w:t>P:\ENG\ITU-R\CONF-R\CMR15\000\004ADD05E.docx</w:t>
    </w:r>
    <w:r>
      <w:fldChar w:fldCharType="end"/>
    </w:r>
    <w:r w:rsidRPr="0041348E">
      <w:rPr>
        <w:lang w:val="en-US"/>
      </w:rPr>
      <w:tab/>
    </w:r>
    <w:r>
      <w:fldChar w:fldCharType="begin"/>
    </w:r>
    <w:r>
      <w:instrText xml:space="preserve"> SAVEDATE \@ DD.MM.YY </w:instrText>
    </w:r>
    <w:r>
      <w:fldChar w:fldCharType="separate"/>
    </w:r>
    <w:r w:rsidR="00386A55">
      <w:rPr>
        <w:noProof/>
      </w:rPr>
      <w:t>21.08.15</w:t>
    </w:r>
    <w:r>
      <w:fldChar w:fldCharType="end"/>
    </w:r>
    <w:r w:rsidRPr="0041348E">
      <w:rPr>
        <w:lang w:val="en-US"/>
      </w:rPr>
      <w:tab/>
    </w:r>
    <w:r>
      <w:fldChar w:fldCharType="begin"/>
    </w:r>
    <w:r>
      <w:instrText xml:space="preserve"> PRINTDATE \@ DD.MM.YY </w:instrText>
    </w:r>
    <w:r>
      <w:fldChar w:fldCharType="separate"/>
    </w:r>
    <w:r w:rsidR="00386A55">
      <w:rPr>
        <w:noProof/>
      </w:rPr>
      <w:t>21.08.15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74" w:rsidRDefault="005B02EC">
    <w:pPr>
      <w:pStyle w:val="Footer"/>
    </w:pPr>
    <w:fldSimple w:instr=" FILENAME \p  \* MERGEFORMAT ">
      <w:r w:rsidR="00386A55">
        <w:t>P:\ENG\ITU-R\CONF-R\CMR15\000\004ADD05E.docx</w:t>
      </w:r>
    </w:fldSimple>
    <w:r w:rsidR="008B7574">
      <w:t xml:space="preserve"> (384473)</w:t>
    </w:r>
    <w:r w:rsidR="008B7574">
      <w:tab/>
    </w:r>
    <w:r w:rsidR="008B7574">
      <w:fldChar w:fldCharType="begin"/>
    </w:r>
    <w:r w:rsidR="008B7574">
      <w:instrText xml:space="preserve"> SAVEDATE \@ DD.MM.YY </w:instrText>
    </w:r>
    <w:r w:rsidR="008B7574">
      <w:fldChar w:fldCharType="separate"/>
    </w:r>
    <w:r w:rsidR="00386A55">
      <w:t>21.08.15</w:t>
    </w:r>
    <w:r w:rsidR="008B7574">
      <w:fldChar w:fldCharType="end"/>
    </w:r>
    <w:r w:rsidR="008B7574">
      <w:tab/>
    </w:r>
    <w:r w:rsidR="008B7574">
      <w:fldChar w:fldCharType="begin"/>
    </w:r>
    <w:r w:rsidR="008B7574">
      <w:instrText xml:space="preserve"> PRINTDATE \@ DD.MM.YY </w:instrText>
    </w:r>
    <w:r w:rsidR="008B7574">
      <w:fldChar w:fldCharType="separate"/>
    </w:r>
    <w:r w:rsidR="00386A55">
      <w:t>21.08.15</w:t>
    </w:r>
    <w:r w:rsidR="008B757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74" w:rsidRDefault="00386A55" w:rsidP="008B7574">
    <w:pPr>
      <w:pStyle w:val="Footer"/>
    </w:pPr>
    <w:r>
      <w:fldChar w:fldCharType="begin"/>
    </w:r>
    <w:r>
      <w:instrText xml:space="preserve"> FILENAME \p  \* MERGEFORMAT </w:instrText>
    </w:r>
    <w:r>
      <w:fldChar w:fldCharType="separate"/>
    </w:r>
    <w:r>
      <w:t>P:\ENG\ITU-R\CONF-R\CMR15\000\004ADD05E.docx</w:t>
    </w:r>
    <w:r>
      <w:fldChar w:fldCharType="end"/>
    </w:r>
    <w:r w:rsidR="008B7574">
      <w:t xml:space="preserve"> (384473)</w:t>
    </w:r>
    <w:r w:rsidR="008B7574">
      <w:tab/>
    </w:r>
    <w:r w:rsidR="008B7574">
      <w:fldChar w:fldCharType="begin"/>
    </w:r>
    <w:r w:rsidR="008B7574">
      <w:instrText xml:space="preserve"> SAVEDATE \@ DD.MM.YY </w:instrText>
    </w:r>
    <w:r w:rsidR="008B7574">
      <w:fldChar w:fldCharType="separate"/>
    </w:r>
    <w:r>
      <w:t>21.08.15</w:t>
    </w:r>
    <w:r w:rsidR="008B7574">
      <w:fldChar w:fldCharType="end"/>
    </w:r>
    <w:r w:rsidR="008B7574">
      <w:tab/>
    </w:r>
    <w:r w:rsidR="008B7574">
      <w:fldChar w:fldCharType="begin"/>
    </w:r>
    <w:r w:rsidR="008B7574">
      <w:instrText xml:space="preserve"> PRINTDATE \@ DD.MM.YY </w:instrText>
    </w:r>
    <w:r w:rsidR="008B7574">
      <w:fldChar w:fldCharType="separate"/>
    </w:r>
    <w:r>
      <w:t>21.08.15</w:t>
    </w:r>
    <w:r w:rsidR="008B757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2D" w:rsidRDefault="0009362D">
      <w:r>
        <w:rPr>
          <w:b/>
        </w:rPr>
        <w:t>_______________</w:t>
      </w:r>
    </w:p>
  </w:footnote>
  <w:footnote w:type="continuationSeparator" w:id="0">
    <w:p w:rsidR="0009362D" w:rsidRDefault="00093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Header"/>
    </w:pPr>
    <w:r>
      <w:fldChar w:fldCharType="begin"/>
    </w:r>
    <w:r>
      <w:instrText xml:space="preserve"> PAGE </w:instrText>
    </w:r>
    <w:r>
      <w:fldChar w:fldCharType="separate"/>
    </w:r>
    <w:r w:rsidR="00386A55">
      <w:rPr>
        <w:noProof/>
      </w:rPr>
      <w:t>2</w:t>
    </w:r>
    <w:r>
      <w:fldChar w:fldCharType="end"/>
    </w:r>
  </w:p>
  <w:p w:rsidR="00E45D05" w:rsidRPr="00800972" w:rsidRDefault="0009362D" w:rsidP="00A30305">
    <w:pPr>
      <w:pStyle w:val="Header"/>
    </w:pPr>
    <w:r>
      <w:t>CMR15/4</w:t>
    </w:r>
    <w:r w:rsidR="008B7574">
      <w:t>(Add.5)</w:t>
    </w:r>
    <w: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2D"/>
    <w:rsid w:val="000041EA"/>
    <w:rsid w:val="00022A29"/>
    <w:rsid w:val="000355FD"/>
    <w:rsid w:val="00051E39"/>
    <w:rsid w:val="00061C3A"/>
    <w:rsid w:val="0007459B"/>
    <w:rsid w:val="00077239"/>
    <w:rsid w:val="00086491"/>
    <w:rsid w:val="00091346"/>
    <w:rsid w:val="0009362D"/>
    <w:rsid w:val="000F73FF"/>
    <w:rsid w:val="00114CF7"/>
    <w:rsid w:val="00123B68"/>
    <w:rsid w:val="00126F2E"/>
    <w:rsid w:val="00146F6F"/>
    <w:rsid w:val="00190B55"/>
    <w:rsid w:val="001C3B5F"/>
    <w:rsid w:val="001D058F"/>
    <w:rsid w:val="002009EA"/>
    <w:rsid w:val="00202CA0"/>
    <w:rsid w:val="00271316"/>
    <w:rsid w:val="002D58BE"/>
    <w:rsid w:val="00342A88"/>
    <w:rsid w:val="00377BD3"/>
    <w:rsid w:val="00384088"/>
    <w:rsid w:val="00386A55"/>
    <w:rsid w:val="003A7F8C"/>
    <w:rsid w:val="003B532E"/>
    <w:rsid w:val="003D0F8B"/>
    <w:rsid w:val="0041348E"/>
    <w:rsid w:val="00461086"/>
    <w:rsid w:val="00492075"/>
    <w:rsid w:val="004969AD"/>
    <w:rsid w:val="004D5D5C"/>
    <w:rsid w:val="0050139F"/>
    <w:rsid w:val="005964AB"/>
    <w:rsid w:val="005B02EC"/>
    <w:rsid w:val="005C099A"/>
    <w:rsid w:val="005C31A5"/>
    <w:rsid w:val="005E61DD"/>
    <w:rsid w:val="006023DF"/>
    <w:rsid w:val="00657DE0"/>
    <w:rsid w:val="00685313"/>
    <w:rsid w:val="006A2E9A"/>
    <w:rsid w:val="006A6E9B"/>
    <w:rsid w:val="006E6FB4"/>
    <w:rsid w:val="007149F9"/>
    <w:rsid w:val="00733A30"/>
    <w:rsid w:val="00745AEE"/>
    <w:rsid w:val="007742CA"/>
    <w:rsid w:val="00800972"/>
    <w:rsid w:val="00811633"/>
    <w:rsid w:val="00872FC8"/>
    <w:rsid w:val="008845D0"/>
    <w:rsid w:val="008B0330"/>
    <w:rsid w:val="008B43F2"/>
    <w:rsid w:val="008B7574"/>
    <w:rsid w:val="009274B4"/>
    <w:rsid w:val="00944A5C"/>
    <w:rsid w:val="00952A66"/>
    <w:rsid w:val="00974431"/>
    <w:rsid w:val="009C56E5"/>
    <w:rsid w:val="009E5FC8"/>
    <w:rsid w:val="009E687A"/>
    <w:rsid w:val="00A141AF"/>
    <w:rsid w:val="00A16D29"/>
    <w:rsid w:val="00A30305"/>
    <w:rsid w:val="00A31D2D"/>
    <w:rsid w:val="00A37EF0"/>
    <w:rsid w:val="00A4600A"/>
    <w:rsid w:val="00A54C25"/>
    <w:rsid w:val="00A710E7"/>
    <w:rsid w:val="00A7372E"/>
    <w:rsid w:val="00A777AB"/>
    <w:rsid w:val="00A93B85"/>
    <w:rsid w:val="00AA0B18"/>
    <w:rsid w:val="00B639E9"/>
    <w:rsid w:val="00B817CD"/>
    <w:rsid w:val="00BB3A95"/>
    <w:rsid w:val="00C0018F"/>
    <w:rsid w:val="00C0608C"/>
    <w:rsid w:val="00C20466"/>
    <w:rsid w:val="00C214ED"/>
    <w:rsid w:val="00C234E6"/>
    <w:rsid w:val="00C324A8"/>
    <w:rsid w:val="00C54517"/>
    <w:rsid w:val="00C63535"/>
    <w:rsid w:val="00C97C68"/>
    <w:rsid w:val="00CA1A47"/>
    <w:rsid w:val="00CC247A"/>
    <w:rsid w:val="00CE5E47"/>
    <w:rsid w:val="00CF020F"/>
    <w:rsid w:val="00CF2B5B"/>
    <w:rsid w:val="00D14CE0"/>
    <w:rsid w:val="00D5651D"/>
    <w:rsid w:val="00D74898"/>
    <w:rsid w:val="00D801ED"/>
    <w:rsid w:val="00D936BC"/>
    <w:rsid w:val="00D962FB"/>
    <w:rsid w:val="00D96530"/>
    <w:rsid w:val="00DD44AF"/>
    <w:rsid w:val="00DE2AC3"/>
    <w:rsid w:val="00DE5692"/>
    <w:rsid w:val="00E03C94"/>
    <w:rsid w:val="00E26226"/>
    <w:rsid w:val="00E45D05"/>
    <w:rsid w:val="00E55AEF"/>
    <w:rsid w:val="00E6419D"/>
    <w:rsid w:val="00E976C1"/>
    <w:rsid w:val="00EA12E5"/>
    <w:rsid w:val="00F02766"/>
    <w:rsid w:val="00F05BD4"/>
    <w:rsid w:val="00F65C1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8F6785-D850-4649-8107-68F6DBE1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8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342A88"/>
    <w:pPr>
      <w:keepNext/>
      <w:keepLines/>
      <w:spacing w:before="280"/>
      <w:ind w:left="1134" w:hanging="1134"/>
      <w:outlineLvl w:val="0"/>
    </w:pPr>
    <w:rPr>
      <w:b/>
      <w:sz w:val="28"/>
    </w:rPr>
  </w:style>
  <w:style w:type="paragraph" w:styleId="Heading2">
    <w:name w:val="heading 2"/>
    <w:basedOn w:val="Heading1"/>
    <w:next w:val="Normal"/>
    <w:qFormat/>
    <w:rsid w:val="00342A88"/>
    <w:pPr>
      <w:spacing w:before="200"/>
      <w:outlineLvl w:val="1"/>
    </w:pPr>
    <w:rPr>
      <w:sz w:val="24"/>
    </w:rPr>
  </w:style>
  <w:style w:type="paragraph" w:styleId="Heading3">
    <w:name w:val="heading 3"/>
    <w:basedOn w:val="Heading1"/>
    <w:next w:val="Normal"/>
    <w:qFormat/>
    <w:rsid w:val="00342A88"/>
    <w:pPr>
      <w:tabs>
        <w:tab w:val="clear" w:pos="1134"/>
      </w:tabs>
      <w:spacing w:before="200"/>
      <w:outlineLvl w:val="2"/>
    </w:pPr>
    <w:rPr>
      <w:sz w:val="24"/>
    </w:rPr>
  </w:style>
  <w:style w:type="paragraph" w:styleId="Heading4">
    <w:name w:val="heading 4"/>
    <w:basedOn w:val="Heading3"/>
    <w:next w:val="Normal"/>
    <w:qFormat/>
    <w:rsid w:val="00342A88"/>
    <w:pPr>
      <w:outlineLvl w:val="3"/>
    </w:pPr>
  </w:style>
  <w:style w:type="paragraph" w:styleId="Heading5">
    <w:name w:val="heading 5"/>
    <w:basedOn w:val="Heading4"/>
    <w:next w:val="Normal"/>
    <w:qFormat/>
    <w:rsid w:val="00342A88"/>
    <w:pPr>
      <w:outlineLvl w:val="4"/>
    </w:pPr>
  </w:style>
  <w:style w:type="paragraph" w:styleId="Heading6">
    <w:name w:val="heading 6"/>
    <w:basedOn w:val="Heading4"/>
    <w:next w:val="Normal"/>
    <w:qFormat/>
    <w:rsid w:val="00342A88"/>
    <w:pPr>
      <w:outlineLvl w:val="5"/>
    </w:pPr>
  </w:style>
  <w:style w:type="paragraph" w:styleId="Heading7">
    <w:name w:val="heading 7"/>
    <w:basedOn w:val="Heading6"/>
    <w:next w:val="Normal"/>
    <w:qFormat/>
    <w:rsid w:val="00342A88"/>
    <w:pPr>
      <w:outlineLvl w:val="6"/>
    </w:pPr>
  </w:style>
  <w:style w:type="paragraph" w:styleId="Heading8">
    <w:name w:val="heading 8"/>
    <w:basedOn w:val="Heading6"/>
    <w:next w:val="Normal"/>
    <w:qFormat/>
    <w:rsid w:val="00342A88"/>
    <w:pPr>
      <w:outlineLvl w:val="7"/>
    </w:pPr>
  </w:style>
  <w:style w:type="paragraph" w:styleId="Heading9">
    <w:name w:val="heading 9"/>
    <w:basedOn w:val="Heading6"/>
    <w:next w:val="Normal"/>
    <w:qFormat/>
    <w:rsid w:val="00342A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342A88"/>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342A88"/>
    <w:pPr>
      <w:keepNext/>
      <w:keepLines/>
      <w:spacing w:before="480" w:after="80"/>
      <w:jc w:val="center"/>
    </w:pPr>
    <w:rPr>
      <w:caps/>
      <w:sz w:val="28"/>
    </w:rPr>
  </w:style>
  <w:style w:type="paragraph" w:customStyle="1" w:styleId="Annexref">
    <w:name w:val="Annex_ref"/>
    <w:basedOn w:val="Normal"/>
    <w:next w:val="Normal"/>
    <w:rsid w:val="00342A88"/>
    <w:pPr>
      <w:keepNext/>
      <w:keepLines/>
      <w:spacing w:after="280"/>
      <w:jc w:val="center"/>
    </w:pPr>
  </w:style>
  <w:style w:type="paragraph" w:customStyle="1" w:styleId="Annextitle">
    <w:name w:val="Annex_title"/>
    <w:basedOn w:val="Normal"/>
    <w:next w:val="Normal"/>
    <w:rsid w:val="00342A88"/>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342A88"/>
    <w:rPr>
      <w:rFonts w:ascii="Times New Roman" w:hAnsi="Times New Roman"/>
      <w:b/>
    </w:rPr>
  </w:style>
  <w:style w:type="character" w:customStyle="1" w:styleId="Appref">
    <w:name w:val="App_ref"/>
    <w:basedOn w:val="DefaultParagraphFont"/>
    <w:rsid w:val="00342A88"/>
  </w:style>
  <w:style w:type="paragraph" w:customStyle="1" w:styleId="AppendixNo">
    <w:name w:val="Appendix_No"/>
    <w:basedOn w:val="AnnexNo"/>
    <w:next w:val="Annexref"/>
    <w:rsid w:val="00342A88"/>
  </w:style>
  <w:style w:type="paragraph" w:customStyle="1" w:styleId="ApptoAnnex">
    <w:name w:val="App_to_Annex"/>
    <w:basedOn w:val="AppendixNo"/>
    <w:next w:val="Normal"/>
    <w:qFormat/>
    <w:rsid w:val="00342A88"/>
  </w:style>
  <w:style w:type="paragraph" w:customStyle="1" w:styleId="Appendixref">
    <w:name w:val="Appendix_ref"/>
    <w:basedOn w:val="Annexref"/>
    <w:next w:val="Annextitle"/>
    <w:rsid w:val="00342A88"/>
  </w:style>
  <w:style w:type="paragraph" w:customStyle="1" w:styleId="Appendixtitle">
    <w:name w:val="Appendix_title"/>
    <w:basedOn w:val="Annextitle"/>
    <w:next w:val="Normal"/>
    <w:rsid w:val="00342A88"/>
  </w:style>
  <w:style w:type="character" w:customStyle="1" w:styleId="Artdef">
    <w:name w:val="Art_def"/>
    <w:basedOn w:val="DefaultParagraphFont"/>
    <w:rsid w:val="00342A88"/>
    <w:rPr>
      <w:rFonts w:ascii="Times New Roman" w:hAnsi="Times New Roman"/>
      <w:b/>
    </w:rPr>
  </w:style>
  <w:style w:type="paragraph" w:customStyle="1" w:styleId="Artheading">
    <w:name w:val="Art_heading"/>
    <w:basedOn w:val="Normal"/>
    <w:next w:val="Normal"/>
    <w:rsid w:val="00342A88"/>
    <w:pPr>
      <w:spacing w:before="480"/>
      <w:jc w:val="center"/>
    </w:pPr>
    <w:rPr>
      <w:rFonts w:ascii="Times New Roman Bold" w:hAnsi="Times New Roman Bold"/>
      <w:b/>
      <w:sz w:val="28"/>
    </w:rPr>
  </w:style>
  <w:style w:type="paragraph" w:customStyle="1" w:styleId="ArtNo">
    <w:name w:val="Art_No"/>
    <w:basedOn w:val="Normal"/>
    <w:next w:val="Normal"/>
    <w:rsid w:val="00342A88"/>
    <w:pPr>
      <w:keepNext/>
      <w:keepLines/>
      <w:spacing w:before="480"/>
      <w:jc w:val="center"/>
    </w:pPr>
    <w:rPr>
      <w:caps/>
      <w:sz w:val="28"/>
    </w:rPr>
  </w:style>
  <w:style w:type="character" w:customStyle="1" w:styleId="Artref">
    <w:name w:val="Art_ref"/>
    <w:basedOn w:val="DefaultParagraphFont"/>
    <w:rsid w:val="00342A88"/>
  </w:style>
  <w:style w:type="paragraph" w:customStyle="1" w:styleId="Arttitle">
    <w:name w:val="Art_title"/>
    <w:basedOn w:val="Normal"/>
    <w:next w:val="Normal"/>
    <w:rsid w:val="00342A88"/>
    <w:pPr>
      <w:keepNext/>
      <w:keepLines/>
      <w:spacing w:before="240"/>
      <w:jc w:val="center"/>
    </w:pPr>
    <w:rPr>
      <w:b/>
      <w:sz w:val="28"/>
    </w:rPr>
  </w:style>
  <w:style w:type="paragraph" w:customStyle="1" w:styleId="Border">
    <w:name w:val="Border"/>
    <w:basedOn w:val="Normal"/>
    <w:rsid w:val="00342A88"/>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342A88"/>
    <w:pPr>
      <w:keepNext/>
      <w:keepLines/>
      <w:spacing w:before="160"/>
      <w:ind w:left="1134"/>
    </w:pPr>
    <w:rPr>
      <w:i/>
    </w:rPr>
  </w:style>
  <w:style w:type="paragraph" w:customStyle="1" w:styleId="ChapNo">
    <w:name w:val="Chap_No"/>
    <w:basedOn w:val="ArtNo"/>
    <w:next w:val="Normal"/>
    <w:rsid w:val="00342A88"/>
    <w:rPr>
      <w:rFonts w:ascii="Times New Roman Bold" w:hAnsi="Times New Roman Bold"/>
      <w:b/>
    </w:rPr>
  </w:style>
  <w:style w:type="paragraph" w:customStyle="1" w:styleId="Chaptitle">
    <w:name w:val="Chap_title"/>
    <w:basedOn w:val="Arttitle"/>
    <w:next w:val="Normal"/>
    <w:rsid w:val="00342A88"/>
  </w:style>
  <w:style w:type="character" w:styleId="EndnoteReference">
    <w:name w:val="endnote reference"/>
    <w:basedOn w:val="DefaultParagraphFont"/>
    <w:rsid w:val="00342A88"/>
    <w:rPr>
      <w:vertAlign w:val="superscript"/>
    </w:rPr>
  </w:style>
  <w:style w:type="paragraph" w:customStyle="1" w:styleId="enumlev1">
    <w:name w:val="enumlev1"/>
    <w:basedOn w:val="Normal"/>
    <w:rsid w:val="00342A88"/>
    <w:pPr>
      <w:tabs>
        <w:tab w:val="clear" w:pos="2268"/>
        <w:tab w:val="left" w:pos="2608"/>
        <w:tab w:val="left" w:pos="3345"/>
      </w:tabs>
      <w:spacing w:before="80"/>
      <w:ind w:left="1134" w:hanging="1134"/>
    </w:pPr>
  </w:style>
  <w:style w:type="paragraph" w:customStyle="1" w:styleId="enumlev2">
    <w:name w:val="enumlev2"/>
    <w:basedOn w:val="enumlev1"/>
    <w:rsid w:val="00342A88"/>
    <w:pPr>
      <w:ind w:left="1871" w:hanging="737"/>
    </w:pPr>
  </w:style>
  <w:style w:type="paragraph" w:customStyle="1" w:styleId="enumlev3">
    <w:name w:val="enumlev3"/>
    <w:basedOn w:val="enumlev2"/>
    <w:rsid w:val="00342A88"/>
    <w:pPr>
      <w:ind w:left="2268" w:hanging="397"/>
    </w:pPr>
  </w:style>
  <w:style w:type="paragraph" w:customStyle="1" w:styleId="Equation">
    <w:name w:val="Equation"/>
    <w:basedOn w:val="Normal"/>
    <w:rsid w:val="00342A88"/>
    <w:pPr>
      <w:tabs>
        <w:tab w:val="clear" w:pos="1871"/>
        <w:tab w:val="clear" w:pos="2268"/>
        <w:tab w:val="center" w:pos="4820"/>
        <w:tab w:val="right" w:pos="9639"/>
      </w:tabs>
    </w:pPr>
  </w:style>
  <w:style w:type="paragraph" w:customStyle="1" w:styleId="Equationlegend">
    <w:name w:val="Equation_legend"/>
    <w:basedOn w:val="NormalIndent"/>
    <w:rsid w:val="00342A88"/>
    <w:pPr>
      <w:tabs>
        <w:tab w:val="clear" w:pos="1134"/>
        <w:tab w:val="clear" w:pos="2268"/>
        <w:tab w:val="right" w:pos="1871"/>
        <w:tab w:val="left" w:pos="2041"/>
      </w:tabs>
      <w:spacing w:before="80"/>
      <w:ind w:left="2041" w:hanging="2041"/>
    </w:pPr>
  </w:style>
  <w:style w:type="paragraph" w:styleId="NormalIndent">
    <w:name w:val="Normal Indent"/>
    <w:basedOn w:val="Normal"/>
    <w:rsid w:val="00342A88"/>
    <w:pPr>
      <w:ind w:left="1134"/>
    </w:pPr>
  </w:style>
  <w:style w:type="paragraph" w:customStyle="1" w:styleId="Figure">
    <w:name w:val="Figure"/>
    <w:basedOn w:val="Normal"/>
    <w:next w:val="Normal"/>
    <w:rsid w:val="00342A88"/>
    <w:pPr>
      <w:keepNext/>
      <w:keepLines/>
      <w:jc w:val="center"/>
    </w:pPr>
  </w:style>
  <w:style w:type="paragraph" w:customStyle="1" w:styleId="Figurelegend">
    <w:name w:val="Figure_legend"/>
    <w:basedOn w:val="Normal"/>
    <w:rsid w:val="00342A88"/>
    <w:pPr>
      <w:keepNext/>
      <w:keepLines/>
      <w:spacing w:before="20" w:after="20"/>
    </w:pPr>
    <w:rPr>
      <w:sz w:val="18"/>
    </w:rPr>
  </w:style>
  <w:style w:type="paragraph" w:customStyle="1" w:styleId="FigureNo">
    <w:name w:val="Figure_No"/>
    <w:basedOn w:val="Normal"/>
    <w:next w:val="Normal"/>
    <w:rsid w:val="00342A88"/>
    <w:pPr>
      <w:keepNext/>
      <w:keepLines/>
      <w:spacing w:before="480" w:after="120"/>
      <w:jc w:val="center"/>
    </w:pPr>
    <w:rPr>
      <w:caps/>
      <w:sz w:val="20"/>
    </w:rPr>
  </w:style>
  <w:style w:type="paragraph" w:customStyle="1" w:styleId="Figuretitle">
    <w:name w:val="Figure_title"/>
    <w:basedOn w:val="Normal"/>
    <w:next w:val="Normal"/>
    <w:rsid w:val="00342A88"/>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342A88"/>
    <w:pPr>
      <w:keepNext w:val="0"/>
    </w:pPr>
  </w:style>
  <w:style w:type="paragraph" w:styleId="Footer">
    <w:name w:val="footer"/>
    <w:basedOn w:val="Normal"/>
    <w:link w:val="FooterChar"/>
    <w:rsid w:val="00342A8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342A88"/>
    <w:rPr>
      <w:rFonts w:ascii="Times New Roman" w:hAnsi="Times New Roman"/>
      <w:caps/>
      <w:noProof/>
      <w:sz w:val="16"/>
      <w:lang w:val="en-GB" w:eastAsia="en-US"/>
    </w:rPr>
  </w:style>
  <w:style w:type="paragraph" w:customStyle="1" w:styleId="FirstFooter">
    <w:name w:val="FirstFooter"/>
    <w:basedOn w:val="Footer"/>
    <w:rsid w:val="00342A8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342A88"/>
    <w:rPr>
      <w:position w:val="6"/>
      <w:sz w:val="18"/>
    </w:rPr>
  </w:style>
  <w:style w:type="paragraph" w:styleId="FootnoteText">
    <w:name w:val="footnote text"/>
    <w:basedOn w:val="Normal"/>
    <w:link w:val="FootnoteTextChar"/>
    <w:rsid w:val="00342A88"/>
    <w:pPr>
      <w:keepLines/>
      <w:tabs>
        <w:tab w:val="left" w:pos="255"/>
      </w:tabs>
    </w:pPr>
  </w:style>
  <w:style w:type="character" w:customStyle="1" w:styleId="FootnoteTextChar">
    <w:name w:val="Footnote Text Char"/>
    <w:basedOn w:val="DefaultParagraphFont"/>
    <w:link w:val="FootnoteText"/>
    <w:rsid w:val="00342A88"/>
    <w:rPr>
      <w:rFonts w:ascii="Times New Roman" w:hAnsi="Times New Roman"/>
      <w:sz w:val="24"/>
      <w:lang w:val="en-GB" w:eastAsia="en-US"/>
    </w:rPr>
  </w:style>
  <w:style w:type="paragraph" w:styleId="Header">
    <w:name w:val="header"/>
    <w:basedOn w:val="Normal"/>
    <w:link w:val="HeaderChar"/>
    <w:rsid w:val="00342A88"/>
    <w:pPr>
      <w:spacing w:before="0"/>
      <w:jc w:val="center"/>
    </w:pPr>
    <w:rPr>
      <w:sz w:val="18"/>
    </w:rPr>
  </w:style>
  <w:style w:type="character" w:customStyle="1" w:styleId="HeaderChar">
    <w:name w:val="Header Char"/>
    <w:basedOn w:val="DefaultParagraphFont"/>
    <w:link w:val="Header"/>
    <w:rsid w:val="00342A88"/>
    <w:rPr>
      <w:rFonts w:ascii="Times New Roman" w:hAnsi="Times New Roman"/>
      <w:sz w:val="18"/>
      <w:lang w:val="en-GB" w:eastAsia="en-US"/>
    </w:rPr>
  </w:style>
  <w:style w:type="paragraph" w:customStyle="1" w:styleId="Normalaftertitle">
    <w:name w:val="Normal after title"/>
    <w:basedOn w:val="Normal"/>
    <w:next w:val="Normal"/>
    <w:rsid w:val="00342A88"/>
    <w:pPr>
      <w:spacing w:before="280"/>
    </w:pPr>
  </w:style>
  <w:style w:type="paragraph" w:customStyle="1" w:styleId="Section1">
    <w:name w:val="Section_1"/>
    <w:basedOn w:val="Normal"/>
    <w:rsid w:val="00342A8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42A88"/>
    <w:rPr>
      <w:b w:val="0"/>
      <w:i/>
    </w:rPr>
  </w:style>
  <w:style w:type="paragraph" w:customStyle="1" w:styleId="Section3">
    <w:name w:val="Section_3"/>
    <w:basedOn w:val="Section1"/>
    <w:rsid w:val="00342A88"/>
    <w:rPr>
      <w:b w:val="0"/>
    </w:rPr>
  </w:style>
  <w:style w:type="paragraph" w:customStyle="1" w:styleId="SectionNo">
    <w:name w:val="Section_No"/>
    <w:basedOn w:val="AnnexNo"/>
    <w:next w:val="Normal"/>
    <w:rsid w:val="00342A88"/>
  </w:style>
  <w:style w:type="paragraph" w:customStyle="1" w:styleId="Sectiontitle">
    <w:name w:val="Section_title"/>
    <w:basedOn w:val="Annextitle"/>
    <w:next w:val="Normalaftertitle"/>
    <w:rsid w:val="00342A88"/>
  </w:style>
  <w:style w:type="paragraph" w:customStyle="1" w:styleId="Source">
    <w:name w:val="Source"/>
    <w:basedOn w:val="Normal"/>
    <w:next w:val="Normal"/>
    <w:rsid w:val="00342A88"/>
    <w:pPr>
      <w:spacing w:before="840"/>
      <w:jc w:val="center"/>
    </w:pPr>
    <w:rPr>
      <w:b/>
      <w:sz w:val="28"/>
    </w:rPr>
  </w:style>
  <w:style w:type="paragraph" w:customStyle="1" w:styleId="SpecialFooter">
    <w:name w:val="Special Footer"/>
    <w:basedOn w:val="Footer"/>
    <w:rsid w:val="00342A8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342A88"/>
  </w:style>
  <w:style w:type="character" w:customStyle="1" w:styleId="Tablefreq">
    <w:name w:val="Table_freq"/>
    <w:basedOn w:val="DefaultParagraphFont"/>
    <w:rsid w:val="00342A88"/>
    <w:rPr>
      <w:b/>
      <w:color w:val="auto"/>
      <w:sz w:val="20"/>
    </w:rPr>
  </w:style>
  <w:style w:type="paragraph" w:customStyle="1" w:styleId="Tablehead">
    <w:name w:val="Table_head"/>
    <w:basedOn w:val="Normal"/>
    <w:rsid w:val="00342A88"/>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342A88"/>
    <w:rPr>
      <w:sz w:val="20"/>
    </w:rPr>
  </w:style>
  <w:style w:type="paragraph" w:customStyle="1" w:styleId="TableNo">
    <w:name w:val="Table_No"/>
    <w:basedOn w:val="Normal"/>
    <w:next w:val="Normal"/>
    <w:rsid w:val="00342A88"/>
    <w:pPr>
      <w:keepNext/>
      <w:spacing w:before="560" w:after="120"/>
      <w:jc w:val="center"/>
    </w:pPr>
    <w:rPr>
      <w:caps/>
      <w:sz w:val="20"/>
    </w:rPr>
  </w:style>
  <w:style w:type="paragraph" w:customStyle="1" w:styleId="Tableref">
    <w:name w:val="Table_ref"/>
    <w:basedOn w:val="Normal"/>
    <w:next w:val="Normal"/>
    <w:rsid w:val="00342A88"/>
    <w:pPr>
      <w:keepNext/>
      <w:spacing w:before="560"/>
      <w:jc w:val="center"/>
    </w:pPr>
    <w:rPr>
      <w:sz w:val="20"/>
    </w:rPr>
  </w:style>
  <w:style w:type="paragraph" w:customStyle="1" w:styleId="Normalend">
    <w:name w:val="Normal_end"/>
    <w:basedOn w:val="Normal"/>
    <w:next w:val="Normal"/>
    <w:qFormat/>
    <w:rsid w:val="00342A88"/>
    <w:rPr>
      <w:lang w:val="en-US"/>
    </w:rPr>
  </w:style>
  <w:style w:type="paragraph" w:customStyle="1" w:styleId="Proposal">
    <w:name w:val="Proposal"/>
    <w:basedOn w:val="Normal"/>
    <w:next w:val="Normal"/>
    <w:rsid w:val="00342A88"/>
    <w:pPr>
      <w:keepNext/>
      <w:spacing w:before="240"/>
    </w:pPr>
    <w:rPr>
      <w:rFonts w:hAnsi="Times New Roman Bold"/>
      <w:b/>
    </w:rPr>
  </w:style>
  <w:style w:type="paragraph" w:customStyle="1" w:styleId="Reasons">
    <w:name w:val="Reasons"/>
    <w:basedOn w:val="Normal"/>
    <w:qFormat/>
    <w:rsid w:val="00342A88"/>
    <w:pPr>
      <w:tabs>
        <w:tab w:val="clear" w:pos="1871"/>
        <w:tab w:val="clear" w:pos="2268"/>
        <w:tab w:val="left" w:pos="1588"/>
        <w:tab w:val="left" w:pos="1985"/>
      </w:tabs>
    </w:pPr>
  </w:style>
  <w:style w:type="paragraph" w:customStyle="1" w:styleId="Questiondate">
    <w:name w:val="Question_date"/>
    <w:basedOn w:val="Normal"/>
    <w:next w:val="Normalaftertitle"/>
    <w:rsid w:val="00342A88"/>
    <w:pPr>
      <w:keepNext/>
      <w:keepLines/>
      <w:jc w:val="right"/>
    </w:pPr>
    <w:rPr>
      <w:sz w:val="22"/>
    </w:rPr>
  </w:style>
  <w:style w:type="paragraph" w:customStyle="1" w:styleId="QuestionNo">
    <w:name w:val="Question_No"/>
    <w:basedOn w:val="Normal"/>
    <w:next w:val="Normal"/>
    <w:rsid w:val="00342A88"/>
    <w:pPr>
      <w:keepNext/>
      <w:keepLines/>
      <w:spacing w:before="480"/>
      <w:jc w:val="center"/>
    </w:pPr>
    <w:rPr>
      <w:caps/>
      <w:sz w:val="28"/>
    </w:rPr>
  </w:style>
  <w:style w:type="paragraph" w:customStyle="1" w:styleId="Questiontitle">
    <w:name w:val="Question_title"/>
    <w:basedOn w:val="Normal"/>
    <w:next w:val="Normal"/>
    <w:rsid w:val="00342A88"/>
    <w:pPr>
      <w:keepNext/>
      <w:keepLines/>
      <w:spacing w:before="240"/>
      <w:jc w:val="center"/>
    </w:pPr>
    <w:rPr>
      <w:rFonts w:ascii="Times New Roman Bold" w:hAnsi="Times New Roman Bold"/>
      <w:b/>
      <w:sz w:val="28"/>
    </w:rPr>
  </w:style>
  <w:style w:type="paragraph" w:styleId="TOC1">
    <w:name w:val="toc 1"/>
    <w:basedOn w:val="Normal"/>
    <w:rsid w:val="00342A8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42A88"/>
    <w:pPr>
      <w:spacing w:before="120"/>
    </w:pPr>
  </w:style>
  <w:style w:type="paragraph" w:styleId="TOC3">
    <w:name w:val="toc 3"/>
    <w:basedOn w:val="TOC2"/>
    <w:rsid w:val="00342A88"/>
  </w:style>
  <w:style w:type="paragraph" w:styleId="TOC4">
    <w:name w:val="toc 4"/>
    <w:basedOn w:val="TOC3"/>
    <w:rsid w:val="00342A88"/>
  </w:style>
  <w:style w:type="paragraph" w:styleId="TOC5">
    <w:name w:val="toc 5"/>
    <w:basedOn w:val="TOC4"/>
    <w:rsid w:val="00342A88"/>
  </w:style>
  <w:style w:type="paragraph" w:styleId="TOC6">
    <w:name w:val="toc 6"/>
    <w:basedOn w:val="TOC4"/>
    <w:rsid w:val="00342A88"/>
  </w:style>
  <w:style w:type="paragraph" w:styleId="TOC7">
    <w:name w:val="toc 7"/>
    <w:basedOn w:val="TOC4"/>
    <w:rsid w:val="00342A88"/>
  </w:style>
  <w:style w:type="paragraph" w:styleId="TOC8">
    <w:name w:val="toc 8"/>
    <w:basedOn w:val="TOC4"/>
    <w:rsid w:val="00342A88"/>
  </w:style>
  <w:style w:type="paragraph" w:customStyle="1" w:styleId="Title1">
    <w:name w:val="Title 1"/>
    <w:basedOn w:val="Source"/>
    <w:next w:val="Normal"/>
    <w:rsid w:val="00342A88"/>
    <w:pPr>
      <w:tabs>
        <w:tab w:val="left" w:pos="567"/>
        <w:tab w:val="left" w:pos="1701"/>
        <w:tab w:val="left" w:pos="2835"/>
      </w:tabs>
      <w:spacing w:before="240"/>
    </w:pPr>
    <w:rPr>
      <w:b w:val="0"/>
      <w:caps/>
    </w:rPr>
  </w:style>
  <w:style w:type="paragraph" w:customStyle="1" w:styleId="Title2">
    <w:name w:val="Title 2"/>
    <w:basedOn w:val="Source"/>
    <w:next w:val="Normal"/>
    <w:rsid w:val="00342A88"/>
    <w:pPr>
      <w:overflowPunct/>
      <w:autoSpaceDE/>
      <w:autoSpaceDN/>
      <w:adjustRightInd/>
      <w:spacing w:before="480"/>
      <w:textAlignment w:val="auto"/>
    </w:pPr>
    <w:rPr>
      <w:b w:val="0"/>
      <w:caps/>
    </w:rPr>
  </w:style>
  <w:style w:type="paragraph" w:customStyle="1" w:styleId="Title3">
    <w:name w:val="Title 3"/>
    <w:basedOn w:val="Title2"/>
    <w:next w:val="Normal"/>
    <w:rsid w:val="00342A88"/>
    <w:pPr>
      <w:spacing w:before="240"/>
    </w:pPr>
    <w:rPr>
      <w:caps w:val="0"/>
    </w:rPr>
  </w:style>
  <w:style w:type="paragraph" w:customStyle="1" w:styleId="Title4">
    <w:name w:val="Title 4"/>
    <w:basedOn w:val="Title3"/>
    <w:next w:val="Heading1"/>
    <w:rsid w:val="00342A88"/>
    <w:rPr>
      <w:b/>
    </w:rPr>
  </w:style>
  <w:style w:type="paragraph" w:customStyle="1" w:styleId="Tabletext">
    <w:name w:val="Table_text"/>
    <w:basedOn w:val="Normal"/>
    <w:rsid w:val="00342A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42A8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342A88"/>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342A88"/>
    <w:pPr>
      <w:spacing w:before="160"/>
    </w:pPr>
    <w:rPr>
      <w:i/>
    </w:rPr>
  </w:style>
  <w:style w:type="paragraph" w:customStyle="1" w:styleId="Headingb">
    <w:name w:val="Heading_b"/>
    <w:basedOn w:val="Normal"/>
    <w:next w:val="Normal"/>
    <w:qFormat/>
    <w:rsid w:val="00342A88"/>
    <w:pPr>
      <w:spacing w:before="160"/>
    </w:pPr>
    <w:rPr>
      <w:rFonts w:ascii="Times New Roman Bold" w:hAnsi="Times New Roman Bold" w:cs="Times New Roman Bold"/>
      <w:b/>
      <w:lang w:val="fr-CH"/>
    </w:rPr>
  </w:style>
  <w:style w:type="paragraph" w:customStyle="1" w:styleId="Note">
    <w:name w:val="Note"/>
    <w:basedOn w:val="Normal"/>
    <w:next w:val="Normal"/>
    <w:rsid w:val="00342A88"/>
    <w:pPr>
      <w:tabs>
        <w:tab w:val="left" w:pos="284"/>
      </w:tabs>
      <w:spacing w:before="80"/>
    </w:pPr>
  </w:style>
  <w:style w:type="paragraph" w:customStyle="1" w:styleId="Part1">
    <w:name w:val="Part_1"/>
    <w:basedOn w:val="Section1"/>
    <w:next w:val="Section1"/>
    <w:qFormat/>
    <w:rsid w:val="00342A88"/>
  </w:style>
  <w:style w:type="paragraph" w:customStyle="1" w:styleId="PartNo">
    <w:name w:val="Part_No"/>
    <w:basedOn w:val="AnnexNo"/>
    <w:next w:val="Normal"/>
    <w:rsid w:val="00342A88"/>
  </w:style>
  <w:style w:type="paragraph" w:customStyle="1" w:styleId="Partref">
    <w:name w:val="Part_ref"/>
    <w:basedOn w:val="Annexref"/>
    <w:next w:val="Normal"/>
    <w:rsid w:val="00342A88"/>
  </w:style>
  <w:style w:type="paragraph" w:customStyle="1" w:styleId="Parttitle">
    <w:name w:val="Part_title"/>
    <w:basedOn w:val="Annextitle"/>
    <w:next w:val="Normalaftertitle"/>
    <w:rsid w:val="00342A88"/>
  </w:style>
  <w:style w:type="paragraph" w:customStyle="1" w:styleId="Recdate">
    <w:name w:val="Rec_date"/>
    <w:basedOn w:val="Normal"/>
    <w:next w:val="Normalaftertitle"/>
    <w:rsid w:val="00342A88"/>
    <w:pPr>
      <w:keepNext/>
      <w:keepLines/>
      <w:jc w:val="right"/>
    </w:pPr>
    <w:rPr>
      <w:sz w:val="22"/>
    </w:rPr>
  </w:style>
  <w:style w:type="paragraph" w:customStyle="1" w:styleId="RecNo">
    <w:name w:val="Rec_No"/>
    <w:basedOn w:val="Normal"/>
    <w:next w:val="Normal"/>
    <w:rsid w:val="00342A88"/>
    <w:pPr>
      <w:keepNext/>
      <w:keepLines/>
      <w:spacing w:before="480"/>
      <w:jc w:val="center"/>
    </w:pPr>
    <w:rPr>
      <w:caps/>
      <w:sz w:val="28"/>
    </w:rPr>
  </w:style>
  <w:style w:type="paragraph" w:customStyle="1" w:styleId="Rectitle">
    <w:name w:val="Rec_title"/>
    <w:basedOn w:val="RecNo"/>
    <w:next w:val="Normal"/>
    <w:rsid w:val="00342A88"/>
    <w:pPr>
      <w:spacing w:before="240"/>
    </w:pPr>
    <w:rPr>
      <w:rFonts w:ascii="Times New Roman Bold" w:hAnsi="Times New Roman Bold"/>
      <w:b/>
      <w:caps w:val="0"/>
    </w:rPr>
  </w:style>
  <w:style w:type="paragraph" w:customStyle="1" w:styleId="ResNo">
    <w:name w:val="Res_No"/>
    <w:basedOn w:val="RecNo"/>
    <w:next w:val="Normal"/>
    <w:rsid w:val="00342A88"/>
  </w:style>
  <w:style w:type="paragraph" w:customStyle="1" w:styleId="Restitle">
    <w:name w:val="Res_title"/>
    <w:basedOn w:val="Rectitle"/>
    <w:next w:val="Normal"/>
    <w:rsid w:val="00342A88"/>
  </w:style>
  <w:style w:type="paragraph" w:customStyle="1" w:styleId="AppArtNo">
    <w:name w:val="App_Art_No"/>
    <w:basedOn w:val="ArtNo"/>
    <w:qFormat/>
    <w:rsid w:val="00342A88"/>
  </w:style>
  <w:style w:type="paragraph" w:customStyle="1" w:styleId="AppArttitle">
    <w:name w:val="App_Art_title"/>
    <w:basedOn w:val="Arttitle"/>
    <w:qFormat/>
    <w:rsid w:val="00342A88"/>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342A88"/>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42A88"/>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FC70-D485-4C18-BA64-80AEC490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16</TotalTime>
  <Pages>2</Pages>
  <Words>445</Words>
  <Characters>2496</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2920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Currie, Jane</dc:creator>
  <cp:keywords/>
  <cp:lastModifiedBy>Currie, Jane</cp:lastModifiedBy>
  <cp:revision>6</cp:revision>
  <cp:lastPrinted>2015-08-21T13:23:00Z</cp:lastPrinted>
  <dcterms:created xsi:type="dcterms:W3CDTF">2015-08-21T08:21:00Z</dcterms:created>
  <dcterms:modified xsi:type="dcterms:W3CDTF">2015-08-21T13:23:00Z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