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316373" w:rsidP="00C2507B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316373">
              <w:rPr>
                <w:rtl/>
                <w:lang w:bidi="ar-SA"/>
              </w:rPr>
              <w:t xml:space="preserve">الإضافة </w:t>
            </w:r>
            <w:r w:rsidRPr="00316373">
              <w:t>5</w:t>
            </w:r>
            <w:r>
              <w:rPr>
                <w:rtl/>
              </w:rPr>
              <w:br/>
            </w:r>
            <w:r w:rsidR="00C2507B">
              <w:rPr>
                <w:rFonts w:hint="cs"/>
                <w:rtl/>
              </w:rPr>
              <w:t>ل</w:t>
            </w:r>
            <w:bookmarkStart w:id="1" w:name="_GoBack"/>
            <w:bookmarkEnd w:id="1"/>
            <w:r w:rsidR="001952E0" w:rsidRPr="00F9134D">
              <w:rPr>
                <w:rFonts w:hint="cs"/>
                <w:rtl/>
              </w:rPr>
              <w:t>ل</w:t>
            </w:r>
            <w:r w:rsidR="001952E0" w:rsidRPr="00F9134D">
              <w:rPr>
                <w:rtl/>
              </w:rPr>
              <w:t>و</w:t>
            </w:r>
            <w:r w:rsidR="001952E0" w:rsidRPr="00F9134D">
              <w:rPr>
                <w:rFonts w:hint="cs"/>
                <w:rtl/>
              </w:rPr>
              <w:t xml:space="preserve">ثيقة </w:t>
            </w:r>
            <w:r>
              <w:rPr>
                <w:lang w:bidi="ar-SY"/>
              </w:rPr>
              <w:t>4</w:t>
            </w:r>
            <w:r w:rsidR="001952E0"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316373" w:rsidP="00316373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21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A83CF4" w:rsidP="00A83CF4">
            <w:pPr>
              <w:pStyle w:val="Source"/>
              <w:rPr>
                <w:rtl/>
                <w:lang w:bidi="ar-SY"/>
              </w:rPr>
            </w:pPr>
            <w:r w:rsidRPr="00A83CF4"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A83CF4" w:rsidP="00A83CF4">
            <w:pPr>
              <w:pStyle w:val="Title1"/>
              <w:rPr>
                <w:rtl/>
                <w:lang w:bidi="ar-EG"/>
              </w:rPr>
            </w:pPr>
            <w:r w:rsidRPr="00A83CF4">
              <w:rPr>
                <w:rFonts w:hint="cs"/>
                <w:rtl/>
              </w:rPr>
              <w:t>تقريـر ال</w:t>
            </w:r>
            <w:r w:rsidR="00CB2D0B">
              <w:rPr>
                <w:rFonts w:hint="cs"/>
                <w:rtl/>
              </w:rPr>
              <w:t>‍</w:t>
            </w:r>
            <w:r w:rsidRPr="00A83CF4">
              <w:rPr>
                <w:rFonts w:hint="cs"/>
                <w:rtl/>
              </w:rPr>
              <w:t>مديـر</w:t>
            </w:r>
            <w:r w:rsidRPr="00A83CF4">
              <w:rPr>
                <w:rtl/>
              </w:rPr>
              <w:br/>
            </w:r>
            <w:r w:rsidRPr="00A83CF4">
              <w:rPr>
                <w:rFonts w:hint="cs"/>
                <w:rtl/>
              </w:rPr>
              <w:t>عن أنشطة قطاع الاتصالات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A83CF4" w:rsidP="00C06CA3">
            <w:pPr>
              <w:pStyle w:val="PartNo"/>
              <w:spacing w:after="80"/>
              <w:rPr>
                <w:lang w:val="en-GB"/>
              </w:rPr>
            </w:pPr>
            <w:r w:rsidRPr="00F90041">
              <w:rPr>
                <w:rFonts w:hint="cs"/>
                <w:rtl/>
                <w:lang w:val="en-GB"/>
              </w:rPr>
              <w:t xml:space="preserve">الجـزء </w:t>
            </w:r>
            <w:r w:rsidRPr="00F90041">
              <w:rPr>
                <w:lang w:bidi="ar-SY"/>
              </w:rPr>
              <w:t>5</w:t>
            </w:r>
          </w:p>
        </w:tc>
      </w:tr>
      <w:tr w:rsidR="005A64BD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5A64BD" w:rsidRPr="00F90041" w:rsidRDefault="005A64BD" w:rsidP="00E47670">
            <w:pPr>
              <w:pStyle w:val="PartNo"/>
              <w:spacing w:before="120"/>
              <w:rPr>
                <w:rtl/>
                <w:lang w:val="en-GB"/>
              </w:rPr>
            </w:pPr>
            <w:r w:rsidRPr="00F90041">
              <w:rPr>
                <w:rFonts w:hint="cs"/>
                <w:rtl/>
                <w:lang w:val="en-GB"/>
              </w:rPr>
              <w:t>تغييرات</w:t>
            </w:r>
            <w:r w:rsidRPr="00F90041">
              <w:rPr>
                <w:rFonts w:hint="cs"/>
                <w:rtl/>
                <w:lang w:val="en-GB" w:bidi="ar-EG"/>
              </w:rPr>
              <w:t xml:space="preserve"> في</w:t>
            </w:r>
            <w:r w:rsidRPr="00F90041">
              <w:rPr>
                <w:rFonts w:hint="cs"/>
                <w:rtl/>
                <w:lang w:val="en-GB"/>
              </w:rPr>
              <w:t xml:space="preserve"> توزيع سلاسل الرموز الدليلية للنداء بين ال</w:t>
            </w:r>
            <w:r w:rsidR="00F14495">
              <w:rPr>
                <w:rFonts w:hint="cs"/>
                <w:rtl/>
                <w:lang w:val="en-GB"/>
              </w:rPr>
              <w:t>‍</w:t>
            </w:r>
            <w:r w:rsidRPr="00F90041">
              <w:rPr>
                <w:rFonts w:hint="cs"/>
                <w:rtl/>
                <w:lang w:val="en-GB"/>
              </w:rPr>
              <w:t>مؤت</w:t>
            </w:r>
            <w:r w:rsidR="00F14495">
              <w:rPr>
                <w:rFonts w:hint="cs"/>
                <w:rtl/>
                <w:lang w:val="en-GB"/>
              </w:rPr>
              <w:t>‍</w:t>
            </w:r>
            <w:r w:rsidRPr="00F90041">
              <w:rPr>
                <w:rFonts w:hint="cs"/>
                <w:rtl/>
                <w:lang w:val="en-GB"/>
              </w:rPr>
              <w:t>مرين العال</w:t>
            </w:r>
            <w:r w:rsidR="00F14495">
              <w:rPr>
                <w:rFonts w:hint="cs"/>
                <w:rtl/>
                <w:lang w:val="en-GB"/>
              </w:rPr>
              <w:t>‍</w:t>
            </w:r>
            <w:r w:rsidRPr="00F90041">
              <w:rPr>
                <w:rFonts w:hint="cs"/>
                <w:rtl/>
                <w:lang w:val="en-GB"/>
              </w:rPr>
              <w:t>ميين</w:t>
            </w:r>
            <w:r w:rsidR="00E47670">
              <w:rPr>
                <w:rFonts w:hint="cs"/>
                <w:rtl/>
                <w:lang w:val="en-GB"/>
              </w:rPr>
              <w:t xml:space="preserve"> </w:t>
            </w:r>
            <w:r w:rsidRPr="00F90041">
              <w:rPr>
                <w:rFonts w:hint="cs"/>
                <w:rtl/>
                <w:lang w:val="en-GB"/>
              </w:rPr>
              <w:t>للاتصالات الراديوية</w:t>
            </w:r>
            <w:r w:rsidR="00E47670">
              <w:rPr>
                <w:rtl/>
                <w:lang w:val="en-GB"/>
              </w:rPr>
              <w:br/>
            </w:r>
            <w:r w:rsidRPr="00F90041">
              <w:rPr>
                <w:rFonts w:hint="cs"/>
                <w:rtl/>
                <w:lang w:val="en-GB"/>
              </w:rPr>
              <w:t>لعامي</w:t>
            </w:r>
            <w:r w:rsidR="00E47670">
              <w:rPr>
                <w:rFonts w:hint="eastAsia"/>
                <w:rtl/>
                <w:lang w:val="en-GB"/>
              </w:rPr>
              <w:t> </w:t>
            </w:r>
            <w:r w:rsidRPr="00F90041">
              <w:rPr>
                <w:lang w:bidi="ar-SY"/>
              </w:rPr>
              <w:t>2012</w:t>
            </w:r>
            <w:r w:rsidRPr="00F90041">
              <w:rPr>
                <w:rFonts w:hint="cs"/>
                <w:rtl/>
                <w:lang w:val="en-GB"/>
              </w:rPr>
              <w:t xml:space="preserve"> و</w:t>
            </w:r>
            <w:r w:rsidRPr="00F90041">
              <w:rPr>
                <w:lang w:bidi="ar-SY"/>
              </w:rPr>
              <w:t>2015</w:t>
            </w:r>
            <w:r w:rsidRPr="00F90041">
              <w:rPr>
                <w:rFonts w:hint="cs"/>
                <w:rtl/>
                <w:lang w:val="en-GB"/>
              </w:rPr>
              <w:t xml:space="preserve"> وال</w:t>
            </w:r>
            <w:r w:rsidR="00F14495">
              <w:rPr>
                <w:rFonts w:hint="cs"/>
                <w:rtl/>
                <w:lang w:val="en-GB"/>
              </w:rPr>
              <w:t>‍</w:t>
            </w:r>
            <w:r w:rsidRPr="00F90041">
              <w:rPr>
                <w:rFonts w:hint="cs"/>
                <w:rtl/>
                <w:lang w:val="en-GB"/>
              </w:rPr>
              <w:t>مسائل ذات الصلة</w:t>
            </w:r>
          </w:p>
        </w:tc>
      </w:tr>
    </w:tbl>
    <w:p w:rsidR="00AB47C0" w:rsidRPr="00AB47C0" w:rsidRDefault="00AB47C0" w:rsidP="00AB47C0">
      <w:pPr>
        <w:pStyle w:val="Heading1"/>
        <w:rPr>
          <w:rtl/>
          <w:lang w:bidi="ar-EG"/>
        </w:rPr>
      </w:pPr>
      <w:r w:rsidRPr="00AB47C0">
        <w:rPr>
          <w:lang w:bidi="ar-EG"/>
        </w:rPr>
        <w:t>1</w:t>
      </w:r>
      <w:r w:rsidRPr="00AB47C0">
        <w:rPr>
          <w:rFonts w:hint="cs"/>
          <w:rtl/>
          <w:lang w:bidi="ar-EG"/>
        </w:rPr>
        <w:tab/>
        <w:t>مقدمة</w:t>
      </w:r>
    </w:p>
    <w:p w:rsidR="00AB47C0" w:rsidRPr="00CB2D0B" w:rsidRDefault="00AB47C0" w:rsidP="00CB2D0B">
      <w:pPr>
        <w:rPr>
          <w:rtl/>
          <w:lang w:bidi="ar-EG"/>
        </w:rPr>
      </w:pPr>
      <w:r w:rsidRPr="00CB2D0B">
        <w:rPr>
          <w:rFonts w:hint="cs"/>
          <w:rtl/>
        </w:rPr>
        <w:t xml:space="preserve">تنص أحكام الرقم </w:t>
      </w:r>
      <w:r w:rsidRPr="00CB2D0B">
        <w:rPr>
          <w:b/>
          <w:bCs/>
          <w:lang w:bidi="ar-EG"/>
        </w:rPr>
        <w:t>33.19</w:t>
      </w:r>
      <w:r w:rsidRPr="00CB2D0B">
        <w:rPr>
          <w:rFonts w:hint="cs"/>
          <w:rtl/>
        </w:rPr>
        <w:t xml:space="preserve"> من لوائح الراديو على الترخيص للأمين العام في </w:t>
      </w:r>
      <w:r w:rsidR="00951E6C" w:rsidRPr="00CB2D0B">
        <w:rPr>
          <w:rFonts w:hint="cs"/>
          <w:rtl/>
        </w:rPr>
        <w:t>الفترة</w:t>
      </w:r>
      <w:r w:rsidRPr="00CB2D0B">
        <w:rPr>
          <w:rFonts w:hint="cs"/>
          <w:rtl/>
        </w:rPr>
        <w:t xml:space="preserve"> الزمني</w:t>
      </w:r>
      <w:r w:rsidR="00951E6C" w:rsidRPr="00CB2D0B">
        <w:rPr>
          <w:rFonts w:hint="cs"/>
          <w:rtl/>
        </w:rPr>
        <w:t>ة الفاصلة</w:t>
      </w:r>
      <w:r w:rsidRPr="00CB2D0B">
        <w:rPr>
          <w:rFonts w:hint="cs"/>
          <w:rtl/>
        </w:rPr>
        <w:t xml:space="preserve"> بين مؤتمرين للاتصالات الراديوية بمعالجة المسائل المتعلقة بالتغييرات في توزيع سلاسل الرموز الدليلية للنداء، على أساس مؤقت، إلى أن يتم تأكيد هذه التغييرات في</w:t>
      </w:r>
      <w:r w:rsidR="00CB2D0B">
        <w:rPr>
          <w:rFonts w:hint="eastAsia"/>
          <w:rtl/>
        </w:rPr>
        <w:t> </w:t>
      </w:r>
      <w:r w:rsidRPr="00CB2D0B">
        <w:rPr>
          <w:rFonts w:hint="cs"/>
          <w:rtl/>
        </w:rPr>
        <w:t>المؤتمر اللاحق.</w:t>
      </w:r>
    </w:p>
    <w:p w:rsidR="00AB47C0" w:rsidRPr="00CB2D0B" w:rsidRDefault="0091520A" w:rsidP="00CB2D0B">
      <w:pPr>
        <w:rPr>
          <w:b/>
          <w:bCs/>
          <w:rtl/>
        </w:rPr>
      </w:pPr>
      <w:r w:rsidRPr="00CB2D0B">
        <w:rPr>
          <w:rFonts w:hint="cs"/>
          <w:rtl/>
        </w:rPr>
        <w:t>وتوجز هذه الوثيقة</w:t>
      </w:r>
      <w:r w:rsidR="00AB47C0" w:rsidRPr="00CB2D0B">
        <w:rPr>
          <w:rFonts w:hint="cs"/>
          <w:rtl/>
        </w:rPr>
        <w:t xml:space="preserve">، في القسم </w:t>
      </w:r>
      <w:r w:rsidR="00AB47C0" w:rsidRPr="00CB2D0B">
        <w:rPr>
          <w:lang w:bidi="ar-EG"/>
        </w:rPr>
        <w:t>2</w:t>
      </w:r>
      <w:r w:rsidR="00E63DCA">
        <w:rPr>
          <w:rFonts w:hint="cs"/>
          <w:rtl/>
        </w:rPr>
        <w:t xml:space="preserve">، </w:t>
      </w:r>
      <w:r w:rsidR="00AB47C0" w:rsidRPr="00CB2D0B">
        <w:rPr>
          <w:rFonts w:hint="cs"/>
          <w:rtl/>
        </w:rPr>
        <w:t xml:space="preserve">الأنشطة المضطلع بها بموجب الرقم </w:t>
      </w:r>
      <w:r w:rsidR="00AB47C0" w:rsidRPr="00CB2D0B">
        <w:rPr>
          <w:b/>
          <w:bCs/>
          <w:lang w:bidi="ar-EG"/>
        </w:rPr>
        <w:t>33.19</w:t>
      </w:r>
      <w:r w:rsidR="00AB47C0" w:rsidRPr="00CB2D0B">
        <w:rPr>
          <w:rFonts w:hint="cs"/>
          <w:rtl/>
        </w:rPr>
        <w:t xml:space="preserve"> </w:t>
      </w:r>
      <w:r w:rsidR="0092664C" w:rsidRPr="00CB2D0B">
        <w:rPr>
          <w:rFonts w:hint="cs"/>
          <w:rtl/>
        </w:rPr>
        <w:t>منذ</w:t>
      </w:r>
      <w:r w:rsidR="00AB47C0" w:rsidRPr="00CB2D0B">
        <w:rPr>
          <w:rFonts w:hint="cs"/>
          <w:rtl/>
        </w:rPr>
        <w:t xml:space="preserve"> </w:t>
      </w:r>
      <w:r w:rsidR="0092664C" w:rsidRPr="00CB2D0B">
        <w:rPr>
          <w:rFonts w:hint="cs"/>
          <w:rtl/>
        </w:rPr>
        <w:t>ا</w:t>
      </w:r>
      <w:r w:rsidR="005E5A91" w:rsidRPr="00CB2D0B">
        <w:rPr>
          <w:rFonts w:hint="cs"/>
          <w:rtl/>
        </w:rPr>
        <w:t>ن</w:t>
      </w:r>
      <w:r w:rsidR="0092664C" w:rsidRPr="00CB2D0B">
        <w:rPr>
          <w:rFonts w:hint="cs"/>
          <w:rtl/>
        </w:rPr>
        <w:t xml:space="preserve">تهاء </w:t>
      </w:r>
      <w:r w:rsidR="00AB47C0" w:rsidRPr="00CB2D0B">
        <w:rPr>
          <w:rFonts w:hint="cs"/>
          <w:rtl/>
        </w:rPr>
        <w:t>المؤتمر العالمي للاتصالات الراديوية لعام</w:t>
      </w:r>
      <w:r w:rsidR="00CF57E7" w:rsidRPr="00CB2D0B">
        <w:rPr>
          <w:rFonts w:hint="eastAsia"/>
          <w:rtl/>
        </w:rPr>
        <w:t> </w:t>
      </w:r>
      <w:r w:rsidR="00AB47C0" w:rsidRPr="00CB2D0B">
        <w:rPr>
          <w:lang w:bidi="ar-EG"/>
        </w:rPr>
        <w:t>2012</w:t>
      </w:r>
      <w:r w:rsidR="00AB47C0" w:rsidRPr="00CB2D0B">
        <w:rPr>
          <w:rFonts w:hint="cs"/>
          <w:rtl/>
        </w:rPr>
        <w:t xml:space="preserve"> وحتى</w:t>
      </w:r>
      <w:r w:rsidR="00CF57E7" w:rsidRPr="00CB2D0B">
        <w:rPr>
          <w:rFonts w:hint="eastAsia"/>
          <w:rtl/>
        </w:rPr>
        <w:t> </w:t>
      </w:r>
      <w:r w:rsidR="00AB47C0" w:rsidRPr="00CB2D0B">
        <w:rPr>
          <w:rFonts w:hint="cs"/>
          <w:rtl/>
        </w:rPr>
        <w:t>يوليو</w:t>
      </w:r>
      <w:r w:rsidR="00CF57E7" w:rsidRPr="00CB2D0B">
        <w:rPr>
          <w:rFonts w:hint="eastAsia"/>
          <w:rtl/>
        </w:rPr>
        <w:t> </w:t>
      </w:r>
      <w:r w:rsidR="00AB47C0" w:rsidRPr="00CB2D0B">
        <w:rPr>
          <w:lang w:bidi="ar-EG"/>
        </w:rPr>
        <w:t>2015</w:t>
      </w:r>
      <w:r w:rsidR="00AB47C0" w:rsidRPr="00CB2D0B">
        <w:rPr>
          <w:rFonts w:hint="cs"/>
          <w:rtl/>
        </w:rPr>
        <w:t>. كما</w:t>
      </w:r>
      <w:r w:rsidR="005F5B75" w:rsidRPr="00CB2D0B">
        <w:rPr>
          <w:rFonts w:hint="cs"/>
          <w:rtl/>
        </w:rPr>
        <w:t xml:space="preserve"> يعرض</w:t>
      </w:r>
      <w:r w:rsidR="00AB47C0" w:rsidRPr="00CB2D0B">
        <w:rPr>
          <w:rFonts w:hint="cs"/>
          <w:rtl/>
        </w:rPr>
        <w:t xml:space="preserve"> القسم </w:t>
      </w:r>
      <w:r w:rsidR="00AB47C0" w:rsidRPr="00CB2D0B">
        <w:rPr>
          <w:lang w:bidi="ar-EG"/>
        </w:rPr>
        <w:t>3</w:t>
      </w:r>
      <w:r w:rsidR="00AB47C0" w:rsidRPr="00CB2D0B">
        <w:rPr>
          <w:rFonts w:hint="cs"/>
          <w:rtl/>
        </w:rPr>
        <w:t xml:space="preserve"> ملاحظات إضافية تتعلق بالمسائل التي تناولها القرار</w:t>
      </w:r>
      <w:r w:rsidR="00CB2D0B">
        <w:rPr>
          <w:rFonts w:hint="eastAsia"/>
          <w:rtl/>
        </w:rPr>
        <w:t> </w:t>
      </w:r>
      <w:r w:rsidR="00AB47C0" w:rsidRPr="00CB2D0B">
        <w:rPr>
          <w:b/>
          <w:bCs/>
          <w:lang w:bidi="ar-EG"/>
        </w:rPr>
        <w:t>13 (Rev.WRC-97)</w:t>
      </w:r>
      <w:r w:rsidR="00AB47C0" w:rsidRPr="00CB2D0B">
        <w:rPr>
          <w:rFonts w:hint="cs"/>
          <w:b/>
          <w:bCs/>
          <w:rtl/>
        </w:rPr>
        <w:t>.</w:t>
      </w:r>
    </w:p>
    <w:p w:rsidR="00AB47C0" w:rsidRPr="00AB47C0" w:rsidRDefault="00AB47C0" w:rsidP="00921274">
      <w:pPr>
        <w:pStyle w:val="Heading1"/>
        <w:rPr>
          <w:rtl/>
          <w:lang w:bidi="ar-EG"/>
        </w:rPr>
      </w:pPr>
      <w:r w:rsidRPr="00AB47C0">
        <w:rPr>
          <w:lang w:bidi="ar-EG"/>
        </w:rPr>
        <w:t>2</w:t>
      </w:r>
      <w:r w:rsidRPr="00AB47C0">
        <w:rPr>
          <w:rFonts w:hint="cs"/>
          <w:rtl/>
          <w:lang w:bidi="ar-EG"/>
        </w:rPr>
        <w:tab/>
        <w:t xml:space="preserve">تطبيق الرقم </w:t>
      </w:r>
      <w:r w:rsidRPr="00AB47C0">
        <w:rPr>
          <w:lang w:bidi="ar-EG"/>
        </w:rPr>
        <w:t>33.19</w:t>
      </w:r>
      <w:r w:rsidRPr="00AB47C0">
        <w:rPr>
          <w:rFonts w:hint="cs"/>
          <w:rtl/>
          <w:lang w:bidi="ar-EG"/>
        </w:rPr>
        <w:t xml:space="preserve"> من لوائح الراديو</w:t>
      </w:r>
    </w:p>
    <w:p w:rsidR="00AB47C0" w:rsidRPr="00AB47C0" w:rsidRDefault="00AB47C0" w:rsidP="00CB2D0B">
      <w:pPr>
        <w:spacing w:after="120"/>
        <w:rPr>
          <w:rtl/>
          <w:lang w:bidi="ar-EG"/>
        </w:rPr>
      </w:pPr>
      <w:r w:rsidRPr="00AB47C0">
        <w:rPr>
          <w:lang w:bidi="ar-EG"/>
        </w:rPr>
        <w:t>1.2</w:t>
      </w:r>
      <w:r w:rsidRPr="00AB47C0">
        <w:rPr>
          <w:rtl/>
          <w:lang w:bidi="ar-EG"/>
        </w:rPr>
        <w:tab/>
      </w:r>
      <w:r w:rsidR="00586A65">
        <w:rPr>
          <w:rFonts w:hint="cs"/>
          <w:rtl/>
          <w:lang w:bidi="ar-EG"/>
        </w:rPr>
        <w:t>مُنحت</w:t>
      </w:r>
      <w:r w:rsidRPr="00AB47C0">
        <w:rPr>
          <w:rFonts w:hint="cs"/>
          <w:rtl/>
          <w:lang w:bidi="ar-EG"/>
        </w:rPr>
        <w:t xml:space="preserve"> التوزيعات المؤقتة التالية وفقاً لأحكام الرقم </w:t>
      </w:r>
      <w:r w:rsidRPr="00AB47C0">
        <w:rPr>
          <w:b/>
          <w:bCs/>
          <w:lang w:bidi="ar-EG"/>
        </w:rPr>
        <w:t>33.19</w:t>
      </w:r>
      <w:r w:rsidRPr="00AB47C0">
        <w:rPr>
          <w:rFonts w:hint="cs"/>
          <w:rtl/>
          <w:lang w:bidi="ar-EG"/>
        </w:rPr>
        <w:t xml:space="preserve"> </w:t>
      </w:r>
      <w:r w:rsidR="00CB2D0B">
        <w:rPr>
          <w:rFonts w:hint="cs"/>
          <w:rtl/>
        </w:rPr>
        <w:t xml:space="preserve">من لوائح الراديو </w:t>
      </w:r>
      <w:r w:rsidRPr="00AB47C0">
        <w:rPr>
          <w:rFonts w:hint="cs"/>
          <w:rtl/>
        </w:rPr>
        <w:t>منذ المؤتمر</w:t>
      </w:r>
      <w:r w:rsidR="00586A65">
        <w:rPr>
          <w:rFonts w:hint="cs"/>
          <w:rtl/>
        </w:rPr>
        <w:t xml:space="preserve"> العالمي للاتصالات الراديوية لعام</w:t>
      </w:r>
      <w:r w:rsidR="0088357A">
        <w:rPr>
          <w:rFonts w:hint="eastAsia"/>
          <w:rtl/>
          <w:lang w:bidi="ar-EG"/>
        </w:rPr>
        <w:t> </w:t>
      </w:r>
      <w:r w:rsidR="00586A65">
        <w:rPr>
          <w:lang w:bidi="ar-EG"/>
        </w:rPr>
        <w:t>2012</w:t>
      </w:r>
      <w:r w:rsidR="00586A65">
        <w:rPr>
          <w:rFonts w:hint="cs"/>
          <w:rtl/>
        </w:rPr>
        <w:t xml:space="preserve"> </w:t>
      </w:r>
      <w:r w:rsidR="00586A65">
        <w:t>(</w:t>
      </w:r>
      <w:r w:rsidR="00586A65" w:rsidRPr="00AB47C0">
        <w:rPr>
          <w:lang w:bidi="ar-EG"/>
        </w:rPr>
        <w:t>WRC</w:t>
      </w:r>
      <w:r w:rsidR="00F90041">
        <w:rPr>
          <w:lang w:bidi="ar-EG"/>
        </w:rPr>
        <w:noBreakHyphen/>
      </w:r>
      <w:r w:rsidR="00586A65" w:rsidRPr="00AB47C0">
        <w:rPr>
          <w:lang w:bidi="ar-EG"/>
        </w:rPr>
        <w:t>12</w:t>
      </w:r>
      <w:r w:rsidR="00586A65">
        <w:t>)</w:t>
      </w:r>
      <w:r w:rsidRPr="00AB47C0"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3261"/>
      </w:tblGrid>
      <w:tr w:rsidR="00AB47C0" w:rsidRPr="00AB47C0" w:rsidTr="00F47A2D">
        <w:trPr>
          <w:cantSplit/>
          <w:tblHeader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C0" w:rsidRPr="00AB47C0" w:rsidRDefault="00AB47C0" w:rsidP="009A7712">
            <w:pPr>
              <w:pStyle w:val="TableHead"/>
              <w:rPr>
                <w:lang w:bidi="ar-EG"/>
              </w:rPr>
            </w:pPr>
            <w:r w:rsidRPr="00AB47C0">
              <w:rPr>
                <w:rFonts w:hint="cs"/>
                <w:rtl/>
                <w:lang w:bidi="ar-EG"/>
              </w:rPr>
              <w:t>سلاسل الرموز الدليلية للنداء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C0" w:rsidRPr="00AB47C0" w:rsidRDefault="00AB47C0" w:rsidP="009A7712">
            <w:pPr>
              <w:pStyle w:val="TableHead"/>
              <w:rPr>
                <w:lang w:bidi="ar-EG"/>
              </w:rPr>
            </w:pPr>
            <w:r w:rsidRPr="00AB47C0">
              <w:rPr>
                <w:rFonts w:hint="cs"/>
                <w:rtl/>
                <w:lang w:bidi="ar-EG"/>
              </w:rPr>
              <w:t>موزعة مؤقتاً من أجل</w:t>
            </w:r>
          </w:p>
        </w:tc>
      </w:tr>
      <w:tr w:rsidR="00AB47C0" w:rsidRPr="009A7712" w:rsidTr="00F47A2D">
        <w:trPr>
          <w:cantSplit/>
          <w:jc w:val="center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AB47C0" w:rsidRPr="009A7712" w:rsidRDefault="00AB47C0" w:rsidP="009A7712">
            <w:pPr>
              <w:pStyle w:val="Tabletexte"/>
              <w:rPr>
                <w:rtl/>
                <w:lang w:val="fr-FR"/>
              </w:rPr>
            </w:pPr>
            <w:r w:rsidRPr="009A7712">
              <w:rPr>
                <w:lang w:val="fr-FR"/>
              </w:rPr>
              <w:t>E6A-E6Z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B47C0" w:rsidRPr="009A7712" w:rsidRDefault="00AB47C0" w:rsidP="009A7712">
            <w:pPr>
              <w:pStyle w:val="Tabletexte"/>
              <w:rPr>
                <w:rtl/>
                <w:lang w:val="fr-FR"/>
              </w:rPr>
            </w:pPr>
            <w:r w:rsidRPr="009A7712">
              <w:rPr>
                <w:rtl/>
              </w:rPr>
              <w:t>نيوزيلندا</w:t>
            </w:r>
            <w:r w:rsidRPr="009A7712">
              <w:rPr>
                <w:rFonts w:hint="cs"/>
                <w:rtl/>
              </w:rPr>
              <w:t xml:space="preserve"> -</w:t>
            </w:r>
            <w:r w:rsidRPr="009A7712">
              <w:rPr>
                <w:rtl/>
              </w:rPr>
              <w:t xml:space="preserve"> نيوي</w:t>
            </w:r>
          </w:p>
        </w:tc>
      </w:tr>
      <w:tr w:rsidR="00AB47C0" w:rsidRPr="009A7712" w:rsidTr="00F47A2D">
        <w:trPr>
          <w:cantSplit/>
          <w:jc w:val="center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AB47C0" w:rsidRPr="009A7712" w:rsidRDefault="00AB47C0" w:rsidP="009A7712">
            <w:pPr>
              <w:pStyle w:val="Tabletexte"/>
              <w:rPr>
                <w:lang w:val="fr-FR"/>
              </w:rPr>
            </w:pPr>
            <w:r w:rsidRPr="009A7712">
              <w:rPr>
                <w:lang w:val="fr-FR"/>
              </w:rPr>
              <w:t>Z8A-Z8Z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B47C0" w:rsidRPr="009A7712" w:rsidRDefault="00AB47C0" w:rsidP="009A7712">
            <w:pPr>
              <w:pStyle w:val="Tabletexte"/>
              <w:rPr>
                <w:lang w:val="fr-FR"/>
              </w:rPr>
            </w:pPr>
            <w:r w:rsidRPr="009A7712">
              <w:rPr>
                <w:rtl/>
              </w:rPr>
              <w:t xml:space="preserve">جمهورية </w:t>
            </w:r>
            <w:r w:rsidRPr="009A7712">
              <w:rPr>
                <w:cs/>
              </w:rPr>
              <w:t>‎</w:t>
            </w:r>
            <w:r w:rsidRPr="009A7712">
              <w:rPr>
                <w:rtl/>
              </w:rPr>
              <w:t>جنوب السودان</w:t>
            </w:r>
          </w:p>
        </w:tc>
      </w:tr>
    </w:tbl>
    <w:p w:rsidR="00AB47C0" w:rsidRPr="00AB47C0" w:rsidRDefault="00AB47C0" w:rsidP="00C07710">
      <w:pPr>
        <w:rPr>
          <w:rtl/>
        </w:rPr>
      </w:pPr>
      <w:r w:rsidRPr="00AB47C0">
        <w:rPr>
          <w:lang w:bidi="ar-EG"/>
        </w:rPr>
        <w:lastRenderedPageBreak/>
        <w:t>2.2</w:t>
      </w:r>
      <w:r w:rsidRPr="00AB47C0">
        <w:rPr>
          <w:rFonts w:hint="cs"/>
          <w:rtl/>
          <w:lang w:bidi="ar-EG"/>
        </w:rPr>
        <w:tab/>
        <w:t xml:space="preserve">ووفقاً لأحكام الرقم </w:t>
      </w:r>
      <w:r w:rsidRPr="00AB47C0">
        <w:rPr>
          <w:b/>
          <w:bCs/>
          <w:lang w:bidi="ar-EG"/>
        </w:rPr>
        <w:t>33.19</w:t>
      </w:r>
      <w:r w:rsidR="00F85D04" w:rsidRPr="00F85D04">
        <w:rPr>
          <w:rFonts w:hint="cs"/>
          <w:rtl/>
          <w:lang w:bidi="ar-EG"/>
        </w:rPr>
        <w:t xml:space="preserve"> أ</w:t>
      </w:r>
      <w:r w:rsidR="00F85D04">
        <w:rPr>
          <w:rFonts w:hint="cs"/>
          <w:rtl/>
          <w:lang w:bidi="ar-EG"/>
        </w:rPr>
        <w:t>يضاً</w:t>
      </w:r>
      <w:r w:rsidRPr="00AB47C0">
        <w:rPr>
          <w:rFonts w:hint="cs"/>
          <w:rtl/>
          <w:lang w:bidi="ar-EG"/>
        </w:rPr>
        <w:t xml:space="preserve">، </w:t>
      </w:r>
      <w:r w:rsidR="007307C1">
        <w:rPr>
          <w:rFonts w:hint="cs"/>
          <w:rtl/>
          <w:lang w:bidi="ar-EG"/>
        </w:rPr>
        <w:t xml:space="preserve">يرجى من </w:t>
      </w:r>
      <w:r w:rsidRPr="00AB47C0">
        <w:rPr>
          <w:rFonts w:hint="cs"/>
          <w:rtl/>
          <w:lang w:bidi="ar-EG"/>
        </w:rPr>
        <w:t>المؤتمر أن يؤكد التوزيعات المؤقتة ال</w:t>
      </w:r>
      <w:r w:rsidR="00373574">
        <w:rPr>
          <w:rFonts w:hint="cs"/>
          <w:rtl/>
          <w:lang w:bidi="ar-EG"/>
        </w:rPr>
        <w:t>م</w:t>
      </w:r>
      <w:r w:rsidR="00E2575C">
        <w:rPr>
          <w:rFonts w:hint="cs"/>
          <w:rtl/>
          <w:lang w:bidi="ar-EG"/>
        </w:rPr>
        <w:t>بينة</w:t>
      </w:r>
      <w:r w:rsidR="00F83D42">
        <w:rPr>
          <w:rFonts w:hint="cs"/>
          <w:rtl/>
          <w:lang w:bidi="ar-EG"/>
        </w:rPr>
        <w:t xml:space="preserve"> </w:t>
      </w:r>
      <w:r w:rsidRPr="00AB47C0">
        <w:rPr>
          <w:rFonts w:hint="cs"/>
          <w:rtl/>
          <w:lang w:bidi="ar-EG"/>
        </w:rPr>
        <w:t>أعلاه بهدف إدراجها النهائي في</w:t>
      </w:r>
      <w:r w:rsidR="00DE6FC7">
        <w:rPr>
          <w:rFonts w:hint="eastAsia"/>
          <w:rtl/>
          <w:lang w:bidi="ar-EG"/>
        </w:rPr>
        <w:t> </w:t>
      </w:r>
      <w:r w:rsidRPr="00AB47C0">
        <w:rPr>
          <w:rFonts w:hint="cs"/>
          <w:rtl/>
          <w:lang w:bidi="ar-EG"/>
        </w:rPr>
        <w:t xml:space="preserve">جدول توزيع سلاسل </w:t>
      </w:r>
      <w:r w:rsidR="00FC56FF">
        <w:rPr>
          <w:rFonts w:hint="cs"/>
          <w:rtl/>
          <w:lang w:bidi="ar-EG"/>
        </w:rPr>
        <w:t xml:space="preserve">الرموز الدليلية </w:t>
      </w:r>
      <w:r w:rsidRPr="00AB47C0">
        <w:rPr>
          <w:rFonts w:hint="cs"/>
          <w:rtl/>
          <w:lang w:bidi="ar-EG"/>
        </w:rPr>
        <w:t xml:space="preserve">الدولية للنداء (التذييل </w:t>
      </w:r>
      <w:r w:rsidRPr="00C53DFE">
        <w:rPr>
          <w:b/>
          <w:bCs/>
          <w:lang w:bidi="ar-EG"/>
        </w:rPr>
        <w:t>42</w:t>
      </w:r>
      <w:r w:rsidRPr="00AB47C0">
        <w:rPr>
          <w:rFonts w:hint="cs"/>
          <w:rtl/>
          <w:lang w:bidi="ar-EG"/>
        </w:rPr>
        <w:t xml:space="preserve"> للوائح الراديو) وأن يوافق على التعديلات </w:t>
      </w:r>
      <w:r w:rsidR="00FC56FF">
        <w:rPr>
          <w:rFonts w:hint="cs"/>
          <w:rtl/>
          <w:lang w:bidi="ar-EG"/>
        </w:rPr>
        <w:t>المترتبة على</w:t>
      </w:r>
      <w:r w:rsidR="00A52383">
        <w:rPr>
          <w:rFonts w:hint="eastAsia"/>
          <w:rtl/>
          <w:lang w:bidi="ar-EG"/>
        </w:rPr>
        <w:t> </w:t>
      </w:r>
      <w:r w:rsidR="00FC56FF">
        <w:rPr>
          <w:rFonts w:hint="cs"/>
          <w:rtl/>
          <w:lang w:bidi="ar-EG"/>
        </w:rPr>
        <w:t>ذلك</w:t>
      </w:r>
      <w:r w:rsidR="00A52383">
        <w:rPr>
          <w:rFonts w:hint="eastAsia"/>
          <w:rtl/>
          <w:lang w:bidi="ar-EG"/>
        </w:rPr>
        <w:t> </w:t>
      </w:r>
      <w:r w:rsidRPr="00AB47C0">
        <w:rPr>
          <w:rFonts w:hint="cs"/>
          <w:rtl/>
          <w:lang w:bidi="ar-EG"/>
        </w:rPr>
        <w:t>المتعلقة بالتغييرات في</w:t>
      </w:r>
      <w:r w:rsidR="00C07710">
        <w:rPr>
          <w:rFonts w:hint="eastAsia"/>
          <w:rtl/>
          <w:lang w:bidi="ar-EG"/>
        </w:rPr>
        <w:t> </w:t>
      </w:r>
      <w:r w:rsidRPr="00AB47C0">
        <w:rPr>
          <w:rFonts w:hint="cs"/>
          <w:rtl/>
          <w:lang w:bidi="ar-EG"/>
        </w:rPr>
        <w:t>التوزيعات</w:t>
      </w:r>
      <w:r w:rsidR="00E97FE6">
        <w:rPr>
          <w:rFonts w:hint="cs"/>
          <w:rtl/>
          <w:lang w:bidi="ar-EG"/>
        </w:rPr>
        <w:t>.</w:t>
      </w:r>
    </w:p>
    <w:p w:rsidR="00AB47C0" w:rsidRPr="00AB47C0" w:rsidRDefault="00AB47C0" w:rsidP="001E2490">
      <w:pPr>
        <w:pStyle w:val="Heading1"/>
        <w:rPr>
          <w:rtl/>
          <w:lang w:bidi="ar-SY"/>
        </w:rPr>
      </w:pPr>
      <w:r w:rsidRPr="00AB47C0">
        <w:rPr>
          <w:lang w:bidi="ar-EG"/>
        </w:rPr>
        <w:t>3</w:t>
      </w:r>
      <w:r w:rsidRPr="00AB47C0">
        <w:rPr>
          <w:rFonts w:hint="cs"/>
          <w:rtl/>
          <w:lang w:bidi="ar-EG"/>
        </w:rPr>
        <w:tab/>
        <w:t xml:space="preserve">تنفيذ القرار </w:t>
      </w:r>
      <w:r w:rsidRPr="00AB47C0">
        <w:rPr>
          <w:lang w:bidi="ar-EG"/>
        </w:rPr>
        <w:t>13 (Rev.WRC-97)</w:t>
      </w:r>
    </w:p>
    <w:p w:rsidR="00AB47C0" w:rsidRPr="00AD412F" w:rsidRDefault="00AB47C0" w:rsidP="00CE3F3D">
      <w:pPr>
        <w:rPr>
          <w:rtl/>
          <w:lang w:bidi="ar-EG"/>
        </w:rPr>
      </w:pPr>
      <w:r w:rsidRPr="00AD412F">
        <w:rPr>
          <w:rFonts w:hint="cs"/>
          <w:rtl/>
          <w:lang w:bidi="ar-EG"/>
        </w:rPr>
        <w:t xml:space="preserve">كلف المؤتمر العالمي للاتصالات الراديوية لعام </w:t>
      </w:r>
      <w:r w:rsidR="00341D27" w:rsidRPr="00AD412F">
        <w:rPr>
          <w:lang w:bidi="ar-EG"/>
        </w:rPr>
        <w:t>1997</w:t>
      </w:r>
      <w:r w:rsidRPr="00AD412F">
        <w:rPr>
          <w:rFonts w:hint="cs"/>
          <w:rtl/>
          <w:lang w:bidi="ar-EG"/>
        </w:rPr>
        <w:t xml:space="preserve"> بموجب هذا القرار المدير، بتقديم المشورة المفيدة بشأن الوسائل التي تحقق أكبر توفير في</w:t>
      </w:r>
      <w:r w:rsidR="00CE3F3D" w:rsidRPr="00AD412F">
        <w:rPr>
          <w:rFonts w:hint="eastAsia"/>
          <w:rtl/>
          <w:lang w:bidi="ar-EG"/>
        </w:rPr>
        <w:t> </w:t>
      </w:r>
      <w:r w:rsidRPr="00AD412F">
        <w:rPr>
          <w:rFonts w:hint="cs"/>
          <w:rtl/>
          <w:lang w:bidi="ar-EG"/>
        </w:rPr>
        <w:t>استعمال مو</w:t>
      </w:r>
      <w:r w:rsidR="00301ACB" w:rsidRPr="00AD412F">
        <w:rPr>
          <w:rFonts w:hint="cs"/>
          <w:rtl/>
          <w:lang w:bidi="ar-EG"/>
        </w:rPr>
        <w:t>ا</w:t>
      </w:r>
      <w:r w:rsidRPr="00AD412F">
        <w:rPr>
          <w:rFonts w:hint="cs"/>
          <w:rtl/>
          <w:lang w:bidi="ar-EG"/>
        </w:rPr>
        <w:t>رد الترقيم المحدود</w:t>
      </w:r>
      <w:r w:rsidR="00301ACB" w:rsidRPr="00AD412F">
        <w:rPr>
          <w:rFonts w:hint="cs"/>
          <w:rtl/>
          <w:lang w:bidi="ar-EG"/>
        </w:rPr>
        <w:t>ة</w:t>
      </w:r>
      <w:r w:rsidRPr="00AD412F">
        <w:rPr>
          <w:rFonts w:hint="cs"/>
          <w:rtl/>
          <w:lang w:bidi="ar-EG"/>
        </w:rPr>
        <w:t xml:space="preserve"> </w:t>
      </w:r>
      <w:r w:rsidR="00301ACB" w:rsidRPr="00AD412F">
        <w:rPr>
          <w:rFonts w:hint="cs"/>
          <w:rtl/>
          <w:lang w:bidi="ar-EG"/>
        </w:rPr>
        <w:t>لسلاسل الرموز الدليلية للنداء</w:t>
      </w:r>
      <w:r w:rsidRPr="00AD412F">
        <w:rPr>
          <w:rFonts w:hint="cs"/>
          <w:rtl/>
          <w:lang w:bidi="ar-EG"/>
        </w:rPr>
        <w:t>. وقد نفذ المكتب هذه المهمة إلى أبعد حد ممكن واتبعت الإدارات بشكل عام المشورة المقدمة لها في هذا الصدد.</w:t>
      </w:r>
    </w:p>
    <w:p w:rsidR="00AB47C0" w:rsidRPr="00AD412F" w:rsidRDefault="00AB47C0" w:rsidP="003567C0">
      <w:pPr>
        <w:rPr>
          <w:rtl/>
          <w:lang w:bidi="ar-EG"/>
        </w:rPr>
      </w:pPr>
      <w:r w:rsidRPr="00AD412F">
        <w:rPr>
          <w:rFonts w:hint="cs"/>
          <w:rtl/>
          <w:lang w:bidi="ar-EG"/>
        </w:rPr>
        <w:t>وقد نتج عن هذا المسلك توزيع سلسل</w:t>
      </w:r>
      <w:r w:rsidR="00B62986" w:rsidRPr="00AD412F">
        <w:rPr>
          <w:rFonts w:hint="cs"/>
          <w:rtl/>
          <w:lang w:bidi="ar-EG"/>
        </w:rPr>
        <w:t>تين</w:t>
      </w:r>
      <w:r w:rsidRPr="00AD412F">
        <w:rPr>
          <w:rFonts w:hint="cs"/>
          <w:rtl/>
          <w:lang w:bidi="ar-EG"/>
        </w:rPr>
        <w:t xml:space="preserve"> جديد</w:t>
      </w:r>
      <w:r w:rsidR="00B62986" w:rsidRPr="00AD412F">
        <w:rPr>
          <w:rFonts w:hint="cs"/>
          <w:rtl/>
          <w:lang w:bidi="ar-EG"/>
        </w:rPr>
        <w:t>تين</w:t>
      </w:r>
      <w:r w:rsidRPr="00AD412F">
        <w:rPr>
          <w:rFonts w:hint="cs"/>
          <w:rtl/>
          <w:lang w:bidi="ar-EG"/>
        </w:rPr>
        <w:t xml:space="preserve"> من الرموز الدليلية للنداء خلال الفترة التي يشملها التقرير. و</w:t>
      </w:r>
      <w:r w:rsidR="004C3634" w:rsidRPr="00AD412F">
        <w:rPr>
          <w:rFonts w:hint="cs"/>
          <w:rtl/>
          <w:lang w:bidi="ar-EG"/>
        </w:rPr>
        <w:t>يتضح من</w:t>
      </w:r>
      <w:r w:rsidRPr="00AD412F">
        <w:rPr>
          <w:rFonts w:hint="cs"/>
          <w:rtl/>
          <w:lang w:bidi="ar-EG"/>
        </w:rPr>
        <w:t xml:space="preserve"> ذلك، </w:t>
      </w:r>
      <w:r w:rsidR="00D40968" w:rsidRPr="00AD412F">
        <w:rPr>
          <w:rFonts w:hint="cs"/>
          <w:rtl/>
          <w:lang w:bidi="ar-EG"/>
        </w:rPr>
        <w:t xml:space="preserve">أن المكتب قد نجح </w:t>
      </w:r>
      <w:r w:rsidRPr="00AD412F">
        <w:rPr>
          <w:rFonts w:hint="cs"/>
          <w:rtl/>
          <w:lang w:bidi="ar-EG"/>
        </w:rPr>
        <w:t>في الحفاظ على الطاقة الاستيعابية لمو</w:t>
      </w:r>
      <w:r w:rsidR="00ED58BA" w:rsidRPr="00AD412F">
        <w:rPr>
          <w:rFonts w:hint="cs"/>
          <w:rtl/>
          <w:lang w:bidi="ar-EG"/>
        </w:rPr>
        <w:t>ا</w:t>
      </w:r>
      <w:r w:rsidRPr="00AD412F">
        <w:rPr>
          <w:rFonts w:hint="cs"/>
          <w:rtl/>
          <w:lang w:bidi="ar-EG"/>
        </w:rPr>
        <w:t>رد الترقيم هذ</w:t>
      </w:r>
      <w:r w:rsidR="003567C0" w:rsidRPr="00AD412F">
        <w:rPr>
          <w:rFonts w:hint="cs"/>
          <w:rtl/>
          <w:lang w:bidi="ar-EG"/>
        </w:rPr>
        <w:t>ه</w:t>
      </w:r>
      <w:r w:rsidRPr="00AD412F">
        <w:rPr>
          <w:rFonts w:hint="cs"/>
          <w:rtl/>
          <w:lang w:bidi="ar-EG"/>
        </w:rPr>
        <w:t xml:space="preserve"> ضمن حدود تتيح استمرار إمكانية تكوين رموز دليلية للنداء باستعمال الأساليب الحالية الموضحة في المادة </w:t>
      </w:r>
      <w:r w:rsidRPr="00AD412F">
        <w:rPr>
          <w:b/>
          <w:bCs/>
          <w:lang w:bidi="ar-EG"/>
        </w:rPr>
        <w:t>19</w:t>
      </w:r>
      <w:r w:rsidRPr="00AD412F">
        <w:rPr>
          <w:rFonts w:hint="cs"/>
          <w:rtl/>
          <w:lang w:bidi="ar-EG"/>
        </w:rPr>
        <w:t xml:space="preserve"> من لوائح الراديو.</w:t>
      </w:r>
    </w:p>
    <w:p w:rsidR="00AB47C0" w:rsidRPr="00AD412F" w:rsidRDefault="00AB47C0" w:rsidP="00D86D55">
      <w:pPr>
        <w:rPr>
          <w:rtl/>
          <w:lang w:bidi="ar-EG"/>
        </w:rPr>
      </w:pPr>
      <w:r w:rsidRPr="00AD412F">
        <w:rPr>
          <w:rFonts w:hint="cs"/>
          <w:rtl/>
          <w:lang w:bidi="ar-EG"/>
        </w:rPr>
        <w:t xml:space="preserve">كما كلف المؤتمر العالمي للاتصالات الراديوية لعام </w:t>
      </w:r>
      <w:r w:rsidRPr="00AD412F">
        <w:rPr>
          <w:lang w:bidi="ar-EG"/>
        </w:rPr>
        <w:t>1997</w:t>
      </w:r>
      <w:r w:rsidRPr="00AD412F">
        <w:rPr>
          <w:rFonts w:hint="cs"/>
          <w:rtl/>
          <w:lang w:bidi="ar-EG"/>
        </w:rPr>
        <w:t xml:space="preserve"> المدير، من خلال هذا القرار، بدراسة إمكانية تمديد نظام التوزيع الحالي فيما يتعلق بتوزيع سلاسل </w:t>
      </w:r>
      <w:r w:rsidR="00AB2100" w:rsidRPr="00AD412F">
        <w:rPr>
          <w:rFonts w:hint="cs"/>
          <w:rtl/>
          <w:lang w:bidi="ar-EG"/>
        </w:rPr>
        <w:t>ا</w:t>
      </w:r>
      <w:r w:rsidRPr="00AD412F">
        <w:rPr>
          <w:rFonts w:hint="cs"/>
          <w:rtl/>
          <w:lang w:bidi="ar-EG"/>
        </w:rPr>
        <w:t xml:space="preserve">لرموز الدليلية </w:t>
      </w:r>
      <w:r w:rsidR="0066246F" w:rsidRPr="00AD412F">
        <w:rPr>
          <w:rFonts w:hint="cs"/>
          <w:rtl/>
          <w:lang w:bidi="ar-EG"/>
        </w:rPr>
        <w:t xml:space="preserve">الدولية </w:t>
      </w:r>
      <w:r w:rsidRPr="00AD412F">
        <w:rPr>
          <w:rFonts w:hint="cs"/>
          <w:rtl/>
          <w:lang w:bidi="ar-EG"/>
        </w:rPr>
        <w:t>للنداء إذا تبين أن جميع إمكانيات النظام الحالي لتكوين الرموز الدليلية للنداء قد</w:t>
      </w:r>
      <w:r w:rsidR="00D86D55" w:rsidRPr="00AD412F">
        <w:rPr>
          <w:rFonts w:hint="eastAsia"/>
          <w:rtl/>
          <w:lang w:bidi="ar-EG"/>
        </w:rPr>
        <w:t> </w:t>
      </w:r>
      <w:r w:rsidR="00F37AC5">
        <w:rPr>
          <w:rFonts w:hint="cs"/>
          <w:rtl/>
          <w:lang w:bidi="ar-EG"/>
        </w:rPr>
        <w:t>استنفدت.</w:t>
      </w:r>
    </w:p>
    <w:p w:rsidR="00AB47C0" w:rsidRPr="00AD412F" w:rsidRDefault="00AB47C0" w:rsidP="004D15F2">
      <w:pPr>
        <w:rPr>
          <w:lang w:bidi="ar-EG"/>
        </w:rPr>
      </w:pPr>
      <w:r w:rsidRPr="00AD412F">
        <w:rPr>
          <w:rFonts w:hint="cs"/>
          <w:rtl/>
          <w:lang w:bidi="ar-EG"/>
        </w:rPr>
        <w:t>وفي ظل</w:t>
      </w:r>
      <w:r w:rsidR="006E762A" w:rsidRPr="00AD412F">
        <w:rPr>
          <w:rFonts w:hint="cs"/>
          <w:rtl/>
          <w:lang w:bidi="ar-EG"/>
        </w:rPr>
        <w:t xml:space="preserve"> الطلب الحالي وأن</w:t>
      </w:r>
      <w:r w:rsidRPr="00AD412F">
        <w:rPr>
          <w:rFonts w:hint="cs"/>
          <w:rtl/>
          <w:lang w:bidi="ar-EG"/>
        </w:rPr>
        <w:t xml:space="preserve"> </w:t>
      </w:r>
      <w:r w:rsidRPr="00AD412F">
        <w:rPr>
          <w:lang w:bidi="ar-EG"/>
        </w:rPr>
        <w:t>27</w:t>
      </w:r>
      <w:r w:rsidRPr="00AD412F">
        <w:rPr>
          <w:rFonts w:hint="cs"/>
          <w:rtl/>
          <w:lang w:bidi="ar-EG"/>
        </w:rPr>
        <w:t xml:space="preserve"> سلسلة </w:t>
      </w:r>
      <w:r w:rsidR="00EA70D1" w:rsidRPr="00AD412F">
        <w:rPr>
          <w:rFonts w:hint="cs"/>
          <w:rtl/>
          <w:lang w:bidi="ar-EG"/>
        </w:rPr>
        <w:t>ا</w:t>
      </w:r>
      <w:r w:rsidR="004D15F2">
        <w:rPr>
          <w:rFonts w:hint="cs"/>
          <w:rtl/>
          <w:lang w:bidi="ar-EG"/>
        </w:rPr>
        <w:t>حتياطية للرموز الدليلية للنداء</w:t>
      </w:r>
      <w:r w:rsidR="00EA70D1" w:rsidRPr="00AD412F">
        <w:rPr>
          <w:rFonts w:hint="cs"/>
          <w:rtl/>
          <w:lang w:bidi="ar-EG"/>
        </w:rPr>
        <w:t xml:space="preserve"> ما زالت متاحة</w:t>
      </w:r>
      <w:r w:rsidRPr="00AD412F">
        <w:rPr>
          <w:rFonts w:hint="cs"/>
          <w:rtl/>
          <w:lang w:bidi="ar-EG"/>
        </w:rPr>
        <w:t>، يرى المكتب عدم وجود حاجة</w:t>
      </w:r>
      <w:r w:rsidR="004D15F2" w:rsidRPr="004D15F2">
        <w:rPr>
          <w:rFonts w:hint="cs"/>
          <w:rtl/>
          <w:lang w:bidi="ar-EG"/>
        </w:rPr>
        <w:t xml:space="preserve"> </w:t>
      </w:r>
      <w:r w:rsidR="004D15F2" w:rsidRPr="00AD412F">
        <w:rPr>
          <w:rFonts w:hint="cs"/>
          <w:rtl/>
          <w:lang w:bidi="ar-EG"/>
        </w:rPr>
        <w:t>ملحة</w:t>
      </w:r>
      <w:r w:rsidRPr="00AD412F">
        <w:rPr>
          <w:rFonts w:hint="cs"/>
          <w:rtl/>
          <w:lang w:bidi="ar-EG"/>
        </w:rPr>
        <w:t xml:space="preserve"> حالياً إلى</w:t>
      </w:r>
      <w:r w:rsidR="00BC41F7" w:rsidRPr="00AD412F">
        <w:rPr>
          <w:rFonts w:hint="eastAsia"/>
          <w:rtl/>
          <w:lang w:bidi="ar-EG"/>
        </w:rPr>
        <w:t> </w:t>
      </w:r>
      <w:r w:rsidRPr="00AD412F">
        <w:rPr>
          <w:rFonts w:hint="cs"/>
          <w:rtl/>
          <w:lang w:bidi="ar-EG"/>
        </w:rPr>
        <w:t xml:space="preserve">دراسة إمكانية تكوين سلاسل دولية جديدة استناداً إلى الأسلوب المبين في الفقرة </w:t>
      </w:r>
      <w:r w:rsidRPr="00AD412F">
        <w:rPr>
          <w:rFonts w:hint="cs"/>
          <w:i/>
          <w:iCs/>
          <w:rtl/>
          <w:lang w:bidi="ar-EG"/>
        </w:rPr>
        <w:t>يقرر</w:t>
      </w:r>
      <w:r w:rsidRPr="00AD412F">
        <w:rPr>
          <w:rFonts w:hint="cs"/>
          <w:rtl/>
          <w:lang w:bidi="ar-EG"/>
        </w:rPr>
        <w:t xml:space="preserve"> </w:t>
      </w:r>
      <w:r w:rsidRPr="00AD412F">
        <w:rPr>
          <w:lang w:bidi="ar-EG"/>
        </w:rPr>
        <w:t>1.3</w:t>
      </w:r>
      <w:r w:rsidRPr="00AD412F">
        <w:rPr>
          <w:rFonts w:hint="cs"/>
          <w:rtl/>
          <w:lang w:bidi="ar-EG"/>
        </w:rPr>
        <w:t xml:space="preserve"> من القرار </w:t>
      </w:r>
      <w:r w:rsidRPr="00AD412F">
        <w:rPr>
          <w:b/>
          <w:bCs/>
          <w:lang w:bidi="ar-EG"/>
        </w:rPr>
        <w:t>13 (Rev.WRC</w:t>
      </w:r>
      <w:r w:rsidR="009C3F9B" w:rsidRPr="00AD412F">
        <w:rPr>
          <w:b/>
          <w:bCs/>
          <w:lang w:bidi="ar-EG"/>
        </w:rPr>
        <w:noBreakHyphen/>
      </w:r>
      <w:r w:rsidRPr="00AD412F">
        <w:rPr>
          <w:b/>
          <w:bCs/>
          <w:lang w:bidi="ar-EG"/>
        </w:rPr>
        <w:t>97)</w:t>
      </w:r>
      <w:r w:rsidRPr="00AD412F">
        <w:rPr>
          <w:rFonts w:hint="cs"/>
          <w:rtl/>
          <w:lang w:bidi="ar-EG"/>
        </w:rPr>
        <w:t>.</w:t>
      </w:r>
    </w:p>
    <w:p w:rsidR="004A688A" w:rsidRPr="00013C04" w:rsidRDefault="004A688A" w:rsidP="004A688A">
      <w:pPr>
        <w:spacing w:before="600"/>
        <w:jc w:val="center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___________</w:t>
      </w:r>
    </w:p>
    <w:sectPr w:rsidR="004A688A" w:rsidRPr="00013C04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73" w:rsidRDefault="00316373" w:rsidP="00F9134D">
      <w:pPr>
        <w:spacing w:before="0" w:line="240" w:lineRule="auto"/>
      </w:pPr>
      <w:r>
        <w:separator/>
      </w:r>
    </w:p>
  </w:endnote>
  <w:endnote w:type="continuationSeparator" w:id="0">
    <w:p w:rsidR="00316373" w:rsidRDefault="00316373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4A688A" w:rsidRDefault="006A644C" w:rsidP="004A688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4A688A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A688A" w:rsidRPr="004A688A">
      <w:rPr>
        <w:noProof/>
        <w:sz w:val="16"/>
        <w:szCs w:val="16"/>
        <w:lang w:val="es-ES"/>
      </w:rPr>
      <w:t>P:\ARA\ITU-R\CONF-R\CMR15\000\004AAD04A.docx</w:t>
    </w:r>
    <w:r w:rsidRPr="00F9134D">
      <w:rPr>
        <w:sz w:val="16"/>
        <w:szCs w:val="16"/>
      </w:rPr>
      <w:fldChar w:fldCharType="end"/>
    </w:r>
    <w:r w:rsidRPr="004A688A">
      <w:rPr>
        <w:sz w:val="16"/>
        <w:szCs w:val="16"/>
        <w:lang w:val="es-ES"/>
      </w:rPr>
      <w:t xml:space="preserve">   (</w:t>
    </w:r>
    <w:r w:rsidR="004A688A">
      <w:rPr>
        <w:rFonts w:hint="cs"/>
        <w:sz w:val="16"/>
        <w:szCs w:val="16"/>
        <w:rtl/>
      </w:rPr>
      <w:t>384473</w:t>
    </w:r>
    <w:r w:rsidRPr="004A688A">
      <w:rPr>
        <w:sz w:val="16"/>
        <w:szCs w:val="16"/>
        <w:lang w:val="es-ES"/>
      </w:rPr>
      <w:t>)</w:t>
    </w:r>
    <w:r w:rsidRPr="004A688A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47670">
      <w:rPr>
        <w:noProof/>
        <w:sz w:val="16"/>
        <w:szCs w:val="16"/>
      </w:rPr>
      <w:t>26.08.15</w:t>
    </w:r>
    <w:r w:rsidRPr="00F9134D">
      <w:rPr>
        <w:sz w:val="16"/>
        <w:szCs w:val="16"/>
      </w:rPr>
      <w:fldChar w:fldCharType="end"/>
    </w:r>
    <w:r w:rsidRPr="004A688A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16373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21274" w:rsidRDefault="006A644C" w:rsidP="0092127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21274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6117B">
      <w:rPr>
        <w:noProof/>
        <w:sz w:val="16"/>
        <w:szCs w:val="16"/>
        <w:lang w:val="es-ES"/>
      </w:rPr>
      <w:t>P:\ARA\ITU-R\CONF-R\CMR15\000\004ADD05A.docx</w:t>
    </w:r>
    <w:r w:rsidRPr="00F9134D">
      <w:rPr>
        <w:sz w:val="16"/>
        <w:szCs w:val="16"/>
      </w:rPr>
      <w:fldChar w:fldCharType="end"/>
    </w:r>
    <w:r w:rsidRPr="00921274">
      <w:rPr>
        <w:sz w:val="16"/>
        <w:szCs w:val="16"/>
        <w:lang w:val="es-ES"/>
      </w:rPr>
      <w:t xml:space="preserve">   (</w:t>
    </w:r>
    <w:r w:rsidR="00921274" w:rsidRPr="00921274">
      <w:rPr>
        <w:sz w:val="16"/>
        <w:szCs w:val="16"/>
        <w:lang w:val="es-ES"/>
      </w:rPr>
      <w:t>384473</w:t>
    </w:r>
    <w:r w:rsidRPr="00921274">
      <w:rPr>
        <w:sz w:val="16"/>
        <w:szCs w:val="16"/>
        <w:lang w:val="es-ES"/>
      </w:rPr>
      <w:t>)</w:t>
    </w:r>
    <w:r w:rsidRPr="00921274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E47670">
      <w:rPr>
        <w:noProof/>
        <w:sz w:val="16"/>
        <w:szCs w:val="16"/>
      </w:rPr>
      <w:t>26.08.15</w:t>
    </w:r>
    <w:r w:rsidRPr="00F9134D">
      <w:rPr>
        <w:sz w:val="16"/>
        <w:szCs w:val="16"/>
      </w:rPr>
      <w:fldChar w:fldCharType="end"/>
    </w:r>
    <w:r w:rsidRPr="00921274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6117B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73" w:rsidRDefault="00316373" w:rsidP="00F9134D">
      <w:pPr>
        <w:spacing w:before="0" w:line="240" w:lineRule="auto"/>
      </w:pPr>
      <w:r>
        <w:separator/>
      </w:r>
    </w:p>
  </w:footnote>
  <w:footnote w:type="continuationSeparator" w:id="0">
    <w:p w:rsidR="00316373" w:rsidRDefault="00316373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AD412F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C2507B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</w:t>
    </w:r>
    <w:r w:rsidR="00921274">
      <w:rPr>
        <w:rFonts w:cs="Times New Roman"/>
        <w:sz w:val="20"/>
        <w:szCs w:val="20"/>
      </w:rPr>
      <w:t>4(Add.5)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3"/>
    <w:rsid w:val="0000425A"/>
    <w:rsid w:val="00013C04"/>
    <w:rsid w:val="00074CAA"/>
    <w:rsid w:val="00090574"/>
    <w:rsid w:val="000A7B06"/>
    <w:rsid w:val="000E1848"/>
    <w:rsid w:val="00160530"/>
    <w:rsid w:val="00173915"/>
    <w:rsid w:val="001952E0"/>
    <w:rsid w:val="001D17A2"/>
    <w:rsid w:val="001E2490"/>
    <w:rsid w:val="0023283D"/>
    <w:rsid w:val="002978F4"/>
    <w:rsid w:val="002B028D"/>
    <w:rsid w:val="002C116F"/>
    <w:rsid w:val="002E4C4A"/>
    <w:rsid w:val="002E625E"/>
    <w:rsid w:val="002E6541"/>
    <w:rsid w:val="00301ACB"/>
    <w:rsid w:val="00310D56"/>
    <w:rsid w:val="00316373"/>
    <w:rsid w:val="00341D27"/>
    <w:rsid w:val="003567C0"/>
    <w:rsid w:val="00357185"/>
    <w:rsid w:val="00373574"/>
    <w:rsid w:val="003F678F"/>
    <w:rsid w:val="0042686F"/>
    <w:rsid w:val="00443869"/>
    <w:rsid w:val="004A688A"/>
    <w:rsid w:val="004C3634"/>
    <w:rsid w:val="004D15F2"/>
    <w:rsid w:val="004E7162"/>
    <w:rsid w:val="00501E0E"/>
    <w:rsid w:val="00526628"/>
    <w:rsid w:val="0055516A"/>
    <w:rsid w:val="00586A65"/>
    <w:rsid w:val="005A64BD"/>
    <w:rsid w:val="005E5A91"/>
    <w:rsid w:val="005F5B75"/>
    <w:rsid w:val="0060468A"/>
    <w:rsid w:val="0066246F"/>
    <w:rsid w:val="006A644C"/>
    <w:rsid w:val="006B7027"/>
    <w:rsid w:val="006C51D4"/>
    <w:rsid w:val="006E762A"/>
    <w:rsid w:val="006F63F7"/>
    <w:rsid w:val="00706D7A"/>
    <w:rsid w:val="007307C1"/>
    <w:rsid w:val="0075139C"/>
    <w:rsid w:val="007E4495"/>
    <w:rsid w:val="00803F08"/>
    <w:rsid w:val="008235CD"/>
    <w:rsid w:val="00850B5D"/>
    <w:rsid w:val="008513CB"/>
    <w:rsid w:val="008602F1"/>
    <w:rsid w:val="0088357A"/>
    <w:rsid w:val="0091520A"/>
    <w:rsid w:val="00921274"/>
    <w:rsid w:val="0092664C"/>
    <w:rsid w:val="00951C29"/>
    <w:rsid w:val="00951E6C"/>
    <w:rsid w:val="00982B28"/>
    <w:rsid w:val="009A7712"/>
    <w:rsid w:val="009B581E"/>
    <w:rsid w:val="009C3F9B"/>
    <w:rsid w:val="009C728C"/>
    <w:rsid w:val="009F2A62"/>
    <w:rsid w:val="00A1448E"/>
    <w:rsid w:val="00A21A1A"/>
    <w:rsid w:val="00A52383"/>
    <w:rsid w:val="00A8197E"/>
    <w:rsid w:val="00A83CF4"/>
    <w:rsid w:val="00A97F94"/>
    <w:rsid w:val="00AA5CB3"/>
    <w:rsid w:val="00AB2100"/>
    <w:rsid w:val="00AB47C0"/>
    <w:rsid w:val="00AD412F"/>
    <w:rsid w:val="00B2249C"/>
    <w:rsid w:val="00B23259"/>
    <w:rsid w:val="00B507B5"/>
    <w:rsid w:val="00B603B5"/>
    <w:rsid w:val="00B60766"/>
    <w:rsid w:val="00B6117B"/>
    <w:rsid w:val="00B62986"/>
    <w:rsid w:val="00BC41F7"/>
    <w:rsid w:val="00BE189C"/>
    <w:rsid w:val="00BF2C38"/>
    <w:rsid w:val="00BF3E5B"/>
    <w:rsid w:val="00C06CA3"/>
    <w:rsid w:val="00C07710"/>
    <w:rsid w:val="00C2507B"/>
    <w:rsid w:val="00C51DAD"/>
    <w:rsid w:val="00C53DFE"/>
    <w:rsid w:val="00C674FE"/>
    <w:rsid w:val="00C75633"/>
    <w:rsid w:val="00CB2D0B"/>
    <w:rsid w:val="00CE2EE1"/>
    <w:rsid w:val="00CE3F3D"/>
    <w:rsid w:val="00CF3FFD"/>
    <w:rsid w:val="00CF57E7"/>
    <w:rsid w:val="00D01BDF"/>
    <w:rsid w:val="00D40968"/>
    <w:rsid w:val="00D77D0F"/>
    <w:rsid w:val="00D86D55"/>
    <w:rsid w:val="00DA1CF0"/>
    <w:rsid w:val="00DC24B4"/>
    <w:rsid w:val="00DE6FC7"/>
    <w:rsid w:val="00DE7D8E"/>
    <w:rsid w:val="00DF16DC"/>
    <w:rsid w:val="00E17033"/>
    <w:rsid w:val="00E2575C"/>
    <w:rsid w:val="00E45211"/>
    <w:rsid w:val="00E47670"/>
    <w:rsid w:val="00E56D19"/>
    <w:rsid w:val="00E63DCA"/>
    <w:rsid w:val="00E666BC"/>
    <w:rsid w:val="00E70DEA"/>
    <w:rsid w:val="00E97FE6"/>
    <w:rsid w:val="00EA420B"/>
    <w:rsid w:val="00EA4793"/>
    <w:rsid w:val="00EA70D1"/>
    <w:rsid w:val="00ED58BA"/>
    <w:rsid w:val="00F14495"/>
    <w:rsid w:val="00F341E8"/>
    <w:rsid w:val="00F37415"/>
    <w:rsid w:val="00F37AC5"/>
    <w:rsid w:val="00F401D0"/>
    <w:rsid w:val="00F47A2D"/>
    <w:rsid w:val="00F83D42"/>
    <w:rsid w:val="00F84366"/>
    <w:rsid w:val="00F85089"/>
    <w:rsid w:val="00F85D04"/>
    <w:rsid w:val="00F90041"/>
    <w:rsid w:val="00F9134D"/>
    <w:rsid w:val="00FC56FF"/>
    <w:rsid w:val="00FD004A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B6D743AD-A872-4117-86C1-5CF2B7AB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A771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A771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83D4-ED1B-4063-AC7D-96525A96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54</TotalTime>
  <Pages>2</Pages>
  <Words>425</Words>
  <Characters>2174</Characters>
  <Application>Microsoft Office Word</Application>
  <DocSecurity>0</DocSecurity>
  <Lines>144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Awad, Samy</cp:lastModifiedBy>
  <cp:revision>79</cp:revision>
  <dcterms:created xsi:type="dcterms:W3CDTF">2015-08-26T10:11:00Z</dcterms:created>
  <dcterms:modified xsi:type="dcterms:W3CDTF">2015-08-27T15:39:00Z</dcterms:modified>
</cp:coreProperties>
</file>