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5" w:type="dxa"/>
        <w:tblLayout w:type="fixed"/>
        <w:tblLook w:val="0000" w:firstRow="0" w:lastRow="0" w:firstColumn="0" w:lastColumn="0" w:noHBand="0" w:noVBand="0"/>
      </w:tblPr>
      <w:tblGrid>
        <w:gridCol w:w="6719"/>
        <w:gridCol w:w="3626"/>
      </w:tblGrid>
      <w:tr w:rsidR="00213962" w:rsidRPr="00642176" w:rsidTr="00396663">
        <w:trPr>
          <w:cantSplit/>
        </w:trPr>
        <w:tc>
          <w:tcPr>
            <w:tcW w:w="6719" w:type="dxa"/>
          </w:tcPr>
          <w:p w:rsidR="00213962" w:rsidRPr="00642176" w:rsidRDefault="00213962" w:rsidP="00213962">
            <w:pPr>
              <w:spacing w:before="400" w:after="48" w:line="240" w:lineRule="atLeast"/>
              <w:rPr>
                <w:rFonts w:ascii="Verdana" w:hAnsi="Verdana"/>
                <w:position w:val="6"/>
              </w:rPr>
            </w:pPr>
            <w:bookmarkStart w:id="0" w:name="_Toc418836012"/>
            <w:r w:rsidRPr="00642176">
              <w:rPr>
                <w:rFonts w:ascii="Verdana" w:hAnsi="Verdana" w:cs="Times"/>
                <w:b/>
                <w:position w:val="6"/>
                <w:sz w:val="22"/>
                <w:szCs w:val="22"/>
              </w:rPr>
              <w:t>World Radiocommunication Conference (WRC-15)</w:t>
            </w:r>
            <w:r w:rsidRPr="00642176">
              <w:rPr>
                <w:rFonts w:ascii="Verdana" w:hAnsi="Verdana" w:cs="Times"/>
                <w:b/>
                <w:position w:val="6"/>
                <w:sz w:val="26"/>
                <w:szCs w:val="26"/>
              </w:rPr>
              <w:br/>
            </w:r>
            <w:r w:rsidRPr="00642176">
              <w:rPr>
                <w:rFonts w:ascii="Verdana" w:hAnsi="Verdana"/>
                <w:b/>
                <w:bCs/>
                <w:position w:val="6"/>
                <w:sz w:val="18"/>
                <w:szCs w:val="18"/>
              </w:rPr>
              <w:t>Geneva, 2-27 November 2015</w:t>
            </w:r>
          </w:p>
        </w:tc>
        <w:tc>
          <w:tcPr>
            <w:tcW w:w="3626" w:type="dxa"/>
          </w:tcPr>
          <w:p w:rsidR="00213962" w:rsidRPr="00642176" w:rsidRDefault="00213962" w:rsidP="00213962">
            <w:pPr>
              <w:spacing w:before="0" w:line="240" w:lineRule="atLeast"/>
              <w:jc w:val="right"/>
            </w:pPr>
            <w:bookmarkStart w:id="1" w:name="ditulogo"/>
            <w:bookmarkEnd w:id="1"/>
            <w:r w:rsidRPr="00642176">
              <w:rPr>
                <w:noProof/>
                <w:lang w:eastAsia="zh-CN"/>
              </w:rPr>
              <w:drawing>
                <wp:inline distT="0" distB="0" distL="0" distR="0" wp14:anchorId="52DE1271" wp14:editId="2C7662ED">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13962" w:rsidRPr="00642176" w:rsidTr="00396663">
        <w:trPr>
          <w:cantSplit/>
        </w:trPr>
        <w:tc>
          <w:tcPr>
            <w:tcW w:w="6719" w:type="dxa"/>
            <w:tcBorders>
              <w:bottom w:val="single" w:sz="12" w:space="0" w:color="auto"/>
            </w:tcBorders>
          </w:tcPr>
          <w:p w:rsidR="00213962" w:rsidRPr="00642176" w:rsidRDefault="00213962" w:rsidP="00213962">
            <w:pPr>
              <w:spacing w:before="0" w:after="48" w:line="240" w:lineRule="atLeast"/>
              <w:rPr>
                <w:rFonts w:ascii="Verdana" w:hAnsi="Verdana"/>
                <w:b/>
                <w:bCs/>
                <w:position w:val="6"/>
                <w:sz w:val="20"/>
              </w:rPr>
            </w:pPr>
            <w:bookmarkStart w:id="2" w:name="dhead"/>
            <w:r w:rsidRPr="00642176">
              <w:rPr>
                <w:rFonts w:ascii="Verdana" w:hAnsi="Verdana"/>
                <w:b/>
                <w:bCs/>
                <w:position w:val="6"/>
                <w:sz w:val="20"/>
              </w:rPr>
              <w:t>INTERNATIONAL TELECOMMUNICATION UNION</w:t>
            </w:r>
          </w:p>
        </w:tc>
        <w:tc>
          <w:tcPr>
            <w:tcW w:w="3626" w:type="dxa"/>
            <w:tcBorders>
              <w:bottom w:val="single" w:sz="12" w:space="0" w:color="auto"/>
            </w:tcBorders>
          </w:tcPr>
          <w:p w:rsidR="00213962" w:rsidRPr="00642176" w:rsidRDefault="00213962" w:rsidP="00213962">
            <w:pPr>
              <w:spacing w:before="0" w:after="48" w:line="240" w:lineRule="atLeast"/>
              <w:rPr>
                <w:rFonts w:ascii="Verdana" w:hAnsi="Verdana"/>
                <w:b/>
                <w:bCs/>
                <w:position w:val="6"/>
                <w:sz w:val="20"/>
              </w:rPr>
            </w:pPr>
          </w:p>
        </w:tc>
      </w:tr>
      <w:tr w:rsidR="00213962" w:rsidRPr="00642176" w:rsidTr="00396663">
        <w:trPr>
          <w:cantSplit/>
        </w:trPr>
        <w:tc>
          <w:tcPr>
            <w:tcW w:w="6719" w:type="dxa"/>
            <w:tcBorders>
              <w:top w:val="single" w:sz="12" w:space="0" w:color="auto"/>
            </w:tcBorders>
          </w:tcPr>
          <w:p w:rsidR="00213962" w:rsidRPr="00642176" w:rsidRDefault="00213962" w:rsidP="00213962">
            <w:pPr>
              <w:spacing w:before="0" w:after="48" w:line="240" w:lineRule="atLeast"/>
              <w:rPr>
                <w:rFonts w:ascii="Verdana" w:hAnsi="Verdana"/>
                <w:b/>
                <w:smallCaps/>
                <w:sz w:val="20"/>
              </w:rPr>
            </w:pPr>
          </w:p>
        </w:tc>
        <w:tc>
          <w:tcPr>
            <w:tcW w:w="3626" w:type="dxa"/>
            <w:tcBorders>
              <w:top w:val="single" w:sz="12" w:space="0" w:color="auto"/>
            </w:tcBorders>
          </w:tcPr>
          <w:p w:rsidR="00213962" w:rsidRPr="00642176" w:rsidRDefault="00213962" w:rsidP="00213962">
            <w:pPr>
              <w:spacing w:before="0" w:line="240" w:lineRule="atLeast"/>
              <w:rPr>
                <w:rFonts w:ascii="Verdana" w:hAnsi="Verdana"/>
                <w:sz w:val="20"/>
              </w:rPr>
            </w:pPr>
          </w:p>
        </w:tc>
      </w:tr>
      <w:tr w:rsidR="00213962" w:rsidRPr="00642176" w:rsidTr="00396663">
        <w:trPr>
          <w:cantSplit/>
          <w:trHeight w:val="23"/>
        </w:trPr>
        <w:tc>
          <w:tcPr>
            <w:tcW w:w="6719" w:type="dxa"/>
            <w:vMerge w:val="restart"/>
          </w:tcPr>
          <w:p w:rsidR="00213962" w:rsidRPr="00642176" w:rsidRDefault="00213962" w:rsidP="00213962">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642176">
              <w:rPr>
                <w:rFonts w:ascii="Verdana" w:hAnsi="Verdana"/>
                <w:b/>
                <w:sz w:val="20"/>
              </w:rPr>
              <w:t>PLENARY MEETING</w:t>
            </w:r>
          </w:p>
        </w:tc>
        <w:tc>
          <w:tcPr>
            <w:tcW w:w="3626" w:type="dxa"/>
          </w:tcPr>
          <w:p w:rsidR="00213962" w:rsidRPr="00642176" w:rsidRDefault="004D1FBB" w:rsidP="00642176">
            <w:pPr>
              <w:tabs>
                <w:tab w:val="left" w:pos="851"/>
              </w:tabs>
              <w:spacing w:before="0" w:line="240" w:lineRule="atLeast"/>
              <w:rPr>
                <w:rFonts w:ascii="Verdana" w:hAnsi="Verdana"/>
                <w:sz w:val="20"/>
              </w:rPr>
            </w:pPr>
            <w:r w:rsidRPr="00642176">
              <w:rPr>
                <w:rFonts w:ascii="Verdana" w:hAnsi="Verdana"/>
                <w:b/>
                <w:sz w:val="20"/>
              </w:rPr>
              <w:t xml:space="preserve">Addendum </w:t>
            </w:r>
            <w:r w:rsidR="000B7FBA" w:rsidRPr="00642176">
              <w:rPr>
                <w:rFonts w:ascii="Verdana" w:hAnsi="Verdana"/>
                <w:b/>
                <w:sz w:val="20"/>
              </w:rPr>
              <w:t>2</w:t>
            </w:r>
            <w:r w:rsidR="002D1086" w:rsidRPr="00642176">
              <w:rPr>
                <w:rFonts w:ascii="Verdana" w:hAnsi="Verdana"/>
                <w:b/>
                <w:sz w:val="20"/>
              </w:rPr>
              <w:t xml:space="preserve"> </w:t>
            </w:r>
            <w:r w:rsidRPr="00642176">
              <w:rPr>
                <w:rFonts w:ascii="Verdana" w:hAnsi="Verdana"/>
                <w:b/>
                <w:sz w:val="20"/>
              </w:rPr>
              <w:t xml:space="preserve">to </w:t>
            </w:r>
            <w:r w:rsidRPr="00642176">
              <w:rPr>
                <w:rFonts w:ascii="Verdana" w:hAnsi="Verdana"/>
                <w:b/>
                <w:sz w:val="20"/>
              </w:rPr>
              <w:br/>
            </w:r>
            <w:r w:rsidR="00213962" w:rsidRPr="00642176">
              <w:rPr>
                <w:rFonts w:ascii="Verdana" w:hAnsi="Verdana"/>
                <w:b/>
                <w:sz w:val="20"/>
              </w:rPr>
              <w:t>Document 4</w:t>
            </w:r>
            <w:r w:rsidR="002D1086" w:rsidRPr="00642176">
              <w:rPr>
                <w:rFonts w:ascii="Verdana" w:hAnsi="Verdana"/>
                <w:b/>
                <w:sz w:val="20"/>
              </w:rPr>
              <w:t>(Add</w:t>
            </w:r>
            <w:r w:rsidR="00642176" w:rsidRPr="00642176">
              <w:rPr>
                <w:rFonts w:ascii="Verdana" w:hAnsi="Verdana"/>
                <w:b/>
                <w:sz w:val="20"/>
              </w:rPr>
              <w:t>.</w:t>
            </w:r>
            <w:r w:rsidR="002D1086" w:rsidRPr="00642176">
              <w:rPr>
                <w:rFonts w:ascii="Verdana" w:hAnsi="Verdana"/>
                <w:b/>
                <w:sz w:val="20"/>
              </w:rPr>
              <w:t>2</w:t>
            </w:r>
            <w:r w:rsidR="00396663" w:rsidRPr="00642176">
              <w:rPr>
                <w:rFonts w:ascii="Verdana" w:hAnsi="Verdana"/>
                <w:b/>
                <w:sz w:val="20"/>
              </w:rPr>
              <w:t>)(</w:t>
            </w:r>
            <w:r w:rsidR="001542B9" w:rsidRPr="00642176">
              <w:rPr>
                <w:rFonts w:ascii="Verdana" w:hAnsi="Verdana"/>
                <w:b/>
                <w:sz w:val="20"/>
              </w:rPr>
              <w:t>Rev.1</w:t>
            </w:r>
            <w:r w:rsidR="002D1086" w:rsidRPr="00642176">
              <w:rPr>
                <w:rFonts w:ascii="Verdana" w:hAnsi="Verdana"/>
                <w:b/>
                <w:sz w:val="20"/>
              </w:rPr>
              <w:t>)</w:t>
            </w:r>
            <w:r w:rsidR="00213962" w:rsidRPr="00642176">
              <w:rPr>
                <w:rFonts w:ascii="Verdana" w:hAnsi="Verdana"/>
                <w:b/>
                <w:sz w:val="20"/>
              </w:rPr>
              <w:t>-E</w:t>
            </w:r>
          </w:p>
        </w:tc>
      </w:tr>
      <w:tr w:rsidR="00213962" w:rsidRPr="00642176" w:rsidTr="00396663">
        <w:trPr>
          <w:cantSplit/>
          <w:trHeight w:val="23"/>
        </w:trPr>
        <w:tc>
          <w:tcPr>
            <w:tcW w:w="6719" w:type="dxa"/>
            <w:vMerge/>
          </w:tcPr>
          <w:p w:rsidR="00213962" w:rsidRPr="00642176" w:rsidRDefault="00213962" w:rsidP="00213962">
            <w:pPr>
              <w:tabs>
                <w:tab w:val="left" w:pos="851"/>
              </w:tabs>
              <w:spacing w:line="240" w:lineRule="atLeast"/>
              <w:rPr>
                <w:rFonts w:ascii="Verdana" w:hAnsi="Verdana"/>
                <w:b/>
                <w:sz w:val="20"/>
              </w:rPr>
            </w:pPr>
            <w:bookmarkStart w:id="5" w:name="ddate" w:colFirst="1" w:colLast="1"/>
            <w:bookmarkEnd w:id="3"/>
            <w:bookmarkEnd w:id="4"/>
          </w:p>
        </w:tc>
        <w:tc>
          <w:tcPr>
            <w:tcW w:w="3626" w:type="dxa"/>
          </w:tcPr>
          <w:p w:rsidR="00213962" w:rsidRPr="00642176" w:rsidRDefault="000B7FBA" w:rsidP="00BA299C">
            <w:pPr>
              <w:tabs>
                <w:tab w:val="left" w:pos="993"/>
              </w:tabs>
              <w:spacing w:before="0"/>
              <w:rPr>
                <w:rFonts w:ascii="Verdana" w:hAnsi="Verdana"/>
                <w:sz w:val="20"/>
              </w:rPr>
            </w:pPr>
            <w:r w:rsidRPr="00642176">
              <w:rPr>
                <w:rFonts w:ascii="Verdana" w:hAnsi="Verdana"/>
                <w:b/>
                <w:sz w:val="20"/>
              </w:rPr>
              <w:t>3 November</w:t>
            </w:r>
            <w:r w:rsidR="00213962" w:rsidRPr="00642176">
              <w:rPr>
                <w:rFonts w:ascii="Verdana" w:hAnsi="Verdana"/>
                <w:b/>
                <w:sz w:val="20"/>
              </w:rPr>
              <w:t xml:space="preserve"> 2015</w:t>
            </w:r>
          </w:p>
        </w:tc>
      </w:tr>
      <w:tr w:rsidR="00213962" w:rsidRPr="00642176" w:rsidTr="00396663">
        <w:trPr>
          <w:cantSplit/>
          <w:trHeight w:val="23"/>
        </w:trPr>
        <w:tc>
          <w:tcPr>
            <w:tcW w:w="6719" w:type="dxa"/>
            <w:vMerge/>
          </w:tcPr>
          <w:p w:rsidR="00213962" w:rsidRPr="00642176" w:rsidRDefault="00213962" w:rsidP="00213962">
            <w:pPr>
              <w:tabs>
                <w:tab w:val="left" w:pos="851"/>
              </w:tabs>
              <w:spacing w:line="240" w:lineRule="atLeast"/>
              <w:rPr>
                <w:rFonts w:ascii="Verdana" w:hAnsi="Verdana"/>
                <w:b/>
                <w:sz w:val="20"/>
              </w:rPr>
            </w:pPr>
            <w:bookmarkStart w:id="6" w:name="dorlang" w:colFirst="1" w:colLast="1"/>
            <w:bookmarkEnd w:id="5"/>
          </w:p>
        </w:tc>
        <w:tc>
          <w:tcPr>
            <w:tcW w:w="3626" w:type="dxa"/>
          </w:tcPr>
          <w:p w:rsidR="00213962" w:rsidRPr="00642176" w:rsidRDefault="00213962" w:rsidP="00213962">
            <w:pPr>
              <w:tabs>
                <w:tab w:val="left" w:pos="993"/>
              </w:tabs>
              <w:spacing w:before="0" w:after="120"/>
              <w:rPr>
                <w:rFonts w:ascii="Verdana" w:hAnsi="Verdana"/>
                <w:sz w:val="20"/>
              </w:rPr>
            </w:pPr>
            <w:r w:rsidRPr="00642176">
              <w:rPr>
                <w:rFonts w:ascii="Verdana" w:hAnsi="Verdana"/>
                <w:b/>
                <w:sz w:val="20"/>
              </w:rPr>
              <w:t>Original: English</w:t>
            </w:r>
          </w:p>
        </w:tc>
      </w:tr>
      <w:tr w:rsidR="00213962" w:rsidRPr="00642176" w:rsidTr="00396663">
        <w:trPr>
          <w:cantSplit/>
        </w:trPr>
        <w:tc>
          <w:tcPr>
            <w:tcW w:w="10345" w:type="dxa"/>
            <w:gridSpan w:val="2"/>
          </w:tcPr>
          <w:p w:rsidR="00213962" w:rsidRPr="00642176" w:rsidRDefault="00213962" w:rsidP="00213962">
            <w:pPr>
              <w:pStyle w:val="Source"/>
            </w:pPr>
            <w:bookmarkStart w:id="7" w:name="dsource" w:colFirst="0" w:colLast="0"/>
            <w:bookmarkEnd w:id="6"/>
            <w:r w:rsidRPr="00642176">
              <w:rPr>
                <w:lang w:eastAsia="zh-CN"/>
              </w:rPr>
              <w:t>Director, Radiocommunication Bureau</w:t>
            </w:r>
          </w:p>
        </w:tc>
      </w:tr>
      <w:tr w:rsidR="00213962" w:rsidRPr="00642176" w:rsidTr="00396663">
        <w:trPr>
          <w:cantSplit/>
        </w:trPr>
        <w:tc>
          <w:tcPr>
            <w:tcW w:w="10345" w:type="dxa"/>
            <w:gridSpan w:val="2"/>
          </w:tcPr>
          <w:p w:rsidR="00213962" w:rsidRPr="00642176" w:rsidRDefault="00213962" w:rsidP="00213962">
            <w:pPr>
              <w:pStyle w:val="Title1"/>
            </w:pPr>
            <w:bookmarkStart w:id="8" w:name="dtitle1" w:colFirst="0" w:colLast="0"/>
            <w:bookmarkEnd w:id="7"/>
            <w:r w:rsidRPr="00642176">
              <w:rPr>
                <w:lang w:eastAsia="zh-CN"/>
              </w:rPr>
              <w:t>REPORT OF THE DIRECTOR ON THE ACTIVITIES OF THE RADIOCOMMUNICATION SECTOR</w:t>
            </w:r>
          </w:p>
        </w:tc>
      </w:tr>
      <w:tr w:rsidR="00213962" w:rsidRPr="00642176" w:rsidTr="00396663">
        <w:trPr>
          <w:cantSplit/>
        </w:trPr>
        <w:tc>
          <w:tcPr>
            <w:tcW w:w="10345" w:type="dxa"/>
            <w:gridSpan w:val="2"/>
          </w:tcPr>
          <w:p w:rsidR="00DC08D5" w:rsidRPr="00642176" w:rsidRDefault="0018661A" w:rsidP="00213962">
            <w:pPr>
              <w:pStyle w:val="Title2"/>
              <w:rPr>
                <w:lang w:eastAsia="zh-CN"/>
              </w:rPr>
            </w:pPr>
            <w:bookmarkStart w:id="9" w:name="dtitle2" w:colFirst="0" w:colLast="0"/>
            <w:bookmarkEnd w:id="8"/>
            <w:r w:rsidRPr="00642176">
              <w:rPr>
                <w:lang w:eastAsia="zh-CN"/>
              </w:rPr>
              <w:t>PART 2</w:t>
            </w:r>
          </w:p>
          <w:p w:rsidR="00213962" w:rsidRPr="00642176" w:rsidRDefault="00213962" w:rsidP="00213962">
            <w:pPr>
              <w:pStyle w:val="Title2"/>
            </w:pPr>
            <w:r w:rsidRPr="00642176">
              <w:rPr>
                <w:lang w:eastAsia="zh-CN"/>
              </w:rPr>
              <w:t>eXPERIENCE IN THE APPLICATION OF radio regulatoRY PROCEDURES AND OTHER RELATED MATTERS</w:t>
            </w:r>
          </w:p>
        </w:tc>
      </w:tr>
      <w:tr w:rsidR="00213962" w:rsidRPr="00642176" w:rsidTr="00396663">
        <w:trPr>
          <w:cantSplit/>
        </w:trPr>
        <w:tc>
          <w:tcPr>
            <w:tcW w:w="10345" w:type="dxa"/>
            <w:gridSpan w:val="2"/>
          </w:tcPr>
          <w:p w:rsidR="00213962" w:rsidRPr="00642176" w:rsidRDefault="00284EC8" w:rsidP="00284EC8">
            <w:pPr>
              <w:pStyle w:val="Title3"/>
              <w:rPr>
                <w:color w:val="DBE5F1" w:themeColor="accent1" w:themeTint="33"/>
              </w:rPr>
            </w:pPr>
            <w:bookmarkStart w:id="10" w:name="dtitle3" w:colFirst="0" w:colLast="0"/>
            <w:bookmarkEnd w:id="9"/>
            <w:r w:rsidRPr="00642176">
              <w:t>Additional information relevant to Part 2 of the Director’s Report</w:t>
            </w:r>
          </w:p>
        </w:tc>
      </w:tr>
    </w:tbl>
    <w:p w:rsidR="000B7FBA" w:rsidRPr="00642176" w:rsidRDefault="000B7FBA" w:rsidP="00396663">
      <w:pPr>
        <w:pStyle w:val="Heading1"/>
      </w:pPr>
      <w:bookmarkStart w:id="11" w:name="_Toc418836038"/>
      <w:bookmarkEnd w:id="0"/>
      <w:bookmarkEnd w:id="10"/>
    </w:p>
    <w:p w:rsidR="000B7FBA" w:rsidRPr="00642176" w:rsidRDefault="00F5675E" w:rsidP="00F5675E">
      <w:pPr>
        <w:pStyle w:val="Heading1"/>
      </w:pPr>
      <w:r w:rsidRPr="00642176">
        <w:t>1</w:t>
      </w:r>
      <w:r w:rsidRPr="00642176">
        <w:tab/>
      </w:r>
      <w:r w:rsidR="000B7FBA" w:rsidRPr="00642176">
        <w:t>Clarification of the definition of space res</w:t>
      </w:r>
      <w:r w:rsidR="00CA2E0F" w:rsidRPr="00642176">
        <w:t xml:space="preserve">earch (deep-space) in the Radio </w:t>
      </w:r>
      <w:r w:rsidR="000B7FBA" w:rsidRPr="00642176">
        <w:t>Regulations</w:t>
      </w:r>
    </w:p>
    <w:p w:rsidR="00642176" w:rsidRPr="00642176" w:rsidRDefault="00703310" w:rsidP="00642176">
      <w:pPr>
        <w:rPr>
          <w:b/>
          <w:bCs/>
        </w:rPr>
      </w:pPr>
      <w:r w:rsidRPr="00642176">
        <w:t>Currently, the frequency bands 7 145-7 235 MHz and 8 400-8 500 </w:t>
      </w:r>
      <w:r w:rsidR="000B7FBA" w:rsidRPr="00642176">
        <w:t>MHz are allocated to space research service (SRS) Earth-to-space and space-to-Earth, respectively. The lower halves of these fr</w:t>
      </w:r>
      <w:r w:rsidRPr="00642176">
        <w:t>equency bands, i.e. 7 145-7 190 MHz and 8 400-8 450 </w:t>
      </w:r>
      <w:r w:rsidR="000B7FBA" w:rsidRPr="00642176">
        <w:t>MHz, are restricted to SRS (deep space) use only, as specified in RR Nos.</w:t>
      </w:r>
      <w:r w:rsidRPr="00642176">
        <w:t> </w:t>
      </w:r>
      <w:r w:rsidR="000B7FBA" w:rsidRPr="00642176">
        <w:rPr>
          <w:b/>
          <w:bCs/>
        </w:rPr>
        <w:t xml:space="preserve">5.460 </w:t>
      </w:r>
      <w:r w:rsidR="000B7FBA" w:rsidRPr="00642176">
        <w:t>and</w:t>
      </w:r>
      <w:r w:rsidRPr="00642176">
        <w:t> </w:t>
      </w:r>
      <w:r w:rsidR="000B7FBA" w:rsidRPr="00642176">
        <w:rPr>
          <w:b/>
          <w:bCs/>
        </w:rPr>
        <w:t>5.465</w:t>
      </w:r>
      <w:r w:rsidR="000B7FBA" w:rsidRPr="00642176">
        <w:t>.</w:t>
      </w:r>
    </w:p>
    <w:p w:rsidR="000B7FBA" w:rsidRPr="00642176" w:rsidRDefault="000B7FBA" w:rsidP="00642176">
      <w:r w:rsidRPr="00642176">
        <w:t>Under RR Nos.</w:t>
      </w:r>
      <w:r w:rsidR="00703310" w:rsidRPr="00642176">
        <w:t> </w:t>
      </w:r>
      <w:r w:rsidRPr="00642176">
        <w:rPr>
          <w:b/>
          <w:bCs/>
        </w:rPr>
        <w:t>5.460</w:t>
      </w:r>
      <w:r w:rsidRPr="00642176">
        <w:t xml:space="preserve"> and</w:t>
      </w:r>
      <w:r w:rsidR="00703310" w:rsidRPr="00642176">
        <w:t> </w:t>
      </w:r>
      <w:r w:rsidRPr="00642176">
        <w:rPr>
          <w:b/>
          <w:bCs/>
        </w:rPr>
        <w:t>5.465</w:t>
      </w:r>
      <w:r w:rsidRPr="00642176">
        <w:t xml:space="preserve">, SRS (deep-space) missions have for </w:t>
      </w:r>
      <w:r w:rsidR="00703310" w:rsidRPr="00642176">
        <w:t>many years used the 7 145-7 190 MHz and 8 400-8 450 </w:t>
      </w:r>
      <w:r w:rsidRPr="00642176">
        <w:t xml:space="preserve">MHz bands for all phases of their missions, including critical periods that occur in the region of space between the Earth and deep space (i.e., near Earth region) during launch and early orbit, Earth fly-bys, and returns to Earth. </w:t>
      </w:r>
    </w:p>
    <w:p w:rsidR="000B7FBA" w:rsidRPr="00642176" w:rsidRDefault="000B7FBA" w:rsidP="000B7FBA">
      <w:pPr>
        <w:rPr>
          <w:rFonts w:asciiTheme="majorBidi" w:hAnsiTheme="majorBidi" w:cstheme="majorBidi"/>
          <w:szCs w:val="24"/>
        </w:rPr>
      </w:pPr>
      <w:r w:rsidRPr="00642176">
        <w:rPr>
          <w:rFonts w:asciiTheme="majorBidi" w:hAnsiTheme="majorBidi" w:cstheme="majorBidi"/>
          <w:szCs w:val="24"/>
        </w:rPr>
        <w:t>During di</w:t>
      </w:r>
      <w:r w:rsidR="00E5592D" w:rsidRPr="00642176">
        <w:rPr>
          <w:rFonts w:asciiTheme="majorBidi" w:hAnsiTheme="majorBidi" w:cstheme="majorBidi"/>
          <w:szCs w:val="24"/>
        </w:rPr>
        <w:t>scussions of WRC-12 agenda item 1.25 and WRC-15 agenda item </w:t>
      </w:r>
      <w:r w:rsidRPr="00642176">
        <w:rPr>
          <w:rFonts w:asciiTheme="majorBidi" w:hAnsiTheme="majorBidi" w:cstheme="majorBidi"/>
          <w:szCs w:val="24"/>
        </w:rPr>
        <w:t xml:space="preserve">1.9.1, a possible more stringent interpretation of these footnotes was discussed. According to this interpretation, </w:t>
      </w:r>
      <w:r w:rsidRPr="00642176">
        <w:rPr>
          <w:rFonts w:asciiTheme="majorBidi" w:hAnsiTheme="majorBidi" w:cstheme="majorBidi"/>
          <w:i/>
          <w:iCs/>
          <w:szCs w:val="24"/>
        </w:rPr>
        <w:t>deep space</w:t>
      </w:r>
      <w:r w:rsidRPr="00642176">
        <w:rPr>
          <w:rFonts w:asciiTheme="majorBidi" w:hAnsiTheme="majorBidi" w:cstheme="majorBidi"/>
          <w:szCs w:val="24"/>
        </w:rPr>
        <w:t xml:space="preserve"> as used in these footnotes would refer solely to a region of space rather than also to a particular class of SRS missions.</w:t>
      </w:r>
    </w:p>
    <w:p w:rsidR="000B7FBA" w:rsidRPr="00642176" w:rsidRDefault="000B7FBA" w:rsidP="000B7FBA">
      <w:pPr>
        <w:rPr>
          <w:rFonts w:asciiTheme="majorBidi" w:hAnsiTheme="majorBidi" w:cstheme="majorBidi"/>
          <w:szCs w:val="24"/>
        </w:rPr>
      </w:pPr>
      <w:r w:rsidRPr="00642176">
        <w:rPr>
          <w:rFonts w:asciiTheme="majorBidi" w:hAnsiTheme="majorBidi" w:cstheme="majorBidi"/>
          <w:szCs w:val="24"/>
        </w:rPr>
        <w:t>Having recognized that there may be ambiguities in the interpretation of RR Nos.</w:t>
      </w:r>
      <w:r w:rsidR="00E5592D" w:rsidRPr="00642176">
        <w:rPr>
          <w:rFonts w:asciiTheme="majorBidi" w:hAnsiTheme="majorBidi" w:cstheme="majorBidi"/>
          <w:szCs w:val="24"/>
        </w:rPr>
        <w:t> </w:t>
      </w:r>
      <w:r w:rsidRPr="00642176">
        <w:rPr>
          <w:rFonts w:asciiTheme="majorBidi" w:hAnsiTheme="majorBidi" w:cstheme="majorBidi"/>
          <w:b/>
          <w:bCs/>
          <w:szCs w:val="24"/>
        </w:rPr>
        <w:t>5.460</w:t>
      </w:r>
      <w:r w:rsidRPr="00642176">
        <w:rPr>
          <w:rFonts w:asciiTheme="majorBidi" w:hAnsiTheme="majorBidi" w:cstheme="majorBidi"/>
          <w:szCs w:val="24"/>
        </w:rPr>
        <w:t xml:space="preserve"> and</w:t>
      </w:r>
      <w:r w:rsidR="00E5592D" w:rsidRPr="00642176">
        <w:rPr>
          <w:rFonts w:asciiTheme="majorBidi" w:hAnsiTheme="majorBidi" w:cstheme="majorBidi"/>
          <w:szCs w:val="24"/>
        </w:rPr>
        <w:t> </w:t>
      </w:r>
      <w:r w:rsidRPr="00642176">
        <w:rPr>
          <w:rFonts w:asciiTheme="majorBidi" w:hAnsiTheme="majorBidi" w:cstheme="majorBidi"/>
          <w:b/>
          <w:bCs/>
          <w:szCs w:val="24"/>
        </w:rPr>
        <w:t>5.465</w:t>
      </w:r>
      <w:r w:rsidR="00E5592D" w:rsidRPr="00642176">
        <w:rPr>
          <w:rFonts w:asciiTheme="majorBidi" w:hAnsiTheme="majorBidi" w:cstheme="majorBidi"/>
          <w:szCs w:val="24"/>
        </w:rPr>
        <w:t>, Working Party </w:t>
      </w:r>
      <w:r w:rsidRPr="00642176">
        <w:rPr>
          <w:rFonts w:asciiTheme="majorBidi" w:hAnsiTheme="majorBidi" w:cstheme="majorBidi"/>
          <w:szCs w:val="24"/>
        </w:rPr>
        <w:t>7B suggested that the definition of the space research service in RR No.</w:t>
      </w:r>
      <w:r w:rsidR="00E5592D" w:rsidRPr="00642176">
        <w:rPr>
          <w:rFonts w:asciiTheme="majorBidi" w:hAnsiTheme="majorBidi" w:cstheme="majorBidi"/>
          <w:szCs w:val="24"/>
        </w:rPr>
        <w:t> </w:t>
      </w:r>
      <w:r w:rsidRPr="00642176">
        <w:rPr>
          <w:rFonts w:asciiTheme="majorBidi" w:hAnsiTheme="majorBidi" w:cstheme="majorBidi"/>
          <w:b/>
          <w:bCs/>
          <w:szCs w:val="24"/>
        </w:rPr>
        <w:t>1.55</w:t>
      </w:r>
      <w:r w:rsidRPr="00642176">
        <w:rPr>
          <w:rFonts w:asciiTheme="majorBidi" w:hAnsiTheme="majorBidi" w:cstheme="majorBidi"/>
          <w:szCs w:val="24"/>
        </w:rPr>
        <w:t xml:space="preserve"> could be clarified to indicate that SRS spacecraft operate in the region near the Earth or in the deep space region and that a spacecraft intended to operate in deep space has to operate also in the region near the Earth during launch and early orbit phases, Earth flybys, or while returning to Earth. In addition, </w:t>
      </w:r>
      <w:r w:rsidRPr="00642176">
        <w:rPr>
          <w:rFonts w:asciiTheme="majorBidi" w:hAnsiTheme="majorBidi" w:cstheme="majorBidi"/>
          <w:szCs w:val="24"/>
        </w:rPr>
        <w:lastRenderedPageBreak/>
        <w:t>RR Nos.</w:t>
      </w:r>
      <w:r w:rsidR="00E5592D" w:rsidRPr="00642176">
        <w:rPr>
          <w:rFonts w:asciiTheme="majorBidi" w:hAnsiTheme="majorBidi" w:cstheme="majorBidi"/>
          <w:szCs w:val="24"/>
        </w:rPr>
        <w:t> </w:t>
      </w:r>
      <w:r w:rsidRPr="00642176">
        <w:rPr>
          <w:rFonts w:asciiTheme="majorBidi" w:hAnsiTheme="majorBidi" w:cstheme="majorBidi"/>
          <w:b/>
          <w:bCs/>
          <w:szCs w:val="24"/>
        </w:rPr>
        <w:t>5.460</w:t>
      </w:r>
      <w:r w:rsidRPr="00642176">
        <w:rPr>
          <w:rFonts w:asciiTheme="majorBidi" w:hAnsiTheme="majorBidi" w:cstheme="majorBidi"/>
          <w:bCs/>
          <w:szCs w:val="24"/>
        </w:rPr>
        <w:t xml:space="preserve"> and</w:t>
      </w:r>
      <w:r w:rsidR="00E5592D" w:rsidRPr="00642176">
        <w:rPr>
          <w:rFonts w:asciiTheme="majorBidi" w:hAnsiTheme="majorBidi" w:cstheme="majorBidi"/>
          <w:szCs w:val="24"/>
        </w:rPr>
        <w:t> </w:t>
      </w:r>
      <w:r w:rsidRPr="00642176">
        <w:rPr>
          <w:rFonts w:asciiTheme="majorBidi" w:hAnsiTheme="majorBidi" w:cstheme="majorBidi"/>
          <w:b/>
          <w:bCs/>
          <w:szCs w:val="24"/>
        </w:rPr>
        <w:t>5.465</w:t>
      </w:r>
      <w:r w:rsidRPr="00642176">
        <w:rPr>
          <w:rFonts w:asciiTheme="majorBidi" w:hAnsiTheme="majorBidi" w:cstheme="majorBidi"/>
          <w:szCs w:val="24"/>
        </w:rPr>
        <w:t xml:space="preserve"> could be modified so that they specifically refer to spacecraft intended to operate in deep space.</w:t>
      </w:r>
    </w:p>
    <w:p w:rsidR="000B7FBA" w:rsidRPr="00642176" w:rsidRDefault="000B7FBA" w:rsidP="00E5592D">
      <w:pPr>
        <w:rPr>
          <w:rFonts w:asciiTheme="majorBidi" w:hAnsiTheme="majorBidi" w:cstheme="majorBidi"/>
          <w:szCs w:val="24"/>
        </w:rPr>
      </w:pPr>
      <w:r w:rsidRPr="00642176">
        <w:rPr>
          <w:rFonts w:asciiTheme="majorBidi" w:hAnsiTheme="majorBidi" w:cstheme="majorBidi"/>
          <w:szCs w:val="24"/>
        </w:rPr>
        <w:t>A method dev</w:t>
      </w:r>
      <w:r w:rsidR="00E5592D" w:rsidRPr="00642176">
        <w:rPr>
          <w:rFonts w:asciiTheme="majorBidi" w:hAnsiTheme="majorBidi" w:cstheme="majorBidi"/>
          <w:szCs w:val="24"/>
        </w:rPr>
        <w:t>eloped under WRC-15 agenda item </w:t>
      </w:r>
      <w:r w:rsidRPr="00642176">
        <w:rPr>
          <w:rFonts w:asciiTheme="majorBidi" w:hAnsiTheme="majorBidi" w:cstheme="majorBidi"/>
          <w:szCs w:val="24"/>
        </w:rPr>
        <w:t>1.11 (Doc</w:t>
      </w:r>
      <w:r w:rsidR="00E5592D" w:rsidRPr="00642176">
        <w:rPr>
          <w:rFonts w:asciiTheme="majorBidi" w:hAnsiTheme="majorBidi" w:cstheme="majorBidi"/>
          <w:szCs w:val="24"/>
        </w:rPr>
        <w:t>ument CMR15/3, CPM Report, par. 2/1.11/5.1 Method </w:t>
      </w:r>
      <w:r w:rsidRPr="00642176">
        <w:rPr>
          <w:rFonts w:asciiTheme="majorBidi" w:hAnsiTheme="majorBidi" w:cstheme="majorBidi"/>
          <w:szCs w:val="24"/>
        </w:rPr>
        <w:t>A) propo</w:t>
      </w:r>
      <w:r w:rsidR="00E5592D" w:rsidRPr="00642176">
        <w:rPr>
          <w:rFonts w:asciiTheme="majorBidi" w:hAnsiTheme="majorBidi" w:cstheme="majorBidi"/>
          <w:szCs w:val="24"/>
        </w:rPr>
        <w:t>ses to separate the 7 145-7 235 </w:t>
      </w:r>
      <w:r w:rsidRPr="00642176">
        <w:rPr>
          <w:rFonts w:asciiTheme="majorBidi" w:hAnsiTheme="majorBidi" w:cstheme="majorBidi"/>
          <w:szCs w:val="24"/>
        </w:rPr>
        <w:t>MHz SRS allocation in the Table of Frequen</w:t>
      </w:r>
      <w:r w:rsidR="00E5592D" w:rsidRPr="00642176">
        <w:rPr>
          <w:rFonts w:asciiTheme="majorBidi" w:hAnsiTheme="majorBidi" w:cstheme="majorBidi"/>
          <w:szCs w:val="24"/>
        </w:rPr>
        <w:t>cy Allocations into 7 145-7 190 MHz and 7 190-7 235 </w:t>
      </w:r>
      <w:r w:rsidRPr="00642176">
        <w:rPr>
          <w:rFonts w:asciiTheme="majorBidi" w:hAnsiTheme="majorBidi" w:cstheme="majorBidi"/>
          <w:szCs w:val="24"/>
        </w:rPr>
        <w:t>MHz bands, and also to modify RR No.</w:t>
      </w:r>
      <w:r w:rsidR="00E5592D" w:rsidRPr="00642176">
        <w:rPr>
          <w:rFonts w:asciiTheme="majorBidi" w:hAnsiTheme="majorBidi" w:cstheme="majorBidi"/>
          <w:szCs w:val="24"/>
        </w:rPr>
        <w:t> </w:t>
      </w:r>
      <w:r w:rsidRPr="00642176">
        <w:rPr>
          <w:rFonts w:asciiTheme="majorBidi" w:hAnsiTheme="majorBidi" w:cstheme="majorBidi"/>
          <w:b/>
          <w:bCs/>
          <w:szCs w:val="24"/>
        </w:rPr>
        <w:t>5.460</w:t>
      </w:r>
      <w:r w:rsidR="00E5592D" w:rsidRPr="00642176">
        <w:rPr>
          <w:rFonts w:asciiTheme="majorBidi" w:hAnsiTheme="majorBidi" w:cstheme="majorBidi"/>
          <w:szCs w:val="24"/>
        </w:rPr>
        <w:t xml:space="preserve">. </w:t>
      </w:r>
      <w:r w:rsidRPr="00642176">
        <w:rPr>
          <w:rFonts w:asciiTheme="majorBidi" w:hAnsiTheme="majorBidi" w:cstheme="majorBidi"/>
          <w:szCs w:val="24"/>
        </w:rPr>
        <w:t>If WRC-15 decides to implemen</w:t>
      </w:r>
      <w:r w:rsidR="00BA60E6" w:rsidRPr="00642176">
        <w:rPr>
          <w:rFonts w:asciiTheme="majorBidi" w:hAnsiTheme="majorBidi" w:cstheme="majorBidi"/>
          <w:szCs w:val="24"/>
        </w:rPr>
        <w:t>t this method under agenda item </w:t>
      </w:r>
      <w:r w:rsidRPr="00642176">
        <w:rPr>
          <w:rFonts w:asciiTheme="majorBidi" w:hAnsiTheme="majorBidi" w:cstheme="majorBidi"/>
          <w:szCs w:val="24"/>
        </w:rPr>
        <w:t>1.11, there will be no need to modify RR No. </w:t>
      </w:r>
      <w:r w:rsidRPr="00642176">
        <w:rPr>
          <w:rFonts w:asciiTheme="majorBidi" w:hAnsiTheme="majorBidi" w:cstheme="majorBidi"/>
          <w:b/>
          <w:bCs/>
          <w:szCs w:val="24"/>
        </w:rPr>
        <w:t>5.460</w:t>
      </w:r>
      <w:r w:rsidRPr="00642176">
        <w:rPr>
          <w:rFonts w:asciiTheme="majorBidi" w:hAnsiTheme="majorBidi" w:cstheme="majorBidi"/>
          <w:szCs w:val="24"/>
        </w:rPr>
        <w:t xml:space="preserve"> any further. </w:t>
      </w:r>
      <w:r w:rsidR="006F16A4" w:rsidRPr="00642176">
        <w:rPr>
          <w:rFonts w:asciiTheme="majorBidi" w:hAnsiTheme="majorBidi" w:cstheme="majorBidi"/>
          <w:szCs w:val="24"/>
        </w:rPr>
        <w:t xml:space="preserve"> </w:t>
      </w:r>
    </w:p>
    <w:p w:rsidR="006F16A4" w:rsidRPr="00642176" w:rsidRDefault="006F16A4" w:rsidP="006F16A4">
      <w:pPr>
        <w:rPr>
          <w:rFonts w:asciiTheme="majorBidi" w:hAnsiTheme="majorBidi" w:cstheme="majorBidi"/>
          <w:szCs w:val="24"/>
        </w:rPr>
      </w:pPr>
    </w:p>
    <w:tbl>
      <w:tblPr>
        <w:tblStyle w:val="TableGrid"/>
        <w:tblW w:w="0" w:type="auto"/>
        <w:tblLook w:val="04A0" w:firstRow="1" w:lastRow="0" w:firstColumn="1" w:lastColumn="0" w:noHBand="0" w:noVBand="1"/>
      </w:tblPr>
      <w:tblGrid>
        <w:gridCol w:w="9629"/>
      </w:tblGrid>
      <w:tr w:rsidR="000B7FBA" w:rsidRPr="00642176" w:rsidTr="00517EE3">
        <w:tc>
          <w:tcPr>
            <w:tcW w:w="0" w:type="auto"/>
          </w:tcPr>
          <w:p w:rsidR="000B7FBA" w:rsidRPr="00642176" w:rsidRDefault="000B7FBA" w:rsidP="006F16A4">
            <w:pPr>
              <w:rPr>
                <w:rFonts w:asciiTheme="majorBidi" w:hAnsiTheme="majorBidi" w:cstheme="majorBidi"/>
                <w:szCs w:val="24"/>
              </w:rPr>
            </w:pPr>
            <w:r w:rsidRPr="00642176">
              <w:rPr>
                <w:rFonts w:asciiTheme="majorBidi" w:hAnsiTheme="majorBidi" w:cstheme="majorBidi"/>
                <w:szCs w:val="24"/>
              </w:rPr>
              <w:t xml:space="preserve">The Conference may wish to consider further this issue and </w:t>
            </w:r>
            <w:r w:rsidR="006F16A4" w:rsidRPr="00642176">
              <w:rPr>
                <w:rFonts w:asciiTheme="majorBidi" w:hAnsiTheme="majorBidi" w:cstheme="majorBidi"/>
                <w:szCs w:val="24"/>
              </w:rPr>
              <w:t>clarify the use of the space research service (deep space)</w:t>
            </w:r>
            <w:r w:rsidRPr="00642176">
              <w:rPr>
                <w:rFonts w:asciiTheme="majorBidi" w:hAnsiTheme="majorBidi" w:cstheme="majorBidi"/>
                <w:szCs w:val="24"/>
              </w:rPr>
              <w:t xml:space="preserve">, as appropriate. </w:t>
            </w:r>
          </w:p>
        </w:tc>
      </w:tr>
    </w:tbl>
    <w:p w:rsidR="000B7FBA" w:rsidRPr="00642176" w:rsidRDefault="000B7FBA" w:rsidP="000B7FBA">
      <w:pPr>
        <w:rPr>
          <w:rFonts w:asciiTheme="majorBidi" w:hAnsiTheme="majorBidi" w:cstheme="majorBidi"/>
          <w:szCs w:val="24"/>
        </w:rPr>
      </w:pPr>
    </w:p>
    <w:p w:rsidR="000B7FBA" w:rsidRPr="00642176" w:rsidRDefault="00F5675E" w:rsidP="00F5675E">
      <w:pPr>
        <w:pStyle w:val="Heading1"/>
      </w:pPr>
      <w:r w:rsidRPr="00642176">
        <w:t>2</w:t>
      </w:r>
      <w:r w:rsidRPr="00642176">
        <w:tab/>
      </w:r>
      <w:r w:rsidR="008C349D" w:rsidRPr="00642176">
        <w:t>Clarification of the definition of meteorolo</w:t>
      </w:r>
      <w:r w:rsidR="00FA5B56" w:rsidRPr="00642176">
        <w:t xml:space="preserve">gical aids service in the </w:t>
      </w:r>
      <w:r w:rsidRPr="00642176">
        <w:t xml:space="preserve">Radio </w:t>
      </w:r>
      <w:r w:rsidR="008C349D" w:rsidRPr="00642176">
        <w:t>Regulations</w:t>
      </w:r>
    </w:p>
    <w:p w:rsidR="00A61347" w:rsidRPr="00642176" w:rsidRDefault="000B7FBA" w:rsidP="00A61347">
      <w:pPr>
        <w:rPr>
          <w:lang w:eastAsia="en-CA"/>
        </w:rPr>
      </w:pPr>
      <w:r w:rsidRPr="00642176">
        <w:rPr>
          <w:lang w:eastAsia="en-CA"/>
        </w:rPr>
        <w:t>During WRC-12</w:t>
      </w:r>
      <w:r w:rsidR="006F16A4" w:rsidRPr="00642176">
        <w:rPr>
          <w:lang w:eastAsia="en-CA"/>
        </w:rPr>
        <w:t xml:space="preserve"> (see</w:t>
      </w:r>
      <w:r w:rsidR="003E7819" w:rsidRPr="00642176">
        <w:rPr>
          <w:lang w:eastAsia="en-CA"/>
        </w:rPr>
        <w:t> </w:t>
      </w:r>
      <w:r w:rsidR="006F16A4" w:rsidRPr="00642176">
        <w:rPr>
          <w:lang w:eastAsia="en-CA"/>
        </w:rPr>
        <w:t>3.1 CMR12/4(ADD2) Rev1)</w:t>
      </w:r>
      <w:r w:rsidRPr="00642176">
        <w:rPr>
          <w:lang w:eastAsia="en-CA"/>
        </w:rPr>
        <w:t xml:space="preserve">, it was noted that the </w:t>
      </w:r>
      <w:r w:rsidRPr="00642176">
        <w:rPr>
          <w:i/>
          <w:iCs/>
          <w:lang w:eastAsia="en-CA"/>
        </w:rPr>
        <w:t>meteorological aids service</w:t>
      </w:r>
      <w:r w:rsidRPr="00642176">
        <w:rPr>
          <w:lang w:eastAsia="en-CA"/>
        </w:rPr>
        <w:t xml:space="preserve"> (RR No.</w:t>
      </w:r>
      <w:r w:rsidRPr="00642176">
        <w:rPr>
          <w:b/>
          <w:lang w:eastAsia="en-CA"/>
        </w:rPr>
        <w:t> 1.50</w:t>
      </w:r>
      <w:r w:rsidRPr="00642176">
        <w:rPr>
          <w:lang w:eastAsia="en-CA"/>
        </w:rPr>
        <w:t xml:space="preserve">) does not have any corresponding definition for radio stations. </w:t>
      </w:r>
      <w:r w:rsidR="00A61347" w:rsidRPr="00642176">
        <w:rPr>
          <w:lang w:eastAsia="en-CA"/>
        </w:rPr>
        <w:t>For the purpose of notification of assignments to the meteorological aids service, the Bureau established two classes of station with symbols “SM” and “SA” corresponding to a meteorological aids base station and a meteorological aids mo</w:t>
      </w:r>
      <w:bookmarkStart w:id="12" w:name="_GoBack"/>
      <w:bookmarkEnd w:id="12"/>
      <w:r w:rsidR="00A61347" w:rsidRPr="00642176">
        <w:rPr>
          <w:lang w:eastAsia="en-CA"/>
        </w:rPr>
        <w:t>bile station. These classes of station are published regularly in the Preface to BR IFIC (terrestrial services) but they are not included in the RR.</w:t>
      </w:r>
    </w:p>
    <w:p w:rsidR="00A61347" w:rsidRPr="00642176" w:rsidRDefault="00A61347" w:rsidP="0049775C">
      <w:pPr>
        <w:rPr>
          <w:lang w:eastAsia="en-CA"/>
        </w:rPr>
      </w:pPr>
      <w:r w:rsidRPr="00642176">
        <w:rPr>
          <w:lang w:eastAsia="en-CA"/>
        </w:rPr>
        <w:t>Taking into account the fact that all other radiocommunication services have the definition for their associated radio stations, the Conference may wish to review this situation and take appropriate measures.</w:t>
      </w:r>
    </w:p>
    <w:p w:rsidR="000B7FBA" w:rsidRPr="00642176" w:rsidRDefault="003E7819" w:rsidP="00A61347">
      <w:pPr>
        <w:rPr>
          <w:lang w:eastAsia="en-CA"/>
        </w:rPr>
      </w:pPr>
      <w:r w:rsidRPr="00642176">
        <w:rPr>
          <w:lang w:eastAsia="en-CA"/>
        </w:rPr>
        <w:t>Working Party </w:t>
      </w:r>
      <w:r w:rsidR="000B7FBA" w:rsidRPr="00642176">
        <w:rPr>
          <w:lang w:eastAsia="en-CA"/>
        </w:rPr>
        <w:t xml:space="preserve">7C has worked with the </w:t>
      </w:r>
      <w:r w:rsidR="000B7FBA" w:rsidRPr="00642176">
        <w:t>Working Party of the Special Committee (SC-WP)</w:t>
      </w:r>
      <w:r w:rsidR="000B7FBA" w:rsidRPr="00642176">
        <w:rPr>
          <w:lang w:eastAsia="en-CA"/>
        </w:rPr>
        <w:t xml:space="preserve"> to resolve this inconsist</w:t>
      </w:r>
      <w:r w:rsidRPr="00642176">
        <w:rPr>
          <w:lang w:eastAsia="en-CA"/>
        </w:rPr>
        <w:t>ency under WRC-15 agenda item </w:t>
      </w:r>
      <w:r w:rsidR="000B7FBA" w:rsidRPr="00642176">
        <w:rPr>
          <w:lang w:eastAsia="en-CA"/>
        </w:rPr>
        <w:t xml:space="preserve">9.2. As suggested by SC-WP, </w:t>
      </w:r>
      <w:r w:rsidR="008C349D" w:rsidRPr="00642176">
        <w:rPr>
          <w:lang w:eastAsia="en-CA"/>
        </w:rPr>
        <w:t xml:space="preserve">one approach could be </w:t>
      </w:r>
      <w:r w:rsidR="000B7FBA" w:rsidRPr="00642176">
        <w:rPr>
          <w:lang w:eastAsia="en-CA"/>
        </w:rPr>
        <w:t>to include in Article</w:t>
      </w:r>
      <w:r w:rsidRPr="00642176">
        <w:rPr>
          <w:b/>
          <w:lang w:eastAsia="en-CA"/>
        </w:rPr>
        <w:t> </w:t>
      </w:r>
      <w:r w:rsidR="000B7FBA" w:rsidRPr="00642176">
        <w:rPr>
          <w:b/>
          <w:lang w:eastAsia="en-CA"/>
        </w:rPr>
        <w:t>1</w:t>
      </w:r>
      <w:r w:rsidR="000B7FBA" w:rsidRPr="00642176">
        <w:rPr>
          <w:lang w:eastAsia="en-CA"/>
        </w:rPr>
        <w:t xml:space="preserve"> of the Radio Regulations two definitions for the </w:t>
      </w:r>
      <w:r w:rsidR="000B7FBA" w:rsidRPr="00642176">
        <w:rPr>
          <w:iCs/>
          <w:lang w:eastAsia="en-CA"/>
        </w:rPr>
        <w:t>meteorological aids stations.</w:t>
      </w:r>
    </w:p>
    <w:p w:rsidR="000B7FBA" w:rsidRPr="00642176" w:rsidRDefault="000B7FBA" w:rsidP="00642176">
      <w:pPr>
        <w:pStyle w:val="enumlev1"/>
      </w:pPr>
      <w:r w:rsidRPr="00642176">
        <w:tab/>
        <w:t>1.</w:t>
      </w:r>
      <w:r w:rsidR="003E7819" w:rsidRPr="00642176">
        <w:t>109</w:t>
      </w:r>
      <w:r w:rsidRPr="00642176">
        <w:rPr>
          <w:i/>
          <w:iCs/>
        </w:rPr>
        <w:t>bis</w:t>
      </w:r>
      <w:r w:rsidRPr="00642176">
        <w:t>   Meteorological aids land station: A station in the meteorological aids service not intended to be used while in motion.</w:t>
      </w:r>
    </w:p>
    <w:p w:rsidR="000B7FBA" w:rsidRPr="00642176" w:rsidRDefault="000B7FBA" w:rsidP="00642176">
      <w:pPr>
        <w:pStyle w:val="enumlev1"/>
      </w:pPr>
      <w:r w:rsidRPr="00642176">
        <w:tab/>
        <w:t>1.</w:t>
      </w:r>
      <w:r w:rsidR="003E7819" w:rsidRPr="00642176">
        <w:t>109</w:t>
      </w:r>
      <w:r w:rsidRPr="00642176">
        <w:rPr>
          <w:i/>
          <w:iCs/>
        </w:rPr>
        <w:t>ter</w:t>
      </w:r>
      <w:r w:rsidRPr="00642176">
        <w:t>   Meteorological aids mobile station: A station</w:t>
      </w:r>
      <w:r w:rsidRPr="00642176">
        <w:rPr>
          <w:lang w:eastAsia="en-CA"/>
        </w:rPr>
        <w:t xml:space="preserve"> in the meteorological aids service</w:t>
      </w:r>
      <w:r w:rsidRPr="00642176">
        <w:t xml:space="preserve"> intended to be used while in motion or during halts at unspecified points.</w:t>
      </w:r>
    </w:p>
    <w:p w:rsidR="008C349D" w:rsidRPr="00642176" w:rsidRDefault="008C349D" w:rsidP="008C349D">
      <w:pPr>
        <w:rPr>
          <w:rFonts w:asciiTheme="majorBidi" w:hAnsiTheme="majorBidi" w:cstheme="majorBidi"/>
          <w:szCs w:val="24"/>
        </w:rPr>
      </w:pPr>
    </w:p>
    <w:tbl>
      <w:tblPr>
        <w:tblStyle w:val="TableGrid"/>
        <w:tblW w:w="0" w:type="auto"/>
        <w:tblLook w:val="04A0" w:firstRow="1" w:lastRow="0" w:firstColumn="1" w:lastColumn="0" w:noHBand="0" w:noVBand="1"/>
      </w:tblPr>
      <w:tblGrid>
        <w:gridCol w:w="9629"/>
      </w:tblGrid>
      <w:tr w:rsidR="008C349D" w:rsidRPr="00642176" w:rsidTr="00517EE3">
        <w:tc>
          <w:tcPr>
            <w:tcW w:w="0" w:type="auto"/>
          </w:tcPr>
          <w:p w:rsidR="008C349D" w:rsidRPr="00642176" w:rsidRDefault="008C349D" w:rsidP="008C349D">
            <w:pPr>
              <w:rPr>
                <w:rFonts w:asciiTheme="majorBidi" w:hAnsiTheme="majorBidi" w:cstheme="majorBidi"/>
                <w:szCs w:val="24"/>
              </w:rPr>
            </w:pPr>
            <w:r w:rsidRPr="00642176">
              <w:rPr>
                <w:rFonts w:asciiTheme="majorBidi" w:hAnsiTheme="majorBidi" w:cstheme="majorBidi"/>
                <w:szCs w:val="24"/>
              </w:rPr>
              <w:t>The Conference may wish to consider further this issue and include new definitions for</w:t>
            </w:r>
            <w:r w:rsidRPr="00642176">
              <w:t xml:space="preserve"> </w:t>
            </w:r>
            <w:r w:rsidRPr="00642176">
              <w:rPr>
                <w:rFonts w:asciiTheme="majorBidi" w:hAnsiTheme="majorBidi" w:cstheme="majorBidi"/>
                <w:szCs w:val="24"/>
              </w:rPr>
              <w:t xml:space="preserve">meteorological aids service in the Radio Regulations.  </w:t>
            </w:r>
          </w:p>
        </w:tc>
      </w:tr>
      <w:bookmarkEnd w:id="11"/>
    </w:tbl>
    <w:p w:rsidR="00642176" w:rsidRPr="00642176" w:rsidRDefault="00642176" w:rsidP="0032202E">
      <w:pPr>
        <w:pStyle w:val="Reasons"/>
      </w:pPr>
    </w:p>
    <w:p w:rsidR="00642176" w:rsidRPr="00642176" w:rsidRDefault="00642176">
      <w:pPr>
        <w:jc w:val="center"/>
      </w:pPr>
      <w:r w:rsidRPr="00642176">
        <w:t>______________</w:t>
      </w:r>
    </w:p>
    <w:p w:rsidR="008C349D" w:rsidRPr="00642176" w:rsidRDefault="008C349D" w:rsidP="00CB0012">
      <w:pPr>
        <w:rPr>
          <w:rFonts w:asciiTheme="majorBidi" w:hAnsiTheme="majorBidi" w:cstheme="majorBidi"/>
          <w:szCs w:val="24"/>
        </w:rPr>
      </w:pPr>
    </w:p>
    <w:sectPr w:rsidR="008C349D" w:rsidRPr="00642176" w:rsidSect="0002130F">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CF" w:rsidRDefault="00407ECF">
      <w:r>
        <w:separator/>
      </w:r>
    </w:p>
  </w:endnote>
  <w:endnote w:type="continuationSeparator" w:id="0">
    <w:p w:rsidR="00407ECF" w:rsidRDefault="0040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07" w:rsidRPr="00396663" w:rsidRDefault="00FA5B56" w:rsidP="00F628B5">
    <w:pPr>
      <w:pStyle w:val="Footer"/>
    </w:pPr>
    <w:fldSimple w:instr=" FILENAME \p  \* MERGEFORMAT ">
      <w:r w:rsidR="00F97C65">
        <w:t>P:\ENG\ITU-R\CONF-R\CMR15\000\004ADD02REV01ADD02.docx</w:t>
      </w:r>
    </w:fldSimple>
    <w:r w:rsidR="00F97C65">
      <w:t xml:space="preserve"> (389580)</w:t>
    </w:r>
    <w:r w:rsidR="00F97C65">
      <w:tab/>
    </w:r>
    <w:r w:rsidR="00396663">
      <w:fldChar w:fldCharType="begin"/>
    </w:r>
    <w:r w:rsidR="00396663">
      <w:instrText xml:space="preserve"> SAVEDATE \@ DD.MM.YY </w:instrText>
    </w:r>
    <w:r w:rsidR="00396663">
      <w:fldChar w:fldCharType="separate"/>
    </w:r>
    <w:r w:rsidR="00642176">
      <w:t>03.11.15</w:t>
    </w:r>
    <w:r w:rsidR="00396663">
      <w:fldChar w:fldCharType="end"/>
    </w:r>
    <w:r w:rsidR="00396663">
      <w:tab/>
    </w:r>
    <w:r w:rsidR="00396663">
      <w:fldChar w:fldCharType="begin"/>
    </w:r>
    <w:r w:rsidR="00396663">
      <w:instrText xml:space="preserve"> PRINTDATE \@ DD.MM.YY </w:instrText>
    </w:r>
    <w:r w:rsidR="00396663">
      <w:fldChar w:fldCharType="separate"/>
    </w:r>
    <w:r w:rsidR="00F97C65">
      <w:t>01.10.15</w:t>
    </w:r>
    <w:r w:rsidR="003966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07" w:rsidRPr="00213962" w:rsidRDefault="00FA5B56" w:rsidP="00F628B5">
    <w:pPr>
      <w:pStyle w:val="Footer"/>
    </w:pPr>
    <w:fldSimple w:instr=" FILENAME \p  \* MERGEFORMAT ">
      <w:r w:rsidR="00F97C65">
        <w:t>P:\ENG\ITU-R\CONF-R\CMR15\000\004ADD02REV01ADD02.docx</w:t>
      </w:r>
    </w:fldSimple>
    <w:r w:rsidR="00F97C65">
      <w:t xml:space="preserve"> (389580)</w:t>
    </w:r>
    <w:r w:rsidR="00F97C65">
      <w:tab/>
    </w:r>
    <w:r w:rsidR="00E20607">
      <w:fldChar w:fldCharType="begin"/>
    </w:r>
    <w:r w:rsidR="00E20607">
      <w:instrText xml:space="preserve"> SAVEDATE \@ DD.MM.YY </w:instrText>
    </w:r>
    <w:r w:rsidR="00E20607">
      <w:fldChar w:fldCharType="separate"/>
    </w:r>
    <w:r w:rsidR="00642176">
      <w:t>03.11.15</w:t>
    </w:r>
    <w:r w:rsidR="00E20607">
      <w:fldChar w:fldCharType="end"/>
    </w:r>
    <w:r w:rsidR="00E20607">
      <w:tab/>
    </w:r>
    <w:r w:rsidR="00E20607">
      <w:fldChar w:fldCharType="begin"/>
    </w:r>
    <w:r w:rsidR="00E20607">
      <w:instrText xml:space="preserve"> PRINTDATE \@ DD.MM.YY </w:instrText>
    </w:r>
    <w:r w:rsidR="00E20607">
      <w:fldChar w:fldCharType="separate"/>
    </w:r>
    <w:r w:rsidR="00F97C65">
      <w:t>01.10.15</w:t>
    </w:r>
    <w:r w:rsidR="00E2060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CF" w:rsidRDefault="00407ECF">
      <w:r>
        <w:t>____________________</w:t>
      </w:r>
    </w:p>
  </w:footnote>
  <w:footnote w:type="continuationSeparator" w:id="0">
    <w:p w:rsidR="00407ECF" w:rsidRDefault="00407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07" w:rsidRDefault="00E20607" w:rsidP="00213962">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642176">
      <w:rPr>
        <w:rStyle w:val="PageNumber"/>
        <w:noProof/>
      </w:rPr>
      <w:t>2</w:t>
    </w:r>
    <w:r>
      <w:rPr>
        <w:rStyle w:val="PageNumber"/>
      </w:rPr>
      <w:fldChar w:fldCharType="end"/>
    </w:r>
  </w:p>
  <w:p w:rsidR="00E20607" w:rsidRDefault="00E20607" w:rsidP="00A61347">
    <w:pPr>
      <w:pStyle w:val="Header"/>
      <w:rPr>
        <w:lang w:val="en-US"/>
      </w:rPr>
    </w:pPr>
    <w:r>
      <w:rPr>
        <w:lang w:val="en-US"/>
      </w:rPr>
      <w:t>CMR15/4(Add</w:t>
    </w:r>
    <w:r w:rsidR="009D0232">
      <w:rPr>
        <w:lang w:val="en-US"/>
      </w:rPr>
      <w:t>.</w:t>
    </w:r>
    <w:r w:rsidR="00C66893">
      <w:rPr>
        <w:lang w:val="en-US"/>
      </w:rPr>
      <w:t>2</w:t>
    </w:r>
    <w:r w:rsidR="00396663">
      <w:rPr>
        <w:lang w:val="en-US"/>
      </w:rPr>
      <w:t>)(</w:t>
    </w:r>
    <w:r w:rsidR="009D0232">
      <w:rPr>
        <w:lang w:val="en-US"/>
      </w:rPr>
      <w:t>Rev.1</w:t>
    </w:r>
    <w:r w:rsidR="00396663">
      <w:rPr>
        <w:lang w:val="en-US"/>
      </w:rPr>
      <w:t>)</w:t>
    </w:r>
    <w:r w:rsidR="00C66893">
      <w:rPr>
        <w:lang w:val="en-US"/>
      </w:rPr>
      <w:t>(Add.</w:t>
    </w:r>
    <w:r w:rsidR="00A61347">
      <w:rPr>
        <w:lang w:val="en-US"/>
      </w:rPr>
      <w:t>2</w:t>
    </w:r>
    <w:r w:rsidR="00C66893">
      <w:rPr>
        <w:lang w:val="en-US"/>
      </w:rPr>
      <w:t>)-</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5A65"/>
    <w:multiLevelType w:val="hybridMultilevel"/>
    <w:tmpl w:val="FA809D3C"/>
    <w:lvl w:ilvl="0" w:tplc="D450A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19"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23"/>
  </w:num>
  <w:num w:numId="5">
    <w:abstractNumId w:val="4"/>
  </w:num>
  <w:num w:numId="6">
    <w:abstractNumId w:val="22"/>
  </w:num>
  <w:num w:numId="7">
    <w:abstractNumId w:val="16"/>
  </w:num>
  <w:num w:numId="8">
    <w:abstractNumId w:val="12"/>
  </w:num>
  <w:num w:numId="9">
    <w:abstractNumId w:val="17"/>
  </w:num>
  <w:num w:numId="10">
    <w:abstractNumId w:val="10"/>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15"/>
  </w:num>
  <w:num w:numId="16">
    <w:abstractNumId w:val="19"/>
  </w:num>
  <w:num w:numId="17">
    <w:abstractNumId w:val="21"/>
  </w:num>
  <w:num w:numId="18">
    <w:abstractNumId w:val="11"/>
  </w:num>
  <w:num w:numId="19">
    <w:abstractNumId w:val="24"/>
  </w:num>
  <w:num w:numId="20">
    <w:abstractNumId w:val="2"/>
  </w:num>
  <w:num w:numId="21">
    <w:abstractNumId w:val="5"/>
  </w:num>
  <w:num w:numId="22">
    <w:abstractNumId w:val="25"/>
  </w:num>
  <w:num w:numId="23">
    <w:abstractNumId w:val="6"/>
  </w:num>
  <w:num w:numId="24">
    <w:abstractNumId w:val="9"/>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de-CH" w:vendorID="64" w:dllVersion="131078" w:nlCheck="1" w:checkStyle="1"/>
  <w:activeWritingStyle w:appName="MSWord" w:lang="es-E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72"/>
    <w:rsid w:val="00004304"/>
    <w:rsid w:val="00005737"/>
    <w:rsid w:val="000060CC"/>
    <w:rsid w:val="000069D4"/>
    <w:rsid w:val="000174AD"/>
    <w:rsid w:val="000210A9"/>
    <w:rsid w:val="0002130F"/>
    <w:rsid w:val="00024F60"/>
    <w:rsid w:val="000314D2"/>
    <w:rsid w:val="00031DC0"/>
    <w:rsid w:val="000336A3"/>
    <w:rsid w:val="00033E4A"/>
    <w:rsid w:val="00042110"/>
    <w:rsid w:val="00044B1F"/>
    <w:rsid w:val="00053D2E"/>
    <w:rsid w:val="00060D81"/>
    <w:rsid w:val="00065F7D"/>
    <w:rsid w:val="00070FC0"/>
    <w:rsid w:val="000937B8"/>
    <w:rsid w:val="000949DB"/>
    <w:rsid w:val="000A238F"/>
    <w:rsid w:val="000A2951"/>
    <w:rsid w:val="000A29D1"/>
    <w:rsid w:val="000A4047"/>
    <w:rsid w:val="000A5478"/>
    <w:rsid w:val="000A704F"/>
    <w:rsid w:val="000A7D55"/>
    <w:rsid w:val="000B54A2"/>
    <w:rsid w:val="000B7592"/>
    <w:rsid w:val="000B7FBA"/>
    <w:rsid w:val="000C1DDF"/>
    <w:rsid w:val="000C2E8E"/>
    <w:rsid w:val="000D0C4C"/>
    <w:rsid w:val="000D17E9"/>
    <w:rsid w:val="000D2771"/>
    <w:rsid w:val="000D5998"/>
    <w:rsid w:val="000D6905"/>
    <w:rsid w:val="000D739E"/>
    <w:rsid w:val="000D7962"/>
    <w:rsid w:val="000E0E7C"/>
    <w:rsid w:val="000E2EF7"/>
    <w:rsid w:val="000F1B4B"/>
    <w:rsid w:val="000F5341"/>
    <w:rsid w:val="00105677"/>
    <w:rsid w:val="00106C42"/>
    <w:rsid w:val="0011063D"/>
    <w:rsid w:val="00111543"/>
    <w:rsid w:val="00114EC9"/>
    <w:rsid w:val="001164F2"/>
    <w:rsid w:val="001250C9"/>
    <w:rsid w:val="0012662E"/>
    <w:rsid w:val="0012744F"/>
    <w:rsid w:val="00130BA4"/>
    <w:rsid w:val="00132FC0"/>
    <w:rsid w:val="0014472B"/>
    <w:rsid w:val="00145D6E"/>
    <w:rsid w:val="00151FB3"/>
    <w:rsid w:val="00152CC8"/>
    <w:rsid w:val="001542B9"/>
    <w:rsid w:val="00156F66"/>
    <w:rsid w:val="001575E3"/>
    <w:rsid w:val="00161C3C"/>
    <w:rsid w:val="0016589B"/>
    <w:rsid w:val="00170377"/>
    <w:rsid w:val="00170E4F"/>
    <w:rsid w:val="00173F39"/>
    <w:rsid w:val="001762FE"/>
    <w:rsid w:val="00180A5A"/>
    <w:rsid w:val="00182528"/>
    <w:rsid w:val="0018500B"/>
    <w:rsid w:val="0018661A"/>
    <w:rsid w:val="001924CF"/>
    <w:rsid w:val="00195C1C"/>
    <w:rsid w:val="001960BB"/>
    <w:rsid w:val="00196126"/>
    <w:rsid w:val="00196A19"/>
    <w:rsid w:val="00196C93"/>
    <w:rsid w:val="001A39E5"/>
    <w:rsid w:val="001A6A60"/>
    <w:rsid w:val="001B184D"/>
    <w:rsid w:val="001B2338"/>
    <w:rsid w:val="001C18D4"/>
    <w:rsid w:val="001C4266"/>
    <w:rsid w:val="001D09CC"/>
    <w:rsid w:val="001D446A"/>
    <w:rsid w:val="001D45B2"/>
    <w:rsid w:val="001D5D28"/>
    <w:rsid w:val="001D6BE5"/>
    <w:rsid w:val="001F323C"/>
    <w:rsid w:val="001F5EFB"/>
    <w:rsid w:val="001F6FE6"/>
    <w:rsid w:val="001F7CC9"/>
    <w:rsid w:val="00202DC1"/>
    <w:rsid w:val="0021164E"/>
    <w:rsid w:val="002116EE"/>
    <w:rsid w:val="00213962"/>
    <w:rsid w:val="002156C0"/>
    <w:rsid w:val="002204C7"/>
    <w:rsid w:val="002304A9"/>
    <w:rsid w:val="002309D8"/>
    <w:rsid w:val="00230E10"/>
    <w:rsid w:val="00240A53"/>
    <w:rsid w:val="00253AB1"/>
    <w:rsid w:val="002623E1"/>
    <w:rsid w:val="00264992"/>
    <w:rsid w:val="002726D6"/>
    <w:rsid w:val="002767FE"/>
    <w:rsid w:val="00284EC8"/>
    <w:rsid w:val="002A0F2B"/>
    <w:rsid w:val="002A7FE2"/>
    <w:rsid w:val="002B1532"/>
    <w:rsid w:val="002D0B45"/>
    <w:rsid w:val="002D1086"/>
    <w:rsid w:val="002E1B4F"/>
    <w:rsid w:val="002F2E67"/>
    <w:rsid w:val="002F5E76"/>
    <w:rsid w:val="002F7A29"/>
    <w:rsid w:val="003055AB"/>
    <w:rsid w:val="00307FCE"/>
    <w:rsid w:val="00315546"/>
    <w:rsid w:val="00323AB2"/>
    <w:rsid w:val="00325AD5"/>
    <w:rsid w:val="00330567"/>
    <w:rsid w:val="003402CE"/>
    <w:rsid w:val="0034127A"/>
    <w:rsid w:val="003425DC"/>
    <w:rsid w:val="003441EA"/>
    <w:rsid w:val="003471B5"/>
    <w:rsid w:val="003563CA"/>
    <w:rsid w:val="00360457"/>
    <w:rsid w:val="003616FE"/>
    <w:rsid w:val="00361A40"/>
    <w:rsid w:val="003624F8"/>
    <w:rsid w:val="00364606"/>
    <w:rsid w:val="003657A2"/>
    <w:rsid w:val="00370E8B"/>
    <w:rsid w:val="003723B5"/>
    <w:rsid w:val="00373D8B"/>
    <w:rsid w:val="00377552"/>
    <w:rsid w:val="00380DB6"/>
    <w:rsid w:val="0038100F"/>
    <w:rsid w:val="003839E7"/>
    <w:rsid w:val="00383ECE"/>
    <w:rsid w:val="00386A9D"/>
    <w:rsid w:val="00391081"/>
    <w:rsid w:val="0039474C"/>
    <w:rsid w:val="00396663"/>
    <w:rsid w:val="003A1D90"/>
    <w:rsid w:val="003B0099"/>
    <w:rsid w:val="003B2789"/>
    <w:rsid w:val="003B328B"/>
    <w:rsid w:val="003B78C8"/>
    <w:rsid w:val="003C0604"/>
    <w:rsid w:val="003C13CE"/>
    <w:rsid w:val="003E2518"/>
    <w:rsid w:val="003E5956"/>
    <w:rsid w:val="003E7819"/>
    <w:rsid w:val="003F32AE"/>
    <w:rsid w:val="003F4198"/>
    <w:rsid w:val="003F6522"/>
    <w:rsid w:val="003F687B"/>
    <w:rsid w:val="003F7891"/>
    <w:rsid w:val="00401F37"/>
    <w:rsid w:val="00407ECF"/>
    <w:rsid w:val="004118D0"/>
    <w:rsid w:val="00413172"/>
    <w:rsid w:val="00427AED"/>
    <w:rsid w:val="00432408"/>
    <w:rsid w:val="00433ED5"/>
    <w:rsid w:val="00434FAC"/>
    <w:rsid w:val="00437ED9"/>
    <w:rsid w:val="004418A7"/>
    <w:rsid w:val="00446777"/>
    <w:rsid w:val="004470F8"/>
    <w:rsid w:val="0045226F"/>
    <w:rsid w:val="00460201"/>
    <w:rsid w:val="00460E3F"/>
    <w:rsid w:val="00473269"/>
    <w:rsid w:val="004815CD"/>
    <w:rsid w:val="00482C90"/>
    <w:rsid w:val="00494B76"/>
    <w:rsid w:val="004972FF"/>
    <w:rsid w:val="0049775C"/>
    <w:rsid w:val="004B1EF7"/>
    <w:rsid w:val="004B3623"/>
    <w:rsid w:val="004B3F70"/>
    <w:rsid w:val="004B3FAD"/>
    <w:rsid w:val="004B52E5"/>
    <w:rsid w:val="004B69C8"/>
    <w:rsid w:val="004C4D41"/>
    <w:rsid w:val="004D1FBB"/>
    <w:rsid w:val="004D2B40"/>
    <w:rsid w:val="004D4BCE"/>
    <w:rsid w:val="004E48B1"/>
    <w:rsid w:val="004F0BA7"/>
    <w:rsid w:val="004F2958"/>
    <w:rsid w:val="004F74DC"/>
    <w:rsid w:val="00501DCA"/>
    <w:rsid w:val="00510740"/>
    <w:rsid w:val="00513A47"/>
    <w:rsid w:val="0051528C"/>
    <w:rsid w:val="0051765F"/>
    <w:rsid w:val="00523EAD"/>
    <w:rsid w:val="00533610"/>
    <w:rsid w:val="0053774D"/>
    <w:rsid w:val="005408DF"/>
    <w:rsid w:val="00543977"/>
    <w:rsid w:val="005509D0"/>
    <w:rsid w:val="00554B93"/>
    <w:rsid w:val="00557794"/>
    <w:rsid w:val="00560903"/>
    <w:rsid w:val="0056120A"/>
    <w:rsid w:val="00563160"/>
    <w:rsid w:val="00563E14"/>
    <w:rsid w:val="00563FE1"/>
    <w:rsid w:val="00564AD6"/>
    <w:rsid w:val="00571524"/>
    <w:rsid w:val="00573344"/>
    <w:rsid w:val="005758D1"/>
    <w:rsid w:val="00575903"/>
    <w:rsid w:val="00583F9B"/>
    <w:rsid w:val="005857BC"/>
    <w:rsid w:val="00585B7F"/>
    <w:rsid w:val="005A2CA3"/>
    <w:rsid w:val="005A6C41"/>
    <w:rsid w:val="005B2BBB"/>
    <w:rsid w:val="005C2244"/>
    <w:rsid w:val="005C4215"/>
    <w:rsid w:val="005C5E4B"/>
    <w:rsid w:val="005C7B0C"/>
    <w:rsid w:val="005D096B"/>
    <w:rsid w:val="005D57C1"/>
    <w:rsid w:val="005E00AE"/>
    <w:rsid w:val="005E197C"/>
    <w:rsid w:val="005E40A4"/>
    <w:rsid w:val="005E5C10"/>
    <w:rsid w:val="005E5CF5"/>
    <w:rsid w:val="005E62AC"/>
    <w:rsid w:val="005F2C78"/>
    <w:rsid w:val="005F72A9"/>
    <w:rsid w:val="005F7E9F"/>
    <w:rsid w:val="00604E13"/>
    <w:rsid w:val="00610362"/>
    <w:rsid w:val="0061286C"/>
    <w:rsid w:val="00612DA8"/>
    <w:rsid w:val="006144E4"/>
    <w:rsid w:val="006147BF"/>
    <w:rsid w:val="00617872"/>
    <w:rsid w:val="00626151"/>
    <w:rsid w:val="00626A6D"/>
    <w:rsid w:val="00632AF9"/>
    <w:rsid w:val="00633FAD"/>
    <w:rsid w:val="00635741"/>
    <w:rsid w:val="00642176"/>
    <w:rsid w:val="00650299"/>
    <w:rsid w:val="00655FC5"/>
    <w:rsid w:val="00666D47"/>
    <w:rsid w:val="006747C3"/>
    <w:rsid w:val="00680F67"/>
    <w:rsid w:val="0068251E"/>
    <w:rsid w:val="00685FD7"/>
    <w:rsid w:val="006905E2"/>
    <w:rsid w:val="0069405B"/>
    <w:rsid w:val="00697D40"/>
    <w:rsid w:val="006A1B75"/>
    <w:rsid w:val="006A3097"/>
    <w:rsid w:val="006A658F"/>
    <w:rsid w:val="006A77B9"/>
    <w:rsid w:val="006B129F"/>
    <w:rsid w:val="006B36D9"/>
    <w:rsid w:val="006B3BC3"/>
    <w:rsid w:val="006B5AAE"/>
    <w:rsid w:val="006C02DC"/>
    <w:rsid w:val="006C0B4C"/>
    <w:rsid w:val="006C2290"/>
    <w:rsid w:val="006C28FB"/>
    <w:rsid w:val="006C3C63"/>
    <w:rsid w:val="006C48CE"/>
    <w:rsid w:val="006C7509"/>
    <w:rsid w:val="006D137C"/>
    <w:rsid w:val="006D1A9B"/>
    <w:rsid w:val="006D4ADA"/>
    <w:rsid w:val="006E3AAD"/>
    <w:rsid w:val="006E3B94"/>
    <w:rsid w:val="006F16A4"/>
    <w:rsid w:val="00703310"/>
    <w:rsid w:val="00706ED9"/>
    <w:rsid w:val="00721E43"/>
    <w:rsid w:val="007229D6"/>
    <w:rsid w:val="00724DE9"/>
    <w:rsid w:val="00735A97"/>
    <w:rsid w:val="0073762D"/>
    <w:rsid w:val="00744B81"/>
    <w:rsid w:val="00744E39"/>
    <w:rsid w:val="00752108"/>
    <w:rsid w:val="00752CEC"/>
    <w:rsid w:val="00754057"/>
    <w:rsid w:val="00760083"/>
    <w:rsid w:val="00760510"/>
    <w:rsid w:val="00765678"/>
    <w:rsid w:val="00766A67"/>
    <w:rsid w:val="007732DA"/>
    <w:rsid w:val="00774137"/>
    <w:rsid w:val="00775B29"/>
    <w:rsid w:val="00782096"/>
    <w:rsid w:val="007821C9"/>
    <w:rsid w:val="0078467F"/>
    <w:rsid w:val="00787D6C"/>
    <w:rsid w:val="00792136"/>
    <w:rsid w:val="007A3416"/>
    <w:rsid w:val="007B50AC"/>
    <w:rsid w:val="007B5282"/>
    <w:rsid w:val="007B6DD1"/>
    <w:rsid w:val="007C0EE0"/>
    <w:rsid w:val="007D3063"/>
    <w:rsid w:val="007E2505"/>
    <w:rsid w:val="007E52A1"/>
    <w:rsid w:val="007E7C53"/>
    <w:rsid w:val="007F23BE"/>
    <w:rsid w:val="00800AE7"/>
    <w:rsid w:val="00805085"/>
    <w:rsid w:val="00810A1B"/>
    <w:rsid w:val="00811AE8"/>
    <w:rsid w:val="00822581"/>
    <w:rsid w:val="00822DFF"/>
    <w:rsid w:val="00823183"/>
    <w:rsid w:val="0082429E"/>
    <w:rsid w:val="00826C0B"/>
    <w:rsid w:val="008309DD"/>
    <w:rsid w:val="0083227A"/>
    <w:rsid w:val="00844274"/>
    <w:rsid w:val="008443A7"/>
    <w:rsid w:val="00846279"/>
    <w:rsid w:val="0085256B"/>
    <w:rsid w:val="00866900"/>
    <w:rsid w:val="008802A7"/>
    <w:rsid w:val="00881BA1"/>
    <w:rsid w:val="00893C90"/>
    <w:rsid w:val="008A0693"/>
    <w:rsid w:val="008A34F4"/>
    <w:rsid w:val="008B3118"/>
    <w:rsid w:val="008C1B29"/>
    <w:rsid w:val="008C1CF9"/>
    <w:rsid w:val="008C26B8"/>
    <w:rsid w:val="008C349D"/>
    <w:rsid w:val="008E1692"/>
    <w:rsid w:val="008E5574"/>
    <w:rsid w:val="008E785C"/>
    <w:rsid w:val="008F01E5"/>
    <w:rsid w:val="008F2E70"/>
    <w:rsid w:val="00902B3F"/>
    <w:rsid w:val="0090410D"/>
    <w:rsid w:val="00910900"/>
    <w:rsid w:val="0091634C"/>
    <w:rsid w:val="009318E4"/>
    <w:rsid w:val="00935000"/>
    <w:rsid w:val="00937458"/>
    <w:rsid w:val="009474E1"/>
    <w:rsid w:val="009538E0"/>
    <w:rsid w:val="00954F87"/>
    <w:rsid w:val="00960250"/>
    <w:rsid w:val="0096283F"/>
    <w:rsid w:val="00967B3C"/>
    <w:rsid w:val="00972A13"/>
    <w:rsid w:val="0098068E"/>
    <w:rsid w:val="00981814"/>
    <w:rsid w:val="00982084"/>
    <w:rsid w:val="00986D3F"/>
    <w:rsid w:val="00995963"/>
    <w:rsid w:val="009966B5"/>
    <w:rsid w:val="009A16C7"/>
    <w:rsid w:val="009A499C"/>
    <w:rsid w:val="009B0A44"/>
    <w:rsid w:val="009B4EE9"/>
    <w:rsid w:val="009B61EB"/>
    <w:rsid w:val="009C1FB8"/>
    <w:rsid w:val="009C2064"/>
    <w:rsid w:val="009C4ECC"/>
    <w:rsid w:val="009C6449"/>
    <w:rsid w:val="009C6F5E"/>
    <w:rsid w:val="009D0232"/>
    <w:rsid w:val="009D1697"/>
    <w:rsid w:val="009D5D6B"/>
    <w:rsid w:val="009D6A33"/>
    <w:rsid w:val="009E0098"/>
    <w:rsid w:val="009E1081"/>
    <w:rsid w:val="009E1999"/>
    <w:rsid w:val="009E2320"/>
    <w:rsid w:val="009E5F73"/>
    <w:rsid w:val="009F0E42"/>
    <w:rsid w:val="009F0EF0"/>
    <w:rsid w:val="009F3313"/>
    <w:rsid w:val="009F6224"/>
    <w:rsid w:val="009F6384"/>
    <w:rsid w:val="00A002F3"/>
    <w:rsid w:val="00A014F8"/>
    <w:rsid w:val="00A03773"/>
    <w:rsid w:val="00A135AC"/>
    <w:rsid w:val="00A143F2"/>
    <w:rsid w:val="00A229C5"/>
    <w:rsid w:val="00A242C1"/>
    <w:rsid w:val="00A25D61"/>
    <w:rsid w:val="00A47015"/>
    <w:rsid w:val="00A47336"/>
    <w:rsid w:val="00A47731"/>
    <w:rsid w:val="00A50E9C"/>
    <w:rsid w:val="00A5173C"/>
    <w:rsid w:val="00A57463"/>
    <w:rsid w:val="00A57B70"/>
    <w:rsid w:val="00A61347"/>
    <w:rsid w:val="00A61AEF"/>
    <w:rsid w:val="00A73926"/>
    <w:rsid w:val="00A7746B"/>
    <w:rsid w:val="00A81224"/>
    <w:rsid w:val="00A83354"/>
    <w:rsid w:val="00A934FF"/>
    <w:rsid w:val="00A95664"/>
    <w:rsid w:val="00A96762"/>
    <w:rsid w:val="00AA4B68"/>
    <w:rsid w:val="00AA7686"/>
    <w:rsid w:val="00AB038E"/>
    <w:rsid w:val="00AB2338"/>
    <w:rsid w:val="00AB293E"/>
    <w:rsid w:val="00AC0BA2"/>
    <w:rsid w:val="00AC5891"/>
    <w:rsid w:val="00AD293B"/>
    <w:rsid w:val="00AD316D"/>
    <w:rsid w:val="00AE29E6"/>
    <w:rsid w:val="00AF173A"/>
    <w:rsid w:val="00B066A4"/>
    <w:rsid w:val="00B0754E"/>
    <w:rsid w:val="00B07A13"/>
    <w:rsid w:val="00B110AF"/>
    <w:rsid w:val="00B13864"/>
    <w:rsid w:val="00B167A8"/>
    <w:rsid w:val="00B23163"/>
    <w:rsid w:val="00B26CA8"/>
    <w:rsid w:val="00B339CC"/>
    <w:rsid w:val="00B365F9"/>
    <w:rsid w:val="00B37040"/>
    <w:rsid w:val="00B40CB6"/>
    <w:rsid w:val="00B4279B"/>
    <w:rsid w:val="00B45FC9"/>
    <w:rsid w:val="00B61CA7"/>
    <w:rsid w:val="00B62177"/>
    <w:rsid w:val="00B624D6"/>
    <w:rsid w:val="00B722FB"/>
    <w:rsid w:val="00B731C1"/>
    <w:rsid w:val="00B82E3E"/>
    <w:rsid w:val="00B82EDF"/>
    <w:rsid w:val="00B87690"/>
    <w:rsid w:val="00B93ABA"/>
    <w:rsid w:val="00B95099"/>
    <w:rsid w:val="00BA222B"/>
    <w:rsid w:val="00BA299C"/>
    <w:rsid w:val="00BA4918"/>
    <w:rsid w:val="00BA60E6"/>
    <w:rsid w:val="00BA6B18"/>
    <w:rsid w:val="00BB199C"/>
    <w:rsid w:val="00BB5937"/>
    <w:rsid w:val="00BB6735"/>
    <w:rsid w:val="00BB6B3D"/>
    <w:rsid w:val="00BC2762"/>
    <w:rsid w:val="00BC4300"/>
    <w:rsid w:val="00BC7CCF"/>
    <w:rsid w:val="00BE0E9C"/>
    <w:rsid w:val="00BE2BDA"/>
    <w:rsid w:val="00BE301E"/>
    <w:rsid w:val="00BE470B"/>
    <w:rsid w:val="00BE7026"/>
    <w:rsid w:val="00BF01EB"/>
    <w:rsid w:val="00BF56EE"/>
    <w:rsid w:val="00C06AB1"/>
    <w:rsid w:val="00C075CA"/>
    <w:rsid w:val="00C15DD7"/>
    <w:rsid w:val="00C165D1"/>
    <w:rsid w:val="00C229C7"/>
    <w:rsid w:val="00C2419D"/>
    <w:rsid w:val="00C30DDA"/>
    <w:rsid w:val="00C33F54"/>
    <w:rsid w:val="00C35D5E"/>
    <w:rsid w:val="00C36957"/>
    <w:rsid w:val="00C41C46"/>
    <w:rsid w:val="00C42DB1"/>
    <w:rsid w:val="00C46E6B"/>
    <w:rsid w:val="00C57A91"/>
    <w:rsid w:val="00C6153F"/>
    <w:rsid w:val="00C62238"/>
    <w:rsid w:val="00C65E8B"/>
    <w:rsid w:val="00C66893"/>
    <w:rsid w:val="00C6793C"/>
    <w:rsid w:val="00C77106"/>
    <w:rsid w:val="00C868D5"/>
    <w:rsid w:val="00C9479D"/>
    <w:rsid w:val="00C97F70"/>
    <w:rsid w:val="00CA2865"/>
    <w:rsid w:val="00CA2E0F"/>
    <w:rsid w:val="00CA4122"/>
    <w:rsid w:val="00CB0012"/>
    <w:rsid w:val="00CB0F31"/>
    <w:rsid w:val="00CB1492"/>
    <w:rsid w:val="00CB273B"/>
    <w:rsid w:val="00CB3D05"/>
    <w:rsid w:val="00CC01C2"/>
    <w:rsid w:val="00CD31FC"/>
    <w:rsid w:val="00CD396E"/>
    <w:rsid w:val="00CD569D"/>
    <w:rsid w:val="00CD7FF3"/>
    <w:rsid w:val="00CF0ECE"/>
    <w:rsid w:val="00CF1930"/>
    <w:rsid w:val="00CF21F2"/>
    <w:rsid w:val="00CF32E7"/>
    <w:rsid w:val="00D02712"/>
    <w:rsid w:val="00D05B81"/>
    <w:rsid w:val="00D11190"/>
    <w:rsid w:val="00D214D0"/>
    <w:rsid w:val="00D40660"/>
    <w:rsid w:val="00D65135"/>
    <w:rsid w:val="00D6546B"/>
    <w:rsid w:val="00D66638"/>
    <w:rsid w:val="00D76707"/>
    <w:rsid w:val="00D77345"/>
    <w:rsid w:val="00D838B6"/>
    <w:rsid w:val="00D83B93"/>
    <w:rsid w:val="00D872BE"/>
    <w:rsid w:val="00D928E0"/>
    <w:rsid w:val="00D93A6E"/>
    <w:rsid w:val="00D97BA4"/>
    <w:rsid w:val="00DA0B55"/>
    <w:rsid w:val="00DA0E02"/>
    <w:rsid w:val="00DA2981"/>
    <w:rsid w:val="00DA2C49"/>
    <w:rsid w:val="00DA7580"/>
    <w:rsid w:val="00DB537C"/>
    <w:rsid w:val="00DB6F3E"/>
    <w:rsid w:val="00DB7F3E"/>
    <w:rsid w:val="00DC08D5"/>
    <w:rsid w:val="00DC0F39"/>
    <w:rsid w:val="00DC5186"/>
    <w:rsid w:val="00DC57F3"/>
    <w:rsid w:val="00DD0E40"/>
    <w:rsid w:val="00DD4BED"/>
    <w:rsid w:val="00DD5AEE"/>
    <w:rsid w:val="00DE0B30"/>
    <w:rsid w:val="00DE39F0"/>
    <w:rsid w:val="00DF0AF3"/>
    <w:rsid w:val="00DF6014"/>
    <w:rsid w:val="00E030BA"/>
    <w:rsid w:val="00E06FA5"/>
    <w:rsid w:val="00E16A75"/>
    <w:rsid w:val="00E20607"/>
    <w:rsid w:val="00E20934"/>
    <w:rsid w:val="00E235CC"/>
    <w:rsid w:val="00E2700C"/>
    <w:rsid w:val="00E27D7E"/>
    <w:rsid w:val="00E32B7D"/>
    <w:rsid w:val="00E32C78"/>
    <w:rsid w:val="00E33C72"/>
    <w:rsid w:val="00E35183"/>
    <w:rsid w:val="00E364D0"/>
    <w:rsid w:val="00E42875"/>
    <w:rsid w:val="00E42E13"/>
    <w:rsid w:val="00E42E75"/>
    <w:rsid w:val="00E43C9F"/>
    <w:rsid w:val="00E5040F"/>
    <w:rsid w:val="00E50CF2"/>
    <w:rsid w:val="00E51C7D"/>
    <w:rsid w:val="00E547CD"/>
    <w:rsid w:val="00E5592D"/>
    <w:rsid w:val="00E55B24"/>
    <w:rsid w:val="00E6257C"/>
    <w:rsid w:val="00E63C59"/>
    <w:rsid w:val="00E64CBA"/>
    <w:rsid w:val="00E75005"/>
    <w:rsid w:val="00E75C73"/>
    <w:rsid w:val="00E7700F"/>
    <w:rsid w:val="00E829D4"/>
    <w:rsid w:val="00E83F96"/>
    <w:rsid w:val="00E85153"/>
    <w:rsid w:val="00E856C6"/>
    <w:rsid w:val="00E91BF3"/>
    <w:rsid w:val="00EA0F56"/>
    <w:rsid w:val="00EA6572"/>
    <w:rsid w:val="00EA7D6B"/>
    <w:rsid w:val="00EB68E9"/>
    <w:rsid w:val="00EC1A0F"/>
    <w:rsid w:val="00EC4E95"/>
    <w:rsid w:val="00EE0BAF"/>
    <w:rsid w:val="00EE1BA1"/>
    <w:rsid w:val="00EE44D1"/>
    <w:rsid w:val="00EF2BDB"/>
    <w:rsid w:val="00EF7197"/>
    <w:rsid w:val="00F0028D"/>
    <w:rsid w:val="00F02897"/>
    <w:rsid w:val="00F0370F"/>
    <w:rsid w:val="00F0462A"/>
    <w:rsid w:val="00F1573F"/>
    <w:rsid w:val="00F211C3"/>
    <w:rsid w:val="00F25202"/>
    <w:rsid w:val="00F32E3B"/>
    <w:rsid w:val="00F4097B"/>
    <w:rsid w:val="00F4246D"/>
    <w:rsid w:val="00F44951"/>
    <w:rsid w:val="00F46E5B"/>
    <w:rsid w:val="00F539EF"/>
    <w:rsid w:val="00F5675E"/>
    <w:rsid w:val="00F628B5"/>
    <w:rsid w:val="00F70088"/>
    <w:rsid w:val="00F717A6"/>
    <w:rsid w:val="00F73920"/>
    <w:rsid w:val="00F755FF"/>
    <w:rsid w:val="00F76729"/>
    <w:rsid w:val="00F76A0F"/>
    <w:rsid w:val="00F77E09"/>
    <w:rsid w:val="00F82542"/>
    <w:rsid w:val="00F9160D"/>
    <w:rsid w:val="00F94A35"/>
    <w:rsid w:val="00F97C65"/>
    <w:rsid w:val="00FA124A"/>
    <w:rsid w:val="00FA5B56"/>
    <w:rsid w:val="00FB083C"/>
    <w:rsid w:val="00FC08DD"/>
    <w:rsid w:val="00FC0909"/>
    <w:rsid w:val="00FC173B"/>
    <w:rsid w:val="00FC2316"/>
    <w:rsid w:val="00FC2CFD"/>
    <w:rsid w:val="00FD0B02"/>
    <w:rsid w:val="00FD444B"/>
    <w:rsid w:val="00FD6B73"/>
    <w:rsid w:val="00FE6B62"/>
    <w:rsid w:val="00FE79B7"/>
    <w:rsid w:val="00FF1C97"/>
    <w:rsid w:val="00FF469E"/>
    <w:rsid w:val="00FF67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F750CE-C907-4A28-B0F1-89FA2695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D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81814"/>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81814"/>
    <w:pPr>
      <w:spacing w:before="200"/>
      <w:outlineLvl w:val="1"/>
    </w:pPr>
    <w:rPr>
      <w:sz w:val="24"/>
    </w:rPr>
  </w:style>
  <w:style w:type="paragraph" w:styleId="Heading3">
    <w:name w:val="heading 3"/>
    <w:basedOn w:val="Heading1"/>
    <w:next w:val="Normal"/>
    <w:link w:val="Heading3Char"/>
    <w:uiPriority w:val="99"/>
    <w:qFormat/>
    <w:rsid w:val="00981814"/>
    <w:pPr>
      <w:tabs>
        <w:tab w:val="clear" w:pos="1134"/>
      </w:tabs>
      <w:spacing w:before="200"/>
      <w:outlineLvl w:val="2"/>
    </w:pPr>
    <w:rPr>
      <w:sz w:val="24"/>
    </w:rPr>
  </w:style>
  <w:style w:type="paragraph" w:styleId="Heading4">
    <w:name w:val="heading 4"/>
    <w:basedOn w:val="Heading3"/>
    <w:next w:val="Normal"/>
    <w:link w:val="Heading4Char"/>
    <w:qFormat/>
    <w:rsid w:val="00981814"/>
    <w:pPr>
      <w:outlineLvl w:val="3"/>
    </w:pPr>
  </w:style>
  <w:style w:type="paragraph" w:styleId="Heading5">
    <w:name w:val="heading 5"/>
    <w:basedOn w:val="Heading4"/>
    <w:next w:val="Normal"/>
    <w:link w:val="Heading5Char"/>
    <w:uiPriority w:val="99"/>
    <w:qFormat/>
    <w:rsid w:val="00981814"/>
    <w:pPr>
      <w:outlineLvl w:val="4"/>
    </w:pPr>
  </w:style>
  <w:style w:type="paragraph" w:styleId="Heading6">
    <w:name w:val="heading 6"/>
    <w:basedOn w:val="Heading4"/>
    <w:next w:val="Normal"/>
    <w:link w:val="Heading6Char"/>
    <w:uiPriority w:val="99"/>
    <w:qFormat/>
    <w:rsid w:val="00981814"/>
    <w:pPr>
      <w:outlineLvl w:val="5"/>
    </w:pPr>
  </w:style>
  <w:style w:type="paragraph" w:styleId="Heading7">
    <w:name w:val="heading 7"/>
    <w:basedOn w:val="Heading6"/>
    <w:next w:val="Normal"/>
    <w:link w:val="Heading7Char"/>
    <w:uiPriority w:val="99"/>
    <w:qFormat/>
    <w:rsid w:val="00981814"/>
    <w:pPr>
      <w:outlineLvl w:val="6"/>
    </w:pPr>
  </w:style>
  <w:style w:type="paragraph" w:styleId="Heading8">
    <w:name w:val="heading 8"/>
    <w:basedOn w:val="Heading6"/>
    <w:next w:val="Normal"/>
    <w:link w:val="Heading8Char"/>
    <w:uiPriority w:val="99"/>
    <w:qFormat/>
    <w:rsid w:val="00981814"/>
    <w:pPr>
      <w:outlineLvl w:val="7"/>
    </w:pPr>
  </w:style>
  <w:style w:type="paragraph" w:styleId="Heading9">
    <w:name w:val="heading 9"/>
    <w:basedOn w:val="Heading6"/>
    <w:next w:val="Normal"/>
    <w:link w:val="Heading9Char"/>
    <w:uiPriority w:val="99"/>
    <w:qFormat/>
    <w:rsid w:val="009818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981814"/>
    <w:pPr>
      <w:spacing w:before="480"/>
      <w:jc w:val="center"/>
    </w:pPr>
    <w:rPr>
      <w:rFonts w:ascii="Times New Roman Bold" w:hAnsi="Times New Roman Bold"/>
      <w:b/>
      <w:sz w:val="28"/>
    </w:rPr>
  </w:style>
  <w:style w:type="paragraph" w:customStyle="1" w:styleId="ArtNo">
    <w:name w:val="Art_No"/>
    <w:basedOn w:val="Normal"/>
    <w:next w:val="Normal"/>
    <w:uiPriority w:val="99"/>
    <w:rsid w:val="00981814"/>
    <w:pPr>
      <w:keepNext/>
      <w:keepLines/>
      <w:spacing w:before="480"/>
      <w:jc w:val="center"/>
    </w:pPr>
    <w:rPr>
      <w:caps/>
      <w:sz w:val="28"/>
    </w:rPr>
  </w:style>
  <w:style w:type="paragraph" w:customStyle="1" w:styleId="Arttitle">
    <w:name w:val="Art_title"/>
    <w:basedOn w:val="Normal"/>
    <w:next w:val="Normal"/>
    <w:link w:val="ArttitleCar"/>
    <w:uiPriority w:val="99"/>
    <w:rsid w:val="00981814"/>
    <w:pPr>
      <w:keepNext/>
      <w:keepLines/>
      <w:spacing w:before="240"/>
      <w:jc w:val="center"/>
    </w:pPr>
    <w:rPr>
      <w:b/>
      <w:sz w:val="28"/>
    </w:rPr>
  </w:style>
  <w:style w:type="paragraph" w:customStyle="1" w:styleId="Call">
    <w:name w:val="Call"/>
    <w:basedOn w:val="Normal"/>
    <w:next w:val="Normal"/>
    <w:uiPriority w:val="99"/>
    <w:rsid w:val="00981814"/>
    <w:pPr>
      <w:keepNext/>
      <w:keepLines/>
      <w:spacing w:before="160"/>
      <w:ind w:left="1134"/>
    </w:pPr>
    <w:rPr>
      <w:i/>
    </w:rPr>
  </w:style>
  <w:style w:type="paragraph" w:customStyle="1" w:styleId="ChapNo">
    <w:name w:val="Chap_No"/>
    <w:basedOn w:val="ArtNo"/>
    <w:next w:val="Normal"/>
    <w:uiPriority w:val="99"/>
    <w:rsid w:val="00981814"/>
    <w:rPr>
      <w:rFonts w:ascii="Times New Roman Bold" w:hAnsi="Times New Roman Bold"/>
      <w:b/>
    </w:rPr>
  </w:style>
  <w:style w:type="paragraph" w:customStyle="1" w:styleId="Chaptitle">
    <w:name w:val="Chap_title"/>
    <w:basedOn w:val="Arttitle"/>
    <w:next w:val="Normal"/>
    <w:uiPriority w:val="99"/>
    <w:rsid w:val="00981814"/>
  </w:style>
  <w:style w:type="paragraph" w:customStyle="1" w:styleId="enumlev1">
    <w:name w:val="enumlev1"/>
    <w:basedOn w:val="Normal"/>
    <w:link w:val="enumlev1Char"/>
    <w:rsid w:val="00981814"/>
    <w:pPr>
      <w:tabs>
        <w:tab w:val="clear" w:pos="2268"/>
        <w:tab w:val="left" w:pos="2608"/>
        <w:tab w:val="left" w:pos="3345"/>
      </w:tabs>
      <w:spacing w:before="80"/>
      <w:ind w:left="1134" w:hanging="1134"/>
    </w:pPr>
  </w:style>
  <w:style w:type="paragraph" w:customStyle="1" w:styleId="enumlev2">
    <w:name w:val="enumlev2"/>
    <w:basedOn w:val="enumlev1"/>
    <w:uiPriority w:val="99"/>
    <w:rsid w:val="00981814"/>
    <w:pPr>
      <w:ind w:left="1871" w:hanging="737"/>
    </w:pPr>
  </w:style>
  <w:style w:type="paragraph" w:customStyle="1" w:styleId="enumlev3">
    <w:name w:val="enumlev3"/>
    <w:basedOn w:val="enumlev2"/>
    <w:uiPriority w:val="99"/>
    <w:rsid w:val="00981814"/>
    <w:pPr>
      <w:ind w:left="2268" w:hanging="397"/>
    </w:pPr>
  </w:style>
  <w:style w:type="paragraph" w:customStyle="1" w:styleId="Equation">
    <w:name w:val="Equation"/>
    <w:basedOn w:val="Normal"/>
    <w:link w:val="EquationChar"/>
    <w:rsid w:val="00981814"/>
    <w:pPr>
      <w:tabs>
        <w:tab w:val="clear" w:pos="1871"/>
        <w:tab w:val="clear" w:pos="2268"/>
        <w:tab w:val="center" w:pos="4820"/>
        <w:tab w:val="right" w:pos="9639"/>
      </w:tabs>
    </w:pPr>
  </w:style>
  <w:style w:type="paragraph" w:customStyle="1" w:styleId="Equationlegend">
    <w:name w:val="Equation_legend"/>
    <w:basedOn w:val="NormalIndent"/>
    <w:uiPriority w:val="99"/>
    <w:rsid w:val="0098181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81814"/>
    <w:pPr>
      <w:keepNext/>
      <w:keepLines/>
      <w:spacing w:before="20" w:after="20"/>
    </w:pPr>
    <w:rPr>
      <w:sz w:val="18"/>
    </w:rPr>
  </w:style>
  <w:style w:type="paragraph" w:customStyle="1" w:styleId="Tabletext">
    <w:name w:val="Table_text"/>
    <w:basedOn w:val="Normal"/>
    <w:link w:val="TabletextChar"/>
    <w:rsid w:val="009818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81814"/>
    <w:pPr>
      <w:keepNext w:val="0"/>
    </w:pPr>
  </w:style>
  <w:style w:type="paragraph" w:styleId="Footer">
    <w:name w:val="footer"/>
    <w:aliases w:val="pie de página"/>
    <w:basedOn w:val="Normal"/>
    <w:link w:val="FooterChar"/>
    <w:rsid w:val="00981814"/>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8181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8181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981814"/>
    <w:pPr>
      <w:keepLines/>
      <w:tabs>
        <w:tab w:val="left" w:pos="255"/>
      </w:tabs>
    </w:pPr>
  </w:style>
  <w:style w:type="paragraph" w:customStyle="1" w:styleId="Note">
    <w:name w:val="Note"/>
    <w:basedOn w:val="Normal"/>
    <w:next w:val="Normal"/>
    <w:link w:val="NoteChar"/>
    <w:rsid w:val="00981814"/>
    <w:pPr>
      <w:tabs>
        <w:tab w:val="left" w:pos="284"/>
      </w:tabs>
      <w:spacing w:before="80"/>
    </w:pPr>
  </w:style>
  <w:style w:type="paragraph" w:styleId="Header">
    <w:name w:val="header"/>
    <w:basedOn w:val="Normal"/>
    <w:link w:val="HeaderChar"/>
    <w:uiPriority w:val="99"/>
    <w:rsid w:val="00981814"/>
    <w:pPr>
      <w:spacing w:before="0"/>
      <w:jc w:val="center"/>
    </w:pPr>
    <w:rPr>
      <w:sz w:val="18"/>
    </w:rPr>
  </w:style>
  <w:style w:type="paragraph" w:customStyle="1" w:styleId="PartNo">
    <w:name w:val="Part_No"/>
    <w:basedOn w:val="AnnexNo"/>
    <w:next w:val="Normal"/>
    <w:uiPriority w:val="99"/>
    <w:rsid w:val="00981814"/>
  </w:style>
  <w:style w:type="paragraph" w:customStyle="1" w:styleId="Partref">
    <w:name w:val="Part_ref"/>
    <w:basedOn w:val="Annexref"/>
    <w:next w:val="Normal"/>
    <w:uiPriority w:val="99"/>
    <w:rsid w:val="00981814"/>
  </w:style>
  <w:style w:type="paragraph" w:customStyle="1" w:styleId="Parttitle">
    <w:name w:val="Part_title"/>
    <w:basedOn w:val="Annextitle"/>
    <w:next w:val="Normal"/>
    <w:uiPriority w:val="99"/>
    <w:rsid w:val="00981814"/>
  </w:style>
  <w:style w:type="paragraph" w:customStyle="1" w:styleId="RecNo">
    <w:name w:val="Rec_No"/>
    <w:basedOn w:val="Normal"/>
    <w:next w:val="Normal"/>
    <w:uiPriority w:val="99"/>
    <w:rsid w:val="00981814"/>
    <w:pPr>
      <w:keepNext/>
      <w:keepLines/>
      <w:spacing w:before="480"/>
      <w:jc w:val="center"/>
    </w:pPr>
    <w:rPr>
      <w:caps/>
      <w:sz w:val="28"/>
    </w:rPr>
  </w:style>
  <w:style w:type="paragraph" w:customStyle="1" w:styleId="Rectitle">
    <w:name w:val="Rec_title"/>
    <w:basedOn w:val="RecNo"/>
    <w:next w:val="Normal"/>
    <w:uiPriority w:val="99"/>
    <w:rsid w:val="00981814"/>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
    <w:uiPriority w:val="99"/>
    <w:rsid w:val="00981814"/>
    <w:pPr>
      <w:keepNext/>
      <w:keepLines/>
      <w:jc w:val="right"/>
    </w:pPr>
    <w:rPr>
      <w:sz w:val="22"/>
    </w:rPr>
  </w:style>
  <w:style w:type="paragraph" w:customStyle="1" w:styleId="Questiondate">
    <w:name w:val="Question_date"/>
    <w:basedOn w:val="Normal"/>
    <w:next w:val="Normal"/>
    <w:uiPriority w:val="99"/>
    <w:rsid w:val="00981814"/>
    <w:pPr>
      <w:keepNext/>
      <w:keepLines/>
      <w:jc w:val="right"/>
    </w:pPr>
    <w:rPr>
      <w:sz w:val="22"/>
    </w:rPr>
  </w:style>
  <w:style w:type="paragraph" w:customStyle="1" w:styleId="QuestionNo">
    <w:name w:val="Question_No"/>
    <w:basedOn w:val="Normal"/>
    <w:next w:val="Normal"/>
    <w:uiPriority w:val="99"/>
    <w:rsid w:val="00981814"/>
    <w:pPr>
      <w:keepNext/>
      <w:keepLines/>
      <w:spacing w:before="480"/>
      <w:jc w:val="center"/>
    </w:pPr>
    <w:rPr>
      <w:caps/>
      <w:sz w:val="28"/>
    </w:rPr>
  </w:style>
  <w:style w:type="paragraph" w:customStyle="1" w:styleId="Questiontitle">
    <w:name w:val="Question_title"/>
    <w:basedOn w:val="Normal"/>
    <w:next w:val="Normal"/>
    <w:uiPriority w:val="99"/>
    <w:rsid w:val="00981814"/>
    <w:pPr>
      <w:keepNext/>
      <w:keepLines/>
      <w:spacing w:before="240"/>
      <w:jc w:val="center"/>
    </w:pPr>
    <w:rPr>
      <w:rFonts w:ascii="Times New Roman Bold" w:hAnsi="Times New Roman Bold"/>
      <w:b/>
      <w:sz w:val="28"/>
    </w:rPr>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
    <w:rsid w:val="00E63C59"/>
  </w:style>
  <w:style w:type="paragraph" w:customStyle="1" w:styleId="ResNo">
    <w:name w:val="Res_No"/>
    <w:basedOn w:val="RecNo"/>
    <w:next w:val="Normal"/>
    <w:uiPriority w:val="99"/>
    <w:rsid w:val="00981814"/>
  </w:style>
  <w:style w:type="paragraph" w:customStyle="1" w:styleId="Restitle">
    <w:name w:val="Res_title"/>
    <w:basedOn w:val="Rectitle"/>
    <w:next w:val="Normal"/>
    <w:uiPriority w:val="99"/>
    <w:rsid w:val="00981814"/>
  </w:style>
  <w:style w:type="paragraph" w:customStyle="1" w:styleId="Resref">
    <w:name w:val="Res_ref"/>
    <w:basedOn w:val="Recref"/>
    <w:next w:val="Resdate"/>
    <w:rsid w:val="00E63C59"/>
  </w:style>
  <w:style w:type="paragraph" w:customStyle="1" w:styleId="SectionNo">
    <w:name w:val="Section_No"/>
    <w:basedOn w:val="AnnexNo"/>
    <w:next w:val="Normal"/>
    <w:uiPriority w:val="99"/>
    <w:rsid w:val="00981814"/>
  </w:style>
  <w:style w:type="paragraph" w:customStyle="1" w:styleId="Sectiontitle">
    <w:name w:val="Section_title"/>
    <w:basedOn w:val="Annextitle"/>
    <w:next w:val="Normal"/>
    <w:uiPriority w:val="99"/>
    <w:rsid w:val="00981814"/>
  </w:style>
  <w:style w:type="paragraph" w:customStyle="1" w:styleId="Source">
    <w:name w:val="Source"/>
    <w:basedOn w:val="Normal"/>
    <w:next w:val="Normal"/>
    <w:uiPriority w:val="99"/>
    <w:rsid w:val="00981814"/>
    <w:pPr>
      <w:spacing w:before="840"/>
      <w:jc w:val="center"/>
    </w:pPr>
    <w:rPr>
      <w:b/>
      <w:sz w:val="28"/>
    </w:rPr>
  </w:style>
  <w:style w:type="paragraph" w:customStyle="1" w:styleId="SpecialFooter">
    <w:name w:val="Special Footer"/>
    <w:basedOn w:val="Footer"/>
    <w:uiPriority w:val="99"/>
    <w:rsid w:val="0098181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81814"/>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81814"/>
    <w:rPr>
      <w:sz w:val="20"/>
    </w:rPr>
  </w:style>
  <w:style w:type="paragraph" w:customStyle="1" w:styleId="TableNo">
    <w:name w:val="Table_No"/>
    <w:basedOn w:val="Normal"/>
    <w:next w:val="Normal"/>
    <w:link w:val="TableNoChar"/>
    <w:rsid w:val="00981814"/>
    <w:pPr>
      <w:keepNext/>
      <w:spacing w:before="560" w:after="120"/>
      <w:jc w:val="center"/>
    </w:pPr>
    <w:rPr>
      <w:caps/>
      <w:sz w:val="20"/>
    </w:rPr>
  </w:style>
  <w:style w:type="paragraph" w:customStyle="1" w:styleId="Tabletitle">
    <w:name w:val="Table_title"/>
    <w:basedOn w:val="Normal"/>
    <w:next w:val="Tabletext"/>
    <w:link w:val="TabletitleChar"/>
    <w:rsid w:val="00981814"/>
    <w:pPr>
      <w:keepNext/>
      <w:keepLines/>
      <w:spacing w:before="0" w:after="120"/>
      <w:jc w:val="center"/>
    </w:pPr>
    <w:rPr>
      <w:rFonts w:ascii="Times New Roman Bold" w:hAnsi="Times New Roman Bold"/>
      <w:b/>
      <w:sz w:val="20"/>
    </w:rPr>
  </w:style>
  <w:style w:type="paragraph" w:customStyle="1" w:styleId="Title1">
    <w:name w:val="Title 1"/>
    <w:basedOn w:val="Source"/>
    <w:next w:val="Normal"/>
    <w:uiPriority w:val="99"/>
    <w:rsid w:val="00981814"/>
    <w:pPr>
      <w:tabs>
        <w:tab w:val="left" w:pos="567"/>
        <w:tab w:val="left" w:pos="1701"/>
        <w:tab w:val="left" w:pos="2835"/>
      </w:tabs>
      <w:spacing w:before="240"/>
    </w:pPr>
    <w:rPr>
      <w:b w:val="0"/>
      <w:caps/>
    </w:rPr>
  </w:style>
  <w:style w:type="paragraph" w:customStyle="1" w:styleId="Title2">
    <w:name w:val="Title 2"/>
    <w:basedOn w:val="Source"/>
    <w:next w:val="Normal"/>
    <w:rsid w:val="00981814"/>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81814"/>
    <w:pPr>
      <w:spacing w:before="240"/>
    </w:pPr>
    <w:rPr>
      <w:caps w:val="0"/>
    </w:rPr>
  </w:style>
  <w:style w:type="paragraph" w:customStyle="1" w:styleId="Title4">
    <w:name w:val="Title 4"/>
    <w:basedOn w:val="Title3"/>
    <w:next w:val="Heading1"/>
    <w:uiPriority w:val="99"/>
    <w:rsid w:val="00981814"/>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98181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81814"/>
    <w:pPr>
      <w:spacing w:before="120"/>
    </w:pPr>
  </w:style>
  <w:style w:type="paragraph" w:styleId="TOC3">
    <w:name w:val="toc 3"/>
    <w:basedOn w:val="TOC2"/>
    <w:uiPriority w:val="39"/>
    <w:qFormat/>
    <w:rsid w:val="00981814"/>
  </w:style>
  <w:style w:type="paragraph" w:styleId="TOC4">
    <w:name w:val="toc 4"/>
    <w:basedOn w:val="TOC3"/>
    <w:uiPriority w:val="39"/>
    <w:rsid w:val="00981814"/>
  </w:style>
  <w:style w:type="paragraph" w:styleId="TOC5">
    <w:name w:val="toc 5"/>
    <w:basedOn w:val="TOC4"/>
    <w:uiPriority w:val="39"/>
    <w:rsid w:val="00981814"/>
  </w:style>
  <w:style w:type="paragraph" w:styleId="TOC6">
    <w:name w:val="toc 6"/>
    <w:basedOn w:val="TOC4"/>
    <w:uiPriority w:val="39"/>
    <w:rsid w:val="00981814"/>
  </w:style>
  <w:style w:type="paragraph" w:styleId="TOC7">
    <w:name w:val="toc 7"/>
    <w:basedOn w:val="TOC4"/>
    <w:uiPriority w:val="39"/>
    <w:rsid w:val="00981814"/>
  </w:style>
  <w:style w:type="paragraph" w:styleId="TOC8">
    <w:name w:val="toc 8"/>
    <w:basedOn w:val="TOC4"/>
    <w:uiPriority w:val="39"/>
    <w:rsid w:val="00981814"/>
  </w:style>
  <w:style w:type="character" w:customStyle="1" w:styleId="Appdef">
    <w:name w:val="App_def"/>
    <w:basedOn w:val="DefaultParagraphFont"/>
    <w:rsid w:val="00981814"/>
    <w:rPr>
      <w:rFonts w:ascii="Times New Roman" w:hAnsi="Times New Roman"/>
      <w:b/>
    </w:rPr>
  </w:style>
  <w:style w:type="character" w:customStyle="1" w:styleId="Appref">
    <w:name w:val="App_ref"/>
    <w:basedOn w:val="DefaultParagraphFont"/>
    <w:rsid w:val="00981814"/>
  </w:style>
  <w:style w:type="character" w:customStyle="1" w:styleId="Artdef">
    <w:name w:val="Art_def"/>
    <w:basedOn w:val="DefaultParagraphFont"/>
    <w:rsid w:val="00981814"/>
    <w:rPr>
      <w:rFonts w:ascii="Times New Roman" w:hAnsi="Times New Roman"/>
      <w:b/>
    </w:rPr>
  </w:style>
  <w:style w:type="character" w:customStyle="1" w:styleId="Artref">
    <w:name w:val="Art_ref"/>
    <w:basedOn w:val="DefaultParagraphFont"/>
    <w:rsid w:val="00981814"/>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981814"/>
    <w:rPr>
      <w:b/>
      <w:color w:val="auto"/>
      <w:sz w:val="20"/>
    </w:rPr>
  </w:style>
  <w:style w:type="paragraph" w:customStyle="1" w:styleId="Section1">
    <w:name w:val="Section_1"/>
    <w:basedOn w:val="Normal"/>
    <w:link w:val="Section1Char"/>
    <w:uiPriority w:val="99"/>
    <w:rsid w:val="0098181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81814"/>
    <w:rPr>
      <w:b w:val="0"/>
      <w:i/>
    </w:rPr>
  </w:style>
  <w:style w:type="paragraph" w:customStyle="1" w:styleId="Headingi">
    <w:name w:val="Heading_i"/>
    <w:basedOn w:val="Normal"/>
    <w:next w:val="Normal"/>
    <w:uiPriority w:val="99"/>
    <w:qFormat/>
    <w:rsid w:val="00981814"/>
    <w:pPr>
      <w:spacing w:before="160"/>
    </w:pPr>
    <w:rPr>
      <w:i/>
    </w:rPr>
  </w:style>
  <w:style w:type="paragraph" w:customStyle="1" w:styleId="Headingb">
    <w:name w:val="Heading_b"/>
    <w:basedOn w:val="Normal"/>
    <w:next w:val="Normal"/>
    <w:uiPriority w:val="99"/>
    <w:qFormat/>
    <w:rsid w:val="00981814"/>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981814"/>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uiPriority w:val="99"/>
    <w:rsid w:val="00981814"/>
    <w:pPr>
      <w:keepNext/>
      <w:keepLines/>
      <w:spacing w:before="0" w:after="480"/>
      <w:jc w:val="center"/>
    </w:pPr>
    <w:rPr>
      <w:rFonts w:ascii="Times New Roman Bold" w:hAnsi="Times New Roman Bold"/>
      <w:b/>
      <w:sz w:val="20"/>
    </w:rPr>
  </w:style>
  <w:style w:type="paragraph" w:customStyle="1" w:styleId="FigureNo">
    <w:name w:val="Figure_No"/>
    <w:basedOn w:val="Normal"/>
    <w:next w:val="Normal"/>
    <w:uiPriority w:val="99"/>
    <w:rsid w:val="00981814"/>
    <w:pPr>
      <w:keepNext/>
      <w:keepLines/>
      <w:spacing w:before="480" w:after="120"/>
      <w:jc w:val="center"/>
    </w:pPr>
    <w:rPr>
      <w:caps/>
      <w:sz w:val="20"/>
    </w:rPr>
  </w:style>
  <w:style w:type="paragraph" w:customStyle="1" w:styleId="AnnexNo">
    <w:name w:val="Annex_No"/>
    <w:basedOn w:val="Normal"/>
    <w:next w:val="Normal"/>
    <w:rsid w:val="00981814"/>
    <w:pPr>
      <w:keepNext/>
      <w:keepLines/>
      <w:spacing w:before="480" w:after="80"/>
      <w:jc w:val="center"/>
    </w:pPr>
    <w:rPr>
      <w:caps/>
      <w:sz w:val="28"/>
    </w:rPr>
  </w:style>
  <w:style w:type="paragraph" w:customStyle="1" w:styleId="Annexref">
    <w:name w:val="Annex_ref"/>
    <w:basedOn w:val="Normal"/>
    <w:next w:val="Normal"/>
    <w:uiPriority w:val="99"/>
    <w:rsid w:val="00981814"/>
    <w:pPr>
      <w:keepNext/>
      <w:keepLines/>
      <w:spacing w:after="280"/>
      <w:jc w:val="center"/>
    </w:pPr>
  </w:style>
  <w:style w:type="paragraph" w:customStyle="1" w:styleId="Annextitle">
    <w:name w:val="Annex_title"/>
    <w:basedOn w:val="Normal"/>
    <w:next w:val="Normal"/>
    <w:rsid w:val="0098181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uiPriority w:val="99"/>
    <w:rsid w:val="00981814"/>
  </w:style>
  <w:style w:type="paragraph" w:customStyle="1" w:styleId="Appendixref">
    <w:name w:val="Appendix_ref"/>
    <w:basedOn w:val="Annexref"/>
    <w:next w:val="Annextitle"/>
    <w:uiPriority w:val="99"/>
    <w:rsid w:val="00981814"/>
  </w:style>
  <w:style w:type="paragraph" w:customStyle="1" w:styleId="Appendixtitle">
    <w:name w:val="Appendix_title"/>
    <w:basedOn w:val="Annextitle"/>
    <w:next w:val="Normal"/>
    <w:link w:val="AppendixtitleChar"/>
    <w:uiPriority w:val="99"/>
    <w:rsid w:val="00981814"/>
  </w:style>
  <w:style w:type="paragraph" w:customStyle="1" w:styleId="Border">
    <w:name w:val="Border"/>
    <w:basedOn w:val="Normal"/>
    <w:uiPriority w:val="99"/>
    <w:rsid w:val="00981814"/>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81814"/>
    <w:pPr>
      <w:ind w:left="1134"/>
    </w:pPr>
  </w:style>
  <w:style w:type="paragraph" w:customStyle="1" w:styleId="Proposal">
    <w:name w:val="Proposal"/>
    <w:basedOn w:val="Normal"/>
    <w:next w:val="Normal"/>
    <w:uiPriority w:val="99"/>
    <w:rsid w:val="00981814"/>
    <w:pPr>
      <w:keepNext/>
      <w:spacing w:before="240"/>
    </w:pPr>
    <w:rPr>
      <w:rFonts w:hAnsi="Times New Roman Bold"/>
      <w:b/>
    </w:rPr>
  </w:style>
  <w:style w:type="paragraph" w:customStyle="1" w:styleId="Reasons">
    <w:name w:val="Reasons"/>
    <w:basedOn w:val="Normal"/>
    <w:qFormat/>
    <w:rsid w:val="00981814"/>
    <w:pPr>
      <w:tabs>
        <w:tab w:val="clear" w:pos="1871"/>
        <w:tab w:val="clear" w:pos="2268"/>
        <w:tab w:val="left" w:pos="1588"/>
        <w:tab w:val="left" w:pos="1985"/>
      </w:tabs>
    </w:pPr>
  </w:style>
  <w:style w:type="paragraph" w:customStyle="1" w:styleId="Section3">
    <w:name w:val="Section_3"/>
    <w:basedOn w:val="Section1"/>
    <w:uiPriority w:val="99"/>
    <w:rsid w:val="00981814"/>
    <w:rPr>
      <w:b w:val="0"/>
    </w:rPr>
  </w:style>
  <w:style w:type="paragraph" w:customStyle="1" w:styleId="TableTextS5">
    <w:name w:val="Table_TextS5"/>
    <w:basedOn w:val="Normal"/>
    <w:link w:val="TableTextS5Char"/>
    <w:rsid w:val="0098181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981814"/>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81814"/>
  </w:style>
  <w:style w:type="paragraph" w:customStyle="1" w:styleId="AppArttitle">
    <w:name w:val="App_Art_title"/>
    <w:basedOn w:val="Arttitle"/>
    <w:qFormat/>
    <w:rsid w:val="00981814"/>
  </w:style>
  <w:style w:type="paragraph" w:customStyle="1" w:styleId="ApptoAnnex">
    <w:name w:val="App_to_Annex"/>
    <w:basedOn w:val="AppendixNo"/>
    <w:next w:val="Normal"/>
    <w:qFormat/>
    <w:rsid w:val="00981814"/>
  </w:style>
  <w:style w:type="character" w:customStyle="1" w:styleId="FooterChar">
    <w:name w:val="Footer Char"/>
    <w:aliases w:val="pie de página Char"/>
    <w:basedOn w:val="DefaultParagraphFont"/>
    <w:link w:val="Footer"/>
    <w:rsid w:val="00981814"/>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81814"/>
    <w:rPr>
      <w:rFonts w:ascii="Times New Roman" w:hAnsi="Times New Roman"/>
      <w:sz w:val="24"/>
      <w:lang w:val="en-GB" w:eastAsia="en-US"/>
    </w:rPr>
  </w:style>
  <w:style w:type="character" w:customStyle="1" w:styleId="HeaderChar">
    <w:name w:val="Header Char"/>
    <w:basedOn w:val="DefaultParagraphFont"/>
    <w:link w:val="Header"/>
    <w:uiPriority w:val="99"/>
    <w:rsid w:val="00981814"/>
    <w:rPr>
      <w:rFonts w:ascii="Times New Roman" w:hAnsi="Times New Roman"/>
      <w:sz w:val="18"/>
      <w:lang w:val="en-GB" w:eastAsia="en-US"/>
    </w:rPr>
  </w:style>
  <w:style w:type="paragraph" w:customStyle="1" w:styleId="Part1">
    <w:name w:val="Part_1"/>
    <w:basedOn w:val="Section1"/>
    <w:next w:val="Section1"/>
    <w:qFormat/>
    <w:rsid w:val="00981814"/>
  </w:style>
  <w:style w:type="paragraph" w:customStyle="1" w:styleId="Subsection1">
    <w:name w:val="Subsection_1"/>
    <w:basedOn w:val="Section1"/>
    <w:next w:val="Normal"/>
    <w:qFormat/>
    <w:rsid w:val="00981814"/>
  </w:style>
  <w:style w:type="paragraph" w:customStyle="1" w:styleId="Volumetitle">
    <w:name w:val="Volume_title"/>
    <w:basedOn w:val="Normal"/>
    <w:qFormat/>
    <w:rsid w:val="00981814"/>
    <w:pPr>
      <w:jc w:val="center"/>
    </w:pPr>
    <w:rPr>
      <w:b/>
      <w:bCs/>
      <w:sz w:val="28"/>
      <w:szCs w:val="28"/>
    </w:rPr>
  </w:style>
  <w:style w:type="character" w:customStyle="1" w:styleId="Heading1Char">
    <w:name w:val="Heading 1 Char"/>
    <w:basedOn w:val="DefaultParagraphFont"/>
    <w:link w:val="Heading1"/>
    <w:rsid w:val="00E33C7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E33C7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E33C72"/>
    <w:rPr>
      <w:rFonts w:ascii="Times New Roman" w:hAnsi="Times New Roman"/>
      <w:b/>
      <w:sz w:val="24"/>
      <w:lang w:val="en-GB" w:eastAsia="en-US"/>
    </w:rPr>
  </w:style>
  <w:style w:type="character" w:customStyle="1" w:styleId="Heading4Char">
    <w:name w:val="Heading 4 Char"/>
    <w:basedOn w:val="DefaultParagraphFont"/>
    <w:link w:val="Heading4"/>
    <w:rsid w:val="00E33C72"/>
    <w:rPr>
      <w:rFonts w:ascii="Times New Roman" w:hAnsi="Times New Roman"/>
      <w:b/>
      <w:sz w:val="24"/>
      <w:lang w:val="en-GB" w:eastAsia="en-US"/>
    </w:rPr>
  </w:style>
  <w:style w:type="character" w:customStyle="1" w:styleId="Heading5Char">
    <w:name w:val="Heading 5 Char"/>
    <w:basedOn w:val="DefaultParagraphFont"/>
    <w:link w:val="Heading5"/>
    <w:uiPriority w:val="99"/>
    <w:rsid w:val="00E33C72"/>
    <w:rPr>
      <w:rFonts w:ascii="Times New Roman" w:hAnsi="Times New Roman"/>
      <w:b/>
      <w:sz w:val="24"/>
      <w:lang w:val="en-GB" w:eastAsia="en-US"/>
    </w:rPr>
  </w:style>
  <w:style w:type="character" w:customStyle="1" w:styleId="Heading6Char">
    <w:name w:val="Heading 6 Char"/>
    <w:basedOn w:val="DefaultParagraphFont"/>
    <w:link w:val="Heading6"/>
    <w:uiPriority w:val="99"/>
    <w:rsid w:val="00E33C72"/>
    <w:rPr>
      <w:rFonts w:ascii="Times New Roman" w:hAnsi="Times New Roman"/>
      <w:b/>
      <w:sz w:val="24"/>
      <w:lang w:val="en-GB" w:eastAsia="en-US"/>
    </w:rPr>
  </w:style>
  <w:style w:type="character" w:customStyle="1" w:styleId="Heading7Char">
    <w:name w:val="Heading 7 Char"/>
    <w:basedOn w:val="DefaultParagraphFont"/>
    <w:link w:val="Heading7"/>
    <w:uiPriority w:val="99"/>
    <w:rsid w:val="00E33C72"/>
    <w:rPr>
      <w:rFonts w:ascii="Times New Roman" w:hAnsi="Times New Roman"/>
      <w:b/>
      <w:sz w:val="24"/>
      <w:lang w:val="en-GB" w:eastAsia="en-US"/>
    </w:rPr>
  </w:style>
  <w:style w:type="character" w:customStyle="1" w:styleId="Heading8Char">
    <w:name w:val="Heading 8 Char"/>
    <w:basedOn w:val="DefaultParagraphFont"/>
    <w:link w:val="Heading8"/>
    <w:uiPriority w:val="99"/>
    <w:rsid w:val="00E33C72"/>
    <w:rPr>
      <w:rFonts w:ascii="Times New Roman" w:hAnsi="Times New Roman"/>
      <w:b/>
      <w:sz w:val="24"/>
      <w:lang w:val="en-GB" w:eastAsia="en-US"/>
    </w:rPr>
  </w:style>
  <w:style w:type="character" w:customStyle="1" w:styleId="Heading9Char">
    <w:name w:val="Heading 9 Char"/>
    <w:basedOn w:val="DefaultParagraphFont"/>
    <w:link w:val="Heading9"/>
    <w:uiPriority w:val="99"/>
    <w:rsid w:val="00E33C72"/>
    <w:rPr>
      <w:rFonts w:ascii="Times New Roman" w:hAnsi="Times New Roman"/>
      <w:b/>
      <w:sz w:val="24"/>
      <w:lang w:val="en-GB" w:eastAsia="en-US"/>
    </w:rPr>
  </w:style>
  <w:style w:type="character" w:customStyle="1" w:styleId="AppendixNoChar">
    <w:name w:val="Appendix_No Char"/>
    <w:basedOn w:val="DefaultParagraphFont"/>
    <w:link w:val="AppendixNo"/>
    <w:uiPriority w:val="99"/>
    <w:locked/>
    <w:rsid w:val="00E33C72"/>
    <w:rPr>
      <w:rFonts w:ascii="Times New Roman" w:hAnsi="Times New Roman"/>
      <w:caps/>
      <w:sz w:val="28"/>
      <w:lang w:val="en-GB" w:eastAsia="en-US"/>
    </w:rPr>
  </w:style>
  <w:style w:type="character" w:customStyle="1" w:styleId="AppendixtitleChar">
    <w:name w:val="Appendix_title Char"/>
    <w:basedOn w:val="DefaultParagraphFont"/>
    <w:link w:val="Appendixtitle"/>
    <w:uiPriority w:val="99"/>
    <w:locked/>
    <w:rsid w:val="00E33C72"/>
    <w:rPr>
      <w:rFonts w:ascii="Times New Roman Bold" w:hAnsi="Times New Roman Bold"/>
      <w:b/>
      <w:sz w:val="28"/>
      <w:lang w:val="en-GB" w:eastAsia="en-US"/>
    </w:rPr>
  </w:style>
  <w:style w:type="character" w:customStyle="1" w:styleId="ArttitleCar">
    <w:name w:val="Art_title Car"/>
    <w:basedOn w:val="DefaultParagraphFont"/>
    <w:link w:val="Arttitle"/>
    <w:uiPriority w:val="99"/>
    <w:locked/>
    <w:rsid w:val="00E33C72"/>
    <w:rPr>
      <w:rFonts w:ascii="Times New Roman" w:hAnsi="Times New Roman"/>
      <w:b/>
      <w:sz w:val="28"/>
      <w:lang w:val="en-GB" w:eastAsia="en-US"/>
    </w:rPr>
  </w:style>
  <w:style w:type="character" w:customStyle="1" w:styleId="enumlev1Char">
    <w:name w:val="enumlev1 Char"/>
    <w:basedOn w:val="DefaultParagraphFont"/>
    <w:link w:val="enumlev1"/>
    <w:locked/>
    <w:rsid w:val="00E33C72"/>
    <w:rPr>
      <w:rFonts w:ascii="Times New Roman" w:hAnsi="Times New Roman"/>
      <w:sz w:val="24"/>
      <w:lang w:val="en-GB" w:eastAsia="en-US"/>
    </w:rPr>
  </w:style>
  <w:style w:type="character" w:customStyle="1" w:styleId="Section1Char">
    <w:name w:val="Section_1 Char"/>
    <w:basedOn w:val="DefaultParagraphFont"/>
    <w:link w:val="Section1"/>
    <w:uiPriority w:val="99"/>
    <w:locked/>
    <w:rsid w:val="00E33C72"/>
    <w:rPr>
      <w:rFonts w:ascii="Times New Roman" w:hAnsi="Times New Roman"/>
      <w:b/>
      <w:sz w:val="24"/>
      <w:lang w:val="en-GB" w:eastAsia="en-US"/>
    </w:rPr>
  </w:style>
  <w:style w:type="character" w:customStyle="1" w:styleId="TableNoChar">
    <w:name w:val="Table_No Char"/>
    <w:basedOn w:val="DefaultParagraphFont"/>
    <w:link w:val="TableNo"/>
    <w:locked/>
    <w:rsid w:val="00E33C72"/>
    <w:rPr>
      <w:rFonts w:ascii="Times New Roman" w:hAnsi="Times New Roman"/>
      <w:caps/>
      <w:lang w:val="en-GB" w:eastAsia="en-US"/>
    </w:rPr>
  </w:style>
  <w:style w:type="character" w:customStyle="1" w:styleId="TabletextChar">
    <w:name w:val="Table_text Char"/>
    <w:basedOn w:val="DefaultParagraphFont"/>
    <w:link w:val="Tabletext"/>
    <w:locked/>
    <w:rsid w:val="00E33C72"/>
    <w:rPr>
      <w:rFonts w:ascii="Times New Roman" w:hAnsi="Times New Roman"/>
      <w:lang w:val="en-GB" w:eastAsia="en-US"/>
    </w:rPr>
  </w:style>
  <w:style w:type="character" w:customStyle="1" w:styleId="TableTextS5Char">
    <w:name w:val="Table_TextS5 Char"/>
    <w:basedOn w:val="DefaultParagraphFont"/>
    <w:link w:val="TableTextS5"/>
    <w:locked/>
    <w:rsid w:val="00E33C72"/>
    <w:rPr>
      <w:rFonts w:ascii="Times New Roman" w:hAnsi="Times New Roman"/>
      <w:lang w:val="en-GB" w:eastAsia="en-US"/>
    </w:rPr>
  </w:style>
  <w:style w:type="character" w:customStyle="1" w:styleId="TabletitleChar">
    <w:name w:val="Table_title Char"/>
    <w:basedOn w:val="DefaultParagraphFont"/>
    <w:link w:val="Tabletitle"/>
    <w:locked/>
    <w:rsid w:val="00E33C72"/>
    <w:rPr>
      <w:rFonts w:ascii="Times New Roman Bold" w:hAnsi="Times New Roman Bold"/>
      <w:b/>
      <w:lang w:val="en-GB" w:eastAsia="en-US"/>
    </w:rPr>
  </w:style>
  <w:style w:type="character" w:customStyle="1" w:styleId="NoteChar">
    <w:name w:val="Note Char"/>
    <w:basedOn w:val="DefaultParagraphFont"/>
    <w:link w:val="Note"/>
    <w:locked/>
    <w:rsid w:val="00E33C72"/>
    <w:rPr>
      <w:rFonts w:ascii="Times New Roman" w:hAnsi="Times New Roman"/>
      <w:sz w:val="24"/>
      <w:lang w:val="en-GB" w:eastAsia="en-US"/>
    </w:rPr>
  </w:style>
  <w:style w:type="character" w:styleId="Hyperlink">
    <w:name w:val="Hyperlink"/>
    <w:basedOn w:val="DefaultParagraphFont"/>
    <w:uiPriority w:val="99"/>
    <w:rsid w:val="00E33C72"/>
    <w:rPr>
      <w:rFonts w:cs="Times New Roman"/>
      <w:color w:val="0000FF"/>
      <w:u w:val="single"/>
    </w:rPr>
  </w:style>
  <w:style w:type="character" w:styleId="FollowedHyperlink">
    <w:name w:val="FollowedHyperlink"/>
    <w:basedOn w:val="DefaultParagraphFont"/>
    <w:uiPriority w:val="99"/>
    <w:rsid w:val="00E33C72"/>
    <w:rPr>
      <w:rFonts w:cs="Times New Roman"/>
      <w:color w:val="800080"/>
      <w:u w:val="single"/>
    </w:rPr>
  </w:style>
  <w:style w:type="table" w:styleId="TableGrid">
    <w:name w:val="Table Grid"/>
    <w:basedOn w:val="TableNormal"/>
    <w:uiPriority w:val="59"/>
    <w:rsid w:val="00E3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C72"/>
    <w:rPr>
      <w:rFonts w:ascii="Times New Roman" w:hAnsi="Times New Roman"/>
      <w:sz w:val="24"/>
      <w:lang w:val="en-GB" w:eastAsia="en-US"/>
    </w:rPr>
  </w:style>
  <w:style w:type="paragraph" w:customStyle="1" w:styleId="Note2">
    <w:name w:val="Note2"/>
    <w:basedOn w:val="Note"/>
    <w:link w:val="Note2Char"/>
    <w:qFormat/>
    <w:rsid w:val="00E33C72"/>
    <w:pPr>
      <w:jc w:val="both"/>
    </w:pPr>
    <w:rPr>
      <w:szCs w:val="16"/>
    </w:rPr>
  </w:style>
  <w:style w:type="character" w:customStyle="1" w:styleId="Note2Char">
    <w:name w:val="Note2 Char"/>
    <w:basedOn w:val="NoteChar"/>
    <w:link w:val="Note2"/>
    <w:rsid w:val="00E33C72"/>
    <w:rPr>
      <w:rFonts w:ascii="Times New Roman" w:hAnsi="Times New Roman"/>
      <w:sz w:val="24"/>
      <w:szCs w:val="16"/>
      <w:lang w:val="en-GB" w:eastAsia="en-US"/>
    </w:rPr>
  </w:style>
  <w:style w:type="character" w:customStyle="1" w:styleId="EquationChar">
    <w:name w:val="Equation Char"/>
    <w:basedOn w:val="DefaultParagraphFont"/>
    <w:link w:val="Equation"/>
    <w:rsid w:val="00E33C72"/>
    <w:rPr>
      <w:rFonts w:ascii="Times New Roman" w:hAnsi="Times New Roman"/>
      <w:sz w:val="24"/>
      <w:lang w:val="en-GB" w:eastAsia="en-US"/>
    </w:rPr>
  </w:style>
  <w:style w:type="character" w:customStyle="1" w:styleId="TablelegendChar">
    <w:name w:val="Table_legend Char"/>
    <w:basedOn w:val="TabletextChar"/>
    <w:link w:val="Tablelegend"/>
    <w:rsid w:val="00E33C72"/>
    <w:rPr>
      <w:rFonts w:ascii="Times New Roman" w:hAnsi="Times New Roman"/>
      <w:lang w:val="en-GB" w:eastAsia="en-US"/>
    </w:rPr>
  </w:style>
  <w:style w:type="character" w:customStyle="1" w:styleId="TableheadChar">
    <w:name w:val="Table_head Char"/>
    <w:basedOn w:val="DefaultParagraphFont"/>
    <w:link w:val="Tablehead"/>
    <w:rsid w:val="00E33C72"/>
    <w:rPr>
      <w:rFonts w:ascii="Times New Roman Bold" w:hAnsi="Times New Roman Bold" w:cs="Times New Roman Bold"/>
      <w:b/>
      <w:lang w:val="en-GB" w:eastAsia="en-US"/>
    </w:rPr>
  </w:style>
  <w:style w:type="character" w:customStyle="1" w:styleId="ArtrefBold">
    <w:name w:val="Art_ref +  Bold"/>
    <w:basedOn w:val="DefaultParagraphFont"/>
    <w:rsid w:val="00E33C72"/>
    <w:rPr>
      <w:rFonts w:cs="Times New Roman"/>
      <w:b/>
      <w:color w:val="auto"/>
    </w:rPr>
  </w:style>
  <w:style w:type="table" w:customStyle="1" w:styleId="TableGrid1">
    <w:name w:val="Table Grid1"/>
    <w:basedOn w:val="TableNormal"/>
    <w:next w:val="TableGrid"/>
    <w:uiPriority w:val="59"/>
    <w:rsid w:val="00E33C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3C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7A3416"/>
    <w:rPr>
      <w:b/>
      <w:color w:val="000000"/>
    </w:rPr>
  </w:style>
  <w:style w:type="paragraph" w:customStyle="1" w:styleId="Committee">
    <w:name w:val="Committee"/>
    <w:basedOn w:val="Normal"/>
    <w:qFormat/>
    <w:rsid w:val="00B365F9"/>
    <w:pPr>
      <w:framePr w:hSpace="180" w:wrap="around" w:hAnchor="margin" w:y="-675"/>
      <w:tabs>
        <w:tab w:val="left" w:pos="851"/>
      </w:tabs>
      <w:spacing w:before="0" w:line="240" w:lineRule="atLeast"/>
    </w:pPr>
    <w:rPr>
      <w:rFonts w:asciiTheme="minorHAnsi" w:hAnsiTheme="minorHAnsi" w:cstheme="minorHAnsi"/>
      <w:b/>
      <w:szCs w:val="24"/>
    </w:rPr>
  </w:style>
  <w:style w:type="paragraph" w:styleId="TOCHeading">
    <w:name w:val="TOC Heading"/>
    <w:basedOn w:val="Heading1"/>
    <w:next w:val="Normal"/>
    <w:uiPriority w:val="39"/>
    <w:unhideWhenUsed/>
    <w:qFormat/>
    <w:rsid w:val="00EE0BA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39"/>
    <w:unhideWhenUsed/>
    <w:rsid w:val="00BF01EB"/>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styleId="Date">
    <w:name w:val="Date"/>
    <w:basedOn w:val="Normal"/>
    <w:next w:val="Normal"/>
    <w:link w:val="DateChar"/>
    <w:rsid w:val="00DD0E40"/>
  </w:style>
  <w:style w:type="character" w:customStyle="1" w:styleId="DateChar">
    <w:name w:val="Date Char"/>
    <w:basedOn w:val="DefaultParagraphFont"/>
    <w:link w:val="Date"/>
    <w:rsid w:val="00DD0E40"/>
    <w:rPr>
      <w:rFonts w:ascii="Times New Roman" w:hAnsi="Times New Roman"/>
      <w:sz w:val="24"/>
      <w:lang w:val="en-GB" w:eastAsia="en-US"/>
    </w:rPr>
  </w:style>
  <w:style w:type="paragraph" w:styleId="ListParagraph">
    <w:name w:val="List Paragraph"/>
    <w:basedOn w:val="Normal"/>
    <w:uiPriority w:val="34"/>
    <w:qFormat/>
    <w:rsid w:val="00180A5A"/>
    <w:pPr>
      <w:tabs>
        <w:tab w:val="clear" w:pos="1134"/>
        <w:tab w:val="clear" w:pos="1871"/>
        <w:tab w:val="clear" w:pos="2268"/>
      </w:tabs>
      <w:adjustRightInd/>
      <w:ind w:left="720"/>
      <w:contextualSpacing/>
      <w:textAlignment w:val="auto"/>
    </w:pPr>
    <w:rPr>
      <w:rFonts w:eastAsiaTheme="minorEastAsia"/>
      <w:szCs w:val="24"/>
      <w:lang w:val="en-US"/>
    </w:rPr>
  </w:style>
  <w:style w:type="paragraph" w:styleId="BalloonText">
    <w:name w:val="Balloon Text"/>
    <w:basedOn w:val="Normal"/>
    <w:link w:val="BalloonTextChar"/>
    <w:uiPriority w:val="99"/>
    <w:semiHidden/>
    <w:unhideWhenUsed/>
    <w:rsid w:val="00024F6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F60"/>
    <w:rPr>
      <w:rFonts w:ascii="Segoe UI" w:hAnsi="Segoe UI" w:cs="Segoe UI"/>
      <w:sz w:val="18"/>
      <w:szCs w:val="18"/>
      <w:lang w:val="en-GB" w:eastAsia="en-US"/>
    </w:rPr>
  </w:style>
  <w:style w:type="paragraph" w:customStyle="1" w:styleId="TABLECAPS">
    <w:name w:val="TABLECAPS"/>
    <w:basedOn w:val="TableTextS5"/>
    <w:link w:val="TABLECAPSChar"/>
    <w:rsid w:val="00C42DB1"/>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rPr>
  </w:style>
  <w:style w:type="character" w:customStyle="1" w:styleId="TABLECAPSChar">
    <w:name w:val="TABLECAPS Char"/>
    <w:basedOn w:val="TableTextS5Char"/>
    <w:link w:val="TABLECAPS"/>
    <w:rsid w:val="00C42DB1"/>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C42D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C42DB1"/>
    <w:pPr>
      <w:spacing w:before="280"/>
      <w:jc w:val="both"/>
    </w:pPr>
    <w:rPr>
      <w:sz w:val="22"/>
      <w:lang w:val="ru-RU"/>
    </w:rPr>
  </w:style>
  <w:style w:type="character" w:customStyle="1" w:styleId="NormalaftertitleChar">
    <w:name w:val="Normal after title Char"/>
    <w:basedOn w:val="DefaultParagraphFont"/>
    <w:link w:val="Normalaftertitle0"/>
    <w:locked/>
    <w:rsid w:val="00C42DB1"/>
    <w:rPr>
      <w:rFonts w:ascii="Times New Roman" w:hAnsi="Times New Roman"/>
      <w:sz w:val="22"/>
      <w:lang w:val="ru-RU" w:eastAsia="en-US"/>
    </w:rPr>
  </w:style>
  <w:style w:type="numbering" w:customStyle="1" w:styleId="NoList1">
    <w:name w:val="No List1"/>
    <w:next w:val="NoList"/>
    <w:uiPriority w:val="99"/>
    <w:semiHidden/>
    <w:unhideWhenUsed/>
    <w:rsid w:val="008802A7"/>
  </w:style>
  <w:style w:type="table" w:customStyle="1" w:styleId="TableGrid3">
    <w:name w:val="Table Grid3"/>
    <w:basedOn w:val="TableNormal"/>
    <w:next w:val="TableGrid"/>
    <w:uiPriority w:val="59"/>
    <w:rsid w:val="008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02A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E51C7D"/>
    <w:rPr>
      <w:b/>
      <w:color w:val="auto"/>
    </w:rPr>
  </w:style>
  <w:style w:type="paragraph" w:styleId="NormalWeb">
    <w:name w:val="Normal (Web)"/>
    <w:basedOn w:val="Normal"/>
    <w:uiPriority w:val="99"/>
    <w:rsid w:val="00AC5891"/>
    <w:pPr>
      <w:tabs>
        <w:tab w:val="clear" w:pos="1134"/>
        <w:tab w:val="clear" w:pos="1871"/>
        <w:tab w:val="clear" w:pos="2268"/>
      </w:tabs>
      <w:overflowPunct/>
      <w:autoSpaceDE/>
      <w:autoSpaceDN/>
      <w:adjustRightInd/>
      <w:spacing w:before="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492">
      <w:bodyDiv w:val="1"/>
      <w:marLeft w:val="0"/>
      <w:marRight w:val="0"/>
      <w:marTop w:val="0"/>
      <w:marBottom w:val="0"/>
      <w:divBdr>
        <w:top w:val="none" w:sz="0" w:space="0" w:color="auto"/>
        <w:left w:val="none" w:sz="0" w:space="0" w:color="auto"/>
        <w:bottom w:val="none" w:sz="0" w:space="0" w:color="auto"/>
        <w:right w:val="none" w:sz="0" w:space="0" w:color="auto"/>
      </w:divBdr>
    </w:div>
    <w:div w:id="59325173">
      <w:bodyDiv w:val="1"/>
      <w:marLeft w:val="0"/>
      <w:marRight w:val="0"/>
      <w:marTop w:val="0"/>
      <w:marBottom w:val="0"/>
      <w:divBdr>
        <w:top w:val="none" w:sz="0" w:space="0" w:color="auto"/>
        <w:left w:val="none" w:sz="0" w:space="0" w:color="auto"/>
        <w:bottom w:val="none" w:sz="0" w:space="0" w:color="auto"/>
        <w:right w:val="none" w:sz="0" w:space="0" w:color="auto"/>
      </w:divBdr>
    </w:div>
    <w:div w:id="108474292">
      <w:bodyDiv w:val="1"/>
      <w:marLeft w:val="0"/>
      <w:marRight w:val="0"/>
      <w:marTop w:val="0"/>
      <w:marBottom w:val="0"/>
      <w:divBdr>
        <w:top w:val="none" w:sz="0" w:space="0" w:color="auto"/>
        <w:left w:val="none" w:sz="0" w:space="0" w:color="auto"/>
        <w:bottom w:val="none" w:sz="0" w:space="0" w:color="auto"/>
        <w:right w:val="none" w:sz="0" w:space="0" w:color="auto"/>
      </w:divBdr>
    </w:div>
    <w:div w:id="123354137">
      <w:bodyDiv w:val="1"/>
      <w:marLeft w:val="0"/>
      <w:marRight w:val="0"/>
      <w:marTop w:val="0"/>
      <w:marBottom w:val="0"/>
      <w:divBdr>
        <w:top w:val="none" w:sz="0" w:space="0" w:color="auto"/>
        <w:left w:val="none" w:sz="0" w:space="0" w:color="auto"/>
        <w:bottom w:val="none" w:sz="0" w:space="0" w:color="auto"/>
        <w:right w:val="none" w:sz="0" w:space="0" w:color="auto"/>
      </w:divBdr>
    </w:div>
    <w:div w:id="178931023">
      <w:bodyDiv w:val="1"/>
      <w:marLeft w:val="0"/>
      <w:marRight w:val="0"/>
      <w:marTop w:val="0"/>
      <w:marBottom w:val="0"/>
      <w:divBdr>
        <w:top w:val="none" w:sz="0" w:space="0" w:color="auto"/>
        <w:left w:val="none" w:sz="0" w:space="0" w:color="auto"/>
        <w:bottom w:val="none" w:sz="0" w:space="0" w:color="auto"/>
        <w:right w:val="none" w:sz="0" w:space="0" w:color="auto"/>
      </w:divBdr>
    </w:div>
    <w:div w:id="299575735">
      <w:bodyDiv w:val="1"/>
      <w:marLeft w:val="0"/>
      <w:marRight w:val="0"/>
      <w:marTop w:val="0"/>
      <w:marBottom w:val="0"/>
      <w:divBdr>
        <w:top w:val="none" w:sz="0" w:space="0" w:color="auto"/>
        <w:left w:val="none" w:sz="0" w:space="0" w:color="auto"/>
        <w:bottom w:val="none" w:sz="0" w:space="0" w:color="auto"/>
        <w:right w:val="none" w:sz="0" w:space="0" w:color="auto"/>
      </w:divBdr>
    </w:div>
    <w:div w:id="380174842">
      <w:bodyDiv w:val="1"/>
      <w:marLeft w:val="0"/>
      <w:marRight w:val="0"/>
      <w:marTop w:val="0"/>
      <w:marBottom w:val="0"/>
      <w:divBdr>
        <w:top w:val="none" w:sz="0" w:space="0" w:color="auto"/>
        <w:left w:val="none" w:sz="0" w:space="0" w:color="auto"/>
        <w:bottom w:val="none" w:sz="0" w:space="0" w:color="auto"/>
        <w:right w:val="none" w:sz="0" w:space="0" w:color="auto"/>
      </w:divBdr>
    </w:div>
    <w:div w:id="416634016">
      <w:bodyDiv w:val="1"/>
      <w:marLeft w:val="0"/>
      <w:marRight w:val="0"/>
      <w:marTop w:val="0"/>
      <w:marBottom w:val="0"/>
      <w:divBdr>
        <w:top w:val="none" w:sz="0" w:space="0" w:color="auto"/>
        <w:left w:val="none" w:sz="0" w:space="0" w:color="auto"/>
        <w:bottom w:val="none" w:sz="0" w:space="0" w:color="auto"/>
        <w:right w:val="none" w:sz="0" w:space="0" w:color="auto"/>
      </w:divBdr>
    </w:div>
    <w:div w:id="442192012">
      <w:bodyDiv w:val="1"/>
      <w:marLeft w:val="0"/>
      <w:marRight w:val="0"/>
      <w:marTop w:val="0"/>
      <w:marBottom w:val="0"/>
      <w:divBdr>
        <w:top w:val="none" w:sz="0" w:space="0" w:color="auto"/>
        <w:left w:val="none" w:sz="0" w:space="0" w:color="auto"/>
        <w:bottom w:val="none" w:sz="0" w:space="0" w:color="auto"/>
        <w:right w:val="none" w:sz="0" w:space="0" w:color="auto"/>
      </w:divBdr>
    </w:div>
    <w:div w:id="461313241">
      <w:bodyDiv w:val="1"/>
      <w:marLeft w:val="0"/>
      <w:marRight w:val="0"/>
      <w:marTop w:val="0"/>
      <w:marBottom w:val="0"/>
      <w:divBdr>
        <w:top w:val="none" w:sz="0" w:space="0" w:color="auto"/>
        <w:left w:val="none" w:sz="0" w:space="0" w:color="auto"/>
        <w:bottom w:val="none" w:sz="0" w:space="0" w:color="auto"/>
        <w:right w:val="none" w:sz="0" w:space="0" w:color="auto"/>
      </w:divBdr>
    </w:div>
    <w:div w:id="595789457">
      <w:bodyDiv w:val="1"/>
      <w:marLeft w:val="0"/>
      <w:marRight w:val="0"/>
      <w:marTop w:val="0"/>
      <w:marBottom w:val="0"/>
      <w:divBdr>
        <w:top w:val="none" w:sz="0" w:space="0" w:color="auto"/>
        <w:left w:val="none" w:sz="0" w:space="0" w:color="auto"/>
        <w:bottom w:val="none" w:sz="0" w:space="0" w:color="auto"/>
        <w:right w:val="none" w:sz="0" w:space="0" w:color="auto"/>
      </w:divBdr>
    </w:div>
    <w:div w:id="614285995">
      <w:bodyDiv w:val="1"/>
      <w:marLeft w:val="0"/>
      <w:marRight w:val="0"/>
      <w:marTop w:val="0"/>
      <w:marBottom w:val="0"/>
      <w:divBdr>
        <w:top w:val="none" w:sz="0" w:space="0" w:color="auto"/>
        <w:left w:val="none" w:sz="0" w:space="0" w:color="auto"/>
        <w:bottom w:val="none" w:sz="0" w:space="0" w:color="auto"/>
        <w:right w:val="none" w:sz="0" w:space="0" w:color="auto"/>
      </w:divBdr>
    </w:div>
    <w:div w:id="752438500">
      <w:bodyDiv w:val="1"/>
      <w:marLeft w:val="0"/>
      <w:marRight w:val="0"/>
      <w:marTop w:val="0"/>
      <w:marBottom w:val="0"/>
      <w:divBdr>
        <w:top w:val="none" w:sz="0" w:space="0" w:color="auto"/>
        <w:left w:val="none" w:sz="0" w:space="0" w:color="auto"/>
        <w:bottom w:val="none" w:sz="0" w:space="0" w:color="auto"/>
        <w:right w:val="none" w:sz="0" w:space="0" w:color="auto"/>
      </w:divBdr>
    </w:div>
    <w:div w:id="814612496">
      <w:bodyDiv w:val="1"/>
      <w:marLeft w:val="0"/>
      <w:marRight w:val="0"/>
      <w:marTop w:val="0"/>
      <w:marBottom w:val="0"/>
      <w:divBdr>
        <w:top w:val="none" w:sz="0" w:space="0" w:color="auto"/>
        <w:left w:val="none" w:sz="0" w:space="0" w:color="auto"/>
        <w:bottom w:val="none" w:sz="0" w:space="0" w:color="auto"/>
        <w:right w:val="none" w:sz="0" w:space="0" w:color="auto"/>
      </w:divBdr>
    </w:div>
    <w:div w:id="980621848">
      <w:bodyDiv w:val="1"/>
      <w:marLeft w:val="0"/>
      <w:marRight w:val="0"/>
      <w:marTop w:val="0"/>
      <w:marBottom w:val="0"/>
      <w:divBdr>
        <w:top w:val="none" w:sz="0" w:space="0" w:color="auto"/>
        <w:left w:val="none" w:sz="0" w:space="0" w:color="auto"/>
        <w:bottom w:val="none" w:sz="0" w:space="0" w:color="auto"/>
        <w:right w:val="none" w:sz="0" w:space="0" w:color="auto"/>
      </w:divBdr>
    </w:div>
    <w:div w:id="1004747960">
      <w:bodyDiv w:val="1"/>
      <w:marLeft w:val="0"/>
      <w:marRight w:val="0"/>
      <w:marTop w:val="0"/>
      <w:marBottom w:val="0"/>
      <w:divBdr>
        <w:top w:val="none" w:sz="0" w:space="0" w:color="auto"/>
        <w:left w:val="none" w:sz="0" w:space="0" w:color="auto"/>
        <w:bottom w:val="none" w:sz="0" w:space="0" w:color="auto"/>
        <w:right w:val="none" w:sz="0" w:space="0" w:color="auto"/>
      </w:divBdr>
    </w:div>
    <w:div w:id="1036353474">
      <w:bodyDiv w:val="1"/>
      <w:marLeft w:val="0"/>
      <w:marRight w:val="0"/>
      <w:marTop w:val="0"/>
      <w:marBottom w:val="0"/>
      <w:divBdr>
        <w:top w:val="none" w:sz="0" w:space="0" w:color="auto"/>
        <w:left w:val="none" w:sz="0" w:space="0" w:color="auto"/>
        <w:bottom w:val="none" w:sz="0" w:space="0" w:color="auto"/>
        <w:right w:val="none" w:sz="0" w:space="0" w:color="auto"/>
      </w:divBdr>
    </w:div>
    <w:div w:id="1038629594">
      <w:bodyDiv w:val="1"/>
      <w:marLeft w:val="0"/>
      <w:marRight w:val="0"/>
      <w:marTop w:val="0"/>
      <w:marBottom w:val="0"/>
      <w:divBdr>
        <w:top w:val="none" w:sz="0" w:space="0" w:color="auto"/>
        <w:left w:val="none" w:sz="0" w:space="0" w:color="auto"/>
        <w:bottom w:val="none" w:sz="0" w:space="0" w:color="auto"/>
        <w:right w:val="none" w:sz="0" w:space="0" w:color="auto"/>
      </w:divBdr>
    </w:div>
    <w:div w:id="1321226485">
      <w:bodyDiv w:val="1"/>
      <w:marLeft w:val="0"/>
      <w:marRight w:val="0"/>
      <w:marTop w:val="0"/>
      <w:marBottom w:val="0"/>
      <w:divBdr>
        <w:top w:val="none" w:sz="0" w:space="0" w:color="auto"/>
        <w:left w:val="none" w:sz="0" w:space="0" w:color="auto"/>
        <w:bottom w:val="none" w:sz="0" w:space="0" w:color="auto"/>
        <w:right w:val="none" w:sz="0" w:space="0" w:color="auto"/>
      </w:divBdr>
    </w:div>
    <w:div w:id="1380088200">
      <w:bodyDiv w:val="1"/>
      <w:marLeft w:val="0"/>
      <w:marRight w:val="0"/>
      <w:marTop w:val="0"/>
      <w:marBottom w:val="0"/>
      <w:divBdr>
        <w:top w:val="none" w:sz="0" w:space="0" w:color="auto"/>
        <w:left w:val="none" w:sz="0" w:space="0" w:color="auto"/>
        <w:bottom w:val="none" w:sz="0" w:space="0" w:color="auto"/>
        <w:right w:val="none" w:sz="0" w:space="0" w:color="auto"/>
      </w:divBdr>
    </w:div>
    <w:div w:id="1537547019">
      <w:bodyDiv w:val="1"/>
      <w:marLeft w:val="0"/>
      <w:marRight w:val="0"/>
      <w:marTop w:val="0"/>
      <w:marBottom w:val="0"/>
      <w:divBdr>
        <w:top w:val="none" w:sz="0" w:space="0" w:color="auto"/>
        <w:left w:val="none" w:sz="0" w:space="0" w:color="auto"/>
        <w:bottom w:val="none" w:sz="0" w:space="0" w:color="auto"/>
        <w:right w:val="none" w:sz="0" w:space="0" w:color="auto"/>
      </w:divBdr>
    </w:div>
    <w:div w:id="1815220878">
      <w:bodyDiv w:val="1"/>
      <w:marLeft w:val="0"/>
      <w:marRight w:val="0"/>
      <w:marTop w:val="0"/>
      <w:marBottom w:val="0"/>
      <w:divBdr>
        <w:top w:val="none" w:sz="0" w:space="0" w:color="auto"/>
        <w:left w:val="none" w:sz="0" w:space="0" w:color="auto"/>
        <w:bottom w:val="none" w:sz="0" w:space="0" w:color="auto"/>
        <w:right w:val="none" w:sz="0" w:space="0" w:color="auto"/>
      </w:divBdr>
    </w:div>
    <w:div w:id="2002728652">
      <w:bodyDiv w:val="1"/>
      <w:marLeft w:val="0"/>
      <w:marRight w:val="0"/>
      <w:marTop w:val="0"/>
      <w:marBottom w:val="0"/>
      <w:divBdr>
        <w:top w:val="none" w:sz="0" w:space="0" w:color="auto"/>
        <w:left w:val="none" w:sz="0" w:space="0" w:color="auto"/>
        <w:bottom w:val="none" w:sz="0" w:space="0" w:color="auto"/>
        <w:right w:val="none" w:sz="0" w:space="0" w:color="auto"/>
      </w:divBdr>
    </w:div>
    <w:div w:id="2122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PM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8FBA-55CA-4202-B719-596DC4D8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PE_CPM15.dotm</Template>
  <TotalTime>15</TotalTime>
  <Pages>2</Pages>
  <Words>691</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CONFERENCE PREPARATORY MEETING FOR WRC-11</dc:subject>
  <dc:creator>Turnbull, Karen</dc:creator>
  <cp:keywords>CPM</cp:keywords>
  <cp:lastModifiedBy>Turnbull, Karen</cp:lastModifiedBy>
  <cp:revision>14</cp:revision>
  <cp:lastPrinted>2015-10-01T12:38:00Z</cp:lastPrinted>
  <dcterms:created xsi:type="dcterms:W3CDTF">2015-11-03T12:23:00Z</dcterms:created>
  <dcterms:modified xsi:type="dcterms:W3CDTF">2015-11-03T15:34:00Z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PE_CPM11test.dotm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DocHome">
    <vt:i4>-1700970978</vt:i4>
  </property>
</Properties>
</file>