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37"/>
        <w:gridCol w:w="3794"/>
      </w:tblGrid>
      <w:tr w:rsidR="00D51AB8" w:rsidTr="00CE1EE4">
        <w:trPr>
          <w:cantSplit/>
        </w:trPr>
        <w:tc>
          <w:tcPr>
            <w:tcW w:w="6237" w:type="dxa"/>
          </w:tcPr>
          <w:p w:rsidR="00D51AB8" w:rsidRPr="00566240" w:rsidRDefault="00D51AB8" w:rsidP="00CE6589">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794" w:type="dxa"/>
          </w:tcPr>
          <w:p w:rsidR="00D51AB8" w:rsidRDefault="00D51AB8" w:rsidP="00CE6589">
            <w:pPr>
              <w:spacing w:before="0"/>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51AB8" w:rsidRPr="00617BE4" w:rsidTr="00CE1EE4">
        <w:trPr>
          <w:cantSplit/>
        </w:trPr>
        <w:tc>
          <w:tcPr>
            <w:tcW w:w="6237" w:type="dxa"/>
            <w:tcBorders>
              <w:bottom w:val="single" w:sz="12" w:space="0" w:color="auto"/>
            </w:tcBorders>
          </w:tcPr>
          <w:p w:rsidR="00D51AB8" w:rsidRPr="00617BE4" w:rsidRDefault="00D51AB8" w:rsidP="00CE6589">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794" w:type="dxa"/>
            <w:tcBorders>
              <w:bottom w:val="single" w:sz="12" w:space="0" w:color="auto"/>
            </w:tcBorders>
          </w:tcPr>
          <w:p w:rsidR="00D51AB8" w:rsidRPr="00617BE4" w:rsidRDefault="00D51AB8" w:rsidP="00CE6589">
            <w:pPr>
              <w:rPr>
                <w:rFonts w:ascii="Verdana" w:hAnsi="Verdana"/>
                <w:szCs w:val="24"/>
              </w:rPr>
            </w:pPr>
          </w:p>
        </w:tc>
      </w:tr>
      <w:tr w:rsidR="00D51AB8" w:rsidRPr="00C324A8" w:rsidTr="00CE1EE4">
        <w:trPr>
          <w:cantSplit/>
        </w:trPr>
        <w:tc>
          <w:tcPr>
            <w:tcW w:w="6237" w:type="dxa"/>
            <w:tcBorders>
              <w:top w:val="single" w:sz="12" w:space="0" w:color="auto"/>
            </w:tcBorders>
          </w:tcPr>
          <w:p w:rsidR="00D51AB8" w:rsidRPr="00C324A8" w:rsidRDefault="00D51AB8" w:rsidP="00CE6589">
            <w:pPr>
              <w:spacing w:after="48"/>
              <w:rPr>
                <w:rFonts w:ascii="Verdana" w:hAnsi="Verdana"/>
                <w:b/>
                <w:smallCaps/>
                <w:sz w:val="20"/>
              </w:rPr>
            </w:pPr>
          </w:p>
        </w:tc>
        <w:tc>
          <w:tcPr>
            <w:tcW w:w="3794" w:type="dxa"/>
            <w:tcBorders>
              <w:top w:val="single" w:sz="12" w:space="0" w:color="auto"/>
            </w:tcBorders>
          </w:tcPr>
          <w:p w:rsidR="00D51AB8" w:rsidRPr="00C324A8" w:rsidRDefault="00D51AB8" w:rsidP="00CE6589">
            <w:pPr>
              <w:rPr>
                <w:rFonts w:ascii="Verdana" w:hAnsi="Verdana"/>
                <w:sz w:val="20"/>
              </w:rPr>
            </w:pPr>
          </w:p>
        </w:tc>
      </w:tr>
      <w:tr w:rsidR="00D51AB8" w:rsidRPr="00C324A8" w:rsidTr="00CE1EE4">
        <w:trPr>
          <w:cantSplit/>
          <w:trHeight w:val="23"/>
        </w:trPr>
        <w:tc>
          <w:tcPr>
            <w:tcW w:w="6237" w:type="dxa"/>
            <w:vMerge w:val="restart"/>
          </w:tcPr>
          <w:p w:rsidR="00D51AB8" w:rsidRPr="00D51AB8" w:rsidRDefault="00163A33" w:rsidP="00CE6589">
            <w:pPr>
              <w:tabs>
                <w:tab w:val="left" w:pos="851"/>
              </w:tabs>
              <w:spacing w:before="0"/>
              <w:rPr>
                <w:rFonts w:ascii="Verdana" w:hAnsi="Verdana"/>
                <w:b/>
                <w:sz w:val="20"/>
              </w:rPr>
            </w:pPr>
            <w:bookmarkStart w:id="2" w:name="dmeeting"/>
            <w:bookmarkStart w:id="3" w:name="dnum" w:colFirst="1" w:colLast="1"/>
            <w:bookmarkEnd w:id="2"/>
            <w:r w:rsidRPr="005B6157">
              <w:rPr>
                <w:rFonts w:hAnsi="SimSun" w:cs="SimSun" w:hint="eastAsia"/>
                <w:b/>
                <w:sz w:val="20"/>
                <w:lang w:eastAsia="zh-CN"/>
              </w:rPr>
              <w:t>全体会议</w:t>
            </w:r>
          </w:p>
        </w:tc>
        <w:tc>
          <w:tcPr>
            <w:tcW w:w="3794" w:type="dxa"/>
          </w:tcPr>
          <w:p w:rsidR="00D51AB8" w:rsidRPr="00D51AB8" w:rsidRDefault="00D51AB8" w:rsidP="00CE6589">
            <w:pPr>
              <w:tabs>
                <w:tab w:val="left" w:pos="851"/>
              </w:tabs>
              <w:spacing w:before="0"/>
              <w:rPr>
                <w:rFonts w:ascii="Verdana" w:hAnsi="Verdana"/>
                <w:b/>
                <w:sz w:val="20"/>
                <w:lang w:eastAsia="zh-CN"/>
              </w:rPr>
            </w:pPr>
            <w:r w:rsidRPr="00D51AB8">
              <w:rPr>
                <w:rFonts w:ascii="Verdana" w:hAnsi="Verdana" w:hint="eastAsia"/>
                <w:b/>
                <w:sz w:val="20"/>
                <w:lang w:eastAsia="zh-CN"/>
              </w:rPr>
              <w:t>文件</w:t>
            </w:r>
            <w:r w:rsidR="000619FC">
              <w:rPr>
                <w:rFonts w:ascii="Verdana" w:hAnsi="Verdana"/>
                <w:b/>
                <w:sz w:val="20"/>
                <w:lang w:eastAsia="zh-CN"/>
              </w:rPr>
              <w:t xml:space="preserve"> 4(Add.2)</w:t>
            </w:r>
            <w:r w:rsidR="00CE1EE4">
              <w:rPr>
                <w:rFonts w:ascii="Verdana" w:hAnsi="Verdana"/>
                <w:b/>
                <w:sz w:val="20"/>
                <w:lang w:eastAsia="zh-CN"/>
              </w:rPr>
              <w:t>(Rev.1)(Add.</w:t>
            </w:r>
            <w:r w:rsidR="006F2A56">
              <w:rPr>
                <w:rFonts w:ascii="Verdana" w:hAnsi="Verdana" w:hint="eastAsia"/>
                <w:b/>
                <w:sz w:val="20"/>
                <w:lang w:eastAsia="zh-CN"/>
              </w:rPr>
              <w:t>2</w:t>
            </w:r>
            <w:r w:rsidR="00CE1EE4">
              <w:rPr>
                <w:rFonts w:ascii="Verdana" w:hAnsi="Verdana"/>
                <w:b/>
                <w:sz w:val="20"/>
                <w:lang w:eastAsia="zh-CN"/>
              </w:rPr>
              <w:t>)</w:t>
            </w:r>
            <w:r w:rsidRPr="00D51AB8">
              <w:rPr>
                <w:rFonts w:ascii="Verdana" w:hAnsi="Verdana"/>
                <w:b/>
                <w:sz w:val="20"/>
                <w:lang w:eastAsia="zh-CN"/>
              </w:rPr>
              <w:t>-C</w:t>
            </w:r>
          </w:p>
        </w:tc>
      </w:tr>
      <w:tr w:rsidR="00D51AB8" w:rsidRPr="00C324A8" w:rsidTr="00CE1EE4">
        <w:trPr>
          <w:cantSplit/>
          <w:trHeight w:val="23"/>
        </w:trPr>
        <w:tc>
          <w:tcPr>
            <w:tcW w:w="6237" w:type="dxa"/>
            <w:vMerge/>
          </w:tcPr>
          <w:p w:rsidR="00D51AB8" w:rsidRPr="00C324A8" w:rsidRDefault="00D51AB8" w:rsidP="00CE6589">
            <w:pPr>
              <w:tabs>
                <w:tab w:val="left" w:pos="851"/>
              </w:tabs>
              <w:rPr>
                <w:rFonts w:ascii="Verdana" w:hAnsi="Verdana"/>
                <w:b/>
                <w:sz w:val="20"/>
                <w:lang w:eastAsia="zh-CN"/>
              </w:rPr>
            </w:pPr>
            <w:bookmarkStart w:id="4" w:name="ddate" w:colFirst="1" w:colLast="1"/>
            <w:bookmarkEnd w:id="3"/>
          </w:p>
        </w:tc>
        <w:tc>
          <w:tcPr>
            <w:tcW w:w="3794" w:type="dxa"/>
          </w:tcPr>
          <w:p w:rsidR="00D51AB8" w:rsidRPr="00D51AB8" w:rsidRDefault="00D51AB8" w:rsidP="00CE6589">
            <w:pPr>
              <w:tabs>
                <w:tab w:val="left" w:pos="993"/>
              </w:tabs>
              <w:spacing w:before="0"/>
              <w:rPr>
                <w:rFonts w:ascii="Verdana" w:hAnsi="Verdana"/>
                <w:b/>
                <w:sz w:val="20"/>
                <w:lang w:eastAsia="zh-CN"/>
              </w:rPr>
            </w:pPr>
            <w:r w:rsidRPr="00D51AB8">
              <w:rPr>
                <w:rFonts w:ascii="Verdana" w:hAnsi="Verdana"/>
                <w:b/>
                <w:bCs/>
                <w:sz w:val="20"/>
                <w:lang w:eastAsia="zh-CN"/>
              </w:rPr>
              <w:t>2015</w:t>
            </w:r>
            <w:r w:rsidRPr="00D51AB8">
              <w:rPr>
                <w:rFonts w:ascii="Verdana" w:hAnsi="Verdana" w:hint="eastAsia"/>
                <w:b/>
                <w:bCs/>
                <w:sz w:val="20"/>
                <w:lang w:eastAsia="zh-CN"/>
              </w:rPr>
              <w:t>年</w:t>
            </w:r>
            <w:r w:rsidR="00381194">
              <w:rPr>
                <w:rFonts w:ascii="Verdana" w:hAnsi="Verdana"/>
                <w:b/>
                <w:bCs/>
                <w:sz w:val="20"/>
                <w:lang w:eastAsia="zh-CN"/>
              </w:rPr>
              <w:t>1</w:t>
            </w:r>
            <w:r w:rsidR="006F2A56">
              <w:rPr>
                <w:rFonts w:ascii="Verdana" w:hAnsi="Verdana" w:hint="eastAsia"/>
                <w:b/>
                <w:bCs/>
                <w:sz w:val="20"/>
                <w:lang w:eastAsia="zh-CN"/>
              </w:rPr>
              <w:t>1</w:t>
            </w:r>
            <w:r w:rsidRPr="00D51AB8">
              <w:rPr>
                <w:rFonts w:ascii="Verdana" w:hAnsi="Verdana" w:hint="eastAsia"/>
                <w:b/>
                <w:bCs/>
                <w:sz w:val="20"/>
                <w:lang w:eastAsia="zh-CN"/>
              </w:rPr>
              <w:t>月</w:t>
            </w:r>
            <w:r w:rsidR="006F2A56">
              <w:rPr>
                <w:rFonts w:ascii="Verdana" w:hAnsi="Verdana" w:hint="eastAsia"/>
                <w:b/>
                <w:bCs/>
                <w:sz w:val="20"/>
                <w:lang w:eastAsia="zh-CN"/>
              </w:rPr>
              <w:t>3</w:t>
            </w:r>
            <w:r w:rsidRPr="00D51AB8">
              <w:rPr>
                <w:rFonts w:ascii="Verdana" w:hAnsi="Verdana" w:hint="eastAsia"/>
                <w:b/>
                <w:bCs/>
                <w:sz w:val="20"/>
                <w:lang w:eastAsia="zh-CN"/>
              </w:rPr>
              <w:t>日</w:t>
            </w:r>
          </w:p>
        </w:tc>
      </w:tr>
      <w:tr w:rsidR="00D51AB8" w:rsidRPr="00C324A8" w:rsidTr="00CE1EE4">
        <w:trPr>
          <w:cantSplit/>
          <w:trHeight w:val="23"/>
        </w:trPr>
        <w:tc>
          <w:tcPr>
            <w:tcW w:w="6237" w:type="dxa"/>
            <w:vMerge/>
          </w:tcPr>
          <w:p w:rsidR="00D51AB8" w:rsidRPr="00C324A8" w:rsidRDefault="00D51AB8" w:rsidP="00CE6589">
            <w:pPr>
              <w:tabs>
                <w:tab w:val="left" w:pos="851"/>
              </w:tabs>
              <w:rPr>
                <w:rFonts w:ascii="Verdana" w:hAnsi="Verdana"/>
                <w:b/>
                <w:sz w:val="20"/>
                <w:lang w:eastAsia="zh-CN"/>
              </w:rPr>
            </w:pPr>
            <w:bookmarkStart w:id="5" w:name="dorlang" w:colFirst="1" w:colLast="1"/>
            <w:bookmarkEnd w:id="4"/>
          </w:p>
        </w:tc>
        <w:tc>
          <w:tcPr>
            <w:tcW w:w="3794" w:type="dxa"/>
          </w:tcPr>
          <w:p w:rsidR="00D51AB8" w:rsidRPr="00D51AB8" w:rsidRDefault="00D51AB8" w:rsidP="00CE6589">
            <w:pPr>
              <w:tabs>
                <w:tab w:val="left" w:pos="993"/>
              </w:tabs>
              <w:spacing w:before="0"/>
              <w:rPr>
                <w:rFonts w:ascii="Verdana" w:hAnsi="Verdana"/>
                <w:b/>
                <w:sz w:val="20"/>
                <w:lang w:eastAsia="zh-CN"/>
              </w:rPr>
            </w:pPr>
            <w:r w:rsidRPr="00D51AB8">
              <w:rPr>
                <w:rFonts w:ascii="Verdana" w:hAnsi="Verdana" w:hint="eastAsia"/>
                <w:b/>
                <w:bCs/>
                <w:sz w:val="20"/>
                <w:lang w:eastAsia="zh-CN"/>
              </w:rPr>
              <w:t>原文：英文</w:t>
            </w:r>
          </w:p>
        </w:tc>
      </w:tr>
      <w:tr w:rsidR="00D51AB8">
        <w:trPr>
          <w:cantSplit/>
        </w:trPr>
        <w:tc>
          <w:tcPr>
            <w:tcW w:w="10031" w:type="dxa"/>
            <w:gridSpan w:val="2"/>
          </w:tcPr>
          <w:p w:rsidR="00D51AB8" w:rsidRDefault="00BC06CD" w:rsidP="00CE6589">
            <w:pPr>
              <w:pStyle w:val="Source"/>
              <w:rPr>
                <w:lang w:eastAsia="zh-CN"/>
              </w:rPr>
            </w:pPr>
            <w:bookmarkStart w:id="6" w:name="dsource" w:colFirst="0" w:colLast="0"/>
            <w:bookmarkEnd w:id="5"/>
            <w:r>
              <w:rPr>
                <w:rFonts w:hint="eastAsia"/>
                <w:lang w:eastAsia="zh-CN"/>
              </w:rPr>
              <w:t>无线电通信局</w:t>
            </w:r>
            <w:r w:rsidR="007876F3">
              <w:rPr>
                <w:rFonts w:hint="eastAsia"/>
                <w:lang w:eastAsia="zh-CN"/>
              </w:rPr>
              <w:t>主任</w:t>
            </w:r>
          </w:p>
        </w:tc>
      </w:tr>
      <w:tr w:rsidR="00D51AB8">
        <w:trPr>
          <w:cantSplit/>
        </w:trPr>
        <w:tc>
          <w:tcPr>
            <w:tcW w:w="10031" w:type="dxa"/>
            <w:gridSpan w:val="2"/>
          </w:tcPr>
          <w:p w:rsidR="00D51AB8" w:rsidRDefault="00BC06CD" w:rsidP="00CE6589">
            <w:pPr>
              <w:pStyle w:val="Title1"/>
              <w:rPr>
                <w:lang w:eastAsia="zh-CN"/>
              </w:rPr>
            </w:pPr>
            <w:bookmarkStart w:id="7" w:name="dtitle1" w:colFirst="0" w:colLast="0"/>
            <w:bookmarkEnd w:id="6"/>
            <w:r>
              <w:rPr>
                <w:rFonts w:hint="eastAsia"/>
                <w:lang w:eastAsia="zh-CN"/>
              </w:rPr>
              <w:t>无线电通信局</w:t>
            </w:r>
            <w:r w:rsidR="007876F3">
              <w:rPr>
                <w:rFonts w:hint="eastAsia"/>
                <w:lang w:eastAsia="zh-CN"/>
              </w:rPr>
              <w:t>主任有关无线电通信部门活动的报告</w:t>
            </w:r>
          </w:p>
        </w:tc>
      </w:tr>
      <w:tr w:rsidR="00D51AB8">
        <w:trPr>
          <w:cantSplit/>
        </w:trPr>
        <w:tc>
          <w:tcPr>
            <w:tcW w:w="10031" w:type="dxa"/>
            <w:gridSpan w:val="2"/>
          </w:tcPr>
          <w:p w:rsidR="00ED55D3" w:rsidRDefault="00F435E1" w:rsidP="00CE6589">
            <w:pPr>
              <w:pStyle w:val="Title2"/>
              <w:rPr>
                <w:lang w:eastAsia="zh-CN"/>
              </w:rPr>
            </w:pPr>
            <w:bookmarkStart w:id="8" w:name="dtitle2" w:colFirst="0" w:colLast="0"/>
            <w:bookmarkEnd w:id="7"/>
            <w:r>
              <w:rPr>
                <w:rFonts w:hint="eastAsia"/>
                <w:lang w:eastAsia="zh-CN"/>
              </w:rPr>
              <w:t>第</w:t>
            </w:r>
            <w:r>
              <w:rPr>
                <w:lang w:eastAsia="zh-CN"/>
              </w:rPr>
              <w:t>2</w:t>
            </w:r>
            <w:r w:rsidR="00ED55D3">
              <w:rPr>
                <w:rFonts w:hint="eastAsia"/>
                <w:lang w:eastAsia="zh-CN"/>
              </w:rPr>
              <w:t>部分</w:t>
            </w:r>
          </w:p>
          <w:p w:rsidR="00D51AB8" w:rsidRDefault="007876F3" w:rsidP="00CE6589">
            <w:pPr>
              <w:pStyle w:val="Title2"/>
              <w:rPr>
                <w:lang w:eastAsia="zh-CN"/>
              </w:rPr>
            </w:pPr>
            <w:r>
              <w:rPr>
                <w:rFonts w:hint="eastAsia"/>
                <w:lang w:eastAsia="zh-CN"/>
              </w:rPr>
              <w:t>在应用无线电规则程序方面的经验和其它相关事宜</w:t>
            </w:r>
          </w:p>
        </w:tc>
      </w:tr>
      <w:tr w:rsidR="00D51AB8">
        <w:trPr>
          <w:cantSplit/>
        </w:trPr>
        <w:tc>
          <w:tcPr>
            <w:tcW w:w="10031" w:type="dxa"/>
            <w:gridSpan w:val="2"/>
          </w:tcPr>
          <w:p w:rsidR="00D51AB8" w:rsidRDefault="00FA4F6C" w:rsidP="00CE6589">
            <w:pPr>
              <w:pStyle w:val="Title3"/>
              <w:rPr>
                <w:lang w:eastAsia="zh-CN"/>
              </w:rPr>
            </w:pPr>
            <w:bookmarkStart w:id="9" w:name="dtitle3" w:colFirst="0" w:colLast="0"/>
            <w:bookmarkEnd w:id="8"/>
            <w:r>
              <w:rPr>
                <w:rFonts w:hint="eastAsia"/>
                <w:lang w:eastAsia="zh-CN"/>
              </w:rPr>
              <w:t>与主任报告第</w:t>
            </w:r>
            <w:r>
              <w:rPr>
                <w:rFonts w:hint="eastAsia"/>
                <w:lang w:eastAsia="zh-CN"/>
              </w:rPr>
              <w:t>2</w:t>
            </w:r>
            <w:r>
              <w:rPr>
                <w:rFonts w:hint="eastAsia"/>
                <w:lang w:eastAsia="zh-CN"/>
              </w:rPr>
              <w:t>部分相关的附加信息</w:t>
            </w:r>
          </w:p>
        </w:tc>
      </w:tr>
    </w:tbl>
    <w:p w:rsidR="0013630D" w:rsidRPr="004972FF" w:rsidRDefault="0013630D" w:rsidP="00965AD3">
      <w:pPr>
        <w:pStyle w:val="Heading1"/>
        <w:spacing w:before="480"/>
        <w:rPr>
          <w:lang w:val="en-US" w:eastAsia="zh-CN"/>
        </w:rPr>
      </w:pPr>
      <w:bookmarkStart w:id="10" w:name="_Toc418836038"/>
      <w:bookmarkEnd w:id="9"/>
      <w:r>
        <w:rPr>
          <w:lang w:val="en-US" w:eastAsia="zh-CN"/>
        </w:rPr>
        <w:t>1</w:t>
      </w:r>
      <w:r w:rsidRPr="004972FF">
        <w:rPr>
          <w:lang w:val="en-US" w:eastAsia="zh-CN"/>
        </w:rPr>
        <w:tab/>
      </w:r>
      <w:bookmarkEnd w:id="10"/>
      <w:r w:rsidR="006F2A56">
        <w:rPr>
          <w:rFonts w:hint="eastAsia"/>
          <w:lang w:eastAsia="zh-CN"/>
        </w:rPr>
        <w:t>澄清《无线电规则》中空间研究（深空）的定义</w:t>
      </w:r>
    </w:p>
    <w:p w:rsidR="00A453D1" w:rsidRPr="00A453D1" w:rsidRDefault="00A453D1" w:rsidP="00A453D1">
      <w:pPr>
        <w:ind w:firstLineChars="200" w:firstLine="480"/>
        <w:rPr>
          <w:lang w:eastAsia="zh-CN"/>
        </w:rPr>
      </w:pPr>
      <w:r>
        <w:rPr>
          <w:rFonts w:hint="eastAsia"/>
          <w:lang w:eastAsia="zh-CN"/>
        </w:rPr>
        <w:t>目前，</w:t>
      </w:r>
      <w:r w:rsidRPr="00A453D1">
        <w:rPr>
          <w:lang w:eastAsia="zh-CN"/>
        </w:rPr>
        <w:t>7 145-7 235 MHz</w:t>
      </w:r>
      <w:r>
        <w:rPr>
          <w:rFonts w:hint="eastAsia"/>
          <w:lang w:eastAsia="zh-CN"/>
        </w:rPr>
        <w:t>和</w:t>
      </w:r>
      <w:r w:rsidRPr="00A453D1">
        <w:rPr>
          <w:lang w:eastAsia="zh-CN"/>
        </w:rPr>
        <w:t>8 400-8 500 MHz</w:t>
      </w:r>
      <w:r>
        <w:rPr>
          <w:rFonts w:hint="eastAsia"/>
          <w:lang w:eastAsia="zh-CN"/>
        </w:rPr>
        <w:t>频段分别划分给空间研究业务（</w:t>
      </w:r>
      <w:r>
        <w:rPr>
          <w:rFonts w:hint="eastAsia"/>
          <w:lang w:eastAsia="zh-CN"/>
        </w:rPr>
        <w:t>SRS</w:t>
      </w:r>
      <w:r>
        <w:rPr>
          <w:rFonts w:hint="eastAsia"/>
          <w:lang w:eastAsia="zh-CN"/>
        </w:rPr>
        <w:t>）地对空方向和空对地方向。这两个频段较低的那一半，即</w:t>
      </w:r>
      <w:r w:rsidR="00ED55D3">
        <w:rPr>
          <w:rFonts w:asciiTheme="majorBidi" w:hAnsiTheme="majorBidi" w:cstheme="majorBidi"/>
          <w:szCs w:val="24"/>
          <w:lang w:eastAsia="zh-CN"/>
        </w:rPr>
        <w:t>7 145-7 190 MHz</w:t>
      </w:r>
      <w:r>
        <w:rPr>
          <w:rFonts w:asciiTheme="majorBidi" w:hAnsiTheme="majorBidi" w:cstheme="majorBidi" w:hint="eastAsia"/>
          <w:szCs w:val="24"/>
          <w:lang w:eastAsia="zh-CN"/>
        </w:rPr>
        <w:t>和</w:t>
      </w:r>
      <w:r w:rsidR="00ED55D3">
        <w:rPr>
          <w:rFonts w:asciiTheme="majorBidi" w:hAnsiTheme="majorBidi" w:cstheme="majorBidi"/>
          <w:szCs w:val="24"/>
          <w:lang w:eastAsia="zh-CN"/>
        </w:rPr>
        <w:t xml:space="preserve">8 400-8 </w:t>
      </w:r>
      <w:r w:rsidRPr="005F2E52">
        <w:rPr>
          <w:rFonts w:asciiTheme="majorBidi" w:hAnsiTheme="majorBidi" w:cstheme="majorBidi"/>
          <w:szCs w:val="24"/>
          <w:lang w:eastAsia="zh-CN"/>
        </w:rPr>
        <w:t>450 MHz</w:t>
      </w:r>
      <w:r>
        <w:rPr>
          <w:rFonts w:asciiTheme="majorBidi" w:hAnsiTheme="majorBidi" w:cstheme="majorBidi" w:hint="eastAsia"/>
          <w:szCs w:val="24"/>
          <w:lang w:eastAsia="zh-CN"/>
        </w:rPr>
        <w:t>频段仅限</w:t>
      </w:r>
      <w:r>
        <w:rPr>
          <w:rFonts w:asciiTheme="majorBidi" w:hAnsiTheme="majorBidi" w:cstheme="majorBidi" w:hint="eastAsia"/>
          <w:szCs w:val="24"/>
          <w:lang w:eastAsia="zh-CN"/>
        </w:rPr>
        <w:t>SRS</w:t>
      </w:r>
      <w:r>
        <w:rPr>
          <w:rFonts w:asciiTheme="majorBidi" w:hAnsiTheme="majorBidi" w:cstheme="majorBidi" w:hint="eastAsia"/>
          <w:szCs w:val="24"/>
          <w:lang w:eastAsia="zh-CN"/>
        </w:rPr>
        <w:t>（深空）使用，具体说明见《无线电规则》第</w:t>
      </w:r>
      <w:r w:rsidRPr="005F2E52">
        <w:rPr>
          <w:rFonts w:asciiTheme="majorBidi" w:hAnsiTheme="majorBidi" w:cstheme="majorBidi"/>
          <w:b/>
          <w:bCs/>
          <w:szCs w:val="24"/>
          <w:lang w:eastAsia="zh-CN"/>
        </w:rPr>
        <w:t>5.460</w:t>
      </w:r>
      <w:r>
        <w:rPr>
          <w:rFonts w:asciiTheme="majorBidi" w:hAnsiTheme="majorBidi" w:cstheme="majorBidi" w:hint="eastAsia"/>
          <w:szCs w:val="24"/>
          <w:lang w:eastAsia="zh-CN"/>
        </w:rPr>
        <w:t>和</w:t>
      </w:r>
      <w:r w:rsidRPr="005F2E52">
        <w:rPr>
          <w:rFonts w:asciiTheme="majorBidi" w:hAnsiTheme="majorBidi" w:cstheme="majorBidi"/>
          <w:b/>
          <w:bCs/>
          <w:szCs w:val="24"/>
          <w:lang w:eastAsia="zh-CN"/>
        </w:rPr>
        <w:t>5.465</w:t>
      </w:r>
      <w:r>
        <w:rPr>
          <w:rFonts w:asciiTheme="majorBidi" w:hAnsiTheme="majorBidi" w:cstheme="majorBidi" w:hint="eastAsia"/>
          <w:szCs w:val="24"/>
          <w:lang w:eastAsia="zh-CN"/>
        </w:rPr>
        <w:t>款。</w:t>
      </w:r>
    </w:p>
    <w:p w:rsidR="0013630D" w:rsidRDefault="00F74DF9" w:rsidP="00A22C2A">
      <w:pPr>
        <w:ind w:firstLineChars="200" w:firstLine="468"/>
        <w:rPr>
          <w:lang w:eastAsia="zh-CN"/>
        </w:rPr>
      </w:pPr>
      <w:r w:rsidRPr="00ED55D3">
        <w:rPr>
          <w:rFonts w:asciiTheme="majorBidi" w:hAnsiTheme="majorBidi" w:cstheme="majorBidi" w:hint="eastAsia"/>
          <w:spacing w:val="-6"/>
          <w:szCs w:val="24"/>
          <w:lang w:eastAsia="zh-CN"/>
        </w:rPr>
        <w:t>根据《无线电规则》第</w:t>
      </w:r>
      <w:r w:rsidRPr="00ED55D3">
        <w:rPr>
          <w:rFonts w:asciiTheme="majorBidi" w:hAnsiTheme="majorBidi" w:cstheme="majorBidi"/>
          <w:b/>
          <w:bCs/>
          <w:spacing w:val="-6"/>
          <w:szCs w:val="24"/>
          <w:lang w:eastAsia="zh-CN"/>
        </w:rPr>
        <w:t>5.460</w:t>
      </w:r>
      <w:r w:rsidRPr="00ED55D3">
        <w:rPr>
          <w:rFonts w:asciiTheme="majorBidi" w:hAnsiTheme="majorBidi" w:cstheme="majorBidi" w:hint="eastAsia"/>
          <w:spacing w:val="-6"/>
          <w:szCs w:val="24"/>
          <w:lang w:eastAsia="zh-CN"/>
        </w:rPr>
        <w:t>和</w:t>
      </w:r>
      <w:r w:rsidRPr="00ED55D3">
        <w:rPr>
          <w:rFonts w:asciiTheme="majorBidi" w:hAnsiTheme="majorBidi" w:cstheme="majorBidi"/>
          <w:b/>
          <w:bCs/>
          <w:spacing w:val="-6"/>
          <w:szCs w:val="24"/>
          <w:lang w:eastAsia="zh-CN"/>
        </w:rPr>
        <w:t>5.465</w:t>
      </w:r>
      <w:r w:rsidRPr="00ED55D3">
        <w:rPr>
          <w:rFonts w:asciiTheme="majorBidi" w:hAnsiTheme="majorBidi" w:cstheme="majorBidi" w:hint="eastAsia"/>
          <w:spacing w:val="-6"/>
          <w:szCs w:val="24"/>
          <w:lang w:eastAsia="zh-CN"/>
        </w:rPr>
        <w:t>款，</w:t>
      </w:r>
      <w:r w:rsidRPr="00ED55D3">
        <w:rPr>
          <w:rFonts w:asciiTheme="majorBidi" w:hAnsiTheme="majorBidi" w:cstheme="majorBidi" w:hint="eastAsia"/>
          <w:spacing w:val="-6"/>
          <w:szCs w:val="24"/>
          <w:lang w:eastAsia="zh-CN"/>
        </w:rPr>
        <w:t>SRS</w:t>
      </w:r>
      <w:r w:rsidRPr="00ED55D3">
        <w:rPr>
          <w:rFonts w:asciiTheme="majorBidi" w:hAnsiTheme="majorBidi" w:cstheme="majorBidi" w:hint="eastAsia"/>
          <w:spacing w:val="-6"/>
          <w:szCs w:val="24"/>
          <w:lang w:eastAsia="zh-CN"/>
        </w:rPr>
        <w:t>（深空）任务多年来一直使用</w:t>
      </w:r>
      <w:r w:rsidR="00ED55D3" w:rsidRPr="00ED55D3">
        <w:rPr>
          <w:rFonts w:asciiTheme="majorBidi" w:hAnsiTheme="majorBidi" w:cstheme="majorBidi"/>
          <w:spacing w:val="-6"/>
          <w:szCs w:val="24"/>
          <w:lang w:eastAsia="zh-CN"/>
        </w:rPr>
        <w:t>7 145-7</w:t>
      </w:r>
      <w:r w:rsidR="00A22C2A">
        <w:rPr>
          <w:rFonts w:asciiTheme="majorBidi" w:hAnsiTheme="majorBidi" w:cstheme="majorBidi"/>
          <w:spacing w:val="-6"/>
          <w:szCs w:val="24"/>
          <w:lang w:eastAsia="zh-CN"/>
        </w:rPr>
        <w:t> </w:t>
      </w:r>
      <w:r w:rsidR="00ED55D3" w:rsidRPr="00ED55D3">
        <w:rPr>
          <w:rFonts w:asciiTheme="majorBidi" w:hAnsiTheme="majorBidi" w:cstheme="majorBidi"/>
          <w:spacing w:val="-6"/>
          <w:szCs w:val="24"/>
          <w:lang w:eastAsia="zh-CN"/>
        </w:rPr>
        <w:t>190</w:t>
      </w:r>
      <w:r w:rsidR="00A22C2A">
        <w:rPr>
          <w:rFonts w:asciiTheme="majorBidi" w:hAnsiTheme="majorBidi" w:cstheme="majorBidi"/>
          <w:spacing w:val="-6"/>
          <w:szCs w:val="24"/>
          <w:lang w:eastAsia="zh-CN"/>
        </w:rPr>
        <w:t> </w:t>
      </w:r>
      <w:r w:rsidR="00ED55D3" w:rsidRPr="00ED55D3">
        <w:rPr>
          <w:rFonts w:asciiTheme="majorBidi" w:hAnsiTheme="majorBidi" w:cstheme="majorBidi"/>
          <w:spacing w:val="-6"/>
          <w:szCs w:val="24"/>
          <w:lang w:eastAsia="zh-CN"/>
        </w:rPr>
        <w:t>MHz</w:t>
      </w:r>
      <w:r>
        <w:rPr>
          <w:rFonts w:asciiTheme="majorBidi" w:hAnsiTheme="majorBidi" w:cstheme="majorBidi" w:hint="eastAsia"/>
          <w:szCs w:val="24"/>
          <w:lang w:eastAsia="zh-CN"/>
        </w:rPr>
        <w:t>和</w:t>
      </w:r>
      <w:r w:rsidR="00ED55D3">
        <w:rPr>
          <w:rFonts w:asciiTheme="majorBidi" w:hAnsiTheme="majorBidi" w:cstheme="majorBidi"/>
          <w:szCs w:val="24"/>
          <w:lang w:eastAsia="zh-CN"/>
        </w:rPr>
        <w:t>8</w:t>
      </w:r>
      <w:r w:rsidR="00A22C2A">
        <w:rPr>
          <w:rFonts w:asciiTheme="majorBidi" w:hAnsiTheme="majorBidi" w:cstheme="majorBidi"/>
          <w:szCs w:val="24"/>
          <w:lang w:eastAsia="zh-CN"/>
        </w:rPr>
        <w:t> </w:t>
      </w:r>
      <w:r w:rsidR="00ED55D3">
        <w:rPr>
          <w:rFonts w:asciiTheme="majorBidi" w:hAnsiTheme="majorBidi" w:cstheme="majorBidi"/>
          <w:szCs w:val="24"/>
          <w:lang w:eastAsia="zh-CN"/>
        </w:rPr>
        <w:t xml:space="preserve">400-8 </w:t>
      </w:r>
      <w:r w:rsidRPr="005F2E52">
        <w:rPr>
          <w:rFonts w:asciiTheme="majorBidi" w:hAnsiTheme="majorBidi" w:cstheme="majorBidi"/>
          <w:szCs w:val="24"/>
          <w:lang w:eastAsia="zh-CN"/>
        </w:rPr>
        <w:t>450 MHz</w:t>
      </w:r>
      <w:r>
        <w:rPr>
          <w:rFonts w:asciiTheme="majorBidi" w:hAnsiTheme="majorBidi" w:cstheme="majorBidi" w:hint="eastAsia"/>
          <w:szCs w:val="24"/>
          <w:lang w:eastAsia="zh-CN"/>
        </w:rPr>
        <w:t>频段用于任务的所有阶段，包括在发射和初始轨道、绕地飞行以及</w:t>
      </w:r>
      <w:r w:rsidRPr="00F74DF9">
        <w:rPr>
          <w:rFonts w:asciiTheme="majorBidi" w:hAnsiTheme="majorBidi" w:cstheme="majorBidi" w:hint="eastAsia"/>
          <w:szCs w:val="24"/>
          <w:lang w:eastAsia="zh-CN"/>
        </w:rPr>
        <w:t>返回地球过程中在地球和深空之间的空间区域（即近地区域）</w:t>
      </w:r>
      <w:r>
        <w:rPr>
          <w:rFonts w:asciiTheme="majorBidi" w:hAnsiTheme="majorBidi" w:cstheme="majorBidi" w:hint="eastAsia"/>
          <w:szCs w:val="24"/>
          <w:lang w:eastAsia="zh-CN"/>
        </w:rPr>
        <w:t>执行任务的重要阶段</w:t>
      </w:r>
      <w:r w:rsidR="00FA4F6C">
        <w:rPr>
          <w:rFonts w:hint="eastAsia"/>
          <w:lang w:eastAsia="zh-CN"/>
        </w:rPr>
        <w:t>。</w:t>
      </w:r>
    </w:p>
    <w:p w:rsidR="00276FA2" w:rsidRDefault="00F74DF9" w:rsidP="006D6302">
      <w:pPr>
        <w:ind w:firstLineChars="200" w:firstLine="480"/>
        <w:rPr>
          <w:rFonts w:asciiTheme="majorBidi" w:hAnsiTheme="majorBidi" w:cstheme="majorBidi"/>
          <w:szCs w:val="24"/>
          <w:lang w:eastAsia="zh-CN"/>
        </w:rPr>
      </w:pPr>
      <w:r>
        <w:rPr>
          <w:rFonts w:hint="eastAsia"/>
          <w:lang w:eastAsia="zh-CN"/>
        </w:rPr>
        <w:t>在讨论</w:t>
      </w:r>
      <w:r>
        <w:rPr>
          <w:rFonts w:hint="eastAsia"/>
          <w:lang w:eastAsia="zh-CN"/>
        </w:rPr>
        <w:t>WRC-12</w:t>
      </w:r>
      <w:r>
        <w:rPr>
          <w:rFonts w:hint="eastAsia"/>
          <w:lang w:eastAsia="zh-CN"/>
        </w:rPr>
        <w:t>议项</w:t>
      </w:r>
      <w:r>
        <w:rPr>
          <w:rFonts w:hint="eastAsia"/>
          <w:lang w:eastAsia="zh-CN"/>
        </w:rPr>
        <w:t>1.25</w:t>
      </w:r>
      <w:r>
        <w:rPr>
          <w:rFonts w:hint="eastAsia"/>
          <w:lang w:eastAsia="zh-CN"/>
        </w:rPr>
        <w:t>和</w:t>
      </w:r>
      <w:r>
        <w:rPr>
          <w:rFonts w:hint="eastAsia"/>
          <w:lang w:eastAsia="zh-CN"/>
        </w:rPr>
        <w:t>WRC-15</w:t>
      </w:r>
      <w:r>
        <w:rPr>
          <w:rFonts w:hint="eastAsia"/>
          <w:lang w:eastAsia="zh-CN"/>
        </w:rPr>
        <w:t>议项</w:t>
      </w:r>
      <w:r>
        <w:rPr>
          <w:rFonts w:hint="eastAsia"/>
          <w:lang w:eastAsia="zh-CN"/>
        </w:rPr>
        <w:t>1.9.1</w:t>
      </w:r>
      <w:r>
        <w:rPr>
          <w:rFonts w:hint="eastAsia"/>
          <w:lang w:eastAsia="zh-CN"/>
        </w:rPr>
        <w:t>的过程中，探讨了</w:t>
      </w:r>
      <w:r w:rsidR="006D6302">
        <w:rPr>
          <w:rFonts w:hint="eastAsia"/>
          <w:lang w:eastAsia="zh-CN"/>
        </w:rPr>
        <w:t>对这些脚注可能做出的更严格的解释。根据这种解释，这些脚注中所用的</w:t>
      </w:r>
      <w:r w:rsidR="006D6302" w:rsidRPr="00ED55D3">
        <w:rPr>
          <w:rFonts w:ascii="STKaiti" w:eastAsia="STKaiti" w:hAnsi="STKaiti" w:hint="eastAsia"/>
          <w:lang w:eastAsia="zh-CN"/>
        </w:rPr>
        <w:t>深空</w:t>
      </w:r>
      <w:r w:rsidR="006D6302">
        <w:rPr>
          <w:rFonts w:hint="eastAsia"/>
          <w:lang w:eastAsia="zh-CN"/>
        </w:rPr>
        <w:t>仅指某一空间区域，而不同时系指某一具体类别的</w:t>
      </w:r>
      <w:r w:rsidR="006D6302">
        <w:rPr>
          <w:rFonts w:hint="eastAsia"/>
          <w:lang w:eastAsia="zh-CN"/>
        </w:rPr>
        <w:t>SRS</w:t>
      </w:r>
      <w:r w:rsidR="006D6302">
        <w:rPr>
          <w:rFonts w:hint="eastAsia"/>
          <w:lang w:eastAsia="zh-CN"/>
        </w:rPr>
        <w:t>任务。</w:t>
      </w:r>
      <w:bookmarkStart w:id="11" w:name="_Toc418836039"/>
    </w:p>
    <w:p w:rsidR="006D6302" w:rsidRDefault="006D6302" w:rsidP="000D617D">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认识到《无线电规则》第</w:t>
      </w:r>
      <w:r w:rsidRPr="005F2E52">
        <w:rPr>
          <w:rFonts w:asciiTheme="majorBidi" w:hAnsiTheme="majorBidi" w:cstheme="majorBidi"/>
          <w:b/>
          <w:bCs/>
          <w:szCs w:val="24"/>
          <w:lang w:eastAsia="zh-CN"/>
        </w:rPr>
        <w:t>5.460</w:t>
      </w:r>
      <w:r>
        <w:rPr>
          <w:rFonts w:asciiTheme="majorBidi" w:hAnsiTheme="majorBidi" w:cstheme="majorBidi" w:hint="eastAsia"/>
          <w:szCs w:val="24"/>
          <w:lang w:eastAsia="zh-CN"/>
        </w:rPr>
        <w:t>和</w:t>
      </w:r>
      <w:r w:rsidRPr="005F2E52">
        <w:rPr>
          <w:rFonts w:asciiTheme="majorBidi" w:hAnsiTheme="majorBidi" w:cstheme="majorBidi"/>
          <w:b/>
          <w:bCs/>
          <w:szCs w:val="24"/>
          <w:lang w:eastAsia="zh-CN"/>
        </w:rPr>
        <w:t>5.465</w:t>
      </w:r>
      <w:r>
        <w:rPr>
          <w:rFonts w:asciiTheme="majorBidi" w:hAnsiTheme="majorBidi" w:cstheme="majorBidi" w:hint="eastAsia"/>
          <w:szCs w:val="24"/>
          <w:lang w:eastAsia="zh-CN"/>
        </w:rPr>
        <w:t>款可能存在模棱两可的解释，</w:t>
      </w:r>
      <w:r>
        <w:rPr>
          <w:rFonts w:asciiTheme="majorBidi" w:hAnsiTheme="majorBidi" w:cstheme="majorBidi" w:hint="eastAsia"/>
          <w:szCs w:val="24"/>
          <w:lang w:eastAsia="zh-CN"/>
        </w:rPr>
        <w:t>7B</w:t>
      </w:r>
      <w:r>
        <w:rPr>
          <w:rFonts w:asciiTheme="majorBidi" w:hAnsiTheme="majorBidi" w:cstheme="majorBidi" w:hint="eastAsia"/>
          <w:szCs w:val="24"/>
          <w:lang w:eastAsia="zh-CN"/>
        </w:rPr>
        <w:t>工作组建议，可在《无线电规则》第</w:t>
      </w:r>
      <w:r>
        <w:rPr>
          <w:rFonts w:asciiTheme="majorBidi" w:hAnsiTheme="majorBidi" w:cstheme="majorBidi" w:hint="eastAsia"/>
          <w:b/>
          <w:bCs/>
          <w:szCs w:val="24"/>
          <w:lang w:eastAsia="zh-CN"/>
        </w:rPr>
        <w:t>1</w:t>
      </w:r>
      <w:r w:rsidRPr="005F2E52">
        <w:rPr>
          <w:rFonts w:asciiTheme="majorBidi" w:hAnsiTheme="majorBidi" w:cstheme="majorBidi"/>
          <w:b/>
          <w:bCs/>
          <w:szCs w:val="24"/>
          <w:lang w:eastAsia="zh-CN"/>
        </w:rPr>
        <w:t>.</w:t>
      </w:r>
      <w:r>
        <w:rPr>
          <w:rFonts w:asciiTheme="majorBidi" w:hAnsiTheme="majorBidi" w:cstheme="majorBidi" w:hint="eastAsia"/>
          <w:b/>
          <w:bCs/>
          <w:szCs w:val="24"/>
          <w:lang w:eastAsia="zh-CN"/>
        </w:rPr>
        <w:t>55</w:t>
      </w:r>
      <w:r>
        <w:rPr>
          <w:rFonts w:asciiTheme="majorBidi" w:hAnsiTheme="majorBidi" w:cstheme="majorBidi" w:hint="eastAsia"/>
          <w:szCs w:val="24"/>
          <w:lang w:eastAsia="zh-CN"/>
        </w:rPr>
        <w:t>款中对空间研究业务的定义做出澄清，指出在近地区域或深空区域操作的</w:t>
      </w:r>
      <w:r>
        <w:rPr>
          <w:rFonts w:asciiTheme="majorBidi" w:hAnsiTheme="majorBidi" w:cstheme="majorBidi" w:hint="eastAsia"/>
          <w:szCs w:val="24"/>
          <w:lang w:eastAsia="zh-CN"/>
        </w:rPr>
        <w:t>SRS</w:t>
      </w:r>
      <w:r>
        <w:rPr>
          <w:rFonts w:asciiTheme="majorBidi" w:hAnsiTheme="majorBidi" w:cstheme="majorBidi" w:hint="eastAsia"/>
          <w:szCs w:val="24"/>
          <w:lang w:eastAsia="zh-CN"/>
        </w:rPr>
        <w:t>航天器和打算在</w:t>
      </w:r>
      <w:r w:rsidR="000D617D">
        <w:rPr>
          <w:rFonts w:asciiTheme="majorBidi" w:hAnsiTheme="majorBidi" w:cstheme="majorBidi" w:hint="eastAsia"/>
          <w:szCs w:val="24"/>
          <w:lang w:eastAsia="zh-CN"/>
        </w:rPr>
        <w:t>深空操作的航天器，也必须在发射和初始轨道阶段、绕地飞行或</w:t>
      </w:r>
      <w:r w:rsidR="000D617D" w:rsidRPr="00F74DF9">
        <w:rPr>
          <w:rFonts w:asciiTheme="majorBidi" w:hAnsiTheme="majorBidi" w:cstheme="majorBidi" w:hint="eastAsia"/>
          <w:szCs w:val="24"/>
          <w:lang w:eastAsia="zh-CN"/>
        </w:rPr>
        <w:t>返回地球过程中</w:t>
      </w:r>
      <w:r w:rsidR="000D617D">
        <w:rPr>
          <w:rFonts w:asciiTheme="majorBidi" w:hAnsiTheme="majorBidi" w:cstheme="majorBidi" w:hint="eastAsia"/>
          <w:szCs w:val="24"/>
          <w:lang w:eastAsia="zh-CN"/>
        </w:rPr>
        <w:t>在近地区域操作。此外，可对《无线电规则》第</w:t>
      </w:r>
      <w:r w:rsidR="000D617D" w:rsidRPr="005F2E52">
        <w:rPr>
          <w:rFonts w:asciiTheme="majorBidi" w:hAnsiTheme="majorBidi" w:cstheme="majorBidi"/>
          <w:b/>
          <w:bCs/>
          <w:szCs w:val="24"/>
          <w:lang w:eastAsia="zh-CN"/>
        </w:rPr>
        <w:t>5.460</w:t>
      </w:r>
      <w:r w:rsidR="000D617D">
        <w:rPr>
          <w:rFonts w:asciiTheme="majorBidi" w:hAnsiTheme="majorBidi" w:cstheme="majorBidi" w:hint="eastAsia"/>
          <w:szCs w:val="24"/>
          <w:lang w:eastAsia="zh-CN"/>
        </w:rPr>
        <w:t>和</w:t>
      </w:r>
      <w:r w:rsidR="000D617D" w:rsidRPr="005F2E52">
        <w:rPr>
          <w:rFonts w:asciiTheme="majorBidi" w:hAnsiTheme="majorBidi" w:cstheme="majorBidi"/>
          <w:b/>
          <w:bCs/>
          <w:szCs w:val="24"/>
          <w:lang w:eastAsia="zh-CN"/>
        </w:rPr>
        <w:t>5.465</w:t>
      </w:r>
      <w:r w:rsidR="000D617D">
        <w:rPr>
          <w:rFonts w:asciiTheme="majorBidi" w:hAnsiTheme="majorBidi" w:cstheme="majorBidi" w:hint="eastAsia"/>
          <w:szCs w:val="24"/>
          <w:lang w:eastAsia="zh-CN"/>
        </w:rPr>
        <w:t>款做出修改，使之具体所指的是打算在深空操作的航天器。</w:t>
      </w:r>
    </w:p>
    <w:p w:rsidR="00CE6589" w:rsidRPr="00C856BC" w:rsidRDefault="000D617D" w:rsidP="00C856BC">
      <w:pPr>
        <w:spacing w:after="120"/>
        <w:ind w:firstLineChars="200" w:firstLine="480"/>
        <w:rPr>
          <w:rFonts w:asciiTheme="majorBidi" w:hAnsiTheme="majorBidi" w:cstheme="majorBidi"/>
          <w:szCs w:val="24"/>
          <w:lang w:eastAsia="zh-CN"/>
        </w:rPr>
      </w:pPr>
      <w:r>
        <w:rPr>
          <w:rFonts w:hint="eastAsia"/>
          <w:lang w:eastAsia="zh-CN"/>
        </w:rPr>
        <w:t>WRC-15</w:t>
      </w:r>
      <w:r>
        <w:rPr>
          <w:rFonts w:hint="eastAsia"/>
          <w:lang w:eastAsia="zh-CN"/>
        </w:rPr>
        <w:t>议项</w:t>
      </w:r>
      <w:r>
        <w:rPr>
          <w:rFonts w:hint="eastAsia"/>
          <w:lang w:eastAsia="zh-CN"/>
        </w:rPr>
        <w:t>1.11</w:t>
      </w:r>
      <w:r>
        <w:rPr>
          <w:rFonts w:hint="eastAsia"/>
          <w:lang w:eastAsia="zh-CN"/>
        </w:rPr>
        <w:t>制定的方法（</w:t>
      </w:r>
      <w:r>
        <w:rPr>
          <w:rFonts w:hint="eastAsia"/>
          <w:lang w:eastAsia="zh-CN"/>
        </w:rPr>
        <w:t>CMR15/3</w:t>
      </w:r>
      <w:r>
        <w:rPr>
          <w:rFonts w:hint="eastAsia"/>
          <w:lang w:eastAsia="zh-CN"/>
        </w:rPr>
        <w:t>号文件、</w:t>
      </w:r>
      <w:r>
        <w:rPr>
          <w:rFonts w:hint="eastAsia"/>
          <w:lang w:eastAsia="zh-CN"/>
        </w:rPr>
        <w:t>CPM</w:t>
      </w:r>
      <w:r>
        <w:rPr>
          <w:rFonts w:hint="eastAsia"/>
          <w:lang w:eastAsia="zh-CN"/>
        </w:rPr>
        <w:t>报告、第</w:t>
      </w:r>
      <w:r w:rsidRPr="005F2E52">
        <w:rPr>
          <w:rFonts w:asciiTheme="majorBidi" w:hAnsiTheme="majorBidi" w:cstheme="majorBidi"/>
          <w:szCs w:val="24"/>
          <w:lang w:eastAsia="zh-CN"/>
        </w:rPr>
        <w:t>2/1.11/5.1</w:t>
      </w:r>
      <w:r>
        <w:rPr>
          <w:rFonts w:asciiTheme="majorBidi" w:hAnsiTheme="majorBidi" w:cstheme="majorBidi" w:hint="eastAsia"/>
          <w:szCs w:val="24"/>
          <w:lang w:eastAsia="zh-CN"/>
        </w:rPr>
        <w:t>段方法</w:t>
      </w:r>
      <w:r>
        <w:rPr>
          <w:rFonts w:asciiTheme="majorBidi" w:hAnsiTheme="majorBidi" w:cstheme="majorBidi" w:hint="eastAsia"/>
          <w:szCs w:val="24"/>
          <w:lang w:eastAsia="zh-CN"/>
        </w:rPr>
        <w:t>A</w:t>
      </w:r>
      <w:r>
        <w:rPr>
          <w:rFonts w:hint="eastAsia"/>
          <w:lang w:eastAsia="zh-CN"/>
        </w:rPr>
        <w:t>）建议，在频率划分表中把</w:t>
      </w:r>
      <w:r w:rsidR="00ED55D3">
        <w:rPr>
          <w:rFonts w:asciiTheme="majorBidi" w:hAnsiTheme="majorBidi" w:cstheme="majorBidi"/>
          <w:szCs w:val="24"/>
          <w:lang w:eastAsia="zh-CN"/>
        </w:rPr>
        <w:t>7 145-7 235 MHz</w:t>
      </w:r>
      <w:r>
        <w:rPr>
          <w:rFonts w:asciiTheme="majorBidi" w:hAnsiTheme="majorBidi" w:cstheme="majorBidi" w:hint="eastAsia"/>
          <w:szCs w:val="24"/>
          <w:lang w:eastAsia="zh-CN"/>
        </w:rPr>
        <w:t>的</w:t>
      </w:r>
      <w:r w:rsidRPr="005F2E52">
        <w:rPr>
          <w:rFonts w:asciiTheme="majorBidi" w:hAnsiTheme="majorBidi" w:cstheme="majorBidi"/>
          <w:szCs w:val="24"/>
          <w:lang w:eastAsia="zh-CN"/>
        </w:rPr>
        <w:t>SRS</w:t>
      </w:r>
      <w:r>
        <w:rPr>
          <w:rFonts w:asciiTheme="majorBidi" w:hAnsiTheme="majorBidi" w:cstheme="majorBidi" w:hint="eastAsia"/>
          <w:szCs w:val="24"/>
          <w:lang w:eastAsia="zh-CN"/>
        </w:rPr>
        <w:t>划分分为</w:t>
      </w:r>
      <w:r w:rsidR="00ED55D3">
        <w:rPr>
          <w:rFonts w:asciiTheme="majorBidi" w:hAnsiTheme="majorBidi" w:cstheme="majorBidi"/>
          <w:szCs w:val="24"/>
          <w:lang w:eastAsia="zh-CN"/>
        </w:rPr>
        <w:t>7 145-7 190 MHz</w:t>
      </w:r>
      <w:r>
        <w:rPr>
          <w:rFonts w:asciiTheme="majorBidi" w:hAnsiTheme="majorBidi" w:cstheme="majorBidi" w:hint="eastAsia"/>
          <w:szCs w:val="24"/>
          <w:lang w:eastAsia="zh-CN"/>
        </w:rPr>
        <w:t>和</w:t>
      </w:r>
      <w:r w:rsidR="00ED55D3">
        <w:rPr>
          <w:rFonts w:asciiTheme="majorBidi" w:hAnsiTheme="majorBidi" w:cstheme="majorBidi"/>
          <w:szCs w:val="24"/>
          <w:lang w:eastAsia="zh-CN"/>
        </w:rPr>
        <w:t>7 190-7 235 MHz</w:t>
      </w:r>
      <w:r>
        <w:rPr>
          <w:rFonts w:asciiTheme="majorBidi" w:hAnsiTheme="majorBidi" w:cstheme="majorBidi" w:hint="eastAsia"/>
          <w:szCs w:val="24"/>
          <w:lang w:eastAsia="zh-CN"/>
        </w:rPr>
        <w:t>两个频段，并且修改《无线电规则》第</w:t>
      </w:r>
      <w:r w:rsidRPr="005F2E52">
        <w:rPr>
          <w:rFonts w:asciiTheme="majorBidi" w:hAnsiTheme="majorBidi" w:cstheme="majorBidi"/>
          <w:b/>
          <w:bCs/>
          <w:szCs w:val="24"/>
          <w:lang w:eastAsia="zh-CN"/>
        </w:rPr>
        <w:t>5.460</w:t>
      </w:r>
      <w:r>
        <w:rPr>
          <w:rFonts w:asciiTheme="majorBidi" w:hAnsiTheme="majorBidi" w:cstheme="majorBidi" w:hint="eastAsia"/>
          <w:szCs w:val="24"/>
          <w:lang w:eastAsia="zh-CN"/>
        </w:rPr>
        <w:t>款。如果</w:t>
      </w:r>
      <w:r>
        <w:rPr>
          <w:rFonts w:asciiTheme="majorBidi" w:hAnsiTheme="majorBidi" w:cstheme="majorBidi" w:hint="eastAsia"/>
          <w:szCs w:val="24"/>
          <w:lang w:eastAsia="zh-CN"/>
        </w:rPr>
        <w:t>WRC-15</w:t>
      </w:r>
      <w:r>
        <w:rPr>
          <w:rFonts w:asciiTheme="majorBidi" w:hAnsiTheme="majorBidi" w:cstheme="majorBidi" w:hint="eastAsia"/>
          <w:szCs w:val="24"/>
          <w:lang w:eastAsia="zh-CN"/>
        </w:rPr>
        <w:t>决定实施</w:t>
      </w:r>
      <w:r>
        <w:rPr>
          <w:rFonts w:hint="eastAsia"/>
          <w:lang w:eastAsia="zh-CN"/>
        </w:rPr>
        <w:t>议项</w:t>
      </w:r>
      <w:r>
        <w:rPr>
          <w:rFonts w:hint="eastAsia"/>
          <w:lang w:eastAsia="zh-CN"/>
        </w:rPr>
        <w:t>1.11</w:t>
      </w:r>
      <w:r>
        <w:rPr>
          <w:rFonts w:hint="eastAsia"/>
          <w:lang w:eastAsia="zh-CN"/>
        </w:rPr>
        <w:t>的这个方法，就无需对</w:t>
      </w:r>
      <w:r>
        <w:rPr>
          <w:rFonts w:asciiTheme="majorBidi" w:hAnsiTheme="majorBidi" w:cstheme="majorBidi" w:hint="eastAsia"/>
          <w:szCs w:val="24"/>
          <w:lang w:eastAsia="zh-CN"/>
        </w:rPr>
        <w:t>《无线电规则》第</w:t>
      </w:r>
      <w:r w:rsidRPr="005F2E52">
        <w:rPr>
          <w:rFonts w:asciiTheme="majorBidi" w:hAnsiTheme="majorBidi" w:cstheme="majorBidi"/>
          <w:b/>
          <w:bCs/>
          <w:szCs w:val="24"/>
          <w:lang w:eastAsia="zh-CN"/>
        </w:rPr>
        <w:t>5.460</w:t>
      </w:r>
      <w:r>
        <w:rPr>
          <w:rFonts w:asciiTheme="majorBidi" w:hAnsiTheme="majorBidi" w:cstheme="majorBidi" w:hint="eastAsia"/>
          <w:szCs w:val="24"/>
          <w:lang w:eastAsia="zh-CN"/>
        </w:rPr>
        <w:t>款做任何进一步的修改。</w:t>
      </w:r>
    </w:p>
    <w:tbl>
      <w:tblPr>
        <w:tblStyle w:val="TableGrid"/>
        <w:tblpPr w:leftFromText="180" w:rightFromText="180" w:vertAnchor="text" w:horzAnchor="margin" w:tblpY="137"/>
        <w:tblW w:w="0" w:type="auto"/>
        <w:tblLook w:val="04A0" w:firstRow="1" w:lastRow="0" w:firstColumn="1" w:lastColumn="0" w:noHBand="0" w:noVBand="1"/>
      </w:tblPr>
      <w:tblGrid>
        <w:gridCol w:w="9629"/>
      </w:tblGrid>
      <w:tr w:rsidR="006F2A56" w:rsidRPr="005E5CF5" w:rsidTr="006F2A56">
        <w:tc>
          <w:tcPr>
            <w:tcW w:w="9629" w:type="dxa"/>
          </w:tcPr>
          <w:p w:rsidR="006F2A56" w:rsidRPr="00294A99" w:rsidRDefault="006F2A56" w:rsidP="006F2A56">
            <w:pPr>
              <w:rPr>
                <w:rFonts w:eastAsiaTheme="minorEastAsia"/>
                <w:color w:val="000000"/>
                <w:lang w:eastAsia="zh-CN"/>
              </w:rPr>
            </w:pPr>
            <w:r>
              <w:rPr>
                <w:rFonts w:eastAsiaTheme="minorEastAsia" w:hint="eastAsia"/>
                <w:color w:val="000000"/>
                <w:lang w:eastAsia="zh-CN"/>
              </w:rPr>
              <w:lastRenderedPageBreak/>
              <w:t>大会或许希望进一步审议该问题，并酌情澄清空间研究业务（深空）的使用。</w:t>
            </w:r>
          </w:p>
        </w:tc>
      </w:tr>
    </w:tbl>
    <w:p w:rsidR="00A453D1" w:rsidRDefault="00A453D1" w:rsidP="00C856BC">
      <w:pPr>
        <w:pStyle w:val="Heading1"/>
        <w:spacing w:before="360"/>
        <w:rPr>
          <w:lang w:eastAsia="zh-CN"/>
        </w:rPr>
      </w:pPr>
      <w:r>
        <w:rPr>
          <w:lang w:eastAsia="zh-CN"/>
        </w:rPr>
        <w:t>2</w:t>
      </w:r>
      <w:r w:rsidRPr="004B67A8">
        <w:rPr>
          <w:lang w:eastAsia="zh-CN"/>
        </w:rPr>
        <w:tab/>
      </w:r>
      <w:r>
        <w:rPr>
          <w:rFonts w:hint="eastAsia"/>
          <w:lang w:eastAsia="zh-CN"/>
        </w:rPr>
        <w:t>澄清《无线电规则》中气象辅助业务的定义</w:t>
      </w:r>
    </w:p>
    <w:p w:rsidR="00A453D1" w:rsidRDefault="009E4829" w:rsidP="00A453D1">
      <w:pPr>
        <w:ind w:firstLineChars="200" w:firstLine="480"/>
        <w:rPr>
          <w:rFonts w:asciiTheme="majorBidi" w:hAnsiTheme="majorBidi" w:cstheme="majorBidi"/>
          <w:szCs w:val="24"/>
          <w:lang w:eastAsia="zh-CN"/>
        </w:rPr>
      </w:pPr>
      <w:r w:rsidRPr="009E4829">
        <w:rPr>
          <w:rFonts w:hint="eastAsia"/>
          <w:lang w:eastAsia="zh-CN"/>
        </w:rPr>
        <w:t>人们在</w:t>
      </w:r>
      <w:r w:rsidRPr="009E4829">
        <w:rPr>
          <w:rFonts w:hint="eastAsia"/>
          <w:lang w:eastAsia="zh-CN"/>
        </w:rPr>
        <w:t>WRC-12</w:t>
      </w:r>
      <w:r>
        <w:rPr>
          <w:rFonts w:hint="eastAsia"/>
          <w:lang w:eastAsia="zh-CN"/>
        </w:rPr>
        <w:t>（见</w:t>
      </w:r>
      <w:r w:rsidRPr="006F16A4">
        <w:rPr>
          <w:lang w:eastAsia="zh-CN"/>
        </w:rPr>
        <w:t>3.1 CMR12/4(ADD2) Rev1</w:t>
      </w:r>
      <w:r>
        <w:rPr>
          <w:rFonts w:hint="eastAsia"/>
          <w:lang w:eastAsia="zh-CN"/>
        </w:rPr>
        <w:t>）</w:t>
      </w:r>
      <w:r w:rsidRPr="009E4829">
        <w:rPr>
          <w:rFonts w:hint="eastAsia"/>
          <w:lang w:eastAsia="zh-CN"/>
        </w:rPr>
        <w:t>期间注意到，</w:t>
      </w:r>
      <w:r w:rsidRPr="00ED55D3">
        <w:rPr>
          <w:rFonts w:ascii="STKaiti" w:eastAsia="STKaiti" w:hAnsi="STKaiti" w:hint="eastAsia"/>
          <w:lang w:eastAsia="zh-CN"/>
        </w:rPr>
        <w:t>气象辅助业务</w:t>
      </w:r>
      <w:r w:rsidRPr="009E4829">
        <w:rPr>
          <w:rFonts w:hint="eastAsia"/>
          <w:lang w:eastAsia="zh-CN"/>
        </w:rPr>
        <w:t>（《无线电规则》第</w:t>
      </w:r>
      <w:r w:rsidRPr="009E4829">
        <w:rPr>
          <w:rFonts w:hint="eastAsia"/>
          <w:b/>
          <w:bCs/>
          <w:lang w:eastAsia="zh-CN"/>
        </w:rPr>
        <w:t>1.50</w:t>
      </w:r>
      <w:r w:rsidRPr="009E4829">
        <w:rPr>
          <w:rFonts w:hint="eastAsia"/>
          <w:lang w:eastAsia="zh-CN"/>
        </w:rPr>
        <w:t>款）未包括任何无线电电台的相关定义</w:t>
      </w:r>
      <w:r w:rsidR="00A453D1">
        <w:rPr>
          <w:rFonts w:hint="eastAsia"/>
          <w:lang w:eastAsia="zh-CN"/>
        </w:rPr>
        <w:t>。</w:t>
      </w:r>
      <w:r w:rsidRPr="009E4829">
        <w:rPr>
          <w:rFonts w:hint="eastAsia"/>
          <w:lang w:eastAsia="zh-CN"/>
        </w:rPr>
        <w:t>为通知气象辅助业务指配的目的，无线电通信局确定了两个电台类别，并以“</w:t>
      </w:r>
      <w:r w:rsidRPr="009E4829">
        <w:rPr>
          <w:rFonts w:hint="eastAsia"/>
          <w:lang w:eastAsia="zh-CN"/>
        </w:rPr>
        <w:t>SM</w:t>
      </w:r>
      <w:r w:rsidRPr="009E4829">
        <w:rPr>
          <w:rFonts w:hint="eastAsia"/>
          <w:lang w:eastAsia="zh-CN"/>
        </w:rPr>
        <w:t>”和“</w:t>
      </w:r>
      <w:r w:rsidRPr="009E4829">
        <w:rPr>
          <w:rFonts w:hint="eastAsia"/>
          <w:lang w:eastAsia="zh-CN"/>
        </w:rPr>
        <w:t>SA</w:t>
      </w:r>
      <w:r w:rsidRPr="009E4829">
        <w:rPr>
          <w:rFonts w:hint="eastAsia"/>
          <w:lang w:eastAsia="zh-CN"/>
        </w:rPr>
        <w:t>”符号对应气象辅助基站和气象辅助移动电台。</w:t>
      </w:r>
      <w:r w:rsidRPr="009E4829">
        <w:rPr>
          <w:rFonts w:hint="eastAsia"/>
          <w:lang w:eastAsia="zh-CN"/>
        </w:rPr>
        <w:t>BR IFIC</w:t>
      </w:r>
      <w:r w:rsidRPr="009E4829">
        <w:rPr>
          <w:rFonts w:hint="eastAsia"/>
          <w:lang w:eastAsia="zh-CN"/>
        </w:rPr>
        <w:t>（地面业务）的前言定期发布这些电台分类，但未将它们纳入《无线电规则》。</w:t>
      </w:r>
    </w:p>
    <w:p w:rsidR="0013630D" w:rsidRDefault="009E4829" w:rsidP="00CB59F5">
      <w:pPr>
        <w:ind w:firstLineChars="200" w:firstLine="480"/>
        <w:rPr>
          <w:lang w:eastAsia="zh-CN"/>
        </w:rPr>
      </w:pPr>
      <w:r w:rsidRPr="009E4829">
        <w:rPr>
          <w:rFonts w:hint="eastAsia"/>
          <w:lang w:eastAsia="zh-CN"/>
        </w:rPr>
        <w:t>考虑到所有其它无线电通信业务都对其相关无线电台进行了定义，大会或许希望审查这一情况，并采取适当措施。</w:t>
      </w:r>
    </w:p>
    <w:p w:rsidR="0013630D" w:rsidRDefault="009E4829" w:rsidP="00CB59F5">
      <w:pPr>
        <w:ind w:firstLineChars="200" w:firstLine="480"/>
        <w:rPr>
          <w:lang w:eastAsia="zh-CN"/>
        </w:rPr>
      </w:pPr>
      <w:r>
        <w:rPr>
          <w:rFonts w:hint="eastAsia"/>
          <w:lang w:eastAsia="zh-CN"/>
        </w:rPr>
        <w:t>7C</w:t>
      </w:r>
      <w:r>
        <w:rPr>
          <w:rFonts w:hint="eastAsia"/>
          <w:lang w:eastAsia="zh-CN"/>
        </w:rPr>
        <w:t>工作组与特委会工作组（</w:t>
      </w:r>
      <w:r>
        <w:rPr>
          <w:rFonts w:hint="eastAsia"/>
          <w:lang w:eastAsia="zh-CN"/>
        </w:rPr>
        <w:t>SC-WP</w:t>
      </w:r>
      <w:r>
        <w:rPr>
          <w:rFonts w:hint="eastAsia"/>
          <w:lang w:eastAsia="zh-CN"/>
        </w:rPr>
        <w:t>）合作，以便在</w:t>
      </w:r>
      <w:r>
        <w:rPr>
          <w:rFonts w:hint="eastAsia"/>
          <w:lang w:eastAsia="zh-CN"/>
        </w:rPr>
        <w:t>WRC-15</w:t>
      </w:r>
      <w:r>
        <w:rPr>
          <w:rFonts w:hint="eastAsia"/>
          <w:lang w:eastAsia="zh-CN"/>
        </w:rPr>
        <w:t>议项</w:t>
      </w:r>
      <w:r>
        <w:rPr>
          <w:rFonts w:hint="eastAsia"/>
          <w:lang w:eastAsia="zh-CN"/>
        </w:rPr>
        <w:t>9.2</w:t>
      </w:r>
      <w:r>
        <w:rPr>
          <w:rFonts w:hint="eastAsia"/>
          <w:lang w:eastAsia="zh-CN"/>
        </w:rPr>
        <w:t>下解决这</w:t>
      </w:r>
      <w:r w:rsidR="00991E38">
        <w:rPr>
          <w:rFonts w:hint="eastAsia"/>
          <w:lang w:eastAsia="zh-CN"/>
        </w:rPr>
        <w:t>种</w:t>
      </w:r>
      <w:r>
        <w:rPr>
          <w:rFonts w:hint="eastAsia"/>
          <w:lang w:eastAsia="zh-CN"/>
        </w:rPr>
        <w:t>不一致</w:t>
      </w:r>
      <w:r w:rsidR="00883618">
        <w:rPr>
          <w:rFonts w:hint="eastAsia"/>
          <w:lang w:eastAsia="zh-CN"/>
        </w:rPr>
        <w:t>。</w:t>
      </w:r>
      <w:r w:rsidR="00991E38">
        <w:rPr>
          <w:rFonts w:hint="eastAsia"/>
          <w:lang w:eastAsia="zh-CN"/>
        </w:rPr>
        <w:t>按特委会工作组的建议，可以采取的一种方法是在《无线电规则》第</w:t>
      </w:r>
      <w:r w:rsidR="00991E38" w:rsidRPr="00991E38">
        <w:rPr>
          <w:rFonts w:hint="eastAsia"/>
          <w:b/>
          <w:bCs/>
          <w:lang w:eastAsia="zh-CN"/>
        </w:rPr>
        <w:t>1</w:t>
      </w:r>
      <w:r w:rsidR="00991E38">
        <w:rPr>
          <w:rFonts w:hint="eastAsia"/>
          <w:lang w:eastAsia="zh-CN"/>
        </w:rPr>
        <w:t>条中纳入气象辅助电台的两个定义。</w:t>
      </w:r>
    </w:p>
    <w:p w:rsidR="00991E38" w:rsidRPr="00172937" w:rsidRDefault="00991E38" w:rsidP="00991E38">
      <w:pPr>
        <w:pStyle w:val="enumlev1"/>
        <w:rPr>
          <w:lang w:eastAsia="zh-CN"/>
        </w:rPr>
      </w:pPr>
      <w:r>
        <w:rPr>
          <w:lang w:eastAsia="zh-CN"/>
        </w:rPr>
        <w:tab/>
      </w:r>
      <w:r w:rsidRPr="00172937">
        <w:rPr>
          <w:lang w:eastAsia="zh-CN"/>
        </w:rPr>
        <w:t>1.</w:t>
      </w:r>
      <w:r w:rsidR="00ED55D3">
        <w:rPr>
          <w:lang w:eastAsia="zh-CN"/>
        </w:rPr>
        <w:t>109</w:t>
      </w:r>
      <w:r w:rsidRPr="007C0579">
        <w:rPr>
          <w:rFonts w:ascii="STKaiti" w:eastAsia="STKaiti" w:hAnsi="STKaiti" w:hint="eastAsia"/>
          <w:sz w:val="16"/>
          <w:szCs w:val="16"/>
          <w:lang w:eastAsia="zh-CN"/>
        </w:rPr>
        <w:t>之二</w:t>
      </w:r>
      <w:r w:rsidRPr="00991E38">
        <w:rPr>
          <w:rFonts w:hint="eastAsia"/>
          <w:lang w:eastAsia="zh-CN"/>
        </w:rPr>
        <w:t>气象辅助陆地电台：不以运动中使用为目的的气象辅助业务的电台。</w:t>
      </w:r>
    </w:p>
    <w:p w:rsidR="006F2A56" w:rsidRDefault="00991E38" w:rsidP="00C856BC">
      <w:pPr>
        <w:pStyle w:val="enumlev1"/>
        <w:spacing w:after="120"/>
        <w:rPr>
          <w:lang w:eastAsia="zh-CN"/>
        </w:rPr>
      </w:pPr>
      <w:r>
        <w:rPr>
          <w:lang w:eastAsia="zh-CN"/>
        </w:rPr>
        <w:tab/>
      </w:r>
      <w:r w:rsidRPr="00172937">
        <w:rPr>
          <w:lang w:eastAsia="zh-CN"/>
        </w:rPr>
        <w:t>1.</w:t>
      </w:r>
      <w:r w:rsidR="00ED55D3">
        <w:rPr>
          <w:lang w:eastAsia="zh-CN"/>
        </w:rPr>
        <w:t>109</w:t>
      </w:r>
      <w:r w:rsidRPr="007C0579">
        <w:rPr>
          <w:rFonts w:ascii="STKaiti" w:eastAsia="STKaiti" w:hAnsi="STKaiti" w:hint="eastAsia"/>
          <w:sz w:val="16"/>
          <w:szCs w:val="16"/>
          <w:lang w:eastAsia="zh-CN"/>
        </w:rPr>
        <w:t>之三</w:t>
      </w:r>
      <w:r w:rsidRPr="00991E38">
        <w:rPr>
          <w:rFonts w:hint="eastAsia"/>
          <w:lang w:eastAsia="zh-CN"/>
        </w:rPr>
        <w:t>气象辅助移动电台：打算在运动中或在未规定地点逗留时使用的用于气象辅助业务的电台。</w:t>
      </w:r>
      <w:bookmarkStart w:id="12" w:name="_GoBack"/>
      <w:bookmarkEnd w:id="12"/>
    </w:p>
    <w:tbl>
      <w:tblPr>
        <w:tblStyle w:val="TableGrid"/>
        <w:tblpPr w:leftFromText="180" w:rightFromText="180" w:vertAnchor="text" w:horzAnchor="margin" w:tblpY="137"/>
        <w:tblW w:w="0" w:type="auto"/>
        <w:tblLook w:val="04A0" w:firstRow="1" w:lastRow="0" w:firstColumn="1" w:lastColumn="0" w:noHBand="0" w:noVBand="1"/>
      </w:tblPr>
      <w:tblGrid>
        <w:gridCol w:w="9629"/>
      </w:tblGrid>
      <w:tr w:rsidR="006F2A56" w:rsidRPr="005E5CF5" w:rsidTr="00DD7EBA">
        <w:tc>
          <w:tcPr>
            <w:tcW w:w="9629" w:type="dxa"/>
          </w:tcPr>
          <w:p w:rsidR="006F2A56" w:rsidRPr="00294A99" w:rsidRDefault="006F2A56" w:rsidP="00A453D1">
            <w:pPr>
              <w:rPr>
                <w:rFonts w:eastAsiaTheme="minorEastAsia"/>
                <w:color w:val="000000"/>
                <w:lang w:eastAsia="zh-CN"/>
              </w:rPr>
            </w:pPr>
            <w:r>
              <w:rPr>
                <w:rFonts w:eastAsiaTheme="minorEastAsia" w:hint="eastAsia"/>
                <w:color w:val="000000"/>
                <w:lang w:eastAsia="zh-CN"/>
              </w:rPr>
              <w:t>大会或许希望</w:t>
            </w:r>
            <w:r w:rsidR="00A453D1">
              <w:rPr>
                <w:rFonts w:eastAsiaTheme="minorEastAsia" w:hint="eastAsia"/>
                <w:color w:val="000000"/>
                <w:lang w:eastAsia="zh-CN"/>
              </w:rPr>
              <w:t>进一步</w:t>
            </w:r>
            <w:r>
              <w:rPr>
                <w:rFonts w:eastAsiaTheme="minorEastAsia" w:hint="eastAsia"/>
                <w:color w:val="000000"/>
                <w:lang w:eastAsia="zh-CN"/>
              </w:rPr>
              <w:t>审议该问题</w:t>
            </w:r>
            <w:r w:rsidR="00A453D1">
              <w:rPr>
                <w:rFonts w:eastAsiaTheme="minorEastAsia" w:hint="eastAsia"/>
                <w:color w:val="000000"/>
                <w:lang w:eastAsia="zh-CN"/>
              </w:rPr>
              <w:t>，</w:t>
            </w:r>
            <w:r>
              <w:rPr>
                <w:rFonts w:eastAsiaTheme="minorEastAsia" w:hint="eastAsia"/>
                <w:color w:val="000000"/>
                <w:lang w:eastAsia="zh-CN"/>
              </w:rPr>
              <w:t>并</w:t>
            </w:r>
            <w:r w:rsidR="00A453D1">
              <w:rPr>
                <w:rFonts w:eastAsiaTheme="minorEastAsia" w:hint="eastAsia"/>
                <w:color w:val="000000"/>
                <w:lang w:eastAsia="zh-CN"/>
              </w:rPr>
              <w:t>在《无线电规则》中纳入气象辅助业务的新定义</w:t>
            </w:r>
            <w:r>
              <w:rPr>
                <w:rFonts w:eastAsiaTheme="minorEastAsia" w:hint="eastAsia"/>
                <w:color w:val="000000"/>
                <w:lang w:eastAsia="zh-CN"/>
              </w:rPr>
              <w:t>。</w:t>
            </w:r>
          </w:p>
        </w:tc>
      </w:tr>
      <w:bookmarkEnd w:id="11"/>
    </w:tbl>
    <w:p w:rsidR="00736C39" w:rsidRDefault="00736C39" w:rsidP="0032202E">
      <w:pPr>
        <w:pStyle w:val="Reasons"/>
        <w:rPr>
          <w:lang w:eastAsia="zh-CN"/>
        </w:rPr>
      </w:pPr>
    </w:p>
    <w:p w:rsidR="00736C39" w:rsidRDefault="00736C39">
      <w:pPr>
        <w:jc w:val="center"/>
      </w:pPr>
      <w:r>
        <w:t>______________</w:t>
      </w:r>
    </w:p>
    <w:sectPr w:rsidR="00736C3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7F" w:rsidRDefault="00255A7F">
      <w:r>
        <w:separator/>
      </w:r>
    </w:p>
  </w:endnote>
  <w:endnote w:type="continuationSeparator" w:id="0">
    <w:p w:rsidR="00255A7F" w:rsidRDefault="0025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TKaiti">
    <w:altName w:val="MS Mincho"/>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2A" w:rsidRPr="001969B7" w:rsidRDefault="00A22C2A" w:rsidP="00A22C2A">
    <w:pPr>
      <w:pStyle w:val="Footer"/>
      <w:tabs>
        <w:tab w:val="clear" w:pos="5954"/>
        <w:tab w:val="left" w:pos="6521"/>
      </w:tabs>
    </w:pPr>
    <w:r>
      <w:fldChar w:fldCharType="begin"/>
    </w:r>
    <w:r>
      <w:instrText xml:space="preserve"> FILENAME \p  \* MERGEFORMAT </w:instrText>
    </w:r>
    <w:r>
      <w:fldChar w:fldCharType="separate"/>
    </w:r>
    <w:r>
      <w:t>P:\CHI\ITU-R\CONF-R\CMR15\000\004ADD02REV1ADD02C.docx</w:t>
    </w:r>
    <w:r>
      <w:fldChar w:fldCharType="end"/>
    </w:r>
    <w:r>
      <w:t xml:space="preserve"> (389580)</w:t>
    </w:r>
    <w:r>
      <w:tab/>
    </w:r>
    <w:r>
      <w:fldChar w:fldCharType="begin"/>
    </w:r>
    <w:r>
      <w:instrText xml:space="preserve"> SAVEDATE \@ DD.MM.YY </w:instrText>
    </w:r>
    <w:r>
      <w:fldChar w:fldCharType="separate"/>
    </w:r>
    <w:r>
      <w:t>04.11.15</w:t>
    </w:r>
    <w:r>
      <w:fldChar w:fldCharType="end"/>
    </w:r>
    <w:r>
      <w:tab/>
    </w:r>
    <w:r>
      <w:fldChar w:fldCharType="begin"/>
    </w:r>
    <w:r>
      <w:instrText xml:space="preserve"> PRINTDATE \@ DD.MM.YY </w:instrText>
    </w:r>
    <w:r>
      <w:fldChar w:fldCharType="separate"/>
    </w:r>
    <w: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F" w:rsidRPr="001969B7" w:rsidRDefault="00C856BC" w:rsidP="00A22C2A">
    <w:pPr>
      <w:pStyle w:val="Footer"/>
      <w:tabs>
        <w:tab w:val="clear" w:pos="5954"/>
        <w:tab w:val="left" w:pos="6521"/>
      </w:tabs>
    </w:pPr>
    <w:r>
      <w:fldChar w:fldCharType="begin"/>
    </w:r>
    <w:r>
      <w:instrText xml:space="preserve"> FILENAME \p  \* MERGEFORMAT </w:instrText>
    </w:r>
    <w:r>
      <w:fldChar w:fldCharType="separate"/>
    </w:r>
    <w:r w:rsidR="00A22C2A">
      <w:t>P:\CHI\ITU-R\CONF-R\CMR15\000\004ADD02REV1ADD02C.docx</w:t>
    </w:r>
    <w:r>
      <w:fldChar w:fldCharType="end"/>
    </w:r>
    <w:r w:rsidR="00A8791F">
      <w:t xml:space="preserve"> (38</w:t>
    </w:r>
    <w:r w:rsidR="00A22C2A">
      <w:t>9580</w:t>
    </w:r>
    <w:r w:rsidR="00A8791F">
      <w:t>)</w:t>
    </w:r>
    <w:r w:rsidR="00A8791F">
      <w:tab/>
    </w:r>
    <w:r w:rsidR="00A8791F">
      <w:fldChar w:fldCharType="begin"/>
    </w:r>
    <w:r w:rsidR="00A8791F">
      <w:instrText xml:space="preserve"> SAVEDATE \@ DD.MM.YY </w:instrText>
    </w:r>
    <w:r w:rsidR="00A8791F">
      <w:fldChar w:fldCharType="separate"/>
    </w:r>
    <w:r w:rsidR="00736C39">
      <w:t>04.11.15</w:t>
    </w:r>
    <w:r w:rsidR="00A8791F">
      <w:fldChar w:fldCharType="end"/>
    </w:r>
    <w:r w:rsidR="00A8791F">
      <w:tab/>
    </w:r>
    <w:r w:rsidR="00A8791F">
      <w:fldChar w:fldCharType="begin"/>
    </w:r>
    <w:r w:rsidR="00A8791F">
      <w:instrText xml:space="preserve"> PRINTDATE \@ DD.MM.YY </w:instrText>
    </w:r>
    <w:r w:rsidR="00A8791F">
      <w:fldChar w:fldCharType="separate"/>
    </w:r>
    <w:r w:rsidR="00C55FBB">
      <w:t>06.10.15</w:t>
    </w:r>
    <w:r w:rsidR="00A879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7F" w:rsidRDefault="00255A7F">
      <w:r>
        <w:t>____________________</w:t>
      </w:r>
    </w:p>
  </w:footnote>
  <w:footnote w:type="continuationSeparator" w:id="0">
    <w:p w:rsidR="00255A7F" w:rsidRDefault="0025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F" w:rsidRDefault="00A8791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856BC">
      <w:rPr>
        <w:rStyle w:val="PageNumber"/>
        <w:noProof/>
      </w:rPr>
      <w:t>2</w:t>
    </w:r>
    <w:r>
      <w:rPr>
        <w:rStyle w:val="PageNumber"/>
      </w:rPr>
      <w:fldChar w:fldCharType="end"/>
    </w:r>
  </w:p>
  <w:p w:rsidR="00A8791F" w:rsidRDefault="00A8791F" w:rsidP="00381194">
    <w:pPr>
      <w:pStyle w:val="Header"/>
      <w:rPr>
        <w:lang w:val="en-US"/>
      </w:rPr>
    </w:pPr>
    <w:r>
      <w:rPr>
        <w:lang w:val="en-US"/>
      </w:rPr>
      <w:t>CMR15/4(Add.2</w:t>
    </w:r>
    <w:r w:rsidR="00381194">
      <w:rPr>
        <w:lang w:val="en-US"/>
      </w:rPr>
      <w:t>)(Rev.1)(Add.</w:t>
    </w:r>
    <w:r w:rsidR="000D617D">
      <w:rPr>
        <w:rFonts w:hint="eastAsia"/>
        <w:lang w:val="en-US" w:eastAsia="zh-CN"/>
      </w:rPr>
      <w:t>2</w:t>
    </w:r>
    <w:r w:rsidR="00381194">
      <w:rPr>
        <w:lang w:val="en-US"/>
      </w:rPr>
      <w:t>)-</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6"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59BEA"/>
    <w:multiLevelType w:val="singleLevel"/>
    <w:tmpl w:val="55059BEA"/>
    <w:lvl w:ilvl="0">
      <w:start w:val="1"/>
      <w:numFmt w:val="decimal"/>
      <w:lvlText w:val="%1."/>
      <w:lvlJc w:val="left"/>
    </w:lvl>
  </w:abstractNum>
  <w:abstractNum w:abstractNumId="19"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0"/>
  </w:num>
  <w:num w:numId="5">
    <w:abstractNumId w:val="3"/>
  </w:num>
  <w:num w:numId="6">
    <w:abstractNumId w:val="19"/>
  </w:num>
  <w:num w:numId="7">
    <w:abstractNumId w:val="13"/>
  </w:num>
  <w:num w:numId="8">
    <w:abstractNumId w:val="9"/>
  </w:num>
  <w:num w:numId="9">
    <w:abstractNumId w:val="14"/>
  </w:num>
  <w:num w:numId="10">
    <w:abstractNumId w:val="7"/>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2"/>
  </w:num>
  <w:num w:numId="16">
    <w:abstractNumId w:val="16"/>
  </w:num>
  <w:num w:numId="17">
    <w:abstractNumId w:val="17"/>
  </w:num>
  <w:num w:numId="18">
    <w:abstractNumId w:val="8"/>
  </w:num>
  <w:num w:numId="19">
    <w:abstractNumId w:val="21"/>
  </w:num>
  <w:num w:numId="20">
    <w:abstractNumId w:val="2"/>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B8"/>
    <w:rsid w:val="00001633"/>
    <w:rsid w:val="00001D26"/>
    <w:rsid w:val="00007D64"/>
    <w:rsid w:val="000159B2"/>
    <w:rsid w:val="00023369"/>
    <w:rsid w:val="00024725"/>
    <w:rsid w:val="000264C2"/>
    <w:rsid w:val="00027FB3"/>
    <w:rsid w:val="00030FFB"/>
    <w:rsid w:val="000315D9"/>
    <w:rsid w:val="00032349"/>
    <w:rsid w:val="00034381"/>
    <w:rsid w:val="00034ECE"/>
    <w:rsid w:val="00037C90"/>
    <w:rsid w:val="00045FC4"/>
    <w:rsid w:val="00046975"/>
    <w:rsid w:val="00051C1B"/>
    <w:rsid w:val="00055C8C"/>
    <w:rsid w:val="000619FC"/>
    <w:rsid w:val="000625A1"/>
    <w:rsid w:val="00062D1B"/>
    <w:rsid w:val="00066510"/>
    <w:rsid w:val="00071043"/>
    <w:rsid w:val="000713D0"/>
    <w:rsid w:val="000713D3"/>
    <w:rsid w:val="00073A9B"/>
    <w:rsid w:val="00076611"/>
    <w:rsid w:val="00081B48"/>
    <w:rsid w:val="00084896"/>
    <w:rsid w:val="00084F66"/>
    <w:rsid w:val="00085B46"/>
    <w:rsid w:val="00086B20"/>
    <w:rsid w:val="000915CF"/>
    <w:rsid w:val="00092C33"/>
    <w:rsid w:val="00096C91"/>
    <w:rsid w:val="000A2CF4"/>
    <w:rsid w:val="000A466B"/>
    <w:rsid w:val="000A7F24"/>
    <w:rsid w:val="000B1C8C"/>
    <w:rsid w:val="000B4D33"/>
    <w:rsid w:val="000B5043"/>
    <w:rsid w:val="000B64A0"/>
    <w:rsid w:val="000B735A"/>
    <w:rsid w:val="000C000C"/>
    <w:rsid w:val="000C09BA"/>
    <w:rsid w:val="000C1F1E"/>
    <w:rsid w:val="000C233F"/>
    <w:rsid w:val="000C3D5C"/>
    <w:rsid w:val="000C5DE5"/>
    <w:rsid w:val="000C62F3"/>
    <w:rsid w:val="000C6AA7"/>
    <w:rsid w:val="000D617D"/>
    <w:rsid w:val="000D720F"/>
    <w:rsid w:val="000E2C01"/>
    <w:rsid w:val="000E3562"/>
    <w:rsid w:val="000E7466"/>
    <w:rsid w:val="000E7DAF"/>
    <w:rsid w:val="000F5496"/>
    <w:rsid w:val="00100E05"/>
    <w:rsid w:val="00105458"/>
    <w:rsid w:val="00110972"/>
    <w:rsid w:val="00111C63"/>
    <w:rsid w:val="00113764"/>
    <w:rsid w:val="00116315"/>
    <w:rsid w:val="00116B97"/>
    <w:rsid w:val="0011719E"/>
    <w:rsid w:val="001208FE"/>
    <w:rsid w:val="001217DA"/>
    <w:rsid w:val="00126C7A"/>
    <w:rsid w:val="00127B9D"/>
    <w:rsid w:val="00130042"/>
    <w:rsid w:val="00130699"/>
    <w:rsid w:val="001306A9"/>
    <w:rsid w:val="00132435"/>
    <w:rsid w:val="0013630D"/>
    <w:rsid w:val="00141D96"/>
    <w:rsid w:val="00146D76"/>
    <w:rsid w:val="00146FE3"/>
    <w:rsid w:val="0015694F"/>
    <w:rsid w:val="00161F31"/>
    <w:rsid w:val="0016298A"/>
    <w:rsid w:val="00162D00"/>
    <w:rsid w:val="00163A33"/>
    <w:rsid w:val="00166859"/>
    <w:rsid w:val="00166CF4"/>
    <w:rsid w:val="00170D0A"/>
    <w:rsid w:val="00170D5A"/>
    <w:rsid w:val="00173D6E"/>
    <w:rsid w:val="001765EC"/>
    <w:rsid w:val="001766EA"/>
    <w:rsid w:val="00177106"/>
    <w:rsid w:val="001771E9"/>
    <w:rsid w:val="001824AE"/>
    <w:rsid w:val="00184AFC"/>
    <w:rsid w:val="00184D8C"/>
    <w:rsid w:val="001853E8"/>
    <w:rsid w:val="001908C6"/>
    <w:rsid w:val="00193813"/>
    <w:rsid w:val="00196139"/>
    <w:rsid w:val="001969B7"/>
    <w:rsid w:val="001A0D11"/>
    <w:rsid w:val="001B038F"/>
    <w:rsid w:val="001B14CB"/>
    <w:rsid w:val="001B2EF1"/>
    <w:rsid w:val="001B413F"/>
    <w:rsid w:val="001B51E6"/>
    <w:rsid w:val="001C193F"/>
    <w:rsid w:val="001C60FB"/>
    <w:rsid w:val="001D5FF3"/>
    <w:rsid w:val="001E13BC"/>
    <w:rsid w:val="001E3AE2"/>
    <w:rsid w:val="001E450D"/>
    <w:rsid w:val="001E479C"/>
    <w:rsid w:val="001F006A"/>
    <w:rsid w:val="001F325C"/>
    <w:rsid w:val="001F3476"/>
    <w:rsid w:val="001F4EA6"/>
    <w:rsid w:val="001F64FE"/>
    <w:rsid w:val="00200010"/>
    <w:rsid w:val="00202947"/>
    <w:rsid w:val="00214959"/>
    <w:rsid w:val="00220B0A"/>
    <w:rsid w:val="00224975"/>
    <w:rsid w:val="0022749B"/>
    <w:rsid w:val="00232D3E"/>
    <w:rsid w:val="00234F92"/>
    <w:rsid w:val="002372A5"/>
    <w:rsid w:val="0024064A"/>
    <w:rsid w:val="002554F0"/>
    <w:rsid w:val="00255A7F"/>
    <w:rsid w:val="00262007"/>
    <w:rsid w:val="00265A72"/>
    <w:rsid w:val="00266867"/>
    <w:rsid w:val="002743A8"/>
    <w:rsid w:val="00274498"/>
    <w:rsid w:val="00276FA2"/>
    <w:rsid w:val="00277D43"/>
    <w:rsid w:val="00281087"/>
    <w:rsid w:val="00281EC3"/>
    <w:rsid w:val="002861CC"/>
    <w:rsid w:val="00287362"/>
    <w:rsid w:val="00287690"/>
    <w:rsid w:val="00290875"/>
    <w:rsid w:val="002915DC"/>
    <w:rsid w:val="00294A99"/>
    <w:rsid w:val="00294CF1"/>
    <w:rsid w:val="002957F8"/>
    <w:rsid w:val="002A4C9C"/>
    <w:rsid w:val="002B2C39"/>
    <w:rsid w:val="002B2F19"/>
    <w:rsid w:val="002B509B"/>
    <w:rsid w:val="002B52CF"/>
    <w:rsid w:val="002B5A92"/>
    <w:rsid w:val="002B6748"/>
    <w:rsid w:val="002B766B"/>
    <w:rsid w:val="002C1EBE"/>
    <w:rsid w:val="002C35F9"/>
    <w:rsid w:val="002C6265"/>
    <w:rsid w:val="002C6AA4"/>
    <w:rsid w:val="002C7BA6"/>
    <w:rsid w:val="002D0FB0"/>
    <w:rsid w:val="002D3139"/>
    <w:rsid w:val="002D4251"/>
    <w:rsid w:val="002D42DB"/>
    <w:rsid w:val="002E116F"/>
    <w:rsid w:val="002E2A59"/>
    <w:rsid w:val="002F408F"/>
    <w:rsid w:val="002F5A6B"/>
    <w:rsid w:val="00300A61"/>
    <w:rsid w:val="00301DA5"/>
    <w:rsid w:val="00305969"/>
    <w:rsid w:val="00310FDB"/>
    <w:rsid w:val="00315F82"/>
    <w:rsid w:val="003169D2"/>
    <w:rsid w:val="00320033"/>
    <w:rsid w:val="0033099E"/>
    <w:rsid w:val="00330FC0"/>
    <w:rsid w:val="00335FDA"/>
    <w:rsid w:val="00336D87"/>
    <w:rsid w:val="00343659"/>
    <w:rsid w:val="00356A21"/>
    <w:rsid w:val="00361623"/>
    <w:rsid w:val="00362F05"/>
    <w:rsid w:val="00365E78"/>
    <w:rsid w:val="0036674D"/>
    <w:rsid w:val="00370DDE"/>
    <w:rsid w:val="003716EB"/>
    <w:rsid w:val="003720D4"/>
    <w:rsid w:val="00372511"/>
    <w:rsid w:val="00372889"/>
    <w:rsid w:val="00372DB4"/>
    <w:rsid w:val="00375355"/>
    <w:rsid w:val="00376757"/>
    <w:rsid w:val="00381194"/>
    <w:rsid w:val="003835B0"/>
    <w:rsid w:val="00392044"/>
    <w:rsid w:val="00393E2A"/>
    <w:rsid w:val="003A2BD9"/>
    <w:rsid w:val="003A5BA8"/>
    <w:rsid w:val="003A7601"/>
    <w:rsid w:val="003A7BC2"/>
    <w:rsid w:val="003B4BEF"/>
    <w:rsid w:val="003B53AE"/>
    <w:rsid w:val="003B6297"/>
    <w:rsid w:val="003B633E"/>
    <w:rsid w:val="003C00B0"/>
    <w:rsid w:val="003C0EE6"/>
    <w:rsid w:val="003C16DF"/>
    <w:rsid w:val="003C29B7"/>
    <w:rsid w:val="003C6B45"/>
    <w:rsid w:val="003C7848"/>
    <w:rsid w:val="003D1CD9"/>
    <w:rsid w:val="003D3FE7"/>
    <w:rsid w:val="003D74A3"/>
    <w:rsid w:val="003E1663"/>
    <w:rsid w:val="003E3688"/>
    <w:rsid w:val="003E4489"/>
    <w:rsid w:val="003E45CC"/>
    <w:rsid w:val="003F429F"/>
    <w:rsid w:val="003F478E"/>
    <w:rsid w:val="003F4A9C"/>
    <w:rsid w:val="003F5516"/>
    <w:rsid w:val="00400321"/>
    <w:rsid w:val="00406281"/>
    <w:rsid w:val="00411C52"/>
    <w:rsid w:val="0041282E"/>
    <w:rsid w:val="00414B68"/>
    <w:rsid w:val="00420F4B"/>
    <w:rsid w:val="00426516"/>
    <w:rsid w:val="0043445B"/>
    <w:rsid w:val="00435214"/>
    <w:rsid w:val="00435DE1"/>
    <w:rsid w:val="00435E2D"/>
    <w:rsid w:val="00437863"/>
    <w:rsid w:val="00437869"/>
    <w:rsid w:val="00440FDC"/>
    <w:rsid w:val="00444F12"/>
    <w:rsid w:val="004452E2"/>
    <w:rsid w:val="004463E6"/>
    <w:rsid w:val="00446BEF"/>
    <w:rsid w:val="00450664"/>
    <w:rsid w:val="00451130"/>
    <w:rsid w:val="00453337"/>
    <w:rsid w:val="004537D0"/>
    <w:rsid w:val="0045607A"/>
    <w:rsid w:val="004611E1"/>
    <w:rsid w:val="0046309A"/>
    <w:rsid w:val="0046459D"/>
    <w:rsid w:val="00464620"/>
    <w:rsid w:val="00464A70"/>
    <w:rsid w:val="0046770D"/>
    <w:rsid w:val="00470204"/>
    <w:rsid w:val="00471113"/>
    <w:rsid w:val="0048226D"/>
    <w:rsid w:val="00483386"/>
    <w:rsid w:val="00497B5F"/>
    <w:rsid w:val="004A12D9"/>
    <w:rsid w:val="004A3A21"/>
    <w:rsid w:val="004A4438"/>
    <w:rsid w:val="004B2EB6"/>
    <w:rsid w:val="004C4554"/>
    <w:rsid w:val="004C4D7D"/>
    <w:rsid w:val="004D1021"/>
    <w:rsid w:val="004D1C66"/>
    <w:rsid w:val="004D2DEC"/>
    <w:rsid w:val="004D5460"/>
    <w:rsid w:val="004D5F2E"/>
    <w:rsid w:val="004D6C18"/>
    <w:rsid w:val="004E0D7A"/>
    <w:rsid w:val="004E12B0"/>
    <w:rsid w:val="004F0887"/>
    <w:rsid w:val="004F1213"/>
    <w:rsid w:val="004F2BE6"/>
    <w:rsid w:val="004F4E29"/>
    <w:rsid w:val="00501BB2"/>
    <w:rsid w:val="005036B0"/>
    <w:rsid w:val="005042D1"/>
    <w:rsid w:val="005050D6"/>
    <w:rsid w:val="0050793C"/>
    <w:rsid w:val="00510C9E"/>
    <w:rsid w:val="00513005"/>
    <w:rsid w:val="0051774C"/>
    <w:rsid w:val="00517ABA"/>
    <w:rsid w:val="005221D0"/>
    <w:rsid w:val="0052283C"/>
    <w:rsid w:val="005263E5"/>
    <w:rsid w:val="00527E8A"/>
    <w:rsid w:val="00534595"/>
    <w:rsid w:val="00534E67"/>
    <w:rsid w:val="0053619C"/>
    <w:rsid w:val="00541B11"/>
    <w:rsid w:val="00542E85"/>
    <w:rsid w:val="00543529"/>
    <w:rsid w:val="00545E90"/>
    <w:rsid w:val="00552AB9"/>
    <w:rsid w:val="00552D49"/>
    <w:rsid w:val="00553075"/>
    <w:rsid w:val="00553445"/>
    <w:rsid w:val="00556B95"/>
    <w:rsid w:val="00562479"/>
    <w:rsid w:val="00562C4A"/>
    <w:rsid w:val="005636B1"/>
    <w:rsid w:val="005640BC"/>
    <w:rsid w:val="00566779"/>
    <w:rsid w:val="00576849"/>
    <w:rsid w:val="00584967"/>
    <w:rsid w:val="00591B87"/>
    <w:rsid w:val="00597013"/>
    <w:rsid w:val="005A0ACB"/>
    <w:rsid w:val="005A3794"/>
    <w:rsid w:val="005A67A6"/>
    <w:rsid w:val="005B469A"/>
    <w:rsid w:val="005B7723"/>
    <w:rsid w:val="005C1597"/>
    <w:rsid w:val="005C1A06"/>
    <w:rsid w:val="005C27DE"/>
    <w:rsid w:val="005C5454"/>
    <w:rsid w:val="005D24EE"/>
    <w:rsid w:val="005D2963"/>
    <w:rsid w:val="005D4A69"/>
    <w:rsid w:val="005D7555"/>
    <w:rsid w:val="005E1C45"/>
    <w:rsid w:val="005E27C6"/>
    <w:rsid w:val="005E2C21"/>
    <w:rsid w:val="005E425E"/>
    <w:rsid w:val="005E6703"/>
    <w:rsid w:val="005E7FD8"/>
    <w:rsid w:val="005F2FDF"/>
    <w:rsid w:val="005F5BBA"/>
    <w:rsid w:val="005F6634"/>
    <w:rsid w:val="005F6775"/>
    <w:rsid w:val="00612426"/>
    <w:rsid w:val="00615F3C"/>
    <w:rsid w:val="006214C6"/>
    <w:rsid w:val="00624D0F"/>
    <w:rsid w:val="0063481F"/>
    <w:rsid w:val="0063749B"/>
    <w:rsid w:val="0063783E"/>
    <w:rsid w:val="006418CF"/>
    <w:rsid w:val="006428D1"/>
    <w:rsid w:val="00644391"/>
    <w:rsid w:val="00647712"/>
    <w:rsid w:val="006507E7"/>
    <w:rsid w:val="006561B3"/>
    <w:rsid w:val="00657B89"/>
    <w:rsid w:val="00660ECB"/>
    <w:rsid w:val="006619EA"/>
    <w:rsid w:val="00662E12"/>
    <w:rsid w:val="00685AC7"/>
    <w:rsid w:val="00685F5E"/>
    <w:rsid w:val="00686BCB"/>
    <w:rsid w:val="00690935"/>
    <w:rsid w:val="00691142"/>
    <w:rsid w:val="00693C6F"/>
    <w:rsid w:val="00693CC5"/>
    <w:rsid w:val="006969E3"/>
    <w:rsid w:val="00697C75"/>
    <w:rsid w:val="006A4B90"/>
    <w:rsid w:val="006A6A77"/>
    <w:rsid w:val="006A7311"/>
    <w:rsid w:val="006A7C38"/>
    <w:rsid w:val="006B062D"/>
    <w:rsid w:val="006B23E8"/>
    <w:rsid w:val="006B25EF"/>
    <w:rsid w:val="006B5C34"/>
    <w:rsid w:val="006B67CE"/>
    <w:rsid w:val="006B688C"/>
    <w:rsid w:val="006C38ED"/>
    <w:rsid w:val="006C5556"/>
    <w:rsid w:val="006C7E2C"/>
    <w:rsid w:val="006D48B2"/>
    <w:rsid w:val="006D6302"/>
    <w:rsid w:val="006D6381"/>
    <w:rsid w:val="006E5EDB"/>
    <w:rsid w:val="006E6182"/>
    <w:rsid w:val="006F0FCB"/>
    <w:rsid w:val="006F1B1C"/>
    <w:rsid w:val="006F2A56"/>
    <w:rsid w:val="00702010"/>
    <w:rsid w:val="00711AD9"/>
    <w:rsid w:val="00713A8E"/>
    <w:rsid w:val="007151DC"/>
    <w:rsid w:val="0071571A"/>
    <w:rsid w:val="00724D1D"/>
    <w:rsid w:val="007251BE"/>
    <w:rsid w:val="00725C1B"/>
    <w:rsid w:val="00726C31"/>
    <w:rsid w:val="00727C0A"/>
    <w:rsid w:val="00731CA4"/>
    <w:rsid w:val="00733E59"/>
    <w:rsid w:val="00736415"/>
    <w:rsid w:val="00736C39"/>
    <w:rsid w:val="00737263"/>
    <w:rsid w:val="0074114B"/>
    <w:rsid w:val="007418A0"/>
    <w:rsid w:val="00742DDB"/>
    <w:rsid w:val="00743A54"/>
    <w:rsid w:val="00751352"/>
    <w:rsid w:val="00752BA7"/>
    <w:rsid w:val="00753B47"/>
    <w:rsid w:val="00754ED4"/>
    <w:rsid w:val="00761287"/>
    <w:rsid w:val="007708CC"/>
    <w:rsid w:val="00770D2A"/>
    <w:rsid w:val="00773ABB"/>
    <w:rsid w:val="00784573"/>
    <w:rsid w:val="007864F6"/>
    <w:rsid w:val="007876F3"/>
    <w:rsid w:val="0079583C"/>
    <w:rsid w:val="007965A4"/>
    <w:rsid w:val="007B5C1A"/>
    <w:rsid w:val="007B674C"/>
    <w:rsid w:val="007C0579"/>
    <w:rsid w:val="007C477B"/>
    <w:rsid w:val="007C482D"/>
    <w:rsid w:val="007C633D"/>
    <w:rsid w:val="007D31A3"/>
    <w:rsid w:val="007D44E9"/>
    <w:rsid w:val="007D78FB"/>
    <w:rsid w:val="007E0AAC"/>
    <w:rsid w:val="007E1ADF"/>
    <w:rsid w:val="007E20F4"/>
    <w:rsid w:val="007E63C1"/>
    <w:rsid w:val="007F0FC5"/>
    <w:rsid w:val="007F43FD"/>
    <w:rsid w:val="007F5C36"/>
    <w:rsid w:val="007F60D2"/>
    <w:rsid w:val="00802F05"/>
    <w:rsid w:val="0080477F"/>
    <w:rsid w:val="00805DEC"/>
    <w:rsid w:val="008129A9"/>
    <w:rsid w:val="00813816"/>
    <w:rsid w:val="00813EB5"/>
    <w:rsid w:val="008158DB"/>
    <w:rsid w:val="00815B56"/>
    <w:rsid w:val="00817234"/>
    <w:rsid w:val="008206A6"/>
    <w:rsid w:val="00823BBA"/>
    <w:rsid w:val="00824BD6"/>
    <w:rsid w:val="00824F8D"/>
    <w:rsid w:val="00834777"/>
    <w:rsid w:val="00840A60"/>
    <w:rsid w:val="00844734"/>
    <w:rsid w:val="00845485"/>
    <w:rsid w:val="00846C1E"/>
    <w:rsid w:val="00850DCC"/>
    <w:rsid w:val="0085146B"/>
    <w:rsid w:val="008518F4"/>
    <w:rsid w:val="00852D0F"/>
    <w:rsid w:val="008653AE"/>
    <w:rsid w:val="00865DFB"/>
    <w:rsid w:val="00867820"/>
    <w:rsid w:val="00870C7A"/>
    <w:rsid w:val="008775EC"/>
    <w:rsid w:val="008777DB"/>
    <w:rsid w:val="00883618"/>
    <w:rsid w:val="008A26A4"/>
    <w:rsid w:val="008A5517"/>
    <w:rsid w:val="008A7959"/>
    <w:rsid w:val="008B0CC2"/>
    <w:rsid w:val="008B2FD1"/>
    <w:rsid w:val="008B6852"/>
    <w:rsid w:val="008C0F56"/>
    <w:rsid w:val="008C7BAC"/>
    <w:rsid w:val="008D1CB0"/>
    <w:rsid w:val="008D1D14"/>
    <w:rsid w:val="008D5AED"/>
    <w:rsid w:val="008E2F8E"/>
    <w:rsid w:val="008E7C8E"/>
    <w:rsid w:val="008F3900"/>
    <w:rsid w:val="008F5443"/>
    <w:rsid w:val="0090346B"/>
    <w:rsid w:val="00905B50"/>
    <w:rsid w:val="00907836"/>
    <w:rsid w:val="00911652"/>
    <w:rsid w:val="00911EB5"/>
    <w:rsid w:val="00912959"/>
    <w:rsid w:val="00915EDE"/>
    <w:rsid w:val="009177AA"/>
    <w:rsid w:val="00927D60"/>
    <w:rsid w:val="00930203"/>
    <w:rsid w:val="00935674"/>
    <w:rsid w:val="0093745D"/>
    <w:rsid w:val="00940DF1"/>
    <w:rsid w:val="0095453B"/>
    <w:rsid w:val="00956586"/>
    <w:rsid w:val="00961C21"/>
    <w:rsid w:val="009626DF"/>
    <w:rsid w:val="00965AD3"/>
    <w:rsid w:val="0097100D"/>
    <w:rsid w:val="009711E9"/>
    <w:rsid w:val="0098000C"/>
    <w:rsid w:val="0098075C"/>
    <w:rsid w:val="009858FA"/>
    <w:rsid w:val="00985990"/>
    <w:rsid w:val="00990338"/>
    <w:rsid w:val="00991E38"/>
    <w:rsid w:val="0099525B"/>
    <w:rsid w:val="009A2F28"/>
    <w:rsid w:val="009A4592"/>
    <w:rsid w:val="009A5E6F"/>
    <w:rsid w:val="009A62AA"/>
    <w:rsid w:val="009B1CA5"/>
    <w:rsid w:val="009B6336"/>
    <w:rsid w:val="009C2BD7"/>
    <w:rsid w:val="009C357F"/>
    <w:rsid w:val="009D2FCF"/>
    <w:rsid w:val="009E164E"/>
    <w:rsid w:val="009E4829"/>
    <w:rsid w:val="009E6786"/>
    <w:rsid w:val="009F4A91"/>
    <w:rsid w:val="00A02342"/>
    <w:rsid w:val="00A02C8C"/>
    <w:rsid w:val="00A1207E"/>
    <w:rsid w:val="00A20A59"/>
    <w:rsid w:val="00A22C2A"/>
    <w:rsid w:val="00A26634"/>
    <w:rsid w:val="00A27811"/>
    <w:rsid w:val="00A30106"/>
    <w:rsid w:val="00A306B6"/>
    <w:rsid w:val="00A3095D"/>
    <w:rsid w:val="00A30CC0"/>
    <w:rsid w:val="00A31866"/>
    <w:rsid w:val="00A31B14"/>
    <w:rsid w:val="00A323DC"/>
    <w:rsid w:val="00A33113"/>
    <w:rsid w:val="00A453D1"/>
    <w:rsid w:val="00A46E92"/>
    <w:rsid w:val="00A52E25"/>
    <w:rsid w:val="00A54C74"/>
    <w:rsid w:val="00A55B21"/>
    <w:rsid w:val="00A60D13"/>
    <w:rsid w:val="00A62509"/>
    <w:rsid w:val="00A67291"/>
    <w:rsid w:val="00A673CB"/>
    <w:rsid w:val="00A710F6"/>
    <w:rsid w:val="00A815BE"/>
    <w:rsid w:val="00A82DB0"/>
    <w:rsid w:val="00A83B33"/>
    <w:rsid w:val="00A8487C"/>
    <w:rsid w:val="00A8791F"/>
    <w:rsid w:val="00A95A4B"/>
    <w:rsid w:val="00A9757C"/>
    <w:rsid w:val="00AA2093"/>
    <w:rsid w:val="00AA29E4"/>
    <w:rsid w:val="00AA5AAB"/>
    <w:rsid w:val="00AA5DA1"/>
    <w:rsid w:val="00AA66E9"/>
    <w:rsid w:val="00AA6841"/>
    <w:rsid w:val="00AB5D60"/>
    <w:rsid w:val="00AB67B2"/>
    <w:rsid w:val="00AC0A4B"/>
    <w:rsid w:val="00AC5383"/>
    <w:rsid w:val="00AD1327"/>
    <w:rsid w:val="00AD454A"/>
    <w:rsid w:val="00AD7921"/>
    <w:rsid w:val="00AE0FD9"/>
    <w:rsid w:val="00AE1ABB"/>
    <w:rsid w:val="00AE369F"/>
    <w:rsid w:val="00AF3EB4"/>
    <w:rsid w:val="00AF56BD"/>
    <w:rsid w:val="00AF7917"/>
    <w:rsid w:val="00B0096E"/>
    <w:rsid w:val="00B026CB"/>
    <w:rsid w:val="00B04056"/>
    <w:rsid w:val="00B14A72"/>
    <w:rsid w:val="00B157EE"/>
    <w:rsid w:val="00B168FB"/>
    <w:rsid w:val="00B16C70"/>
    <w:rsid w:val="00B170FD"/>
    <w:rsid w:val="00B2349D"/>
    <w:rsid w:val="00B24D79"/>
    <w:rsid w:val="00B3360E"/>
    <w:rsid w:val="00B37695"/>
    <w:rsid w:val="00B52445"/>
    <w:rsid w:val="00B610AF"/>
    <w:rsid w:val="00B616AF"/>
    <w:rsid w:val="00B6606D"/>
    <w:rsid w:val="00B718CD"/>
    <w:rsid w:val="00B758A9"/>
    <w:rsid w:val="00B80BE9"/>
    <w:rsid w:val="00B851D4"/>
    <w:rsid w:val="00B94843"/>
    <w:rsid w:val="00B95072"/>
    <w:rsid w:val="00B96022"/>
    <w:rsid w:val="00BA2A42"/>
    <w:rsid w:val="00BA59FF"/>
    <w:rsid w:val="00BA6C55"/>
    <w:rsid w:val="00BB0439"/>
    <w:rsid w:val="00BB1393"/>
    <w:rsid w:val="00BB1684"/>
    <w:rsid w:val="00BB26CD"/>
    <w:rsid w:val="00BB753E"/>
    <w:rsid w:val="00BC0516"/>
    <w:rsid w:val="00BC06CD"/>
    <w:rsid w:val="00BC21A4"/>
    <w:rsid w:val="00BC3DF6"/>
    <w:rsid w:val="00BC5FAD"/>
    <w:rsid w:val="00BC7333"/>
    <w:rsid w:val="00BD0908"/>
    <w:rsid w:val="00BD2AD0"/>
    <w:rsid w:val="00BD464B"/>
    <w:rsid w:val="00BD597A"/>
    <w:rsid w:val="00BD707D"/>
    <w:rsid w:val="00BD77A2"/>
    <w:rsid w:val="00BE00FC"/>
    <w:rsid w:val="00BE074D"/>
    <w:rsid w:val="00BE5403"/>
    <w:rsid w:val="00BE6DFF"/>
    <w:rsid w:val="00BF369D"/>
    <w:rsid w:val="00C02DF1"/>
    <w:rsid w:val="00C0334B"/>
    <w:rsid w:val="00C04E6A"/>
    <w:rsid w:val="00C05A2D"/>
    <w:rsid w:val="00C07239"/>
    <w:rsid w:val="00C100EA"/>
    <w:rsid w:val="00C10116"/>
    <w:rsid w:val="00C111FD"/>
    <w:rsid w:val="00C13D4E"/>
    <w:rsid w:val="00C174CC"/>
    <w:rsid w:val="00C200A4"/>
    <w:rsid w:val="00C208E4"/>
    <w:rsid w:val="00C23521"/>
    <w:rsid w:val="00C278FE"/>
    <w:rsid w:val="00C364B1"/>
    <w:rsid w:val="00C37A95"/>
    <w:rsid w:val="00C4038E"/>
    <w:rsid w:val="00C4077E"/>
    <w:rsid w:val="00C418C6"/>
    <w:rsid w:val="00C41D6A"/>
    <w:rsid w:val="00C428FE"/>
    <w:rsid w:val="00C435A4"/>
    <w:rsid w:val="00C45232"/>
    <w:rsid w:val="00C47D87"/>
    <w:rsid w:val="00C501EC"/>
    <w:rsid w:val="00C50C0F"/>
    <w:rsid w:val="00C55A3A"/>
    <w:rsid w:val="00C55FBB"/>
    <w:rsid w:val="00C627F9"/>
    <w:rsid w:val="00C633BC"/>
    <w:rsid w:val="00C6344B"/>
    <w:rsid w:val="00C6584D"/>
    <w:rsid w:val="00C70F30"/>
    <w:rsid w:val="00C74FCB"/>
    <w:rsid w:val="00C752C9"/>
    <w:rsid w:val="00C856BC"/>
    <w:rsid w:val="00C85C89"/>
    <w:rsid w:val="00C85D7B"/>
    <w:rsid w:val="00C9065F"/>
    <w:rsid w:val="00C912C6"/>
    <w:rsid w:val="00C91DC8"/>
    <w:rsid w:val="00C95A69"/>
    <w:rsid w:val="00CA0340"/>
    <w:rsid w:val="00CA085B"/>
    <w:rsid w:val="00CA2378"/>
    <w:rsid w:val="00CA3905"/>
    <w:rsid w:val="00CA42A1"/>
    <w:rsid w:val="00CB041A"/>
    <w:rsid w:val="00CB293F"/>
    <w:rsid w:val="00CB3EEB"/>
    <w:rsid w:val="00CB40A8"/>
    <w:rsid w:val="00CB59F5"/>
    <w:rsid w:val="00CB619F"/>
    <w:rsid w:val="00CC146B"/>
    <w:rsid w:val="00CC19B2"/>
    <w:rsid w:val="00CC3436"/>
    <w:rsid w:val="00CC5208"/>
    <w:rsid w:val="00CC60A0"/>
    <w:rsid w:val="00CC73D7"/>
    <w:rsid w:val="00CD0F24"/>
    <w:rsid w:val="00CD33BC"/>
    <w:rsid w:val="00CE1EE4"/>
    <w:rsid w:val="00CE36BC"/>
    <w:rsid w:val="00CE6589"/>
    <w:rsid w:val="00CE6DA2"/>
    <w:rsid w:val="00CF0AD7"/>
    <w:rsid w:val="00CF0BE1"/>
    <w:rsid w:val="00CF1222"/>
    <w:rsid w:val="00CF2D6E"/>
    <w:rsid w:val="00CF3CEA"/>
    <w:rsid w:val="00D01576"/>
    <w:rsid w:val="00D02464"/>
    <w:rsid w:val="00D05CF3"/>
    <w:rsid w:val="00D06EA1"/>
    <w:rsid w:val="00D11833"/>
    <w:rsid w:val="00D12173"/>
    <w:rsid w:val="00D15BAF"/>
    <w:rsid w:val="00D16453"/>
    <w:rsid w:val="00D23B34"/>
    <w:rsid w:val="00D24CF1"/>
    <w:rsid w:val="00D24DCD"/>
    <w:rsid w:val="00D25381"/>
    <w:rsid w:val="00D30B38"/>
    <w:rsid w:val="00D339B2"/>
    <w:rsid w:val="00D33C3C"/>
    <w:rsid w:val="00D3415E"/>
    <w:rsid w:val="00D41E67"/>
    <w:rsid w:val="00D41FF4"/>
    <w:rsid w:val="00D44739"/>
    <w:rsid w:val="00D501D0"/>
    <w:rsid w:val="00D51AB8"/>
    <w:rsid w:val="00D52A14"/>
    <w:rsid w:val="00D54EF4"/>
    <w:rsid w:val="00D70166"/>
    <w:rsid w:val="00D81D89"/>
    <w:rsid w:val="00D82A50"/>
    <w:rsid w:val="00D8344A"/>
    <w:rsid w:val="00D852C9"/>
    <w:rsid w:val="00D93657"/>
    <w:rsid w:val="00D9555D"/>
    <w:rsid w:val="00DA0170"/>
    <w:rsid w:val="00DA0469"/>
    <w:rsid w:val="00DA63FE"/>
    <w:rsid w:val="00DB0819"/>
    <w:rsid w:val="00DB1668"/>
    <w:rsid w:val="00DB4CCA"/>
    <w:rsid w:val="00DB5107"/>
    <w:rsid w:val="00DB532F"/>
    <w:rsid w:val="00DB61FD"/>
    <w:rsid w:val="00DC16FA"/>
    <w:rsid w:val="00DC4400"/>
    <w:rsid w:val="00DD13B7"/>
    <w:rsid w:val="00DD568B"/>
    <w:rsid w:val="00DD74BB"/>
    <w:rsid w:val="00DE1CA1"/>
    <w:rsid w:val="00DE2EA0"/>
    <w:rsid w:val="00DE5461"/>
    <w:rsid w:val="00DE7477"/>
    <w:rsid w:val="00DF3180"/>
    <w:rsid w:val="00DF321F"/>
    <w:rsid w:val="00DF3860"/>
    <w:rsid w:val="00DF3B0C"/>
    <w:rsid w:val="00DF5941"/>
    <w:rsid w:val="00DF5C4F"/>
    <w:rsid w:val="00E00236"/>
    <w:rsid w:val="00E036B5"/>
    <w:rsid w:val="00E03CB4"/>
    <w:rsid w:val="00E22A25"/>
    <w:rsid w:val="00E2593D"/>
    <w:rsid w:val="00E25D01"/>
    <w:rsid w:val="00E44945"/>
    <w:rsid w:val="00E44B6F"/>
    <w:rsid w:val="00E44C47"/>
    <w:rsid w:val="00E472AD"/>
    <w:rsid w:val="00E560F1"/>
    <w:rsid w:val="00E606E1"/>
    <w:rsid w:val="00E60B94"/>
    <w:rsid w:val="00E61031"/>
    <w:rsid w:val="00E61787"/>
    <w:rsid w:val="00E64A19"/>
    <w:rsid w:val="00E64C08"/>
    <w:rsid w:val="00E66E47"/>
    <w:rsid w:val="00E736E4"/>
    <w:rsid w:val="00E776FC"/>
    <w:rsid w:val="00E81B40"/>
    <w:rsid w:val="00E81E12"/>
    <w:rsid w:val="00E906F6"/>
    <w:rsid w:val="00E92CB8"/>
    <w:rsid w:val="00E93E68"/>
    <w:rsid w:val="00E95435"/>
    <w:rsid w:val="00E95D59"/>
    <w:rsid w:val="00E97272"/>
    <w:rsid w:val="00E97ACD"/>
    <w:rsid w:val="00EA019A"/>
    <w:rsid w:val="00EA1831"/>
    <w:rsid w:val="00EA7C28"/>
    <w:rsid w:val="00EB2BA6"/>
    <w:rsid w:val="00EB6C3B"/>
    <w:rsid w:val="00EB7FD9"/>
    <w:rsid w:val="00EC3B91"/>
    <w:rsid w:val="00ED55D3"/>
    <w:rsid w:val="00ED6E4E"/>
    <w:rsid w:val="00EE4466"/>
    <w:rsid w:val="00EE54E9"/>
    <w:rsid w:val="00EF3C61"/>
    <w:rsid w:val="00EF748F"/>
    <w:rsid w:val="00F01D0E"/>
    <w:rsid w:val="00F020CB"/>
    <w:rsid w:val="00F02B4F"/>
    <w:rsid w:val="00F07087"/>
    <w:rsid w:val="00F074C3"/>
    <w:rsid w:val="00F07F24"/>
    <w:rsid w:val="00F170B7"/>
    <w:rsid w:val="00F23F89"/>
    <w:rsid w:val="00F26C1B"/>
    <w:rsid w:val="00F31C5C"/>
    <w:rsid w:val="00F31D0E"/>
    <w:rsid w:val="00F31ED2"/>
    <w:rsid w:val="00F32987"/>
    <w:rsid w:val="00F367A5"/>
    <w:rsid w:val="00F414DF"/>
    <w:rsid w:val="00F41CC8"/>
    <w:rsid w:val="00F42393"/>
    <w:rsid w:val="00F4326F"/>
    <w:rsid w:val="00F435E1"/>
    <w:rsid w:val="00F46DBE"/>
    <w:rsid w:val="00F47E6D"/>
    <w:rsid w:val="00F526AB"/>
    <w:rsid w:val="00F56519"/>
    <w:rsid w:val="00F60AA0"/>
    <w:rsid w:val="00F62D55"/>
    <w:rsid w:val="00F6501A"/>
    <w:rsid w:val="00F705A4"/>
    <w:rsid w:val="00F74ABD"/>
    <w:rsid w:val="00F74DF9"/>
    <w:rsid w:val="00F77588"/>
    <w:rsid w:val="00F80D53"/>
    <w:rsid w:val="00F821C9"/>
    <w:rsid w:val="00F91C92"/>
    <w:rsid w:val="00F957C0"/>
    <w:rsid w:val="00FA1282"/>
    <w:rsid w:val="00FA28AF"/>
    <w:rsid w:val="00FA4F6C"/>
    <w:rsid w:val="00FA532B"/>
    <w:rsid w:val="00FB3DC9"/>
    <w:rsid w:val="00FB4C61"/>
    <w:rsid w:val="00FB53B0"/>
    <w:rsid w:val="00FC1327"/>
    <w:rsid w:val="00FC373B"/>
    <w:rsid w:val="00FC3DE3"/>
    <w:rsid w:val="00FC4078"/>
    <w:rsid w:val="00FC59C4"/>
    <w:rsid w:val="00FD368E"/>
    <w:rsid w:val="00FE2E06"/>
    <w:rsid w:val="00FE3918"/>
    <w:rsid w:val="00FE48D4"/>
    <w:rsid w:val="00FF04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CFD2EF-35ED-4790-9FE5-7AC25447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62D00"/>
    <w:pPr>
      <w:spacing w:before="200"/>
      <w:outlineLvl w:val="1"/>
    </w:pPr>
    <w:rPr>
      <w:sz w:val="24"/>
    </w:rPr>
  </w:style>
  <w:style w:type="paragraph" w:styleId="Heading3">
    <w:name w:val="heading 3"/>
    <w:basedOn w:val="Heading1"/>
    <w:next w:val="Normal"/>
    <w:link w:val="Heading3Char"/>
    <w:uiPriority w:val="99"/>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uiPriority w:val="99"/>
    <w:qFormat/>
    <w:rsid w:val="00162D00"/>
    <w:pPr>
      <w:outlineLvl w:val="4"/>
    </w:pPr>
  </w:style>
  <w:style w:type="paragraph" w:styleId="Heading6">
    <w:name w:val="heading 6"/>
    <w:basedOn w:val="Heading4"/>
    <w:next w:val="Normal"/>
    <w:link w:val="Heading6Char"/>
    <w:uiPriority w:val="99"/>
    <w:qFormat/>
    <w:rsid w:val="00162D00"/>
    <w:pPr>
      <w:outlineLvl w:val="5"/>
    </w:pPr>
  </w:style>
  <w:style w:type="paragraph" w:styleId="Heading7">
    <w:name w:val="heading 7"/>
    <w:basedOn w:val="Heading6"/>
    <w:next w:val="Normal"/>
    <w:link w:val="Heading7Char"/>
    <w:uiPriority w:val="99"/>
    <w:qFormat/>
    <w:rsid w:val="00162D00"/>
    <w:pPr>
      <w:outlineLvl w:val="6"/>
    </w:pPr>
  </w:style>
  <w:style w:type="paragraph" w:styleId="Heading8">
    <w:name w:val="heading 8"/>
    <w:basedOn w:val="Heading6"/>
    <w:next w:val="Normal"/>
    <w:link w:val="Heading8Char"/>
    <w:uiPriority w:val="99"/>
    <w:qFormat/>
    <w:rsid w:val="00162D00"/>
    <w:pPr>
      <w:outlineLvl w:val="7"/>
    </w:pPr>
  </w:style>
  <w:style w:type="paragraph" w:styleId="Heading9">
    <w:name w:val="heading 9"/>
    <w:basedOn w:val="Heading6"/>
    <w:next w:val="Normal"/>
    <w:link w:val="Heading9Char"/>
    <w:uiPriority w:val="99"/>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uiPriority w:val="99"/>
    <w:rsid w:val="00162D00"/>
    <w:pPr>
      <w:spacing w:before="480"/>
      <w:jc w:val="center"/>
    </w:pPr>
    <w:rPr>
      <w:rFonts w:ascii="Times New Roman Bold" w:hAnsi="Times New Roman Bold"/>
      <w:b/>
      <w:sz w:val="28"/>
    </w:rPr>
  </w:style>
  <w:style w:type="paragraph" w:customStyle="1" w:styleId="ArtNo">
    <w:name w:val="Art_No"/>
    <w:basedOn w:val="Normal"/>
    <w:next w:val="Arttitle"/>
    <w:uiPriority w:val="99"/>
    <w:rsid w:val="00162D00"/>
    <w:pPr>
      <w:keepNext/>
      <w:keepLines/>
      <w:spacing w:before="480"/>
      <w:jc w:val="center"/>
    </w:pPr>
    <w:rPr>
      <w:caps/>
      <w:sz w:val="28"/>
    </w:rPr>
  </w:style>
  <w:style w:type="paragraph" w:customStyle="1" w:styleId="Arttitle">
    <w:name w:val="Art_title"/>
    <w:basedOn w:val="Normal"/>
    <w:next w:val="Normal"/>
    <w:link w:val="ArttitleCar"/>
    <w:uiPriority w:val="99"/>
    <w:rsid w:val="00162D00"/>
    <w:pPr>
      <w:keepNext/>
      <w:keepLines/>
      <w:spacing w:before="240"/>
      <w:jc w:val="center"/>
    </w:pPr>
    <w:rPr>
      <w:b/>
      <w:sz w:val="28"/>
    </w:rPr>
  </w:style>
  <w:style w:type="paragraph" w:customStyle="1" w:styleId="Call">
    <w:name w:val="Call"/>
    <w:basedOn w:val="Normal"/>
    <w:next w:val="Normal"/>
    <w:uiPriority w:val="99"/>
    <w:rsid w:val="00162D00"/>
    <w:pPr>
      <w:keepNext/>
      <w:keepLines/>
      <w:spacing w:before="160"/>
      <w:ind w:left="1134"/>
    </w:pPr>
    <w:rPr>
      <w:rFonts w:ascii="STKaiti" w:eastAsia="STKaiti" w:hAnsi="STKaiti"/>
    </w:rPr>
  </w:style>
  <w:style w:type="paragraph" w:customStyle="1" w:styleId="ChapNo">
    <w:name w:val="Chap_No"/>
    <w:basedOn w:val="ArtNo"/>
    <w:next w:val="Chaptitle"/>
    <w:uiPriority w:val="99"/>
    <w:rsid w:val="00162D00"/>
    <w:rPr>
      <w:rFonts w:ascii="Times New Roman Bold" w:hAnsi="Times New Roman Bold"/>
      <w:b/>
    </w:rPr>
  </w:style>
  <w:style w:type="paragraph" w:customStyle="1" w:styleId="Chaptitle">
    <w:name w:val="Chap_title"/>
    <w:basedOn w:val="Arttitle"/>
    <w:next w:val="Normal"/>
    <w:uiPriority w:val="99"/>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link w:val="enumlev1Char"/>
    <w:rsid w:val="00162D00"/>
    <w:pPr>
      <w:tabs>
        <w:tab w:val="clear" w:pos="2268"/>
        <w:tab w:val="left" w:pos="2608"/>
        <w:tab w:val="left" w:pos="3345"/>
      </w:tabs>
      <w:spacing w:before="80"/>
      <w:ind w:left="1134" w:hanging="1134"/>
    </w:pPr>
  </w:style>
  <w:style w:type="paragraph" w:customStyle="1" w:styleId="enumlev2">
    <w:name w:val="enumlev2"/>
    <w:basedOn w:val="enumlev1"/>
    <w:uiPriority w:val="99"/>
    <w:rsid w:val="00162D00"/>
    <w:pPr>
      <w:ind w:left="1871" w:hanging="737"/>
    </w:pPr>
  </w:style>
  <w:style w:type="paragraph" w:customStyle="1" w:styleId="enumlev3">
    <w:name w:val="enumlev3"/>
    <w:basedOn w:val="enumlev2"/>
    <w:uiPriority w:val="99"/>
    <w:rsid w:val="00162D00"/>
    <w:pPr>
      <w:ind w:left="2268" w:hanging="397"/>
    </w:pPr>
  </w:style>
  <w:style w:type="paragraph" w:customStyle="1" w:styleId="Equation">
    <w:name w:val="Equation"/>
    <w:basedOn w:val="Normal"/>
    <w:link w:val="EquationChar"/>
    <w:rsid w:val="00162D00"/>
    <w:pPr>
      <w:tabs>
        <w:tab w:val="clear" w:pos="1871"/>
        <w:tab w:val="clear" w:pos="2268"/>
        <w:tab w:val="center" w:pos="4820"/>
        <w:tab w:val="right" w:pos="9639"/>
      </w:tabs>
    </w:pPr>
  </w:style>
  <w:style w:type="paragraph" w:customStyle="1" w:styleId="Equationlegend">
    <w:name w:val="Equation_legend"/>
    <w:basedOn w:val="NormalIndent"/>
    <w:uiPriority w:val="99"/>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62D00"/>
    <w:pPr>
      <w:keepNext/>
      <w:keepLines/>
      <w:spacing w:before="20" w:after="20"/>
    </w:pPr>
    <w:rPr>
      <w:sz w:val="18"/>
    </w:rPr>
  </w:style>
  <w:style w:type="paragraph" w:customStyle="1" w:styleId="QuestionNo">
    <w:name w:val="Question_No"/>
    <w:basedOn w:val="RecNo"/>
    <w:next w:val="Questiontitle"/>
    <w:uiPriority w:val="99"/>
    <w:rsid w:val="00162D00"/>
  </w:style>
  <w:style w:type="paragraph" w:customStyle="1" w:styleId="RecNo">
    <w:name w:val="Rec_No"/>
    <w:basedOn w:val="Normal"/>
    <w:next w:val="Rectitle"/>
    <w:uiPriority w:val="99"/>
    <w:rsid w:val="00162D00"/>
    <w:pPr>
      <w:keepNext/>
      <w:keepLines/>
      <w:spacing w:before="480"/>
      <w:jc w:val="center"/>
    </w:pPr>
    <w:rPr>
      <w:caps/>
      <w:sz w:val="28"/>
    </w:rPr>
  </w:style>
  <w:style w:type="paragraph" w:customStyle="1" w:styleId="Rectitle">
    <w:name w:val="Rec_title"/>
    <w:basedOn w:val="RecNo"/>
    <w:next w:val="Recref"/>
    <w:uiPriority w:val="99"/>
    <w:rsid w:val="00162D00"/>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uiPriority w:val="99"/>
    <w:rsid w:val="00162D00"/>
    <w:pPr>
      <w:jc w:val="right"/>
    </w:pPr>
    <w:rPr>
      <w:sz w:val="22"/>
    </w:rPr>
  </w:style>
  <w:style w:type="paragraph" w:customStyle="1" w:styleId="Questiondate">
    <w:name w:val="Question_date"/>
    <w:basedOn w:val="Recdate"/>
    <w:next w:val="Normalaftertitle0"/>
    <w:uiPriority w:val="99"/>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w:basedOn w:val="DefaultParagraphFont"/>
    <w:rsid w:val="00162D0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162D00"/>
    <w:pPr>
      <w:keepLines/>
      <w:tabs>
        <w:tab w:val="left" w:pos="255"/>
      </w:tabs>
    </w:pPr>
    <w:rPr>
      <w:sz w:val="22"/>
    </w:rPr>
  </w:style>
  <w:style w:type="paragraph" w:customStyle="1" w:styleId="Note">
    <w:name w:val="Note"/>
    <w:basedOn w:val="Normal"/>
    <w:link w:val="NoteChar"/>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uiPriority w:val="99"/>
    <w:rsid w:val="00162D00"/>
  </w:style>
  <w:style w:type="paragraph" w:customStyle="1" w:styleId="Partref">
    <w:name w:val="Part_ref"/>
    <w:basedOn w:val="Annexref"/>
    <w:next w:val="Parttitle"/>
    <w:uiPriority w:val="99"/>
    <w:rsid w:val="00162D00"/>
  </w:style>
  <w:style w:type="paragraph" w:customStyle="1" w:styleId="Parttitle">
    <w:name w:val="Part_title"/>
    <w:basedOn w:val="Annextitle"/>
    <w:next w:val="Normalaftertitle0"/>
    <w:uiPriority w:val="99"/>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uiPriority w:val="99"/>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uiPriority w:val="99"/>
    <w:rsid w:val="00162D00"/>
  </w:style>
  <w:style w:type="paragraph" w:customStyle="1" w:styleId="Sectiontitle">
    <w:name w:val="Section_title"/>
    <w:basedOn w:val="Annextitle"/>
    <w:next w:val="Normalaftertitle0"/>
    <w:uiPriority w:val="99"/>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uiPriority w:val="99"/>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162D00"/>
    <w:pPr>
      <w:spacing w:before="120"/>
    </w:pPr>
  </w:style>
  <w:style w:type="paragraph" w:customStyle="1" w:styleId="TableNo">
    <w:name w:val="Table_No"/>
    <w:basedOn w:val="Normal"/>
    <w:next w:val="Tabletitle"/>
    <w:link w:val="TableNoChar"/>
    <w:rsid w:val="00162D00"/>
    <w:pPr>
      <w:keepNext/>
      <w:spacing w:before="560" w:after="120"/>
      <w:jc w:val="center"/>
    </w:pPr>
    <w:rPr>
      <w:caps/>
      <w:sz w:val="20"/>
    </w:rPr>
  </w:style>
  <w:style w:type="paragraph" w:customStyle="1" w:styleId="Tabletitle">
    <w:name w:val="Table_title"/>
    <w:basedOn w:val="Normal"/>
    <w:next w:val="Tabletext"/>
    <w:link w:val="TabletitleChar"/>
    <w:uiPriority w:val="99"/>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162D00"/>
    <w:pPr>
      <w:spacing w:before="240"/>
    </w:pPr>
    <w:rPr>
      <w:caps w:val="0"/>
    </w:rPr>
  </w:style>
  <w:style w:type="paragraph" w:customStyle="1" w:styleId="Title4">
    <w:name w:val="Title 4"/>
    <w:basedOn w:val="Title3"/>
    <w:next w:val="Heading1"/>
    <w:uiPriority w:val="99"/>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uiPriority w:val="39"/>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62D00"/>
    <w:pPr>
      <w:spacing w:before="120"/>
    </w:pPr>
  </w:style>
  <w:style w:type="paragraph" w:styleId="TOC3">
    <w:name w:val="toc 3"/>
    <w:basedOn w:val="TOC2"/>
    <w:uiPriority w:val="39"/>
    <w:rsid w:val="00162D00"/>
  </w:style>
  <w:style w:type="paragraph" w:styleId="TOC4">
    <w:name w:val="toc 4"/>
    <w:basedOn w:val="TOC3"/>
    <w:uiPriority w:val="99"/>
    <w:rsid w:val="00162D00"/>
  </w:style>
  <w:style w:type="paragraph" w:styleId="TOC5">
    <w:name w:val="toc 5"/>
    <w:basedOn w:val="TOC4"/>
    <w:uiPriority w:val="99"/>
    <w:rsid w:val="00162D00"/>
  </w:style>
  <w:style w:type="paragraph" w:styleId="TOC6">
    <w:name w:val="toc 6"/>
    <w:basedOn w:val="TOC4"/>
    <w:uiPriority w:val="99"/>
    <w:rsid w:val="00162D00"/>
  </w:style>
  <w:style w:type="paragraph" w:styleId="TOC7">
    <w:name w:val="toc 7"/>
    <w:basedOn w:val="TOC4"/>
    <w:uiPriority w:val="99"/>
    <w:rsid w:val="00162D00"/>
  </w:style>
  <w:style w:type="paragraph" w:styleId="TOC8">
    <w:name w:val="toc 8"/>
    <w:basedOn w:val="TOC4"/>
    <w:uiPriority w:val="99"/>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uiPriority w:val="99"/>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62D00"/>
    <w:rPr>
      <w:b w:val="0"/>
      <w:i/>
    </w:rPr>
  </w:style>
  <w:style w:type="paragraph" w:customStyle="1" w:styleId="Headingi">
    <w:name w:val="Heading_i"/>
    <w:basedOn w:val="Normal"/>
    <w:next w:val="Normal"/>
    <w:uiPriority w:val="99"/>
    <w:qFormat/>
    <w:rsid w:val="00162D00"/>
    <w:pPr>
      <w:keepNext/>
      <w:spacing w:before="160"/>
    </w:pPr>
    <w:rPr>
      <w:rFonts w:ascii="STKaiti" w:eastAsia="STKaiti" w:hAnsi="STKaiti"/>
    </w:rPr>
  </w:style>
  <w:style w:type="paragraph" w:customStyle="1" w:styleId="Headingb">
    <w:name w:val="Heading_b"/>
    <w:basedOn w:val="Normal"/>
    <w:next w:val="Normal"/>
    <w:uiPriority w:val="99"/>
    <w:qFormat/>
    <w:rsid w:val="00162D00"/>
    <w:pPr>
      <w:keepNext/>
      <w:spacing w:before="160"/>
    </w:pPr>
    <w:rPr>
      <w:rFonts w:ascii="Times" w:hAnsi="Times"/>
      <w:b/>
    </w:rPr>
  </w:style>
  <w:style w:type="paragraph" w:customStyle="1" w:styleId="Figure">
    <w:name w:val="Figure"/>
    <w:basedOn w:val="Normal"/>
    <w:next w:val="Figuretitle"/>
    <w:uiPriority w:val="99"/>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uiPriority w:val="99"/>
    <w:rsid w:val="00162D00"/>
  </w:style>
  <w:style w:type="paragraph" w:customStyle="1" w:styleId="Figuretitle">
    <w:name w:val="Figure_title"/>
    <w:basedOn w:val="Tabletitle"/>
    <w:next w:val="Normal"/>
    <w:uiPriority w:val="99"/>
    <w:rsid w:val="00162D00"/>
    <w:pPr>
      <w:spacing w:after="480"/>
    </w:pPr>
  </w:style>
  <w:style w:type="paragraph" w:customStyle="1" w:styleId="FigureNo">
    <w:name w:val="Figure_No"/>
    <w:basedOn w:val="Normal"/>
    <w:next w:val="Figuretitle"/>
    <w:uiPriority w:val="99"/>
    <w:rsid w:val="00162D00"/>
    <w:pPr>
      <w:keepNext/>
      <w:keepLines/>
      <w:spacing w:before="480" w:after="120"/>
      <w:jc w:val="center"/>
    </w:pPr>
    <w:rPr>
      <w:caps/>
      <w:sz w:val="20"/>
    </w:rPr>
  </w:style>
  <w:style w:type="paragraph" w:customStyle="1" w:styleId="Annextitle">
    <w:name w:val="Annex_title"/>
    <w:basedOn w:val="Normal"/>
    <w:next w:val="Normal"/>
    <w:uiPriority w:val="99"/>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162D00"/>
    <w:pPr>
      <w:keepNext/>
      <w:keepLines/>
      <w:spacing w:before="480" w:after="80"/>
      <w:jc w:val="center"/>
    </w:pPr>
    <w:rPr>
      <w:caps/>
      <w:sz w:val="28"/>
    </w:rPr>
  </w:style>
  <w:style w:type="paragraph" w:customStyle="1" w:styleId="Appendixtitle">
    <w:name w:val="Appendix_title"/>
    <w:basedOn w:val="Annextitle"/>
    <w:next w:val="Normal"/>
    <w:link w:val="AppendixtitleChar"/>
    <w:uiPriority w:val="99"/>
    <w:rsid w:val="00162D00"/>
  </w:style>
  <w:style w:type="paragraph" w:customStyle="1" w:styleId="AppendixNo">
    <w:name w:val="Appendix_No"/>
    <w:basedOn w:val="AnnexNo"/>
    <w:next w:val="Annexref"/>
    <w:link w:val="AppendixNoChar"/>
    <w:uiPriority w:val="99"/>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link w:val="TableTextS5Char"/>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162D00"/>
    <w:rPr>
      <w:rFonts w:ascii="Tahoma" w:hAnsi="Tahoma" w:cs="Tahoma"/>
      <w:sz w:val="16"/>
      <w:szCs w:val="16"/>
    </w:rPr>
  </w:style>
  <w:style w:type="paragraph" w:customStyle="1" w:styleId="Proposal">
    <w:name w:val="Proposal"/>
    <w:basedOn w:val="Normal"/>
    <w:next w:val="Normal"/>
    <w:uiPriority w:val="99"/>
    <w:rsid w:val="00162D00"/>
    <w:pPr>
      <w:keepNext/>
      <w:spacing w:before="240"/>
    </w:pPr>
    <w:rPr>
      <w:b/>
      <w:caps/>
    </w:rPr>
  </w:style>
  <w:style w:type="paragraph" w:customStyle="1" w:styleId="Annexref">
    <w:name w:val="Annex_ref"/>
    <w:basedOn w:val="Normal"/>
    <w:next w:val="Annextitle"/>
    <w:uiPriority w:val="99"/>
    <w:rsid w:val="00162D00"/>
    <w:pPr>
      <w:keepNext/>
      <w:keepLines/>
      <w:spacing w:after="280"/>
      <w:jc w:val="center"/>
    </w:pPr>
  </w:style>
  <w:style w:type="paragraph" w:customStyle="1" w:styleId="Appendixref">
    <w:name w:val="Appendix_ref"/>
    <w:basedOn w:val="Annexref"/>
    <w:next w:val="Annextitle"/>
    <w:uiPriority w:val="99"/>
    <w:rsid w:val="00162D00"/>
  </w:style>
  <w:style w:type="paragraph" w:customStyle="1" w:styleId="Border">
    <w:name w:val="Border"/>
    <w:basedOn w:val="Tabletext"/>
    <w:uiPriority w:val="99"/>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uiPriority w:val="99"/>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ASN1">
    <w:name w:val="ASN.1"/>
    <w:basedOn w:val="Normal"/>
    <w:rsid w:val="001969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1969B7"/>
    <w:pPr>
      <w:framePr w:hSpace="181" w:wrap="around" w:vAnchor="page" w:hAnchor="margin" w:x="1" w:y="852"/>
      <w:jc w:val="center"/>
    </w:pPr>
    <w:rPr>
      <w:b/>
      <w:smallCaps/>
    </w:rPr>
  </w:style>
  <w:style w:type="character" w:customStyle="1" w:styleId="BodyTextChar">
    <w:name w:val="Body Text Char"/>
    <w:basedOn w:val="DefaultParagraphFont"/>
    <w:link w:val="BodyText"/>
    <w:rsid w:val="001969B7"/>
    <w:rPr>
      <w:rFonts w:ascii="Times New Roman" w:hAnsi="Times New Roman"/>
      <w:b/>
      <w:smallCaps/>
      <w:sz w:val="24"/>
      <w:lang w:val="en-GB" w:eastAsia="en-US"/>
    </w:rPr>
  </w:style>
  <w:style w:type="paragraph" w:customStyle="1" w:styleId="MEP">
    <w:name w:val="MEP"/>
    <w:basedOn w:val="Normal"/>
    <w:rsid w:val="001969B7"/>
    <w:pPr>
      <w:spacing w:before="240"/>
      <w:jc w:val="both"/>
    </w:pPr>
    <w:rPr>
      <w:lang w:val="fr-FR"/>
    </w:rPr>
  </w:style>
  <w:style w:type="character" w:customStyle="1" w:styleId="Heading1Char">
    <w:name w:val="Heading 1 Char"/>
    <w:basedOn w:val="DefaultParagraphFont"/>
    <w:link w:val="Heading1"/>
    <w:rsid w:val="001969B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969B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969B7"/>
    <w:rPr>
      <w:rFonts w:ascii="Times New Roman" w:hAnsi="Times New Roman"/>
      <w:b/>
      <w:sz w:val="24"/>
      <w:lang w:val="en-GB" w:eastAsia="en-US"/>
    </w:rPr>
  </w:style>
  <w:style w:type="character" w:customStyle="1" w:styleId="Heading4Char">
    <w:name w:val="Heading 4 Char"/>
    <w:basedOn w:val="DefaultParagraphFont"/>
    <w:link w:val="Heading4"/>
    <w:rsid w:val="001969B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969B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969B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969B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969B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969B7"/>
    <w:rPr>
      <w:rFonts w:ascii="Times New Roman" w:hAnsi="Times New Roman"/>
      <w:b/>
      <w:sz w:val="24"/>
      <w:lang w:val="en-GB" w:eastAsia="en-US"/>
    </w:rPr>
  </w:style>
  <w:style w:type="character" w:customStyle="1" w:styleId="ArttitleCar">
    <w:name w:val="Art_title Car"/>
    <w:basedOn w:val="DefaultParagraphFont"/>
    <w:link w:val="Arttitle"/>
    <w:uiPriority w:val="99"/>
    <w:locked/>
    <w:rsid w:val="001969B7"/>
    <w:rPr>
      <w:rFonts w:ascii="Times New Roman" w:hAnsi="Times New Roman"/>
      <w:b/>
      <w:sz w:val="28"/>
      <w:lang w:val="en-GB" w:eastAsia="en-US"/>
    </w:rPr>
  </w:style>
  <w:style w:type="character" w:customStyle="1" w:styleId="enumlev1Char">
    <w:name w:val="enumlev1 Char"/>
    <w:basedOn w:val="DefaultParagraphFont"/>
    <w:link w:val="enumlev1"/>
    <w:locked/>
    <w:rsid w:val="001969B7"/>
    <w:rPr>
      <w:rFonts w:ascii="Times New Roman" w:hAnsi="Times New Roman"/>
      <w:sz w:val="24"/>
      <w:lang w:val="en-GB" w:eastAsia="en-US"/>
    </w:rPr>
  </w:style>
  <w:style w:type="character" w:customStyle="1" w:styleId="EquationChar">
    <w:name w:val="Equation Char"/>
    <w:basedOn w:val="DefaultParagraphFont"/>
    <w:link w:val="Equation"/>
    <w:rsid w:val="001969B7"/>
    <w:rPr>
      <w:rFonts w:ascii="Times New Roman" w:hAnsi="Times New Roman"/>
      <w:sz w:val="24"/>
      <w:lang w:val="en-GB" w:eastAsia="en-US"/>
    </w:rPr>
  </w:style>
  <w:style w:type="character" w:customStyle="1" w:styleId="TabletextChar">
    <w:name w:val="Table_text Char"/>
    <w:basedOn w:val="DefaultParagraphFont"/>
    <w:link w:val="Tabletext"/>
    <w:locked/>
    <w:rsid w:val="001969B7"/>
    <w:rPr>
      <w:rFonts w:ascii="Times New Roman" w:hAnsi="Times New Roman"/>
      <w:lang w:val="en-GB" w:eastAsia="en-US"/>
    </w:rPr>
  </w:style>
  <w:style w:type="character" w:customStyle="1" w:styleId="TabletitleChar">
    <w:name w:val="Table_title Char"/>
    <w:basedOn w:val="DefaultParagraphFont"/>
    <w:link w:val="Tabletitle"/>
    <w:uiPriority w:val="99"/>
    <w:locked/>
    <w:rsid w:val="001969B7"/>
    <w:rPr>
      <w:rFonts w:ascii="Times New Roman Bold" w:hAnsi="Times New Roman Bold"/>
      <w:b/>
      <w:lang w:val="en-GB" w:eastAsia="en-US"/>
    </w:rPr>
  </w:style>
  <w:style w:type="character" w:customStyle="1" w:styleId="FooterChar">
    <w:name w:val="Footer Char"/>
    <w:basedOn w:val="DefaultParagraphFont"/>
    <w:link w:val="Footer"/>
    <w:uiPriority w:val="99"/>
    <w:rsid w:val="001969B7"/>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1969B7"/>
    <w:rPr>
      <w:rFonts w:ascii="Times New Roman" w:hAnsi="Times New Roman"/>
      <w:sz w:val="22"/>
      <w:lang w:val="en-GB" w:eastAsia="en-US"/>
    </w:rPr>
  </w:style>
  <w:style w:type="character" w:customStyle="1" w:styleId="NoteChar">
    <w:name w:val="Note Char"/>
    <w:basedOn w:val="DefaultParagraphFont"/>
    <w:link w:val="Note"/>
    <w:locked/>
    <w:rsid w:val="001969B7"/>
    <w:rPr>
      <w:rFonts w:ascii="Times New Roman" w:hAnsi="Times New Roman"/>
      <w:sz w:val="24"/>
      <w:lang w:val="en-GB" w:eastAsia="en-US"/>
    </w:rPr>
  </w:style>
  <w:style w:type="character" w:customStyle="1" w:styleId="HeaderChar">
    <w:name w:val="Header Char"/>
    <w:basedOn w:val="DefaultParagraphFont"/>
    <w:link w:val="Header"/>
    <w:rsid w:val="001969B7"/>
    <w:rPr>
      <w:rFonts w:ascii="Times New Roman" w:hAnsi="Times New Roman"/>
      <w:sz w:val="18"/>
      <w:lang w:val="en-GB" w:eastAsia="en-US"/>
    </w:rPr>
  </w:style>
  <w:style w:type="character" w:customStyle="1" w:styleId="TableheadChar">
    <w:name w:val="Table_head Char"/>
    <w:basedOn w:val="DefaultParagraphFont"/>
    <w:link w:val="Tablehead"/>
    <w:rsid w:val="001969B7"/>
    <w:rPr>
      <w:rFonts w:ascii="Times New Roman Bold" w:hAnsi="Times New Roman Bold"/>
      <w:b/>
      <w:lang w:val="en-GB" w:eastAsia="en-US"/>
    </w:rPr>
  </w:style>
  <w:style w:type="character" w:customStyle="1" w:styleId="TablelegendChar">
    <w:name w:val="Table_legend Char"/>
    <w:basedOn w:val="TabletextChar"/>
    <w:link w:val="Tablelegend"/>
    <w:rsid w:val="001969B7"/>
    <w:rPr>
      <w:rFonts w:ascii="Times New Roman" w:hAnsi="Times New Roman"/>
      <w:lang w:val="en-GB" w:eastAsia="en-US"/>
    </w:rPr>
  </w:style>
  <w:style w:type="character" w:customStyle="1" w:styleId="TableNoChar">
    <w:name w:val="Table_No Char"/>
    <w:basedOn w:val="DefaultParagraphFont"/>
    <w:link w:val="TableNo"/>
    <w:locked/>
    <w:rsid w:val="001969B7"/>
    <w:rPr>
      <w:rFonts w:ascii="Times New Roman" w:hAnsi="Times New Roman"/>
      <w:caps/>
      <w:lang w:val="en-GB" w:eastAsia="en-US"/>
    </w:rPr>
  </w:style>
  <w:style w:type="character" w:customStyle="1" w:styleId="Section1Char">
    <w:name w:val="Section_1 Char"/>
    <w:basedOn w:val="DefaultParagraphFont"/>
    <w:link w:val="Section1"/>
    <w:uiPriority w:val="99"/>
    <w:locked/>
    <w:rsid w:val="001969B7"/>
    <w:rPr>
      <w:rFonts w:ascii="Times New Roman" w:hAnsi="Times New Roman"/>
      <w:b/>
      <w:sz w:val="24"/>
      <w:lang w:val="en-GB" w:eastAsia="en-US"/>
    </w:rPr>
  </w:style>
  <w:style w:type="character" w:customStyle="1" w:styleId="AppendixtitleChar">
    <w:name w:val="Appendix_title Char"/>
    <w:basedOn w:val="DefaultParagraphFont"/>
    <w:link w:val="Appendixtitle"/>
    <w:uiPriority w:val="99"/>
    <w:locked/>
    <w:rsid w:val="001969B7"/>
    <w:rPr>
      <w:rFonts w:ascii="Times New Roman Bold" w:hAnsi="Times New Roman Bold"/>
      <w:b/>
      <w:sz w:val="28"/>
      <w:lang w:val="en-GB" w:eastAsia="en-US"/>
    </w:rPr>
  </w:style>
  <w:style w:type="character" w:customStyle="1" w:styleId="AppendixNoChar">
    <w:name w:val="Appendix_No Char"/>
    <w:basedOn w:val="DefaultParagraphFont"/>
    <w:link w:val="AppendixNo"/>
    <w:uiPriority w:val="99"/>
    <w:locked/>
    <w:rsid w:val="001969B7"/>
    <w:rPr>
      <w:rFonts w:ascii="Times New Roman" w:hAnsi="Times New Roman"/>
      <w:caps/>
      <w:sz w:val="28"/>
      <w:lang w:val="en-GB" w:eastAsia="en-US"/>
    </w:rPr>
  </w:style>
  <w:style w:type="character" w:customStyle="1" w:styleId="TableTextS5Char">
    <w:name w:val="Table_TextS5 Char"/>
    <w:basedOn w:val="DefaultParagraphFont"/>
    <w:link w:val="TableTextS5"/>
    <w:locked/>
    <w:rsid w:val="001969B7"/>
    <w:rPr>
      <w:rFonts w:ascii="Times New Roman" w:hAnsi="Times New Roman"/>
      <w:lang w:val="en-GB" w:eastAsia="en-US"/>
    </w:rPr>
  </w:style>
  <w:style w:type="character" w:customStyle="1" w:styleId="BalloonTextChar">
    <w:name w:val="Balloon Text Char"/>
    <w:basedOn w:val="DefaultParagraphFont"/>
    <w:link w:val="BalloonText"/>
    <w:semiHidden/>
    <w:rsid w:val="001969B7"/>
    <w:rPr>
      <w:rFonts w:ascii="Tahoma" w:hAnsi="Tahoma" w:cs="Tahoma"/>
      <w:sz w:val="16"/>
      <w:szCs w:val="16"/>
      <w:lang w:val="en-GB" w:eastAsia="en-US"/>
    </w:rPr>
  </w:style>
  <w:style w:type="character" w:styleId="Hyperlink">
    <w:name w:val="Hyperlink"/>
    <w:basedOn w:val="DefaultParagraphFont"/>
    <w:uiPriority w:val="99"/>
    <w:rsid w:val="001969B7"/>
    <w:rPr>
      <w:rFonts w:cs="Times New Roman"/>
      <w:color w:val="0000FF"/>
      <w:u w:val="single"/>
    </w:rPr>
  </w:style>
  <w:style w:type="character" w:styleId="FollowedHyperlink">
    <w:name w:val="FollowedHyperlink"/>
    <w:basedOn w:val="DefaultParagraphFont"/>
    <w:uiPriority w:val="99"/>
    <w:rsid w:val="001969B7"/>
    <w:rPr>
      <w:rFonts w:cs="Times New Roman"/>
      <w:color w:val="800080"/>
      <w:u w:val="single"/>
    </w:rPr>
  </w:style>
  <w:style w:type="table" w:styleId="TableGrid">
    <w:name w:val="Table Grid"/>
    <w:basedOn w:val="TableNormal"/>
    <w:uiPriority w:val="59"/>
    <w:rsid w:val="001969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9B7"/>
    <w:rPr>
      <w:rFonts w:ascii="Times New Roman" w:eastAsia="Times New Roman" w:hAnsi="Times New Roman"/>
      <w:sz w:val="24"/>
      <w:lang w:val="en-GB" w:eastAsia="en-US"/>
    </w:rPr>
  </w:style>
  <w:style w:type="paragraph" w:customStyle="1" w:styleId="Note2">
    <w:name w:val="Note2"/>
    <w:basedOn w:val="Note"/>
    <w:link w:val="Note2Char"/>
    <w:qFormat/>
    <w:rsid w:val="001969B7"/>
    <w:pPr>
      <w:jc w:val="both"/>
    </w:pPr>
    <w:rPr>
      <w:rFonts w:eastAsia="Times New Roman"/>
      <w:szCs w:val="16"/>
    </w:rPr>
  </w:style>
  <w:style w:type="character" w:customStyle="1" w:styleId="Note2Char">
    <w:name w:val="Note2 Char"/>
    <w:basedOn w:val="NoteChar"/>
    <w:link w:val="Note2"/>
    <w:rsid w:val="001969B7"/>
    <w:rPr>
      <w:rFonts w:ascii="Times New Roman" w:eastAsia="Times New Roman" w:hAnsi="Times New Roman"/>
      <w:sz w:val="24"/>
      <w:szCs w:val="16"/>
      <w:lang w:val="en-GB" w:eastAsia="en-US"/>
    </w:rPr>
  </w:style>
  <w:style w:type="character" w:customStyle="1" w:styleId="ArtrefBold">
    <w:name w:val="Art_ref +  Bold"/>
    <w:basedOn w:val="DefaultParagraphFont"/>
    <w:rsid w:val="001969B7"/>
    <w:rPr>
      <w:rFonts w:cs="Times New Roman"/>
      <w:b/>
      <w:color w:val="auto"/>
    </w:rPr>
  </w:style>
  <w:style w:type="table" w:customStyle="1" w:styleId="TableGrid1">
    <w:name w:val="Table Grid1"/>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69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969B7"/>
    <w:rPr>
      <w:b/>
      <w:color w:val="000000"/>
    </w:rPr>
  </w:style>
  <w:style w:type="character" w:customStyle="1" w:styleId="capS5">
    <w:name w:val="cap_S5"/>
    <w:basedOn w:val="DefaultParagraphFont"/>
    <w:uiPriority w:val="1"/>
    <w:qFormat/>
    <w:rsid w:val="001969B7"/>
    <w:rPr>
      <w:rFonts w:eastAsia="SimHei"/>
      <w:b/>
      <w:bCs/>
      <w:lang w:eastAsia="zh-CN"/>
    </w:rPr>
  </w:style>
  <w:style w:type="paragraph" w:styleId="Date">
    <w:name w:val="Date"/>
    <w:basedOn w:val="Normal"/>
    <w:next w:val="Normal"/>
    <w:link w:val="DateChar"/>
    <w:rsid w:val="001969B7"/>
    <w:pPr>
      <w:ind w:leftChars="2500" w:left="100"/>
    </w:pPr>
  </w:style>
  <w:style w:type="character" w:customStyle="1" w:styleId="DateChar">
    <w:name w:val="Date Char"/>
    <w:basedOn w:val="DefaultParagraphFont"/>
    <w:link w:val="Date"/>
    <w:rsid w:val="001969B7"/>
    <w:rPr>
      <w:rFonts w:ascii="Times New Roman" w:hAnsi="Times New Roman"/>
      <w:sz w:val="24"/>
      <w:lang w:val="en-GB" w:eastAsia="en-US"/>
    </w:rPr>
  </w:style>
  <w:style w:type="character" w:customStyle="1" w:styleId="CommentTextChar">
    <w:name w:val="Comment Text Char"/>
    <w:basedOn w:val="DefaultParagraphFont"/>
    <w:link w:val="CommentText"/>
    <w:semiHidden/>
    <w:rsid w:val="001969B7"/>
    <w:rPr>
      <w:rFonts w:ascii="Times New Roman" w:hAnsi="Times New Roman"/>
      <w:sz w:val="24"/>
      <w:lang w:val="en-GB" w:eastAsia="en-US"/>
    </w:rPr>
  </w:style>
  <w:style w:type="paragraph" w:styleId="CommentText">
    <w:name w:val="annotation text"/>
    <w:basedOn w:val="Normal"/>
    <w:link w:val="CommentTextChar"/>
    <w:semiHidden/>
    <w:unhideWhenUsed/>
    <w:rsid w:val="001969B7"/>
  </w:style>
  <w:style w:type="character" w:customStyle="1" w:styleId="CommentTextChar1">
    <w:name w:val="Comment Text Char1"/>
    <w:basedOn w:val="DefaultParagraphFont"/>
    <w:semiHidden/>
    <w:rsid w:val="001969B7"/>
    <w:rPr>
      <w:rFonts w:ascii="Times New Roman" w:hAnsi="Times New Roman"/>
      <w:lang w:val="en-GB" w:eastAsia="en-US"/>
    </w:rPr>
  </w:style>
  <w:style w:type="character" w:customStyle="1" w:styleId="CommentSubjectChar">
    <w:name w:val="Comment Subject Char"/>
    <w:basedOn w:val="CommentTextChar"/>
    <w:link w:val="CommentSubject"/>
    <w:semiHidden/>
    <w:rsid w:val="001969B7"/>
    <w:rPr>
      <w:rFonts w:ascii="Times New Roman" w:hAnsi="Times New Roman"/>
      <w:b/>
      <w:bCs/>
      <w:sz w:val="24"/>
      <w:lang w:val="en-GB" w:eastAsia="en-US"/>
    </w:rPr>
  </w:style>
  <w:style w:type="paragraph" w:styleId="CommentSubject">
    <w:name w:val="annotation subject"/>
    <w:basedOn w:val="CommentText"/>
    <w:next w:val="CommentText"/>
    <w:link w:val="CommentSubjectChar"/>
    <w:semiHidden/>
    <w:unhideWhenUsed/>
    <w:rsid w:val="001969B7"/>
    <w:rPr>
      <w:b/>
      <w:bCs/>
    </w:rPr>
  </w:style>
  <w:style w:type="character" w:customStyle="1" w:styleId="CommentSubjectChar1">
    <w:name w:val="Comment Subject Char1"/>
    <w:basedOn w:val="CommentTextChar1"/>
    <w:semiHidden/>
    <w:rsid w:val="001969B7"/>
    <w:rPr>
      <w:rFonts w:ascii="Times New Roman" w:hAnsi="Times New Roman"/>
      <w:b/>
      <w:bCs/>
      <w:lang w:val="en-GB" w:eastAsia="en-US"/>
    </w:rPr>
  </w:style>
  <w:style w:type="paragraph" w:customStyle="1" w:styleId="tgt">
    <w:name w:val="tgt"/>
    <w:basedOn w:val="Normal"/>
    <w:rsid w:val="001969B7"/>
    <w:pPr>
      <w:tabs>
        <w:tab w:val="clear" w:pos="1134"/>
        <w:tab w:val="clear" w:pos="1871"/>
        <w:tab w:val="clear" w:pos="2268"/>
      </w:tabs>
      <w:overflowPunct/>
      <w:autoSpaceDE/>
      <w:autoSpaceDN/>
      <w:adjustRightInd/>
      <w:spacing w:before="100" w:beforeAutospacing="1" w:after="100" w:afterAutospacing="1"/>
      <w:textAlignment w:val="auto"/>
    </w:pPr>
    <w:rPr>
      <w:rFonts w:ascii="SimSun" w:hAnsi="SimSun" w:cs="SimSun"/>
      <w:szCs w:val="24"/>
      <w:lang w:val="en-US" w:eastAsia="zh-CN"/>
    </w:rPr>
  </w:style>
  <w:style w:type="character" w:styleId="CommentReference">
    <w:name w:val="annotation reference"/>
    <w:basedOn w:val="DefaultParagraphFont"/>
    <w:semiHidden/>
    <w:unhideWhenUsed/>
    <w:rsid w:val="001969B7"/>
    <w:rPr>
      <w:sz w:val="16"/>
      <w:szCs w:val="16"/>
    </w:rPr>
  </w:style>
  <w:style w:type="table" w:customStyle="1" w:styleId="TableGrid111">
    <w:name w:val="Table Grid111"/>
    <w:basedOn w:val="TableNormal"/>
    <w:next w:val="TableGrid"/>
    <w:uiPriority w:val="59"/>
    <w:rsid w:val="0006651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D4A69"/>
    <w:pPr>
      <w:spacing w:before="240"/>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765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4A66-97C3-4B28-8FDF-A50B40F8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28</TotalTime>
  <Pages>2</Pages>
  <Words>1145</Words>
  <Characters>371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Xu, Hui</dc:creator>
  <cp:keywords/>
  <dc:description/>
  <cp:lastModifiedBy>Cong, Cong</cp:lastModifiedBy>
  <cp:revision>20</cp:revision>
  <cp:lastPrinted>2015-10-06T14:57:00Z</cp:lastPrinted>
  <dcterms:created xsi:type="dcterms:W3CDTF">2015-11-04T07:33:00Z</dcterms:created>
  <dcterms:modified xsi:type="dcterms:W3CDTF">2015-11-04T08:26:00Z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