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905CEE">
        <w:trPr>
          <w:cantSplit/>
        </w:trPr>
        <w:tc>
          <w:tcPr>
            <w:tcW w:w="6911" w:type="dxa"/>
          </w:tcPr>
          <w:p w:rsidR="00905CEE" w:rsidRPr="00566240" w:rsidRDefault="00905CEE" w:rsidP="0095474D">
            <w:pPr>
              <w:tabs>
                <w:tab w:val="left" w:pos="5297"/>
              </w:tabs>
              <w:spacing w:before="400" w:after="48"/>
              <w:rPr>
                <w:rFonts w:ascii="Verdana" w:hAnsi="Verdana"/>
                <w:b/>
                <w:bCs/>
                <w:position w:val="6"/>
                <w:lang w:eastAsia="zh-CN"/>
              </w:rPr>
            </w:pPr>
            <w:bookmarkStart w:id="0" w:name="dtemplate"/>
            <w:bookmarkEnd w:id="0"/>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15</w:t>
            </w:r>
            <w:r w:rsidRPr="00566240">
              <w:rPr>
                <w:rFonts w:ascii="Verdana" w:hAnsi="SimSun"/>
                <w:b/>
                <w:bCs/>
                <w:sz w:val="26"/>
                <w:szCs w:val="26"/>
                <w:lang w:eastAsia="zh-CN"/>
              </w:rPr>
              <w:t>）</w:t>
            </w:r>
            <w:r w:rsidR="0095474D">
              <w:rPr>
                <w:rFonts w:ascii="Verdana" w:hAnsi="SimSun"/>
                <w:b/>
                <w:bCs/>
                <w:sz w:val="26"/>
                <w:szCs w:val="26"/>
                <w:lang w:eastAsia="zh-CN"/>
              </w:rPr>
              <w:tab/>
            </w:r>
            <w:r w:rsidRPr="00566240">
              <w:rPr>
                <w:rFonts w:ascii="Verdana" w:hAnsi="Verdana" w:cs="Times"/>
                <w:b/>
                <w:bCs/>
                <w:position w:val="6"/>
                <w:sz w:val="26"/>
                <w:szCs w:val="26"/>
                <w:lang w:eastAsia="zh-CN"/>
              </w:rPr>
              <w:br/>
            </w:r>
            <w:r w:rsidRPr="00162D00">
              <w:rPr>
                <w:rFonts w:ascii="Verdana" w:hAnsi="Verdana"/>
                <w:b/>
                <w:bCs/>
                <w:smallCaps/>
                <w:sz w:val="20"/>
                <w:lang w:eastAsia="zh-CN"/>
              </w:rPr>
              <w:t>2015</w:t>
            </w:r>
            <w:r w:rsidRPr="00162D00">
              <w:rPr>
                <w:rFonts w:ascii="SimSun" w:hAnsi="SimSun" w:hint="eastAsia"/>
                <w:b/>
                <w:bCs/>
                <w:smallCaps/>
                <w:sz w:val="20"/>
                <w:lang w:eastAsia="zh-CN"/>
              </w:rPr>
              <w:t>年</w:t>
            </w:r>
            <w:r w:rsidRPr="00162D00">
              <w:rPr>
                <w:rFonts w:ascii="Verdana" w:hAnsi="Verdana"/>
                <w:b/>
                <w:bCs/>
                <w:smallCaps/>
                <w:sz w:val="20"/>
                <w:lang w:eastAsia="zh-CN"/>
              </w:rPr>
              <w:t>11</w:t>
            </w:r>
            <w:r w:rsidRPr="00162D00">
              <w:rPr>
                <w:rFonts w:ascii="SimSun" w:hAnsi="SimSun" w:hint="eastAsia"/>
                <w:b/>
                <w:bCs/>
                <w:smallCaps/>
                <w:sz w:val="20"/>
                <w:lang w:eastAsia="zh-CN"/>
              </w:rPr>
              <w:t>月</w:t>
            </w:r>
            <w:r w:rsidRPr="00162D00">
              <w:rPr>
                <w:rFonts w:ascii="Verdana" w:hAnsi="Verdana" w:cstheme="minorHAnsi"/>
                <w:b/>
                <w:bCs/>
                <w:smallCaps/>
                <w:sz w:val="20"/>
                <w:lang w:eastAsia="zh-CN"/>
              </w:rPr>
              <w:t>2-27</w:t>
            </w:r>
            <w:r w:rsidRPr="00162D00">
              <w:rPr>
                <w:rFonts w:ascii="SimSun" w:hAnsi="SimSun" w:hint="eastAsia"/>
                <w:b/>
                <w:bCs/>
                <w:smallCaps/>
                <w:sz w:val="20"/>
                <w:lang w:eastAsia="zh-CN"/>
              </w:rPr>
              <w:t>日</w:t>
            </w:r>
            <w:r w:rsidRPr="00162D00">
              <w:rPr>
                <w:rFonts w:ascii="SimSun" w:hAnsi="SimSun" w:cs="SimSun" w:hint="eastAsia"/>
                <w:b/>
                <w:smallCaps/>
                <w:sz w:val="20"/>
                <w:lang w:eastAsia="zh-CN"/>
              </w:rPr>
              <w:t>，</w:t>
            </w:r>
            <w:r w:rsidRPr="00162D00">
              <w:rPr>
                <w:rFonts w:ascii="SimSun" w:hAnsi="SimSun" w:hint="eastAsia"/>
                <w:b/>
                <w:bCs/>
                <w:sz w:val="20"/>
                <w:lang w:eastAsia="zh-CN"/>
              </w:rPr>
              <w:t>日内瓦</w:t>
            </w:r>
          </w:p>
        </w:tc>
        <w:tc>
          <w:tcPr>
            <w:tcW w:w="3120" w:type="dxa"/>
          </w:tcPr>
          <w:p w:rsidR="00905CEE" w:rsidRDefault="00905CEE" w:rsidP="00E51C17">
            <w:pPr>
              <w:spacing w:before="0"/>
              <w:jc w:val="right"/>
            </w:pPr>
            <w:bookmarkStart w:id="1" w:name="ditulogo"/>
            <w:bookmarkEnd w:id="1"/>
            <w:r>
              <w:rPr>
                <w:noProof/>
                <w:lang w:val="en-US" w:eastAsia="zh-CN"/>
              </w:rPr>
              <w:drawing>
                <wp:inline distT="0" distB="0" distL="0" distR="0" wp14:anchorId="5AC9DA58" wp14:editId="0CCA55E3">
                  <wp:extent cx="1247775" cy="935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905CEE" w:rsidRPr="00617BE4">
        <w:trPr>
          <w:cantSplit/>
        </w:trPr>
        <w:tc>
          <w:tcPr>
            <w:tcW w:w="6911" w:type="dxa"/>
            <w:tcBorders>
              <w:bottom w:val="single" w:sz="12" w:space="0" w:color="auto"/>
            </w:tcBorders>
          </w:tcPr>
          <w:p w:rsidR="00905CEE" w:rsidRPr="00617BE4" w:rsidRDefault="00905CEE" w:rsidP="00E51C17">
            <w:pPr>
              <w:spacing w:after="48"/>
              <w:rPr>
                <w:b/>
                <w:smallCaps/>
                <w:szCs w:val="24"/>
              </w:rPr>
            </w:pPr>
            <w:r w:rsidRPr="00904437">
              <w:rPr>
                <w:rFonts w:hAnsi="SimSun" w:hint="eastAsia"/>
                <w:b/>
                <w:bCs/>
                <w:szCs w:val="24"/>
              </w:rPr>
              <w:t>国</w:t>
            </w:r>
            <w:r w:rsidRPr="00904437">
              <w:rPr>
                <w:rFonts w:hAnsi="SimSun" w:hint="eastAsia"/>
                <w:b/>
                <w:bCs/>
                <w:szCs w:val="24"/>
              </w:rPr>
              <w:t xml:space="preserve"> </w:t>
            </w:r>
            <w:r w:rsidRPr="00904437">
              <w:rPr>
                <w:rFonts w:hAnsi="SimSun" w:hint="eastAsia"/>
                <w:b/>
                <w:bCs/>
                <w:szCs w:val="24"/>
              </w:rPr>
              <w:t>际</w:t>
            </w:r>
            <w:r w:rsidRPr="00904437">
              <w:rPr>
                <w:rFonts w:hAnsi="SimSun" w:hint="eastAsia"/>
                <w:b/>
                <w:bCs/>
                <w:szCs w:val="24"/>
              </w:rPr>
              <w:t xml:space="preserve"> </w:t>
            </w:r>
            <w:r w:rsidRPr="00904437">
              <w:rPr>
                <w:rFonts w:hAnsi="SimSun" w:hint="eastAsia"/>
                <w:b/>
                <w:bCs/>
                <w:szCs w:val="24"/>
              </w:rPr>
              <w:t>电</w:t>
            </w:r>
            <w:r w:rsidRPr="00904437">
              <w:rPr>
                <w:rFonts w:hAnsi="SimSun" w:hint="eastAsia"/>
                <w:b/>
                <w:bCs/>
                <w:szCs w:val="24"/>
              </w:rPr>
              <w:t xml:space="preserve"> </w:t>
            </w:r>
            <w:r w:rsidRPr="00904437">
              <w:rPr>
                <w:rFonts w:hAnsi="SimSun" w:hint="eastAsia"/>
                <w:b/>
                <w:bCs/>
                <w:szCs w:val="24"/>
              </w:rPr>
              <w:t>信</w:t>
            </w:r>
            <w:r w:rsidRPr="00904437">
              <w:rPr>
                <w:rFonts w:hAnsi="SimSun" w:hint="eastAsia"/>
                <w:b/>
                <w:bCs/>
                <w:szCs w:val="24"/>
              </w:rPr>
              <w:t xml:space="preserve"> </w:t>
            </w:r>
            <w:r w:rsidRPr="00904437">
              <w:rPr>
                <w:rFonts w:hAnsi="SimSun" w:hint="eastAsia"/>
                <w:b/>
                <w:bCs/>
                <w:szCs w:val="24"/>
              </w:rPr>
              <w:t>联</w:t>
            </w:r>
            <w:r w:rsidRPr="00904437">
              <w:rPr>
                <w:rFonts w:hAnsi="SimSun" w:hint="eastAsia"/>
                <w:b/>
                <w:bCs/>
                <w:szCs w:val="24"/>
              </w:rPr>
              <w:t xml:space="preserve"> </w:t>
            </w:r>
            <w:r w:rsidRPr="00904437">
              <w:rPr>
                <w:rFonts w:hAnsi="SimSun" w:hint="eastAsia"/>
                <w:b/>
                <w:bCs/>
                <w:szCs w:val="24"/>
              </w:rPr>
              <w:t>盟</w:t>
            </w:r>
          </w:p>
        </w:tc>
        <w:tc>
          <w:tcPr>
            <w:tcW w:w="3120" w:type="dxa"/>
            <w:tcBorders>
              <w:bottom w:val="single" w:sz="12" w:space="0" w:color="auto"/>
            </w:tcBorders>
          </w:tcPr>
          <w:p w:rsidR="00905CEE" w:rsidRPr="00617BE4" w:rsidRDefault="00905CEE" w:rsidP="00E51C17">
            <w:pPr>
              <w:rPr>
                <w:rFonts w:ascii="Verdana" w:hAnsi="Verdana"/>
                <w:szCs w:val="24"/>
              </w:rPr>
            </w:pPr>
          </w:p>
        </w:tc>
      </w:tr>
      <w:tr w:rsidR="00905CEE" w:rsidRPr="00C324A8">
        <w:trPr>
          <w:cantSplit/>
        </w:trPr>
        <w:tc>
          <w:tcPr>
            <w:tcW w:w="6911" w:type="dxa"/>
            <w:tcBorders>
              <w:top w:val="single" w:sz="12" w:space="0" w:color="auto"/>
            </w:tcBorders>
          </w:tcPr>
          <w:p w:rsidR="00905CEE" w:rsidRPr="00C324A8" w:rsidRDefault="00905CEE" w:rsidP="00E51C17">
            <w:pPr>
              <w:spacing w:after="48"/>
              <w:rPr>
                <w:rFonts w:ascii="Verdana" w:hAnsi="Verdana"/>
                <w:b/>
                <w:smallCaps/>
                <w:sz w:val="20"/>
              </w:rPr>
            </w:pPr>
          </w:p>
        </w:tc>
        <w:tc>
          <w:tcPr>
            <w:tcW w:w="3120" w:type="dxa"/>
            <w:tcBorders>
              <w:top w:val="single" w:sz="12" w:space="0" w:color="auto"/>
            </w:tcBorders>
          </w:tcPr>
          <w:p w:rsidR="00905CEE" w:rsidRPr="00C324A8" w:rsidRDefault="00905CEE" w:rsidP="00E51C17">
            <w:pPr>
              <w:rPr>
                <w:rFonts w:ascii="Verdana" w:hAnsi="Verdana"/>
                <w:sz w:val="20"/>
              </w:rPr>
            </w:pPr>
          </w:p>
        </w:tc>
      </w:tr>
      <w:tr w:rsidR="00905CEE" w:rsidRPr="00C324A8">
        <w:trPr>
          <w:cantSplit/>
          <w:trHeight w:val="23"/>
        </w:trPr>
        <w:tc>
          <w:tcPr>
            <w:tcW w:w="6911" w:type="dxa"/>
            <w:vMerge w:val="restart"/>
          </w:tcPr>
          <w:p w:rsidR="00905CEE" w:rsidRPr="00905CEE" w:rsidRDefault="00905CEE" w:rsidP="00E51C17">
            <w:pPr>
              <w:tabs>
                <w:tab w:val="left" w:pos="851"/>
              </w:tabs>
              <w:spacing w:before="0"/>
              <w:rPr>
                <w:rFonts w:ascii="Verdana" w:hAnsi="Verdana"/>
                <w:b/>
                <w:sz w:val="20"/>
                <w:lang w:eastAsia="zh-CN"/>
              </w:rPr>
            </w:pPr>
            <w:bookmarkStart w:id="2" w:name="dmeeting"/>
            <w:bookmarkStart w:id="3" w:name="dnum" w:colFirst="1" w:colLast="1"/>
            <w:bookmarkEnd w:id="2"/>
            <w:r>
              <w:rPr>
                <w:rFonts w:ascii="Verdana" w:hAnsi="Verdana" w:hint="eastAsia"/>
                <w:b/>
                <w:sz w:val="20"/>
                <w:lang w:eastAsia="zh-CN"/>
              </w:rPr>
              <w:t>全体会议</w:t>
            </w:r>
          </w:p>
        </w:tc>
        <w:tc>
          <w:tcPr>
            <w:tcW w:w="3120" w:type="dxa"/>
          </w:tcPr>
          <w:p w:rsidR="00905CEE" w:rsidRPr="00905CEE" w:rsidRDefault="00905CEE" w:rsidP="00E51C17">
            <w:pPr>
              <w:tabs>
                <w:tab w:val="left" w:pos="851"/>
              </w:tabs>
              <w:spacing w:before="0"/>
              <w:rPr>
                <w:rFonts w:ascii="Verdana" w:hAnsi="Verdana"/>
                <w:b/>
                <w:sz w:val="20"/>
              </w:rPr>
            </w:pPr>
            <w:r w:rsidRPr="00905CEE">
              <w:rPr>
                <w:rFonts w:ascii="Verdana" w:hAnsi="Verdana" w:hint="eastAsia"/>
                <w:b/>
                <w:sz w:val="20"/>
              </w:rPr>
              <w:t>文件</w:t>
            </w:r>
            <w:r w:rsidR="003855D7">
              <w:rPr>
                <w:rFonts w:ascii="Verdana" w:hAnsi="Verdana" w:hint="eastAsia"/>
                <w:b/>
                <w:sz w:val="20"/>
                <w:lang w:eastAsia="zh-CN"/>
              </w:rPr>
              <w:t xml:space="preserve"> </w:t>
            </w:r>
            <w:r>
              <w:rPr>
                <w:rFonts w:ascii="Verdana" w:hAnsi="Verdana"/>
                <w:b/>
                <w:sz w:val="20"/>
              </w:rPr>
              <w:t>4(Add.1)</w:t>
            </w:r>
            <w:r w:rsidRPr="00905CEE">
              <w:rPr>
                <w:rFonts w:ascii="Verdana" w:hAnsi="Verdana"/>
                <w:b/>
                <w:sz w:val="20"/>
              </w:rPr>
              <w:t>-C</w:t>
            </w:r>
          </w:p>
        </w:tc>
      </w:tr>
      <w:tr w:rsidR="00905CEE" w:rsidRPr="00C324A8">
        <w:trPr>
          <w:cantSplit/>
          <w:trHeight w:val="23"/>
        </w:trPr>
        <w:tc>
          <w:tcPr>
            <w:tcW w:w="6911" w:type="dxa"/>
            <w:vMerge/>
          </w:tcPr>
          <w:p w:rsidR="00905CEE" w:rsidRPr="00C324A8" w:rsidRDefault="00905CEE" w:rsidP="00E51C17">
            <w:pPr>
              <w:tabs>
                <w:tab w:val="left" w:pos="851"/>
              </w:tabs>
              <w:rPr>
                <w:rFonts w:ascii="Verdana" w:hAnsi="Verdana"/>
                <w:b/>
                <w:sz w:val="20"/>
              </w:rPr>
            </w:pPr>
            <w:bookmarkStart w:id="4" w:name="ddate" w:colFirst="1" w:colLast="1"/>
            <w:bookmarkEnd w:id="3"/>
          </w:p>
        </w:tc>
        <w:tc>
          <w:tcPr>
            <w:tcW w:w="3120" w:type="dxa"/>
          </w:tcPr>
          <w:p w:rsidR="00905CEE" w:rsidRPr="00905CEE" w:rsidRDefault="00905CEE" w:rsidP="00E51C17">
            <w:pPr>
              <w:tabs>
                <w:tab w:val="left" w:pos="993"/>
              </w:tabs>
              <w:spacing w:before="0"/>
              <w:rPr>
                <w:rFonts w:ascii="Verdana" w:hAnsi="Verdana"/>
                <w:b/>
                <w:sz w:val="20"/>
              </w:rPr>
            </w:pPr>
            <w:r w:rsidRPr="00905CEE">
              <w:rPr>
                <w:rFonts w:ascii="Verdana" w:hAnsi="Verdana"/>
                <w:b/>
                <w:bCs/>
                <w:sz w:val="20"/>
              </w:rPr>
              <w:t>2015</w:t>
            </w:r>
            <w:r w:rsidRPr="00905CEE">
              <w:rPr>
                <w:rFonts w:ascii="Verdana" w:hAnsi="Verdana" w:hint="eastAsia"/>
                <w:b/>
                <w:bCs/>
                <w:sz w:val="20"/>
              </w:rPr>
              <w:t>年</w:t>
            </w:r>
            <w:r>
              <w:rPr>
                <w:rFonts w:ascii="Verdana" w:hAnsi="Verdana"/>
                <w:b/>
                <w:bCs/>
                <w:sz w:val="20"/>
              </w:rPr>
              <w:t>7</w:t>
            </w:r>
            <w:r w:rsidRPr="00905CEE">
              <w:rPr>
                <w:rFonts w:ascii="Verdana" w:hAnsi="Verdana" w:hint="eastAsia"/>
                <w:b/>
                <w:bCs/>
                <w:sz w:val="20"/>
              </w:rPr>
              <w:t>月</w:t>
            </w:r>
            <w:r>
              <w:rPr>
                <w:rFonts w:ascii="Verdana" w:hAnsi="Verdana"/>
                <w:b/>
                <w:bCs/>
                <w:sz w:val="20"/>
              </w:rPr>
              <w:t>2</w:t>
            </w:r>
            <w:r w:rsidRPr="00905CEE">
              <w:rPr>
                <w:rFonts w:ascii="Verdana" w:hAnsi="Verdana" w:hint="eastAsia"/>
                <w:b/>
                <w:bCs/>
                <w:sz w:val="20"/>
              </w:rPr>
              <w:t>日</w:t>
            </w:r>
          </w:p>
        </w:tc>
      </w:tr>
      <w:tr w:rsidR="00905CEE" w:rsidRPr="00C324A8">
        <w:trPr>
          <w:cantSplit/>
          <w:trHeight w:val="23"/>
        </w:trPr>
        <w:tc>
          <w:tcPr>
            <w:tcW w:w="6911" w:type="dxa"/>
            <w:vMerge/>
          </w:tcPr>
          <w:p w:rsidR="00905CEE" w:rsidRPr="00C324A8" w:rsidRDefault="00905CEE" w:rsidP="00E51C17">
            <w:pPr>
              <w:tabs>
                <w:tab w:val="left" w:pos="851"/>
              </w:tabs>
              <w:rPr>
                <w:rFonts w:ascii="Verdana" w:hAnsi="Verdana"/>
                <w:b/>
                <w:sz w:val="20"/>
              </w:rPr>
            </w:pPr>
            <w:bookmarkStart w:id="5" w:name="dorlang" w:colFirst="1" w:colLast="1"/>
            <w:bookmarkEnd w:id="4"/>
          </w:p>
        </w:tc>
        <w:tc>
          <w:tcPr>
            <w:tcW w:w="3120" w:type="dxa"/>
          </w:tcPr>
          <w:p w:rsidR="00905CEE" w:rsidRPr="00905CEE" w:rsidRDefault="00905CEE" w:rsidP="00E51C17">
            <w:pPr>
              <w:tabs>
                <w:tab w:val="left" w:pos="993"/>
              </w:tabs>
              <w:spacing w:before="0"/>
              <w:rPr>
                <w:rFonts w:ascii="Verdana" w:hAnsi="Verdana"/>
                <w:b/>
                <w:sz w:val="20"/>
              </w:rPr>
            </w:pPr>
            <w:r w:rsidRPr="00905CEE">
              <w:rPr>
                <w:rFonts w:ascii="Verdana" w:hAnsi="Verdana" w:hint="eastAsia"/>
                <w:b/>
                <w:bCs/>
                <w:sz w:val="20"/>
              </w:rPr>
              <w:t>原文：英文</w:t>
            </w:r>
          </w:p>
        </w:tc>
      </w:tr>
      <w:tr w:rsidR="00E51C17">
        <w:trPr>
          <w:cantSplit/>
        </w:trPr>
        <w:tc>
          <w:tcPr>
            <w:tcW w:w="10031" w:type="dxa"/>
            <w:gridSpan w:val="2"/>
          </w:tcPr>
          <w:p w:rsidR="00E51C17" w:rsidRPr="00810B19" w:rsidRDefault="00E51C17" w:rsidP="00E51C17">
            <w:pPr>
              <w:pStyle w:val="Source"/>
            </w:pPr>
            <w:bookmarkStart w:id="6" w:name="dsource" w:colFirst="0" w:colLast="0"/>
            <w:bookmarkEnd w:id="5"/>
            <w:r w:rsidRPr="00810B19">
              <w:rPr>
                <w:lang w:eastAsia="zh-CN"/>
              </w:rPr>
              <w:t>无线电通信局主任</w:t>
            </w:r>
          </w:p>
        </w:tc>
      </w:tr>
      <w:tr w:rsidR="00E51C17">
        <w:trPr>
          <w:cantSplit/>
        </w:trPr>
        <w:tc>
          <w:tcPr>
            <w:tcW w:w="10031" w:type="dxa"/>
            <w:gridSpan w:val="2"/>
          </w:tcPr>
          <w:p w:rsidR="00E51C17" w:rsidRPr="00810B19" w:rsidRDefault="00E51C17" w:rsidP="00E51C17">
            <w:pPr>
              <w:pStyle w:val="Title1"/>
              <w:rPr>
                <w:lang w:eastAsia="zh-CN"/>
              </w:rPr>
            </w:pPr>
            <w:bookmarkStart w:id="7" w:name="dtitle1" w:colFirst="0" w:colLast="0"/>
            <w:bookmarkEnd w:id="6"/>
            <w:r w:rsidRPr="00810B19">
              <w:rPr>
                <w:lang w:eastAsia="zh-CN"/>
              </w:rPr>
              <w:t>无线电通信局主任有关无线电通信部门活动的报告</w:t>
            </w:r>
          </w:p>
        </w:tc>
      </w:tr>
      <w:tr w:rsidR="00E51C17">
        <w:trPr>
          <w:cantSplit/>
        </w:trPr>
        <w:tc>
          <w:tcPr>
            <w:tcW w:w="10031" w:type="dxa"/>
            <w:gridSpan w:val="2"/>
          </w:tcPr>
          <w:p w:rsidR="00E51C17" w:rsidRPr="00810B19" w:rsidRDefault="00E51C17" w:rsidP="00E51C17">
            <w:pPr>
              <w:pStyle w:val="Title2"/>
              <w:autoSpaceDE w:val="0"/>
              <w:autoSpaceDN w:val="0"/>
              <w:rPr>
                <w:lang w:eastAsia="zh-CN"/>
              </w:rPr>
            </w:pPr>
            <w:bookmarkStart w:id="8" w:name="dtitle2" w:colFirst="0" w:colLast="0"/>
            <w:bookmarkEnd w:id="7"/>
            <w:r w:rsidRPr="00810B19">
              <w:rPr>
                <w:lang w:eastAsia="zh-CN"/>
              </w:rPr>
              <w:t>第</w:t>
            </w:r>
            <w:r w:rsidRPr="00810B19">
              <w:rPr>
                <w:lang w:eastAsia="zh-CN"/>
              </w:rPr>
              <w:t>1</w:t>
            </w:r>
            <w:r w:rsidRPr="00810B19">
              <w:rPr>
                <w:lang w:eastAsia="zh-CN"/>
              </w:rPr>
              <w:t>部分：无线电通信部门在</w:t>
            </w:r>
            <w:r w:rsidRPr="00810B19">
              <w:rPr>
                <w:lang w:eastAsia="zh-CN"/>
              </w:rPr>
              <w:t>2012</w:t>
            </w:r>
            <w:r w:rsidRPr="00810B19">
              <w:rPr>
                <w:lang w:eastAsia="zh-CN"/>
              </w:rPr>
              <w:t>年世界无线电通信大会</w:t>
            </w:r>
            <w:r>
              <w:rPr>
                <w:rFonts w:hint="eastAsia"/>
                <w:lang w:eastAsia="zh-CN"/>
              </w:rPr>
              <w:t>（</w:t>
            </w:r>
            <w:r>
              <w:rPr>
                <w:rFonts w:hint="eastAsia"/>
                <w:lang w:eastAsia="zh-CN"/>
              </w:rPr>
              <w:t>WRC-12</w:t>
            </w:r>
            <w:r>
              <w:rPr>
                <w:rFonts w:hint="eastAsia"/>
                <w:lang w:eastAsia="zh-CN"/>
              </w:rPr>
              <w:t>）至</w:t>
            </w:r>
            <w:r w:rsidR="006025BE">
              <w:rPr>
                <w:lang w:eastAsia="zh-CN"/>
              </w:rPr>
              <w:br/>
            </w:r>
            <w:r>
              <w:rPr>
                <w:rFonts w:hint="eastAsia"/>
                <w:lang w:eastAsia="zh-CN"/>
              </w:rPr>
              <w:t>2015</w:t>
            </w:r>
            <w:r>
              <w:rPr>
                <w:rFonts w:hint="eastAsia"/>
                <w:lang w:eastAsia="zh-CN"/>
              </w:rPr>
              <w:t>年世界无线电通信大会（</w:t>
            </w:r>
            <w:r>
              <w:rPr>
                <w:rFonts w:hint="eastAsia"/>
                <w:lang w:eastAsia="zh-CN"/>
              </w:rPr>
              <w:t>WRC-15</w:t>
            </w:r>
            <w:r>
              <w:rPr>
                <w:rFonts w:hint="eastAsia"/>
                <w:lang w:eastAsia="zh-CN"/>
              </w:rPr>
              <w:t>）期间</w:t>
            </w:r>
            <w:r w:rsidRPr="00810B19">
              <w:rPr>
                <w:lang w:eastAsia="zh-CN"/>
              </w:rPr>
              <w:t>开展的活动</w:t>
            </w:r>
          </w:p>
        </w:tc>
      </w:tr>
      <w:tr w:rsidR="00905CEE">
        <w:trPr>
          <w:cantSplit/>
        </w:trPr>
        <w:tc>
          <w:tcPr>
            <w:tcW w:w="10031" w:type="dxa"/>
            <w:gridSpan w:val="2"/>
          </w:tcPr>
          <w:p w:rsidR="00905CEE" w:rsidRDefault="00905CEE" w:rsidP="00E51C17">
            <w:pPr>
              <w:pStyle w:val="Title3"/>
              <w:rPr>
                <w:lang w:eastAsia="zh-CN"/>
              </w:rPr>
            </w:pPr>
            <w:bookmarkStart w:id="9" w:name="dtitle3" w:colFirst="0" w:colLast="0"/>
            <w:bookmarkEnd w:id="8"/>
          </w:p>
        </w:tc>
      </w:tr>
      <w:bookmarkEnd w:id="9"/>
    </w:tbl>
    <w:p w:rsidR="00905CEE" w:rsidRPr="002743A8" w:rsidRDefault="00905CEE" w:rsidP="00E51C17">
      <w:pPr>
        <w:rPr>
          <w:lang w:eastAsia="zh-CN"/>
        </w:rPr>
      </w:pPr>
    </w:p>
    <w:p w:rsidR="00E51C17" w:rsidRPr="00810B19" w:rsidRDefault="00E51C17" w:rsidP="00E51C17">
      <w:pPr>
        <w:rPr>
          <w:lang w:eastAsia="zh-CN"/>
        </w:rPr>
      </w:pPr>
    </w:p>
    <w:p w:rsidR="00E51C17" w:rsidRPr="00810B19" w:rsidRDefault="00E51C17" w:rsidP="00E51C17">
      <w:pPr>
        <w:tabs>
          <w:tab w:val="clear" w:pos="1134"/>
          <w:tab w:val="clear" w:pos="1871"/>
          <w:tab w:val="clear" w:pos="2268"/>
        </w:tabs>
        <w:overflowPunct/>
        <w:adjustRightInd/>
        <w:spacing w:before="0"/>
        <w:textAlignment w:val="auto"/>
        <w:rPr>
          <w:lang w:eastAsia="zh-CN"/>
        </w:rPr>
      </w:pPr>
      <w:r w:rsidRPr="00810B19">
        <w:rPr>
          <w:lang w:eastAsia="zh-CN"/>
        </w:rPr>
        <w:br w:type="page"/>
      </w:r>
    </w:p>
    <w:sdt>
      <w:sdtPr>
        <w:rPr>
          <w:rFonts w:ascii="Times New Roman" w:eastAsia="SimSun" w:hAnsi="Times New Roman" w:cs="Times New Roman"/>
          <w:b/>
          <w:bCs/>
          <w:color w:val="auto"/>
          <w:sz w:val="24"/>
          <w:szCs w:val="20"/>
        </w:rPr>
        <w:id w:val="1558435123"/>
        <w:docPartObj>
          <w:docPartGallery w:val="Table of Contents"/>
          <w:docPartUnique/>
        </w:docPartObj>
      </w:sdtPr>
      <w:sdtEndPr>
        <w:rPr>
          <w:b w:val="0"/>
          <w:bCs w:val="0"/>
          <w:noProof/>
        </w:rPr>
      </w:sdtEndPr>
      <w:sdtContent>
        <w:p w:rsidR="00E51C17" w:rsidRPr="006C3606" w:rsidRDefault="0095474D" w:rsidP="0095474D">
          <w:pPr>
            <w:pStyle w:val="TOCHeading"/>
            <w:spacing w:line="240" w:lineRule="auto"/>
            <w:rPr>
              <w:rFonts w:ascii="Times New Roman" w:eastAsia="SimSun" w:hAnsi="Times New Roman" w:cs="Times New Roman"/>
              <w:color w:val="auto"/>
              <w:lang w:eastAsia="zh-CN"/>
            </w:rPr>
          </w:pPr>
          <w:r w:rsidRPr="006C3606">
            <w:rPr>
              <w:rFonts w:ascii="Times New Roman" w:eastAsia="SimSun" w:hAnsi="Times New Roman" w:cs="Times New Roman" w:hint="eastAsia"/>
              <w:color w:val="auto"/>
              <w:lang w:eastAsia="zh-CN"/>
            </w:rPr>
            <w:t>目录</w:t>
          </w:r>
        </w:p>
      </w:sdtContent>
    </w:sdt>
    <w:p w:rsidR="00926FB2" w:rsidRDefault="00926FB2">
      <w:pPr>
        <w:pStyle w:val="TOC1"/>
        <w:rPr>
          <w:rFonts w:asciiTheme="minorHAnsi" w:eastAsiaTheme="minorEastAsia" w:hAnsiTheme="minorHAnsi" w:cstheme="minorBidi"/>
          <w:noProof/>
          <w:sz w:val="22"/>
          <w:szCs w:val="22"/>
          <w:lang w:val="en-US" w:eastAsia="zh-CN"/>
        </w:rPr>
      </w:pPr>
      <w:r>
        <w:fldChar w:fldCharType="begin"/>
      </w:r>
      <w:r>
        <w:instrText xml:space="preserve"> TOC \o "1-3" \h \z \t "Annex_No,1" </w:instrText>
      </w:r>
      <w:r>
        <w:fldChar w:fldCharType="separate"/>
      </w:r>
      <w:hyperlink w:anchor="_Toc427235811" w:history="1">
        <w:r w:rsidRPr="0013642B">
          <w:rPr>
            <w:rStyle w:val="Hyperlink"/>
            <w:rFonts w:hint="eastAsia"/>
            <w:noProof/>
            <w:lang w:eastAsia="zh-CN"/>
          </w:rPr>
          <w:t>引言</w:t>
        </w:r>
        <w:r>
          <w:rPr>
            <w:rStyle w:val="Hyperlink"/>
            <w:rFonts w:hint="eastAsia"/>
            <w:noProof/>
            <w:lang w:eastAsia="zh-CN"/>
          </w:rPr>
          <w:t>.</w:t>
        </w:r>
        <w:r>
          <w:rPr>
            <w:rStyle w:val="Hyperlink"/>
            <w:noProof/>
            <w:lang w:eastAsia="zh-CN"/>
          </w:rPr>
          <w:t>..</w:t>
        </w:r>
        <w:r>
          <w:rPr>
            <w:noProof/>
            <w:webHidden/>
          </w:rPr>
          <w:tab/>
        </w:r>
        <w:r w:rsidR="00343FC2">
          <w:rPr>
            <w:noProof/>
            <w:webHidden/>
          </w:rPr>
          <w:tab/>
        </w:r>
        <w:r>
          <w:rPr>
            <w:noProof/>
            <w:webHidden/>
          </w:rPr>
          <w:fldChar w:fldCharType="begin"/>
        </w:r>
        <w:r>
          <w:rPr>
            <w:noProof/>
            <w:webHidden/>
          </w:rPr>
          <w:instrText xml:space="preserve"> PAGEREF _Toc427235811 \h </w:instrText>
        </w:r>
        <w:r>
          <w:rPr>
            <w:noProof/>
            <w:webHidden/>
          </w:rPr>
        </w:r>
        <w:r>
          <w:rPr>
            <w:noProof/>
            <w:webHidden/>
          </w:rPr>
          <w:fldChar w:fldCharType="separate"/>
        </w:r>
        <w:r w:rsidR="00D22465">
          <w:rPr>
            <w:noProof/>
            <w:webHidden/>
          </w:rPr>
          <w:t>5</w:t>
        </w:r>
        <w:r>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12" w:history="1">
        <w:r w:rsidR="00926FB2" w:rsidRPr="0013642B">
          <w:rPr>
            <w:rStyle w:val="Hyperlink"/>
            <w:noProof/>
            <w:lang w:val="en-US" w:eastAsia="zh-CN"/>
          </w:rPr>
          <w:t>1</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val="en-US" w:eastAsia="zh-CN"/>
          </w:rPr>
          <w:t>WRC-15</w:t>
        </w:r>
        <w:r w:rsidR="00926FB2" w:rsidRPr="0013642B">
          <w:rPr>
            <w:rStyle w:val="Hyperlink"/>
            <w:rFonts w:hint="eastAsia"/>
            <w:noProof/>
            <w:lang w:val="en-US" w:eastAsia="zh-CN"/>
          </w:rPr>
          <w:t>的筹备</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_Toc427235812 \h </w:instrText>
        </w:r>
        <w:r w:rsidR="00926FB2">
          <w:rPr>
            <w:noProof/>
            <w:webHidden/>
          </w:rPr>
        </w:r>
        <w:r w:rsidR="00926FB2">
          <w:rPr>
            <w:noProof/>
            <w:webHidden/>
          </w:rPr>
          <w:fldChar w:fldCharType="separate"/>
        </w:r>
        <w:r w:rsidR="00D22465">
          <w:rPr>
            <w:noProof/>
            <w:webHidden/>
          </w:rPr>
          <w:t>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13" w:history="1">
        <w:r w:rsidR="00926FB2" w:rsidRPr="0013642B">
          <w:rPr>
            <w:rStyle w:val="Hyperlink"/>
            <w:noProof/>
            <w:lang w:eastAsia="zh-CN"/>
          </w:rPr>
          <w:t>1.1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无线电通信局开展的</w:t>
        </w:r>
        <w:r w:rsidR="00926FB2" w:rsidRPr="0013642B">
          <w:rPr>
            <w:rStyle w:val="Hyperlink"/>
            <w:noProof/>
            <w:lang w:eastAsia="zh-CN"/>
          </w:rPr>
          <w:t>WRC-15</w:t>
        </w:r>
        <w:r w:rsidR="00926FB2" w:rsidRPr="0013642B">
          <w:rPr>
            <w:rStyle w:val="Hyperlink"/>
            <w:rFonts w:hint="eastAsia"/>
            <w:noProof/>
            <w:lang w:eastAsia="zh-CN"/>
          </w:rPr>
          <w:t>筹备工作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_Toc427235813 \h </w:instrText>
        </w:r>
        <w:r w:rsidR="00926FB2">
          <w:rPr>
            <w:noProof/>
            <w:webHidden/>
          </w:rPr>
        </w:r>
        <w:r w:rsidR="00926FB2">
          <w:rPr>
            <w:noProof/>
            <w:webHidden/>
          </w:rPr>
          <w:fldChar w:fldCharType="separate"/>
        </w:r>
        <w:r w:rsidR="00D22465">
          <w:rPr>
            <w:noProof/>
            <w:webHidden/>
          </w:rPr>
          <w:t>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14" w:history="1">
        <w:r w:rsidR="00926FB2" w:rsidRPr="0013642B">
          <w:rPr>
            <w:rStyle w:val="Hyperlink"/>
            <w:noProof/>
            <w:lang w:eastAsia="zh-CN"/>
          </w:rPr>
          <w:t>1.2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应第</w:t>
        </w:r>
        <w:r w:rsidR="00926FB2" w:rsidRPr="0013642B">
          <w:rPr>
            <w:rStyle w:val="Hyperlink"/>
            <w:noProof/>
            <w:lang w:eastAsia="zh-CN"/>
          </w:rPr>
          <w:t>72</w:t>
        </w:r>
        <w:r w:rsidR="00926FB2" w:rsidRPr="0013642B">
          <w:rPr>
            <w:rStyle w:val="Hyperlink"/>
            <w:rFonts w:hint="eastAsia"/>
            <w:noProof/>
            <w:lang w:eastAsia="zh-CN"/>
          </w:rPr>
          <w:t>号决议（</w:t>
        </w:r>
        <w:r w:rsidR="00926FB2" w:rsidRPr="0013642B">
          <w:rPr>
            <w:rStyle w:val="Hyperlink"/>
            <w:noProof/>
            <w:lang w:eastAsia="zh-CN"/>
          </w:rPr>
          <w:t>WRC-07</w:t>
        </w:r>
        <w:r w:rsidR="00926FB2" w:rsidRPr="0013642B">
          <w:rPr>
            <w:rStyle w:val="Hyperlink"/>
            <w:rFonts w:hint="eastAsia"/>
            <w:noProof/>
            <w:lang w:eastAsia="zh-CN"/>
          </w:rPr>
          <w:t>，修订版）要求开展的区域筹备工作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_Toc427235814 \h </w:instrText>
        </w:r>
        <w:r w:rsidR="00926FB2">
          <w:rPr>
            <w:noProof/>
            <w:webHidden/>
          </w:rPr>
        </w:r>
        <w:r w:rsidR="00926FB2">
          <w:rPr>
            <w:noProof/>
            <w:webHidden/>
          </w:rPr>
          <w:fldChar w:fldCharType="separate"/>
        </w:r>
        <w:r w:rsidR="00D22465">
          <w:rPr>
            <w:noProof/>
            <w:webHidden/>
          </w:rPr>
          <w:t>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15" w:history="1">
        <w:r w:rsidR="00926FB2" w:rsidRPr="0013642B">
          <w:rPr>
            <w:rStyle w:val="Hyperlink"/>
            <w:noProof/>
            <w:lang w:eastAsia="zh-CN"/>
          </w:rPr>
          <w:t>1.3</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eastAsia="zh-CN"/>
          </w:rPr>
          <w:t>ITU-R</w:t>
        </w:r>
        <w:r w:rsidR="00926FB2" w:rsidRPr="0013642B">
          <w:rPr>
            <w:rStyle w:val="Hyperlink"/>
            <w:rFonts w:hint="eastAsia"/>
            <w:noProof/>
            <w:lang w:eastAsia="zh-CN"/>
          </w:rPr>
          <w:t>研究组为</w:t>
        </w:r>
        <w:r w:rsidR="00926FB2" w:rsidRPr="0013642B">
          <w:rPr>
            <w:rStyle w:val="Hyperlink"/>
            <w:noProof/>
            <w:lang w:eastAsia="zh-CN"/>
          </w:rPr>
          <w:t>WRC</w:t>
        </w:r>
        <w:r w:rsidR="00926FB2" w:rsidRPr="0013642B">
          <w:rPr>
            <w:rStyle w:val="Hyperlink"/>
            <w:noProof/>
            <w:lang w:eastAsia="zh-CN"/>
          </w:rPr>
          <w:noBreakHyphen/>
          <w:t>15</w:t>
        </w:r>
        <w:r w:rsidR="00926FB2" w:rsidRPr="0013642B">
          <w:rPr>
            <w:rStyle w:val="Hyperlink"/>
            <w:rFonts w:hint="eastAsia"/>
            <w:noProof/>
            <w:lang w:eastAsia="zh-CN"/>
          </w:rPr>
          <w:t>开展的工作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_Toc427235815 \h </w:instrText>
        </w:r>
        <w:r w:rsidR="00926FB2">
          <w:rPr>
            <w:noProof/>
            <w:webHidden/>
          </w:rPr>
        </w:r>
        <w:r w:rsidR="00926FB2">
          <w:rPr>
            <w:noProof/>
            <w:webHidden/>
          </w:rPr>
          <w:fldChar w:fldCharType="separate"/>
        </w:r>
        <w:r w:rsidR="00D22465">
          <w:rPr>
            <w:noProof/>
            <w:webHidden/>
          </w:rPr>
          <w:t>5</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16" w:history="1">
        <w:r w:rsidR="00926FB2" w:rsidRPr="0013642B">
          <w:rPr>
            <w:rStyle w:val="Hyperlink"/>
            <w:noProof/>
            <w:lang w:eastAsia="zh-CN"/>
          </w:rPr>
          <w:t>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《无线电规则》在空间业务方面的应用</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_Toc427235816 \h </w:instrText>
        </w:r>
        <w:r w:rsidR="00926FB2">
          <w:rPr>
            <w:noProof/>
            <w:webHidden/>
          </w:rPr>
        </w:r>
        <w:r w:rsidR="00926FB2">
          <w:rPr>
            <w:noProof/>
            <w:webHidden/>
          </w:rPr>
          <w:fldChar w:fldCharType="separate"/>
        </w:r>
        <w:r w:rsidR="00D22465">
          <w:rPr>
            <w:noProof/>
            <w:webHidden/>
          </w:rPr>
          <w:t>6</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17" w:history="1">
        <w:r w:rsidR="00926FB2" w:rsidRPr="0013642B">
          <w:rPr>
            <w:rStyle w:val="Hyperlink"/>
            <w:noProof/>
            <w:lang w:eastAsia="zh-CN"/>
          </w:rPr>
          <w:t>2.1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引言</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_Toc427235817 \h </w:instrText>
        </w:r>
        <w:r w:rsidR="00926FB2">
          <w:rPr>
            <w:noProof/>
            <w:webHidden/>
          </w:rPr>
        </w:r>
        <w:r w:rsidR="00926FB2">
          <w:rPr>
            <w:noProof/>
            <w:webHidden/>
          </w:rPr>
          <w:fldChar w:fldCharType="separate"/>
        </w:r>
        <w:r w:rsidR="00D22465">
          <w:rPr>
            <w:noProof/>
            <w:webHidden/>
          </w:rPr>
          <w:t>6</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18" w:history="1">
        <w:r w:rsidR="00926FB2" w:rsidRPr="0013642B">
          <w:rPr>
            <w:rStyle w:val="Hyperlink"/>
            <w:noProof/>
            <w:lang w:eastAsia="zh-CN"/>
          </w:rPr>
          <w:t>2.2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通知的处理：非规划业务</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_Toc427235818 \h </w:instrText>
        </w:r>
        <w:r w:rsidR="00926FB2">
          <w:rPr>
            <w:noProof/>
            <w:webHidden/>
          </w:rPr>
        </w:r>
        <w:r w:rsidR="00926FB2">
          <w:rPr>
            <w:noProof/>
            <w:webHidden/>
          </w:rPr>
          <w:fldChar w:fldCharType="separate"/>
        </w:r>
        <w:r w:rsidR="00D22465">
          <w:rPr>
            <w:noProof/>
            <w:webHidden/>
          </w:rPr>
          <w:t>6</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19" w:history="1">
        <w:r w:rsidR="00926FB2" w:rsidRPr="0013642B">
          <w:rPr>
            <w:rStyle w:val="Hyperlink"/>
            <w:noProof/>
            <w:lang w:eastAsia="zh-CN"/>
          </w:rPr>
          <w:t>2.2.1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提前公布资料（</w:t>
        </w:r>
        <w:r w:rsidR="00926FB2" w:rsidRPr="0013642B">
          <w:rPr>
            <w:rStyle w:val="Hyperlink"/>
            <w:noProof/>
            <w:lang w:eastAsia="zh-CN"/>
          </w:rPr>
          <w:t>API</w:t>
        </w:r>
        <w:r w:rsidR="00926FB2" w:rsidRPr="0013642B">
          <w:rPr>
            <w:rStyle w:val="Hyperlink"/>
            <w:rFonts w:hint="eastAsia"/>
            <w:noProof/>
            <w:lang w:eastAsia="zh-CN"/>
          </w:rPr>
          <w:t>）</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_Toc427235819 \h </w:instrText>
        </w:r>
        <w:r w:rsidR="00926FB2">
          <w:rPr>
            <w:noProof/>
            <w:webHidden/>
          </w:rPr>
        </w:r>
        <w:r w:rsidR="00926FB2">
          <w:rPr>
            <w:noProof/>
            <w:webHidden/>
          </w:rPr>
          <w:fldChar w:fldCharType="separate"/>
        </w:r>
        <w:r w:rsidR="00D22465">
          <w:rPr>
            <w:noProof/>
            <w:webHidden/>
          </w:rPr>
          <w:t>6</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0" w:history="1">
        <w:r w:rsidR="00926FB2" w:rsidRPr="0013642B">
          <w:rPr>
            <w:rStyle w:val="Hyperlink"/>
            <w:noProof/>
            <w:lang w:eastAsia="zh-CN"/>
          </w:rPr>
          <w:t>2.2.2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协调请求（</w:t>
        </w:r>
        <w:r w:rsidR="00926FB2" w:rsidRPr="0013642B">
          <w:rPr>
            <w:rStyle w:val="Hyperlink"/>
            <w:noProof/>
            <w:lang w:eastAsia="zh-CN"/>
          </w:rPr>
          <w:t>CR</w:t>
        </w:r>
        <w:r w:rsidR="00926FB2" w:rsidRPr="0013642B">
          <w:rPr>
            <w:rStyle w:val="Hyperlink"/>
            <w:rFonts w:hint="eastAsia"/>
            <w:noProof/>
            <w:lang w:eastAsia="zh-CN"/>
          </w:rPr>
          <w:t>）</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_Toc427235820 \h </w:instrText>
        </w:r>
        <w:r w:rsidR="00926FB2">
          <w:rPr>
            <w:noProof/>
            <w:webHidden/>
          </w:rPr>
        </w:r>
        <w:r w:rsidR="00926FB2">
          <w:rPr>
            <w:noProof/>
            <w:webHidden/>
          </w:rPr>
          <w:fldChar w:fldCharType="separate"/>
        </w:r>
        <w:r w:rsidR="00D22465">
          <w:rPr>
            <w:noProof/>
            <w:webHidden/>
          </w:rPr>
          <w:t>7</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1" w:history="1">
        <w:r w:rsidR="00926FB2" w:rsidRPr="0013642B">
          <w:rPr>
            <w:rStyle w:val="Hyperlink"/>
            <w:noProof/>
            <w:lang w:eastAsia="zh-CN"/>
          </w:rPr>
          <w:t>2.2.3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有关旨在登入《登记总表》的通知</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_Toc427235821 \h </w:instrText>
        </w:r>
        <w:r w:rsidR="00926FB2">
          <w:rPr>
            <w:noProof/>
            <w:webHidden/>
          </w:rPr>
        </w:r>
        <w:r w:rsidR="00926FB2">
          <w:rPr>
            <w:noProof/>
            <w:webHidden/>
          </w:rPr>
          <w:fldChar w:fldCharType="separate"/>
        </w:r>
        <w:r w:rsidR="00D22465">
          <w:rPr>
            <w:noProof/>
            <w:webHidden/>
          </w:rPr>
          <w:t>10</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22" w:history="1">
        <w:r w:rsidR="00926FB2" w:rsidRPr="0013642B">
          <w:rPr>
            <w:rStyle w:val="Hyperlink"/>
            <w:noProof/>
            <w:lang w:eastAsia="zh-CN"/>
          </w:rPr>
          <w:t>2.3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通知的处理：规划业务</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_Toc427235822 \h </w:instrText>
        </w:r>
        <w:r w:rsidR="00926FB2">
          <w:rPr>
            <w:noProof/>
            <w:webHidden/>
          </w:rPr>
        </w:r>
        <w:r w:rsidR="00926FB2">
          <w:rPr>
            <w:noProof/>
            <w:webHidden/>
          </w:rPr>
          <w:fldChar w:fldCharType="separate"/>
        </w:r>
        <w:r w:rsidR="00D22465">
          <w:rPr>
            <w:noProof/>
            <w:webHidden/>
          </w:rPr>
          <w:t>16</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3" w:history="1">
        <w:r w:rsidR="00926FB2" w:rsidRPr="0013642B">
          <w:rPr>
            <w:rStyle w:val="Hyperlink"/>
            <w:noProof/>
            <w:lang w:eastAsia="zh-CN"/>
          </w:rPr>
          <w:t>2.3.1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附录</w:t>
        </w:r>
        <w:r w:rsidR="00926FB2" w:rsidRPr="0013642B">
          <w:rPr>
            <w:rStyle w:val="Hyperlink"/>
            <w:noProof/>
            <w:lang w:eastAsia="zh-CN"/>
          </w:rPr>
          <w:t>30</w:t>
        </w:r>
        <w:r w:rsidR="00926FB2" w:rsidRPr="0013642B">
          <w:rPr>
            <w:rStyle w:val="Hyperlink"/>
            <w:rFonts w:hint="eastAsia"/>
            <w:noProof/>
            <w:lang w:eastAsia="zh-CN"/>
          </w:rPr>
          <w:t>和</w:t>
        </w:r>
        <w:r w:rsidR="00926FB2" w:rsidRPr="0013642B">
          <w:rPr>
            <w:rStyle w:val="Hyperlink"/>
            <w:noProof/>
            <w:lang w:eastAsia="zh-CN"/>
          </w:rPr>
          <w:t>30A</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_Toc427235823 \h </w:instrText>
        </w:r>
        <w:r w:rsidR="00926FB2">
          <w:rPr>
            <w:noProof/>
            <w:webHidden/>
          </w:rPr>
        </w:r>
        <w:r w:rsidR="00926FB2">
          <w:rPr>
            <w:noProof/>
            <w:webHidden/>
          </w:rPr>
          <w:fldChar w:fldCharType="separate"/>
        </w:r>
        <w:r w:rsidR="00D22465">
          <w:rPr>
            <w:noProof/>
            <w:webHidden/>
          </w:rPr>
          <w:t>16</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4" w:history="1">
        <w:r w:rsidR="00926FB2" w:rsidRPr="0013642B">
          <w:rPr>
            <w:rStyle w:val="Hyperlink"/>
            <w:noProof/>
            <w:lang w:eastAsia="zh-CN"/>
          </w:rPr>
          <w:t>2.3.2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附录</w:t>
        </w:r>
        <w:r w:rsidR="00926FB2" w:rsidRPr="0013642B">
          <w:rPr>
            <w:rStyle w:val="Hyperlink"/>
            <w:noProof/>
            <w:lang w:eastAsia="zh-CN"/>
          </w:rPr>
          <w:t>30B</w:t>
        </w:r>
        <w:bookmarkStart w:id="10" w:name="_GoBack"/>
        <w:bookmarkEnd w:id="10"/>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_Toc427235824 \h </w:instrText>
        </w:r>
        <w:r w:rsidR="00926FB2">
          <w:rPr>
            <w:noProof/>
            <w:webHidden/>
          </w:rPr>
        </w:r>
        <w:r w:rsidR="00926FB2">
          <w:rPr>
            <w:noProof/>
            <w:webHidden/>
          </w:rPr>
          <w:fldChar w:fldCharType="separate"/>
        </w:r>
        <w:r w:rsidR="00D22465">
          <w:rPr>
            <w:noProof/>
            <w:webHidden/>
          </w:rPr>
          <w:t>17</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25" w:history="1">
        <w:r w:rsidR="00926FB2" w:rsidRPr="0013642B">
          <w:rPr>
            <w:rStyle w:val="Hyperlink"/>
            <w:noProof/>
            <w:lang w:eastAsia="zh-CN"/>
          </w:rPr>
          <w:t>2.4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就协调、通知和规划提供特别帮助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_Toc427235825 \h </w:instrText>
        </w:r>
        <w:r w:rsidR="00926FB2">
          <w:rPr>
            <w:noProof/>
            <w:webHidden/>
          </w:rPr>
        </w:r>
        <w:r w:rsidR="00926FB2">
          <w:rPr>
            <w:noProof/>
            <w:webHidden/>
          </w:rPr>
          <w:fldChar w:fldCharType="separate"/>
        </w:r>
        <w:r w:rsidR="00D22465">
          <w:rPr>
            <w:noProof/>
            <w:webHidden/>
          </w:rPr>
          <w:t>19</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6" w:history="1">
        <w:r w:rsidR="00926FB2" w:rsidRPr="0013642B">
          <w:rPr>
            <w:rStyle w:val="Hyperlink"/>
            <w:noProof/>
            <w:lang w:eastAsia="zh-CN"/>
          </w:rPr>
          <w:t>2.4.1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就非规划业务提供帮助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_Toc427235826 \h </w:instrText>
        </w:r>
        <w:r w:rsidR="00926FB2">
          <w:rPr>
            <w:noProof/>
            <w:webHidden/>
          </w:rPr>
        </w:r>
        <w:r w:rsidR="00926FB2">
          <w:rPr>
            <w:noProof/>
            <w:webHidden/>
          </w:rPr>
          <w:fldChar w:fldCharType="separate"/>
        </w:r>
        <w:r w:rsidR="00D22465">
          <w:rPr>
            <w:noProof/>
            <w:webHidden/>
          </w:rPr>
          <w:t>19</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7" w:history="1">
        <w:r w:rsidR="00926FB2" w:rsidRPr="0013642B">
          <w:rPr>
            <w:rStyle w:val="Hyperlink"/>
            <w:noProof/>
            <w:lang w:eastAsia="zh-CN"/>
          </w:rPr>
          <w:t>2.4.2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就附录</w:t>
        </w:r>
        <w:r w:rsidR="00926FB2" w:rsidRPr="0013642B">
          <w:rPr>
            <w:rStyle w:val="Hyperlink"/>
            <w:noProof/>
            <w:lang w:eastAsia="zh-CN"/>
          </w:rPr>
          <w:t>30</w:t>
        </w:r>
        <w:r w:rsidR="00926FB2" w:rsidRPr="0013642B">
          <w:rPr>
            <w:rStyle w:val="Hyperlink"/>
            <w:rFonts w:hint="eastAsia"/>
            <w:noProof/>
            <w:lang w:eastAsia="zh-CN"/>
          </w:rPr>
          <w:t>、</w:t>
        </w:r>
        <w:r w:rsidR="00926FB2" w:rsidRPr="0013642B">
          <w:rPr>
            <w:rStyle w:val="Hyperlink"/>
            <w:noProof/>
            <w:lang w:eastAsia="zh-CN"/>
          </w:rPr>
          <w:t>30A</w:t>
        </w:r>
        <w:r w:rsidR="00926FB2" w:rsidRPr="0013642B">
          <w:rPr>
            <w:rStyle w:val="Hyperlink"/>
            <w:rFonts w:hint="eastAsia"/>
            <w:noProof/>
            <w:lang w:eastAsia="zh-CN"/>
          </w:rPr>
          <w:t>和</w:t>
        </w:r>
        <w:r w:rsidR="00926FB2" w:rsidRPr="0013642B">
          <w:rPr>
            <w:rStyle w:val="Hyperlink"/>
            <w:noProof/>
            <w:lang w:eastAsia="zh-CN"/>
          </w:rPr>
          <w:t>30B</w:t>
        </w:r>
        <w:r w:rsidR="00926FB2" w:rsidRPr="0013642B">
          <w:rPr>
            <w:rStyle w:val="Hyperlink"/>
            <w:rFonts w:hint="eastAsia"/>
            <w:noProof/>
            <w:lang w:eastAsia="zh-CN"/>
          </w:rPr>
          <w:t>提供帮助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_Toc427235827 \h </w:instrText>
        </w:r>
        <w:r w:rsidR="00926FB2">
          <w:rPr>
            <w:noProof/>
            <w:webHidden/>
          </w:rPr>
        </w:r>
        <w:r w:rsidR="00926FB2">
          <w:rPr>
            <w:noProof/>
            <w:webHidden/>
          </w:rPr>
          <w:fldChar w:fldCharType="separate"/>
        </w:r>
        <w:r w:rsidR="00D22465">
          <w:rPr>
            <w:noProof/>
            <w:webHidden/>
          </w:rPr>
          <w:t>19</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28" w:history="1">
        <w:r w:rsidR="00926FB2" w:rsidRPr="0013642B">
          <w:rPr>
            <w:rStyle w:val="Hyperlink"/>
            <w:noProof/>
            <w:lang w:eastAsia="zh-CN"/>
          </w:rPr>
          <w:t>2.4.3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根据附录</w:t>
        </w:r>
        <w:r w:rsidR="00926FB2" w:rsidRPr="0013642B">
          <w:rPr>
            <w:rStyle w:val="Hyperlink"/>
            <w:noProof/>
            <w:lang w:eastAsia="zh-CN"/>
          </w:rPr>
          <w:t>30B</w:t>
        </w:r>
        <w:r w:rsidR="00926FB2" w:rsidRPr="0013642B">
          <w:rPr>
            <w:rStyle w:val="Hyperlink"/>
            <w:rFonts w:hint="eastAsia"/>
            <w:noProof/>
            <w:lang w:eastAsia="zh-CN"/>
          </w:rPr>
          <w:t>第</w:t>
        </w:r>
        <w:r w:rsidR="00926FB2" w:rsidRPr="0013642B">
          <w:rPr>
            <w:rStyle w:val="Hyperlink"/>
            <w:noProof/>
            <w:lang w:eastAsia="zh-CN"/>
          </w:rPr>
          <w:t>6</w:t>
        </w:r>
        <w:r w:rsidR="00926FB2" w:rsidRPr="0013642B">
          <w:rPr>
            <w:rStyle w:val="Hyperlink"/>
            <w:rFonts w:hint="eastAsia"/>
            <w:noProof/>
            <w:lang w:eastAsia="zh-CN"/>
          </w:rPr>
          <w:t>条第</w:t>
        </w:r>
        <w:r w:rsidR="00926FB2" w:rsidRPr="0013642B">
          <w:rPr>
            <w:rStyle w:val="Hyperlink"/>
            <w:noProof/>
            <w:lang w:eastAsia="zh-CN"/>
          </w:rPr>
          <w:t>6.13</w:t>
        </w:r>
        <w:r w:rsidR="00926FB2" w:rsidRPr="0013642B">
          <w:rPr>
            <w:rStyle w:val="Hyperlink"/>
            <w:rFonts w:hint="eastAsia"/>
            <w:noProof/>
            <w:lang w:eastAsia="zh-CN"/>
          </w:rPr>
          <w:t>段提出的帮助请求</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_Toc427235828 \h </w:instrText>
        </w:r>
        <w:r w:rsidR="00926FB2">
          <w:rPr>
            <w:noProof/>
            <w:webHidden/>
          </w:rPr>
        </w:r>
        <w:r w:rsidR="00926FB2">
          <w:rPr>
            <w:noProof/>
            <w:webHidden/>
          </w:rPr>
          <w:fldChar w:fldCharType="separate"/>
        </w:r>
        <w:r w:rsidR="00D22465">
          <w:rPr>
            <w:noProof/>
            <w:webHidden/>
          </w:rPr>
          <w:t>19</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29" w:history="1">
        <w:r w:rsidR="00926FB2" w:rsidRPr="0013642B">
          <w:rPr>
            <w:rStyle w:val="Hyperlink"/>
            <w:noProof/>
            <w:lang w:eastAsia="zh-CN"/>
          </w:rPr>
          <w:t>2.5</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49</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，修订版）</w:t>
        </w:r>
        <w:r w:rsidR="00926FB2" w:rsidRPr="0013642B">
          <w:rPr>
            <w:rStyle w:val="Hyperlink"/>
            <w:noProof/>
            <w:lang w:eastAsia="zh-CN"/>
          </w:rPr>
          <w:t xml:space="preserve">– </w:t>
        </w:r>
        <w:r w:rsidR="00926FB2" w:rsidRPr="0013642B">
          <w:rPr>
            <w:rStyle w:val="Hyperlink"/>
            <w:rFonts w:hint="eastAsia"/>
            <w:noProof/>
            <w:lang w:eastAsia="zh-CN"/>
          </w:rPr>
          <w:t>应付努力</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_Toc427235829 \h </w:instrText>
        </w:r>
        <w:r w:rsidR="00926FB2">
          <w:rPr>
            <w:noProof/>
            <w:webHidden/>
          </w:rPr>
        </w:r>
        <w:r w:rsidR="00926FB2">
          <w:rPr>
            <w:noProof/>
            <w:webHidden/>
          </w:rPr>
          <w:fldChar w:fldCharType="separate"/>
        </w:r>
        <w:r w:rsidR="00D22465">
          <w:rPr>
            <w:noProof/>
            <w:webHidden/>
          </w:rPr>
          <w:t>20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30" w:history="1">
        <w:r w:rsidR="00926FB2" w:rsidRPr="0013642B">
          <w:rPr>
            <w:rStyle w:val="Hyperlink"/>
            <w:noProof/>
            <w:lang w:eastAsia="zh-CN"/>
          </w:rPr>
          <w:t>2.5.1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引言</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_Toc427235830 \h </w:instrText>
        </w:r>
        <w:r w:rsidR="00926FB2">
          <w:rPr>
            <w:noProof/>
            <w:webHidden/>
          </w:rPr>
        </w:r>
        <w:r w:rsidR="00926FB2">
          <w:rPr>
            <w:noProof/>
            <w:webHidden/>
          </w:rPr>
          <w:fldChar w:fldCharType="separate"/>
        </w:r>
        <w:r w:rsidR="00D22465">
          <w:rPr>
            <w:noProof/>
            <w:webHidden/>
          </w:rPr>
          <w:t>20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31" w:history="1">
        <w:r w:rsidR="00926FB2" w:rsidRPr="0013642B">
          <w:rPr>
            <w:rStyle w:val="Hyperlink"/>
            <w:noProof/>
            <w:lang w:eastAsia="zh-CN"/>
          </w:rPr>
          <w:t>2.5.2</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eastAsia="zh-CN"/>
          </w:rPr>
          <w:t>WRC-12</w:t>
        </w:r>
        <w:r w:rsidR="00926FB2" w:rsidRPr="0013642B">
          <w:rPr>
            <w:rStyle w:val="Hyperlink"/>
            <w:rFonts w:hint="eastAsia"/>
            <w:noProof/>
            <w:lang w:eastAsia="zh-CN"/>
          </w:rPr>
          <w:t>所做出的相关更改</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_Toc427235831 \h </w:instrText>
        </w:r>
        <w:r w:rsidR="00926FB2">
          <w:rPr>
            <w:noProof/>
            <w:webHidden/>
          </w:rPr>
        </w:r>
        <w:r w:rsidR="00926FB2">
          <w:rPr>
            <w:noProof/>
            <w:webHidden/>
          </w:rPr>
          <w:fldChar w:fldCharType="separate"/>
        </w:r>
        <w:r w:rsidR="00D22465">
          <w:rPr>
            <w:noProof/>
            <w:webHidden/>
          </w:rPr>
          <w:t>20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32" w:history="1">
        <w:r w:rsidR="00926FB2" w:rsidRPr="0013642B">
          <w:rPr>
            <w:rStyle w:val="Hyperlink"/>
            <w:noProof/>
            <w:lang w:eastAsia="zh-CN"/>
          </w:rPr>
          <w:t>2.5.3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_Toc427235832 \h </w:instrText>
        </w:r>
        <w:r w:rsidR="00926FB2">
          <w:rPr>
            <w:noProof/>
            <w:webHidden/>
          </w:rPr>
        </w:r>
        <w:r w:rsidR="00926FB2">
          <w:rPr>
            <w:noProof/>
            <w:webHidden/>
          </w:rPr>
          <w:fldChar w:fldCharType="separate"/>
        </w:r>
        <w:r w:rsidR="00D22465">
          <w:rPr>
            <w:noProof/>
            <w:webHidden/>
          </w:rPr>
          <w:t>20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33" w:history="1">
        <w:r w:rsidR="00926FB2" w:rsidRPr="0013642B">
          <w:rPr>
            <w:rStyle w:val="Hyperlink"/>
            <w:noProof/>
            <w:lang w:eastAsia="zh-CN"/>
          </w:rPr>
          <w:t>2.5.4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处理结果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_Toc427235833 \h </w:instrText>
        </w:r>
        <w:r w:rsidR="00926FB2">
          <w:rPr>
            <w:noProof/>
            <w:webHidden/>
          </w:rPr>
        </w:r>
        <w:r w:rsidR="00926FB2">
          <w:rPr>
            <w:noProof/>
            <w:webHidden/>
          </w:rPr>
          <w:fldChar w:fldCharType="separate"/>
        </w:r>
        <w:r w:rsidR="00D22465">
          <w:rPr>
            <w:noProof/>
            <w:webHidden/>
          </w:rPr>
          <w:t>21</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34" w:history="1">
        <w:r w:rsidR="00926FB2" w:rsidRPr="0013642B">
          <w:rPr>
            <w:rStyle w:val="Hyperlink"/>
            <w:noProof/>
            <w:lang w:eastAsia="zh-CN"/>
          </w:rPr>
          <w:t>2.5.5</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改进第</w:t>
        </w:r>
        <w:r w:rsidR="00926FB2" w:rsidRPr="0013642B">
          <w:rPr>
            <w:rStyle w:val="Hyperlink"/>
            <w:noProof/>
            <w:lang w:eastAsia="zh-CN"/>
          </w:rPr>
          <w:t>49</w:t>
        </w:r>
        <w:r w:rsidR="00926FB2" w:rsidRPr="0013642B">
          <w:rPr>
            <w:rStyle w:val="Hyperlink"/>
            <w:rFonts w:hint="eastAsia"/>
            <w:noProof/>
            <w:lang w:eastAsia="zh-CN"/>
          </w:rPr>
          <w:t>号决议程序的建议</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_Toc427235834 \h </w:instrText>
        </w:r>
        <w:r w:rsidR="00926FB2">
          <w:rPr>
            <w:noProof/>
            <w:webHidden/>
          </w:rPr>
        </w:r>
        <w:r w:rsidR="00926FB2">
          <w:rPr>
            <w:noProof/>
            <w:webHidden/>
          </w:rPr>
          <w:fldChar w:fldCharType="separate"/>
        </w:r>
        <w:r w:rsidR="00D22465">
          <w:rPr>
            <w:noProof/>
            <w:webHidden/>
          </w:rPr>
          <w:t>21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35" w:history="1">
        <w:r w:rsidR="00926FB2" w:rsidRPr="0013642B">
          <w:rPr>
            <w:rStyle w:val="Hyperlink"/>
            <w:noProof/>
            <w:lang w:eastAsia="zh-CN"/>
          </w:rPr>
          <w:t>2.6</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55</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，修订版）</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_Toc427235835 \h </w:instrText>
        </w:r>
        <w:r w:rsidR="00926FB2">
          <w:rPr>
            <w:noProof/>
            <w:webHidden/>
          </w:rPr>
        </w:r>
        <w:r w:rsidR="00926FB2">
          <w:rPr>
            <w:noProof/>
            <w:webHidden/>
          </w:rPr>
          <w:fldChar w:fldCharType="separate"/>
        </w:r>
        <w:r w:rsidR="00D22465">
          <w:rPr>
            <w:noProof/>
            <w:webHidden/>
          </w:rPr>
          <w:t>21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36" w:history="1">
        <w:r w:rsidR="00926FB2" w:rsidRPr="0013642B">
          <w:rPr>
            <w:rStyle w:val="Hyperlink"/>
            <w:noProof/>
            <w:lang w:eastAsia="zh-CN"/>
          </w:rPr>
          <w:t>2.7</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609</w:t>
        </w:r>
        <w:r w:rsidR="00926FB2" w:rsidRPr="0013642B">
          <w:rPr>
            <w:rStyle w:val="Hyperlink"/>
            <w:rFonts w:hint="eastAsia"/>
            <w:noProof/>
            <w:lang w:eastAsia="zh-CN"/>
          </w:rPr>
          <w:t>号决议（</w:t>
        </w:r>
        <w:r w:rsidR="00926FB2" w:rsidRPr="0013642B">
          <w:rPr>
            <w:rStyle w:val="Hyperlink"/>
            <w:noProof/>
            <w:lang w:eastAsia="zh-CN"/>
          </w:rPr>
          <w:t>WRC-07</w:t>
        </w:r>
        <w:r w:rsidR="00926FB2" w:rsidRPr="0013642B">
          <w:rPr>
            <w:rStyle w:val="Hyperlink"/>
            <w:rFonts w:hint="eastAsia"/>
            <w:noProof/>
            <w:lang w:eastAsia="zh-CN"/>
          </w:rPr>
          <w:t>，修订版）</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_Toc427235836 \h </w:instrText>
        </w:r>
        <w:r w:rsidR="00926FB2">
          <w:rPr>
            <w:noProof/>
            <w:webHidden/>
          </w:rPr>
        </w:r>
        <w:r w:rsidR="00926FB2">
          <w:rPr>
            <w:noProof/>
            <w:webHidden/>
          </w:rPr>
          <w:fldChar w:fldCharType="separate"/>
        </w:r>
        <w:r w:rsidR="00D22465">
          <w:rPr>
            <w:noProof/>
            <w:webHidden/>
          </w:rPr>
          <w:t>22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37" w:history="1">
        <w:r w:rsidR="00926FB2" w:rsidRPr="0013642B">
          <w:rPr>
            <w:rStyle w:val="Hyperlink"/>
            <w:noProof/>
            <w:lang w:eastAsia="zh-CN"/>
          </w:rPr>
          <w:t>2.8</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80</w:t>
        </w:r>
        <w:r w:rsidR="00926FB2" w:rsidRPr="0013642B">
          <w:rPr>
            <w:rStyle w:val="Hyperlink"/>
            <w:rFonts w:hint="eastAsia"/>
            <w:noProof/>
            <w:lang w:eastAsia="zh-CN"/>
          </w:rPr>
          <w:t>号决议（</w:t>
        </w:r>
        <w:r w:rsidR="00926FB2" w:rsidRPr="0013642B">
          <w:rPr>
            <w:rStyle w:val="Hyperlink"/>
            <w:noProof/>
            <w:lang w:eastAsia="zh-CN"/>
          </w:rPr>
          <w:t>WRC-07</w:t>
        </w:r>
        <w:r w:rsidR="00926FB2" w:rsidRPr="0013642B">
          <w:rPr>
            <w:rStyle w:val="Hyperlink"/>
            <w:rFonts w:hint="eastAsia"/>
            <w:noProof/>
            <w:lang w:eastAsia="zh-CN"/>
          </w:rPr>
          <w:t>，修订版）</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_Toc427235837 \h </w:instrText>
        </w:r>
        <w:r w:rsidR="00926FB2">
          <w:rPr>
            <w:noProof/>
            <w:webHidden/>
          </w:rPr>
        </w:r>
        <w:r w:rsidR="00926FB2">
          <w:rPr>
            <w:noProof/>
            <w:webHidden/>
          </w:rPr>
          <w:fldChar w:fldCharType="separate"/>
        </w:r>
        <w:r w:rsidR="00D22465">
          <w:rPr>
            <w:noProof/>
            <w:webHidden/>
          </w:rPr>
          <w:t>23</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38" w:history="1">
        <w:r w:rsidR="00926FB2" w:rsidRPr="0013642B">
          <w:rPr>
            <w:rStyle w:val="Hyperlink"/>
            <w:noProof/>
            <w:lang w:eastAsia="zh-CN"/>
          </w:rPr>
          <w:t>2.9</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907</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_Toc427235838 \h </w:instrText>
        </w:r>
        <w:r w:rsidR="00926FB2">
          <w:rPr>
            <w:noProof/>
            <w:webHidden/>
          </w:rPr>
        </w:r>
        <w:r w:rsidR="00926FB2">
          <w:rPr>
            <w:noProof/>
            <w:webHidden/>
          </w:rPr>
          <w:fldChar w:fldCharType="separate"/>
        </w:r>
        <w:r w:rsidR="00D22465">
          <w:rPr>
            <w:noProof/>
            <w:webHidden/>
          </w:rPr>
          <w:t>23</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39" w:history="1">
        <w:r w:rsidR="00926FB2" w:rsidRPr="0013642B">
          <w:rPr>
            <w:rStyle w:val="Hyperlink"/>
            <w:noProof/>
            <w:lang w:eastAsia="zh-CN"/>
          </w:rPr>
          <w:t>2.10</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卫星网络申报处理费用的成本回收</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_Toc427235839 \h </w:instrText>
        </w:r>
        <w:r w:rsidR="00926FB2">
          <w:rPr>
            <w:noProof/>
            <w:webHidden/>
          </w:rPr>
        </w:r>
        <w:r w:rsidR="00926FB2">
          <w:rPr>
            <w:noProof/>
            <w:webHidden/>
          </w:rPr>
          <w:fldChar w:fldCharType="separate"/>
        </w:r>
        <w:r w:rsidR="00D22465">
          <w:rPr>
            <w:noProof/>
            <w:webHidden/>
          </w:rPr>
          <w:t>23</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40" w:history="1">
        <w:r w:rsidR="00926FB2" w:rsidRPr="0013642B">
          <w:rPr>
            <w:rStyle w:val="Hyperlink"/>
            <w:noProof/>
            <w:lang w:eastAsia="zh-CN"/>
          </w:rPr>
          <w:t>2.11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703</w:t>
        </w:r>
        <w:r w:rsidR="00926FB2" w:rsidRPr="0013642B">
          <w:rPr>
            <w:rStyle w:val="Hyperlink"/>
            <w:rFonts w:hint="eastAsia"/>
            <w:noProof/>
            <w:lang w:eastAsia="zh-CN"/>
          </w:rPr>
          <w:t>号决议（</w:t>
        </w:r>
        <w:r w:rsidR="00926FB2" w:rsidRPr="0013642B">
          <w:rPr>
            <w:rStyle w:val="Hyperlink"/>
            <w:noProof/>
            <w:lang w:eastAsia="zh-CN"/>
          </w:rPr>
          <w:t>WRC-07</w:t>
        </w:r>
        <w:r w:rsidR="00926FB2" w:rsidRPr="0013642B">
          <w:rPr>
            <w:rStyle w:val="Hyperlink"/>
            <w:rFonts w:hint="eastAsia"/>
            <w:noProof/>
            <w:lang w:eastAsia="zh-CN"/>
          </w:rPr>
          <w:t>，修订版）</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_Toc427235840 \h </w:instrText>
        </w:r>
        <w:r w:rsidR="00926FB2">
          <w:rPr>
            <w:noProof/>
            <w:webHidden/>
          </w:rPr>
        </w:r>
        <w:r w:rsidR="00926FB2">
          <w:rPr>
            <w:noProof/>
            <w:webHidden/>
          </w:rPr>
          <w:fldChar w:fldCharType="separate"/>
        </w:r>
        <w:r w:rsidR="00D22465">
          <w:rPr>
            <w:noProof/>
            <w:webHidden/>
          </w:rPr>
          <w:t>25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41" w:history="1">
        <w:r w:rsidR="00926FB2" w:rsidRPr="0013642B">
          <w:rPr>
            <w:rStyle w:val="Hyperlink"/>
            <w:noProof/>
            <w:lang w:eastAsia="zh-CN"/>
          </w:rPr>
          <w:t>2.12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647</w:t>
        </w:r>
        <w:r w:rsidR="00926FB2" w:rsidRPr="0013642B">
          <w:rPr>
            <w:rStyle w:val="Hyperlink"/>
            <w:rFonts w:hint="eastAsia"/>
            <w:noProof/>
            <w:lang w:eastAsia="zh-CN"/>
          </w:rPr>
          <w:t>号决议（</w:t>
        </w:r>
        <w:r w:rsidR="00926FB2" w:rsidRPr="0013642B">
          <w:rPr>
            <w:rStyle w:val="Hyperlink"/>
            <w:noProof/>
            <w:lang w:eastAsia="zh-CN"/>
          </w:rPr>
          <w:t>WRC-07</w:t>
        </w:r>
        <w:r w:rsidR="00926FB2" w:rsidRPr="0013642B">
          <w:rPr>
            <w:rStyle w:val="Hyperlink"/>
            <w:rFonts w:hint="eastAsia"/>
            <w:noProof/>
            <w:lang w:eastAsia="zh-CN"/>
          </w:rPr>
          <w:t>）</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_Toc427235841 \h </w:instrText>
        </w:r>
        <w:r w:rsidR="00926FB2">
          <w:rPr>
            <w:noProof/>
            <w:webHidden/>
          </w:rPr>
        </w:r>
        <w:r w:rsidR="00926FB2">
          <w:rPr>
            <w:noProof/>
            <w:webHidden/>
          </w:rPr>
          <w:fldChar w:fldCharType="separate"/>
        </w:r>
        <w:r w:rsidR="00D22465">
          <w:rPr>
            <w:noProof/>
            <w:webHidden/>
          </w:rPr>
          <w:t>25</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42" w:history="1">
        <w:r w:rsidR="00926FB2" w:rsidRPr="0013642B">
          <w:rPr>
            <w:rStyle w:val="Hyperlink"/>
            <w:noProof/>
            <w:lang w:eastAsia="zh-CN"/>
          </w:rPr>
          <w:t>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《无线电规则》在地面业务中的应用</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_Toc427235842 \h </w:instrText>
        </w:r>
        <w:r w:rsidR="00926FB2">
          <w:rPr>
            <w:noProof/>
            <w:webHidden/>
          </w:rPr>
        </w:r>
        <w:r w:rsidR="00926FB2">
          <w:rPr>
            <w:noProof/>
            <w:webHidden/>
          </w:rPr>
          <w:fldChar w:fldCharType="separate"/>
        </w:r>
        <w:r w:rsidR="00D22465">
          <w:rPr>
            <w:noProof/>
            <w:webHidden/>
          </w:rPr>
          <w:t>25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43" w:history="1">
        <w:r w:rsidR="00926FB2" w:rsidRPr="0013642B">
          <w:rPr>
            <w:rStyle w:val="Hyperlink"/>
            <w:noProof/>
            <w:lang w:eastAsia="zh-CN"/>
          </w:rPr>
          <w:t>3.1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综述</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_Toc427235843 \h </w:instrText>
        </w:r>
        <w:r w:rsidR="00926FB2">
          <w:rPr>
            <w:noProof/>
            <w:webHidden/>
          </w:rPr>
        </w:r>
        <w:r w:rsidR="00926FB2">
          <w:rPr>
            <w:noProof/>
            <w:webHidden/>
          </w:rPr>
          <w:fldChar w:fldCharType="separate"/>
        </w:r>
        <w:r w:rsidR="00D22465">
          <w:rPr>
            <w:noProof/>
            <w:webHidden/>
          </w:rPr>
          <w:t>25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44" w:history="1">
        <w:r w:rsidR="00926FB2" w:rsidRPr="0013642B">
          <w:rPr>
            <w:rStyle w:val="Hyperlink"/>
            <w:noProof/>
            <w:lang w:eastAsia="zh-CN"/>
          </w:rPr>
          <w:t>3.2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与地面业务相关的协调请求</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_Toc427235844 \h </w:instrText>
        </w:r>
        <w:r w:rsidR="00926FB2">
          <w:rPr>
            <w:noProof/>
            <w:webHidden/>
          </w:rPr>
        </w:r>
        <w:r w:rsidR="00926FB2">
          <w:rPr>
            <w:noProof/>
            <w:webHidden/>
          </w:rPr>
          <w:fldChar w:fldCharType="separate"/>
        </w:r>
        <w:r w:rsidR="00D22465">
          <w:rPr>
            <w:noProof/>
            <w:webHidden/>
          </w:rPr>
          <w:t>26</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45" w:history="1">
        <w:r w:rsidR="00926FB2" w:rsidRPr="0013642B">
          <w:rPr>
            <w:rStyle w:val="Hyperlink"/>
            <w:noProof/>
            <w:lang w:eastAsia="zh-CN"/>
          </w:rPr>
          <w:t>3.3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地面业务的规划修改程序</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_Toc427235845 \h </w:instrText>
        </w:r>
        <w:r w:rsidR="00926FB2">
          <w:rPr>
            <w:noProof/>
            <w:webHidden/>
          </w:rPr>
        </w:r>
        <w:r w:rsidR="00926FB2">
          <w:rPr>
            <w:noProof/>
            <w:webHidden/>
          </w:rPr>
          <w:fldChar w:fldCharType="separate"/>
        </w:r>
        <w:r w:rsidR="00D22465">
          <w:rPr>
            <w:noProof/>
            <w:webHidden/>
          </w:rPr>
          <w:t>26</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46" w:history="1">
        <w:r w:rsidR="00926FB2" w:rsidRPr="0013642B">
          <w:rPr>
            <w:rStyle w:val="Hyperlink"/>
            <w:noProof/>
            <w:lang w:eastAsia="zh-CN"/>
          </w:rPr>
          <w:t>3.4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通知、审查、登记和其它规划程序</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_Toc427235846 \h </w:instrText>
        </w:r>
        <w:r w:rsidR="00926FB2">
          <w:rPr>
            <w:noProof/>
            <w:webHidden/>
          </w:rPr>
        </w:r>
        <w:r w:rsidR="00926FB2">
          <w:rPr>
            <w:noProof/>
            <w:webHidden/>
          </w:rPr>
          <w:fldChar w:fldCharType="separate"/>
        </w:r>
        <w:r w:rsidR="00D22465">
          <w:rPr>
            <w:noProof/>
            <w:webHidden/>
          </w:rPr>
          <w:t>27</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47" w:history="1">
        <w:r w:rsidR="00926FB2" w:rsidRPr="0013642B">
          <w:rPr>
            <w:rStyle w:val="Hyperlink"/>
            <w:noProof/>
            <w:lang w:eastAsia="zh-CN"/>
          </w:rPr>
          <w:t>3.4.1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通知程序（《无线电规则》第</w:t>
        </w:r>
        <w:r w:rsidR="00926FB2" w:rsidRPr="0013642B">
          <w:rPr>
            <w:rStyle w:val="Hyperlink"/>
            <w:noProof/>
            <w:lang w:eastAsia="zh-CN"/>
          </w:rPr>
          <w:t>11</w:t>
        </w:r>
        <w:r w:rsidR="00926FB2" w:rsidRPr="0013642B">
          <w:rPr>
            <w:rStyle w:val="Hyperlink"/>
            <w:rFonts w:hint="eastAsia"/>
            <w:noProof/>
            <w:lang w:eastAsia="zh-CN"/>
          </w:rPr>
          <w:t>条）</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_Toc427235847 \h </w:instrText>
        </w:r>
        <w:r w:rsidR="00926FB2">
          <w:rPr>
            <w:noProof/>
            <w:webHidden/>
          </w:rPr>
        </w:r>
        <w:r w:rsidR="00926FB2">
          <w:rPr>
            <w:noProof/>
            <w:webHidden/>
          </w:rPr>
          <w:fldChar w:fldCharType="separate"/>
        </w:r>
        <w:r w:rsidR="00D22465">
          <w:rPr>
            <w:noProof/>
            <w:webHidden/>
          </w:rPr>
          <w:t>27</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48" w:history="1">
        <w:r w:rsidR="00926FB2" w:rsidRPr="0013642B">
          <w:rPr>
            <w:rStyle w:val="Hyperlink"/>
            <w:noProof/>
            <w:lang w:eastAsia="zh-CN"/>
          </w:rPr>
          <w:t>3.4.2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处理高频广播计划的申报资料</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_Toc427235848 \h </w:instrText>
        </w:r>
        <w:r w:rsidR="00926FB2">
          <w:rPr>
            <w:noProof/>
            <w:webHidden/>
          </w:rPr>
        </w:r>
        <w:r w:rsidR="00926FB2">
          <w:rPr>
            <w:noProof/>
            <w:webHidden/>
          </w:rPr>
          <w:fldChar w:fldCharType="separate"/>
        </w:r>
        <w:r w:rsidR="00D22465">
          <w:rPr>
            <w:noProof/>
            <w:webHidden/>
          </w:rPr>
          <w:t>28</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49" w:history="1">
        <w:r w:rsidR="00926FB2" w:rsidRPr="0013642B">
          <w:rPr>
            <w:rStyle w:val="Hyperlink"/>
            <w:noProof/>
            <w:lang w:eastAsia="zh-CN"/>
          </w:rPr>
          <w:t>3.5</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w:t>
        </w:r>
        <w:r w:rsidR="00926FB2" w:rsidRPr="0013642B">
          <w:rPr>
            <w:rStyle w:val="Hyperlink"/>
            <w:noProof/>
            <w:lang w:eastAsia="zh-CN"/>
          </w:rPr>
          <w:t>GE06</w:t>
        </w:r>
        <w:r w:rsidR="00926FB2" w:rsidRPr="0013642B">
          <w:rPr>
            <w:rStyle w:val="Hyperlink"/>
            <w:rFonts w:hint="eastAsia"/>
            <w:noProof/>
            <w:lang w:eastAsia="zh-CN"/>
          </w:rPr>
          <w:t>区域性协议确定的模拟向数字广播过渡期结束相关的活动</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_Toc427235849 \h </w:instrText>
        </w:r>
        <w:r w:rsidR="00926FB2">
          <w:rPr>
            <w:noProof/>
            <w:webHidden/>
          </w:rPr>
        </w:r>
        <w:r w:rsidR="00926FB2">
          <w:rPr>
            <w:noProof/>
            <w:webHidden/>
          </w:rPr>
          <w:fldChar w:fldCharType="separate"/>
        </w:r>
        <w:r w:rsidR="00D22465">
          <w:rPr>
            <w:noProof/>
            <w:webHidden/>
          </w:rPr>
          <w:t>28</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0" w:history="1">
        <w:r w:rsidR="00926FB2" w:rsidRPr="0013642B">
          <w:rPr>
            <w:rStyle w:val="Hyperlink"/>
            <w:noProof/>
            <w:lang w:eastAsia="zh-CN"/>
          </w:rPr>
          <w:t>3.6</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有关地面业务的其它规则程序</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_Toc427235850 \h </w:instrText>
        </w:r>
        <w:r w:rsidR="00926FB2">
          <w:rPr>
            <w:noProof/>
            <w:webHidden/>
          </w:rPr>
        </w:r>
        <w:r w:rsidR="00926FB2">
          <w:rPr>
            <w:noProof/>
            <w:webHidden/>
          </w:rPr>
          <w:fldChar w:fldCharType="separate"/>
        </w:r>
        <w:r w:rsidR="00D22465">
          <w:rPr>
            <w:noProof/>
            <w:webHidden/>
          </w:rPr>
          <w:t>28</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1" w:history="1">
        <w:r w:rsidR="00926FB2" w:rsidRPr="0013642B">
          <w:rPr>
            <w:rStyle w:val="Hyperlink"/>
            <w:noProof/>
            <w:lang w:eastAsia="zh-CN"/>
          </w:rPr>
          <w:t>3.6.1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12</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_Toc427235851 \h </w:instrText>
        </w:r>
        <w:r w:rsidR="00926FB2">
          <w:rPr>
            <w:noProof/>
            <w:webHidden/>
          </w:rPr>
        </w:r>
        <w:r w:rsidR="00926FB2">
          <w:rPr>
            <w:noProof/>
            <w:webHidden/>
          </w:rPr>
          <w:fldChar w:fldCharType="separate"/>
        </w:r>
        <w:r w:rsidR="00D22465">
          <w:rPr>
            <w:noProof/>
            <w:webHidden/>
          </w:rPr>
          <w:t>28</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2" w:history="1">
        <w:r w:rsidR="00926FB2" w:rsidRPr="0013642B">
          <w:rPr>
            <w:rStyle w:val="Hyperlink"/>
            <w:noProof/>
            <w:lang w:eastAsia="zh-CN"/>
          </w:rPr>
          <w:t>3.6.2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150</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）的实施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_Toc427235852 \h </w:instrText>
        </w:r>
        <w:r w:rsidR="00926FB2">
          <w:rPr>
            <w:noProof/>
            <w:webHidden/>
          </w:rPr>
        </w:r>
        <w:r w:rsidR="00926FB2">
          <w:rPr>
            <w:noProof/>
            <w:webHidden/>
          </w:rPr>
          <w:fldChar w:fldCharType="separate"/>
        </w:r>
        <w:r w:rsidR="00D22465">
          <w:rPr>
            <w:noProof/>
            <w:webHidden/>
          </w:rPr>
          <w:t>29</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3" w:history="1">
        <w:r w:rsidR="00926FB2" w:rsidRPr="0013642B">
          <w:rPr>
            <w:rStyle w:val="Hyperlink"/>
            <w:noProof/>
            <w:lang w:eastAsia="zh-CN"/>
          </w:rPr>
          <w:t>3.6.3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205</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，修订版）</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_Toc427235853 \h </w:instrText>
        </w:r>
        <w:r w:rsidR="00926FB2">
          <w:rPr>
            <w:noProof/>
            <w:webHidden/>
          </w:rPr>
        </w:r>
        <w:r w:rsidR="00926FB2">
          <w:rPr>
            <w:noProof/>
            <w:webHidden/>
          </w:rPr>
          <w:fldChar w:fldCharType="separate"/>
        </w:r>
        <w:r w:rsidR="00D22465">
          <w:rPr>
            <w:noProof/>
            <w:webHidden/>
          </w:rPr>
          <w:t>29</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4" w:history="1">
        <w:r w:rsidR="00926FB2" w:rsidRPr="0013642B">
          <w:rPr>
            <w:rStyle w:val="Hyperlink"/>
            <w:noProof/>
            <w:lang w:eastAsia="zh-CN"/>
          </w:rPr>
          <w:t>3.6.4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417</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，修订版）的实施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_Toc427235854 \h </w:instrText>
        </w:r>
        <w:r w:rsidR="00926FB2">
          <w:rPr>
            <w:noProof/>
            <w:webHidden/>
          </w:rPr>
        </w:r>
        <w:r w:rsidR="00926FB2">
          <w:rPr>
            <w:noProof/>
            <w:webHidden/>
          </w:rPr>
          <w:fldChar w:fldCharType="separate"/>
        </w:r>
        <w:r w:rsidR="00D22465">
          <w:rPr>
            <w:noProof/>
            <w:webHidden/>
          </w:rPr>
          <w:t>30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5" w:history="1">
        <w:r w:rsidR="00926FB2" w:rsidRPr="0013642B">
          <w:rPr>
            <w:rStyle w:val="Hyperlink"/>
            <w:noProof/>
            <w:lang w:eastAsia="zh-CN"/>
          </w:rPr>
          <w:t>3.6.5</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612</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）的实施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_Toc427235855 \h </w:instrText>
        </w:r>
        <w:r w:rsidR="00926FB2">
          <w:rPr>
            <w:noProof/>
            <w:webHidden/>
          </w:rPr>
        </w:r>
        <w:r w:rsidR="00926FB2">
          <w:rPr>
            <w:noProof/>
            <w:webHidden/>
          </w:rPr>
          <w:fldChar w:fldCharType="separate"/>
        </w:r>
        <w:r w:rsidR="00D22465">
          <w:rPr>
            <w:noProof/>
            <w:webHidden/>
          </w:rPr>
          <w:t>30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6" w:history="1">
        <w:r w:rsidR="00926FB2" w:rsidRPr="0013642B">
          <w:rPr>
            <w:rStyle w:val="Hyperlink"/>
            <w:noProof/>
            <w:lang w:eastAsia="zh-CN"/>
          </w:rPr>
          <w:t>3.6.6</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647</w:t>
        </w:r>
        <w:r w:rsidR="00926FB2" w:rsidRPr="0013642B">
          <w:rPr>
            <w:rStyle w:val="Hyperlink"/>
            <w:rFonts w:hint="eastAsia"/>
            <w:noProof/>
            <w:lang w:eastAsia="zh-CN"/>
          </w:rPr>
          <w:t>号决议（</w:t>
        </w:r>
        <w:r w:rsidR="00926FB2" w:rsidRPr="0013642B">
          <w:rPr>
            <w:rStyle w:val="Hyperlink"/>
            <w:noProof/>
            <w:lang w:eastAsia="zh-CN"/>
          </w:rPr>
          <w:t>WRC-07</w:t>
        </w:r>
        <w:r w:rsidR="00926FB2" w:rsidRPr="0013642B">
          <w:rPr>
            <w:rStyle w:val="Hyperlink"/>
            <w:rFonts w:hint="eastAsia"/>
            <w:noProof/>
            <w:lang w:eastAsia="zh-CN"/>
          </w:rPr>
          <w:t>）的实施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_Toc427235856 \h </w:instrText>
        </w:r>
        <w:r w:rsidR="00926FB2">
          <w:rPr>
            <w:noProof/>
            <w:webHidden/>
          </w:rPr>
        </w:r>
        <w:r w:rsidR="00926FB2">
          <w:rPr>
            <w:noProof/>
            <w:webHidden/>
          </w:rPr>
          <w:fldChar w:fldCharType="separate"/>
        </w:r>
        <w:r w:rsidR="00D22465">
          <w:rPr>
            <w:noProof/>
            <w:webHidden/>
          </w:rPr>
          <w:t>30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7" w:history="1">
        <w:r w:rsidR="00926FB2" w:rsidRPr="0013642B">
          <w:rPr>
            <w:rStyle w:val="Hyperlink"/>
            <w:noProof/>
            <w:lang w:eastAsia="zh-CN"/>
          </w:rPr>
          <w:t>3.6.7</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749</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，修订版）的实施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_Toc427235857 \h </w:instrText>
        </w:r>
        <w:r w:rsidR="00926FB2">
          <w:rPr>
            <w:noProof/>
            <w:webHidden/>
          </w:rPr>
        </w:r>
        <w:r w:rsidR="00926FB2">
          <w:rPr>
            <w:noProof/>
            <w:webHidden/>
          </w:rPr>
          <w:fldChar w:fldCharType="separate"/>
        </w:r>
        <w:r w:rsidR="00D22465">
          <w:rPr>
            <w:noProof/>
            <w:webHidden/>
          </w:rPr>
          <w:t>30</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58" w:history="1">
        <w:r w:rsidR="00926FB2" w:rsidRPr="0013642B">
          <w:rPr>
            <w:rStyle w:val="Hyperlink"/>
            <w:noProof/>
            <w:lang w:eastAsia="zh-CN"/>
          </w:rPr>
          <w:t>3.6.8</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第</w:t>
        </w:r>
        <w:r w:rsidR="00926FB2" w:rsidRPr="0013642B">
          <w:rPr>
            <w:rStyle w:val="Hyperlink"/>
            <w:noProof/>
            <w:lang w:eastAsia="zh-CN"/>
          </w:rPr>
          <w:t>755</w:t>
        </w:r>
        <w:r w:rsidR="00926FB2" w:rsidRPr="0013642B">
          <w:rPr>
            <w:rStyle w:val="Hyperlink"/>
            <w:rFonts w:hint="eastAsia"/>
            <w:noProof/>
            <w:lang w:eastAsia="zh-CN"/>
          </w:rPr>
          <w:t>号决议（</w:t>
        </w:r>
        <w:r w:rsidR="00926FB2" w:rsidRPr="0013642B">
          <w:rPr>
            <w:rStyle w:val="Hyperlink"/>
            <w:noProof/>
            <w:lang w:eastAsia="zh-CN"/>
          </w:rPr>
          <w:t>WRC-12</w:t>
        </w:r>
        <w:r w:rsidR="00926FB2" w:rsidRPr="0013642B">
          <w:rPr>
            <w:rStyle w:val="Hyperlink"/>
            <w:rFonts w:hint="eastAsia"/>
            <w:noProof/>
            <w:lang w:eastAsia="zh-CN"/>
          </w:rPr>
          <w:t>）的实施</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_Toc427235858 \h </w:instrText>
        </w:r>
        <w:r w:rsidR="00926FB2">
          <w:rPr>
            <w:noProof/>
            <w:webHidden/>
          </w:rPr>
        </w:r>
        <w:r w:rsidR="00926FB2">
          <w:rPr>
            <w:noProof/>
            <w:webHidden/>
          </w:rPr>
          <w:fldChar w:fldCharType="separate"/>
        </w:r>
        <w:r w:rsidR="00D22465">
          <w:rPr>
            <w:noProof/>
            <w:webHidden/>
          </w:rPr>
          <w:t>31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59" w:history="1">
        <w:r w:rsidR="00926FB2" w:rsidRPr="0013642B">
          <w:rPr>
            <w:rStyle w:val="Hyperlink"/>
            <w:noProof/>
            <w:lang w:eastAsia="zh-CN"/>
          </w:rPr>
          <w:t>3.7</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与地面业务相关软件的开发</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_Toc427235859 \h </w:instrText>
        </w:r>
        <w:r w:rsidR="00926FB2">
          <w:rPr>
            <w:noProof/>
            <w:webHidden/>
          </w:rPr>
        </w:r>
        <w:r w:rsidR="00926FB2">
          <w:rPr>
            <w:noProof/>
            <w:webHidden/>
          </w:rPr>
          <w:fldChar w:fldCharType="separate"/>
        </w:r>
        <w:r w:rsidR="00D22465">
          <w:rPr>
            <w:noProof/>
            <w:webHidden/>
          </w:rPr>
          <w:t>31</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60" w:history="1">
        <w:r w:rsidR="00926FB2" w:rsidRPr="0013642B">
          <w:rPr>
            <w:rStyle w:val="Hyperlink"/>
            <w:noProof/>
            <w:lang w:eastAsia="zh-CN"/>
          </w:rPr>
          <w:t>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研究组</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_Toc427235860 \h </w:instrText>
        </w:r>
        <w:r w:rsidR="00926FB2">
          <w:rPr>
            <w:noProof/>
            <w:webHidden/>
          </w:rPr>
        </w:r>
        <w:r w:rsidR="00926FB2">
          <w:rPr>
            <w:noProof/>
            <w:webHidden/>
          </w:rPr>
          <w:fldChar w:fldCharType="separate"/>
        </w:r>
        <w:r w:rsidR="00D22465">
          <w:rPr>
            <w:noProof/>
            <w:webHidden/>
          </w:rPr>
          <w:t>31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1" w:history="1">
        <w:r w:rsidR="00926FB2" w:rsidRPr="0013642B">
          <w:rPr>
            <w:rStyle w:val="Hyperlink"/>
            <w:noProof/>
            <w:lang w:eastAsia="zh-CN"/>
          </w:rPr>
          <w:t>4.1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无线电通信局为研究组活动提供的支持</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_Toc427235861 \h </w:instrText>
        </w:r>
        <w:r w:rsidR="00926FB2">
          <w:rPr>
            <w:noProof/>
            <w:webHidden/>
          </w:rPr>
        </w:r>
        <w:r w:rsidR="00926FB2">
          <w:rPr>
            <w:noProof/>
            <w:webHidden/>
          </w:rPr>
          <w:fldChar w:fldCharType="separate"/>
        </w:r>
        <w:r w:rsidR="00D22465">
          <w:rPr>
            <w:noProof/>
            <w:webHidden/>
          </w:rPr>
          <w:t>31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2" w:history="1">
        <w:r w:rsidR="00926FB2" w:rsidRPr="0013642B">
          <w:rPr>
            <w:rStyle w:val="Hyperlink"/>
            <w:noProof/>
            <w:lang w:eastAsia="zh-CN"/>
          </w:rPr>
          <w:t>4.2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对</w:t>
        </w:r>
        <w:r w:rsidR="00926FB2" w:rsidRPr="0013642B">
          <w:rPr>
            <w:rStyle w:val="Hyperlink"/>
            <w:noProof/>
            <w:lang w:eastAsia="zh-CN"/>
          </w:rPr>
          <w:t>RA-12</w:t>
        </w:r>
        <w:r w:rsidR="00926FB2" w:rsidRPr="0013642B">
          <w:rPr>
            <w:rStyle w:val="Hyperlink"/>
            <w:rFonts w:hint="eastAsia"/>
            <w:noProof/>
            <w:lang w:eastAsia="zh-CN"/>
          </w:rPr>
          <w:t>成果的回应</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_Toc427235862 \h </w:instrText>
        </w:r>
        <w:r w:rsidR="00926FB2">
          <w:rPr>
            <w:noProof/>
            <w:webHidden/>
          </w:rPr>
        </w:r>
        <w:r w:rsidR="00926FB2">
          <w:rPr>
            <w:noProof/>
            <w:webHidden/>
          </w:rPr>
          <w:fldChar w:fldCharType="separate"/>
        </w:r>
        <w:r w:rsidR="00D22465">
          <w:rPr>
            <w:noProof/>
            <w:webHidden/>
          </w:rPr>
          <w:t>32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3" w:history="1">
        <w:r w:rsidR="00926FB2" w:rsidRPr="0013642B">
          <w:rPr>
            <w:rStyle w:val="Hyperlink"/>
            <w:noProof/>
            <w:lang w:eastAsia="zh-CN"/>
          </w:rPr>
          <w:t>4.3</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eastAsia="zh-CN"/>
          </w:rPr>
          <w:t>WRC</w:t>
        </w:r>
        <w:r w:rsidR="00926FB2" w:rsidRPr="0013642B">
          <w:rPr>
            <w:rStyle w:val="Hyperlink"/>
            <w:noProof/>
            <w:lang w:eastAsia="zh-CN"/>
          </w:rPr>
          <w:noBreakHyphen/>
          <w:t>15</w:t>
        </w:r>
        <w:r w:rsidR="00926FB2" w:rsidRPr="0013642B">
          <w:rPr>
            <w:rStyle w:val="Hyperlink"/>
            <w:rFonts w:hint="eastAsia"/>
            <w:noProof/>
            <w:lang w:val="fr-CH" w:eastAsia="zh-CN" w:bidi="ar-EG"/>
          </w:rPr>
          <w:t>的筹备工作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_Toc427235863 \h </w:instrText>
        </w:r>
        <w:r w:rsidR="00926FB2">
          <w:rPr>
            <w:noProof/>
            <w:webHidden/>
          </w:rPr>
        </w:r>
        <w:r w:rsidR="00926FB2">
          <w:rPr>
            <w:noProof/>
            <w:webHidden/>
          </w:rPr>
          <w:fldChar w:fldCharType="separate"/>
        </w:r>
        <w:r w:rsidR="00D22465">
          <w:rPr>
            <w:noProof/>
            <w:webHidden/>
          </w:rPr>
          <w:t>32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4" w:history="1">
        <w:r w:rsidR="00926FB2" w:rsidRPr="0013642B">
          <w:rPr>
            <w:rStyle w:val="Hyperlink"/>
            <w:noProof/>
            <w:lang w:eastAsia="zh-CN"/>
          </w:rPr>
          <w:t>4.4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建议书、手册和报告</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_Toc427235864 \h </w:instrText>
        </w:r>
        <w:r w:rsidR="00926FB2">
          <w:rPr>
            <w:noProof/>
            <w:webHidden/>
          </w:rPr>
        </w:r>
        <w:r w:rsidR="00926FB2">
          <w:rPr>
            <w:noProof/>
            <w:webHidden/>
          </w:rPr>
          <w:fldChar w:fldCharType="separate"/>
        </w:r>
        <w:r w:rsidR="00D22465">
          <w:rPr>
            <w:noProof/>
            <w:webHidden/>
          </w:rPr>
          <w:t>34</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5" w:history="1">
        <w:r w:rsidR="00926FB2" w:rsidRPr="0013642B">
          <w:rPr>
            <w:rStyle w:val="Hyperlink"/>
            <w:noProof/>
            <w:lang w:eastAsia="zh-CN"/>
          </w:rPr>
          <w:t>4.5</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w:t>
        </w:r>
        <w:r w:rsidR="00926FB2" w:rsidRPr="0013642B">
          <w:rPr>
            <w:rStyle w:val="Hyperlink"/>
            <w:noProof/>
            <w:lang w:eastAsia="zh-CN"/>
          </w:rPr>
          <w:t>ITU-D</w:t>
        </w:r>
        <w:r w:rsidR="00926FB2" w:rsidRPr="0013642B">
          <w:rPr>
            <w:rStyle w:val="Hyperlink"/>
            <w:rFonts w:hint="eastAsia"/>
            <w:noProof/>
            <w:lang w:eastAsia="zh-CN"/>
          </w:rPr>
          <w:t>和</w:t>
        </w:r>
        <w:r w:rsidR="00926FB2" w:rsidRPr="0013642B">
          <w:rPr>
            <w:rStyle w:val="Hyperlink"/>
            <w:noProof/>
            <w:lang w:eastAsia="zh-CN"/>
          </w:rPr>
          <w:t>ITU-T</w:t>
        </w:r>
        <w:r w:rsidR="00926FB2" w:rsidRPr="0013642B">
          <w:rPr>
            <w:rStyle w:val="Hyperlink"/>
            <w:rFonts w:hint="eastAsia"/>
            <w:noProof/>
            <w:lang w:eastAsia="zh-CN"/>
          </w:rPr>
          <w:t>的联络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_Toc427235865 \h </w:instrText>
        </w:r>
        <w:r w:rsidR="00926FB2">
          <w:rPr>
            <w:noProof/>
            <w:webHidden/>
          </w:rPr>
        </w:r>
        <w:r w:rsidR="00926FB2">
          <w:rPr>
            <w:noProof/>
            <w:webHidden/>
          </w:rPr>
          <w:fldChar w:fldCharType="separate"/>
        </w:r>
        <w:r w:rsidR="00D22465">
          <w:rPr>
            <w:noProof/>
            <w:webHidden/>
          </w:rPr>
          <w:t>35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6" w:history="1">
        <w:r w:rsidR="00926FB2" w:rsidRPr="0013642B">
          <w:rPr>
            <w:rStyle w:val="Hyperlink"/>
            <w:noProof/>
            <w:lang w:eastAsia="zh-CN"/>
          </w:rPr>
          <w:t>4.6</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与其他组织的联络和协作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_Toc427235866 \h </w:instrText>
        </w:r>
        <w:r w:rsidR="00926FB2">
          <w:rPr>
            <w:noProof/>
            <w:webHidden/>
          </w:rPr>
        </w:r>
        <w:r w:rsidR="00926FB2">
          <w:rPr>
            <w:noProof/>
            <w:webHidden/>
          </w:rPr>
          <w:fldChar w:fldCharType="separate"/>
        </w:r>
        <w:r w:rsidR="00D22465">
          <w:rPr>
            <w:noProof/>
            <w:webHidden/>
          </w:rPr>
          <w:t>35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7" w:history="1">
        <w:r w:rsidR="00926FB2" w:rsidRPr="0013642B">
          <w:rPr>
            <w:rStyle w:val="Hyperlink"/>
            <w:noProof/>
            <w:lang w:eastAsia="zh-CN"/>
          </w:rPr>
          <w:t>4.7</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为成员提供支持</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_Toc427235867 \h </w:instrText>
        </w:r>
        <w:r w:rsidR="00926FB2">
          <w:rPr>
            <w:noProof/>
            <w:webHidden/>
          </w:rPr>
        </w:r>
        <w:r w:rsidR="00926FB2">
          <w:rPr>
            <w:noProof/>
            <w:webHidden/>
          </w:rPr>
          <w:fldChar w:fldCharType="separate"/>
        </w:r>
        <w:r w:rsidR="00D22465">
          <w:rPr>
            <w:noProof/>
            <w:webHidden/>
          </w:rPr>
          <w:t>35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68" w:history="1">
        <w:r w:rsidR="00926FB2" w:rsidRPr="0013642B">
          <w:rPr>
            <w:rStyle w:val="Hyperlink"/>
            <w:noProof/>
            <w:lang w:eastAsia="zh-CN"/>
          </w:rPr>
          <w:t>4.8</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有关会议、文件和定稿案文（电子或纸质版）的统计数据</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_Toc427235868 \h </w:instrText>
        </w:r>
        <w:r w:rsidR="00926FB2">
          <w:rPr>
            <w:noProof/>
            <w:webHidden/>
          </w:rPr>
        </w:r>
        <w:r w:rsidR="00926FB2">
          <w:rPr>
            <w:noProof/>
            <w:webHidden/>
          </w:rPr>
          <w:fldChar w:fldCharType="separate"/>
        </w:r>
        <w:r w:rsidR="00D22465">
          <w:rPr>
            <w:noProof/>
            <w:webHidden/>
          </w:rPr>
          <w:t>35</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69" w:history="1">
        <w:r w:rsidR="00926FB2" w:rsidRPr="0013642B">
          <w:rPr>
            <w:rStyle w:val="Hyperlink"/>
            <w:noProof/>
            <w:lang w:eastAsia="zh-CN"/>
          </w:rPr>
          <w:t>5</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无线电通信顾问组</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_Toc427235869 \h </w:instrText>
        </w:r>
        <w:r w:rsidR="00926FB2">
          <w:rPr>
            <w:noProof/>
            <w:webHidden/>
          </w:rPr>
        </w:r>
        <w:r w:rsidR="00926FB2">
          <w:rPr>
            <w:noProof/>
            <w:webHidden/>
          </w:rPr>
          <w:fldChar w:fldCharType="separate"/>
        </w:r>
        <w:r w:rsidR="00D22465">
          <w:rPr>
            <w:noProof/>
            <w:webHidden/>
          </w:rPr>
          <w:t>35</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70" w:history="1">
        <w:r w:rsidR="00926FB2" w:rsidRPr="0013642B">
          <w:rPr>
            <w:rStyle w:val="Hyperlink"/>
            <w:noProof/>
            <w:lang w:eastAsia="zh-CN"/>
          </w:rPr>
          <w:t>6</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出版物、研讨会</w:t>
        </w:r>
        <w:r w:rsidR="00926FB2" w:rsidRPr="0013642B">
          <w:rPr>
            <w:rStyle w:val="Hyperlink"/>
            <w:noProof/>
            <w:lang w:eastAsia="zh-CN"/>
          </w:rPr>
          <w:t>/</w:t>
        </w:r>
        <w:r w:rsidR="00926FB2" w:rsidRPr="0013642B">
          <w:rPr>
            <w:rStyle w:val="Hyperlink"/>
            <w:rFonts w:hint="eastAsia"/>
            <w:noProof/>
            <w:lang w:eastAsia="zh-CN"/>
          </w:rPr>
          <w:t>讲习班和宣传及推广工作</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_Toc427235870 \h </w:instrText>
        </w:r>
        <w:r w:rsidR="00926FB2">
          <w:rPr>
            <w:noProof/>
            <w:webHidden/>
          </w:rPr>
        </w:r>
        <w:r w:rsidR="00926FB2">
          <w:rPr>
            <w:noProof/>
            <w:webHidden/>
          </w:rPr>
          <w:fldChar w:fldCharType="separate"/>
        </w:r>
        <w:r w:rsidR="00D22465">
          <w:rPr>
            <w:noProof/>
            <w:webHidden/>
          </w:rPr>
          <w:t>37</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1" w:history="1">
        <w:r w:rsidR="00926FB2" w:rsidRPr="0013642B">
          <w:rPr>
            <w:rStyle w:val="Hyperlink"/>
            <w:noProof/>
            <w:lang w:eastAsia="zh-CN"/>
          </w:rPr>
          <w:t>6.1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出版物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_Toc427235871 \h </w:instrText>
        </w:r>
        <w:r w:rsidR="00926FB2">
          <w:rPr>
            <w:noProof/>
            <w:webHidden/>
          </w:rPr>
        </w:r>
        <w:r w:rsidR="00926FB2">
          <w:rPr>
            <w:noProof/>
            <w:webHidden/>
          </w:rPr>
          <w:fldChar w:fldCharType="separate"/>
        </w:r>
        <w:r w:rsidR="00D22465">
          <w:rPr>
            <w:noProof/>
            <w:webHidden/>
          </w:rPr>
          <w:t>37</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2" w:history="1">
        <w:r w:rsidR="00926FB2" w:rsidRPr="0013642B">
          <w:rPr>
            <w:rStyle w:val="Hyperlink"/>
            <w:noProof/>
            <w:lang w:eastAsia="zh-CN"/>
          </w:rPr>
          <w:t>6.1.1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规则性出版物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_Toc427235872 \h </w:instrText>
        </w:r>
        <w:r w:rsidR="00926FB2">
          <w:rPr>
            <w:noProof/>
            <w:webHidden/>
          </w:rPr>
        </w:r>
        <w:r w:rsidR="00926FB2">
          <w:rPr>
            <w:noProof/>
            <w:webHidden/>
          </w:rPr>
          <w:fldChar w:fldCharType="separate"/>
        </w:r>
        <w:r w:rsidR="00D22465">
          <w:rPr>
            <w:noProof/>
            <w:webHidden/>
          </w:rPr>
          <w:t>37</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3" w:history="1">
        <w:r w:rsidR="00926FB2" w:rsidRPr="0013642B">
          <w:rPr>
            <w:rStyle w:val="Hyperlink"/>
            <w:noProof/>
          </w:rPr>
          <w:t>6.1.2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业务出版物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_Toc427235873 \h </w:instrText>
        </w:r>
        <w:r w:rsidR="00926FB2">
          <w:rPr>
            <w:noProof/>
            <w:webHidden/>
          </w:rPr>
        </w:r>
        <w:r w:rsidR="00926FB2">
          <w:rPr>
            <w:noProof/>
            <w:webHidden/>
          </w:rPr>
          <w:fldChar w:fldCharType="separate"/>
        </w:r>
        <w:r w:rsidR="00D22465">
          <w:rPr>
            <w:noProof/>
            <w:webHidden/>
          </w:rPr>
          <w:t>38</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4" w:history="1">
        <w:r w:rsidR="00926FB2" w:rsidRPr="0013642B">
          <w:rPr>
            <w:rStyle w:val="Hyperlink"/>
            <w:noProof/>
          </w:rPr>
          <w:t>6.1.3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研究组及其它出版物</w:t>
        </w:r>
        <w:r w:rsidR="00926FB2">
          <w:rPr>
            <w:noProof/>
            <w:webHidden/>
          </w:rPr>
          <w:tab/>
        </w:r>
        <w:r w:rsidR="00343FC2">
          <w:rPr>
            <w:noProof/>
            <w:webHidden/>
          </w:rPr>
          <w:tab/>
        </w:r>
        <w:r w:rsidR="00926FB2">
          <w:rPr>
            <w:noProof/>
            <w:webHidden/>
          </w:rPr>
          <w:fldChar w:fldCharType="begin"/>
        </w:r>
        <w:r w:rsidR="00926FB2">
          <w:rPr>
            <w:noProof/>
            <w:webHidden/>
          </w:rPr>
          <w:instrText xml:space="preserve"> PAGEREF _Toc427235874 \h </w:instrText>
        </w:r>
        <w:r w:rsidR="00926FB2">
          <w:rPr>
            <w:noProof/>
            <w:webHidden/>
          </w:rPr>
        </w:r>
        <w:r w:rsidR="00926FB2">
          <w:rPr>
            <w:noProof/>
            <w:webHidden/>
          </w:rPr>
          <w:fldChar w:fldCharType="separate"/>
        </w:r>
        <w:r w:rsidR="00D22465">
          <w:rPr>
            <w:noProof/>
            <w:webHidden/>
          </w:rPr>
          <w:t>39</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75" w:history="1">
        <w:r w:rsidR="00926FB2" w:rsidRPr="0013642B">
          <w:rPr>
            <w:rStyle w:val="Hyperlink"/>
            <w:noProof/>
            <w:lang w:eastAsia="zh-CN"/>
          </w:rPr>
          <w:t>6.1.4</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eastAsia="zh-CN"/>
          </w:rPr>
          <w:t>ITU-R</w:t>
        </w:r>
        <w:r w:rsidR="00926FB2" w:rsidRPr="0013642B">
          <w:rPr>
            <w:rStyle w:val="Hyperlink"/>
            <w:rFonts w:hint="eastAsia"/>
            <w:noProof/>
            <w:lang w:eastAsia="zh-CN"/>
          </w:rPr>
          <w:t>出版物的下载</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_Toc427235875 \h </w:instrText>
        </w:r>
        <w:r w:rsidR="00926FB2">
          <w:rPr>
            <w:noProof/>
            <w:webHidden/>
          </w:rPr>
        </w:r>
        <w:r w:rsidR="00926FB2">
          <w:rPr>
            <w:noProof/>
            <w:webHidden/>
          </w:rPr>
          <w:fldChar w:fldCharType="separate"/>
        </w:r>
        <w:r w:rsidR="00D22465">
          <w:rPr>
            <w:noProof/>
            <w:webHidden/>
          </w:rPr>
          <w:t>40</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6" w:history="1">
        <w:r w:rsidR="00926FB2" w:rsidRPr="0013642B">
          <w:rPr>
            <w:rStyle w:val="Hyperlink"/>
            <w:noProof/>
            <w:lang w:eastAsia="zh-CN"/>
          </w:rPr>
          <w:t>6.1.5</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eastAsia="zh-CN"/>
          </w:rPr>
          <w:t>ITU-R</w:t>
        </w:r>
        <w:r w:rsidR="00926FB2" w:rsidRPr="0013642B">
          <w:rPr>
            <w:rStyle w:val="Hyperlink"/>
            <w:rFonts w:hint="eastAsia"/>
            <w:noProof/>
            <w:lang w:eastAsia="zh-CN"/>
          </w:rPr>
          <w:t>电子出版物的浏览和分析工具</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_Toc427235876 \h </w:instrText>
        </w:r>
        <w:r w:rsidR="00926FB2">
          <w:rPr>
            <w:noProof/>
            <w:webHidden/>
          </w:rPr>
        </w:r>
        <w:r w:rsidR="00926FB2">
          <w:rPr>
            <w:noProof/>
            <w:webHidden/>
          </w:rPr>
          <w:fldChar w:fldCharType="separate"/>
        </w:r>
        <w:r w:rsidR="00D22465">
          <w:rPr>
            <w:noProof/>
            <w:webHidden/>
          </w:rPr>
          <w:t>44</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7" w:history="1">
        <w:r w:rsidR="00926FB2" w:rsidRPr="0013642B">
          <w:rPr>
            <w:rStyle w:val="Hyperlink"/>
            <w:noProof/>
            <w:lang w:val="en-US" w:eastAsia="zh-CN"/>
          </w:rPr>
          <w:t>6.2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val="en-US" w:eastAsia="zh-CN"/>
          </w:rPr>
          <w:t>研讨会和讲习班</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_Toc427235877 \h </w:instrText>
        </w:r>
        <w:r w:rsidR="00926FB2">
          <w:rPr>
            <w:noProof/>
            <w:webHidden/>
          </w:rPr>
        </w:r>
        <w:r w:rsidR="00926FB2">
          <w:rPr>
            <w:noProof/>
            <w:webHidden/>
          </w:rPr>
          <w:fldChar w:fldCharType="separate"/>
        </w:r>
        <w:r w:rsidR="00D22465">
          <w:rPr>
            <w:noProof/>
            <w:webHidden/>
          </w:rPr>
          <w:t>45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8" w:history="1">
        <w:r w:rsidR="00926FB2" w:rsidRPr="0013642B">
          <w:rPr>
            <w:rStyle w:val="Hyperlink"/>
            <w:noProof/>
            <w:lang w:eastAsia="zh-CN"/>
          </w:rPr>
          <w:t>6.2.1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世界无线电通信研讨会</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_Toc427235878 \h </w:instrText>
        </w:r>
        <w:r w:rsidR="00926FB2">
          <w:rPr>
            <w:noProof/>
            <w:webHidden/>
          </w:rPr>
        </w:r>
        <w:r w:rsidR="00926FB2">
          <w:rPr>
            <w:noProof/>
            <w:webHidden/>
          </w:rPr>
          <w:fldChar w:fldCharType="separate"/>
        </w:r>
        <w:r w:rsidR="00D22465">
          <w:rPr>
            <w:noProof/>
            <w:webHidden/>
          </w:rPr>
          <w:t>45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79" w:history="1">
        <w:r w:rsidR="00926FB2" w:rsidRPr="0013642B">
          <w:rPr>
            <w:rStyle w:val="Hyperlink"/>
            <w:noProof/>
            <w:lang w:eastAsia="zh-CN"/>
          </w:rPr>
          <w:t>6.2.2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区域性无线电通信研讨会（</w:t>
        </w:r>
        <w:r w:rsidR="00926FB2" w:rsidRPr="0013642B">
          <w:rPr>
            <w:rStyle w:val="Hyperlink"/>
            <w:noProof/>
            <w:lang w:eastAsia="zh-CN"/>
          </w:rPr>
          <w:t>RRS</w:t>
        </w:r>
        <w:r w:rsidR="00926FB2" w:rsidRPr="0013642B">
          <w:rPr>
            <w:rStyle w:val="Hyperlink"/>
            <w:rFonts w:hint="eastAsia"/>
            <w:noProof/>
            <w:lang w:eastAsia="zh-CN"/>
          </w:rPr>
          <w:t>）</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_Toc427235879 \h </w:instrText>
        </w:r>
        <w:r w:rsidR="00926FB2">
          <w:rPr>
            <w:noProof/>
            <w:webHidden/>
          </w:rPr>
        </w:r>
        <w:r w:rsidR="00926FB2">
          <w:rPr>
            <w:noProof/>
            <w:webHidden/>
          </w:rPr>
          <w:fldChar w:fldCharType="separate"/>
        </w:r>
        <w:r w:rsidR="00D22465">
          <w:rPr>
            <w:noProof/>
            <w:webHidden/>
          </w:rPr>
          <w:t>45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0" w:history="1">
        <w:r w:rsidR="00926FB2" w:rsidRPr="0013642B">
          <w:rPr>
            <w:rStyle w:val="Hyperlink"/>
            <w:noProof/>
            <w:lang w:eastAsia="zh-CN"/>
          </w:rPr>
          <w:t>6.2.3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其它活动</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_Toc427235880 \h </w:instrText>
        </w:r>
        <w:r w:rsidR="00926FB2">
          <w:rPr>
            <w:noProof/>
            <w:webHidden/>
          </w:rPr>
        </w:r>
        <w:r w:rsidR="00926FB2">
          <w:rPr>
            <w:noProof/>
            <w:webHidden/>
          </w:rPr>
          <w:fldChar w:fldCharType="separate"/>
        </w:r>
        <w:r w:rsidR="00D22465">
          <w:rPr>
            <w:noProof/>
            <w:webHidden/>
          </w:rPr>
          <w:t>48</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1" w:history="1">
        <w:r w:rsidR="00926FB2" w:rsidRPr="0013642B">
          <w:rPr>
            <w:rStyle w:val="Hyperlink"/>
            <w:noProof/>
            <w:lang w:val="en-US"/>
          </w:rPr>
          <w:t>6.3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val="en-US" w:eastAsia="zh-CN"/>
          </w:rPr>
          <w:t>宣传推广工作</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_Toc427235881 \h </w:instrText>
        </w:r>
        <w:r w:rsidR="00926FB2">
          <w:rPr>
            <w:noProof/>
            <w:webHidden/>
          </w:rPr>
        </w:r>
        <w:r w:rsidR="00926FB2">
          <w:rPr>
            <w:noProof/>
            <w:webHidden/>
          </w:rPr>
          <w:fldChar w:fldCharType="separate"/>
        </w:r>
        <w:r w:rsidR="00D22465">
          <w:rPr>
            <w:noProof/>
            <w:webHidden/>
          </w:rPr>
          <w:t>50</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2" w:history="1">
        <w:r w:rsidR="00926FB2" w:rsidRPr="0013642B">
          <w:rPr>
            <w:rStyle w:val="Hyperlink"/>
            <w:noProof/>
            <w:lang w:val="en-US"/>
          </w:rPr>
          <w:t>6.3.1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val="en-US" w:eastAsia="zh-CN"/>
          </w:rPr>
          <w:t>成员</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_Toc427235882 \h </w:instrText>
        </w:r>
        <w:r w:rsidR="00926FB2">
          <w:rPr>
            <w:noProof/>
            <w:webHidden/>
          </w:rPr>
        </w:r>
        <w:r w:rsidR="00926FB2">
          <w:rPr>
            <w:noProof/>
            <w:webHidden/>
          </w:rPr>
          <w:fldChar w:fldCharType="separate"/>
        </w:r>
        <w:r w:rsidR="00D22465">
          <w:rPr>
            <w:noProof/>
            <w:webHidden/>
          </w:rPr>
          <w:t>50</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3" w:history="1">
        <w:r w:rsidR="00926FB2" w:rsidRPr="0013642B">
          <w:rPr>
            <w:rStyle w:val="Hyperlink"/>
            <w:noProof/>
            <w:lang w:eastAsia="zh-CN"/>
          </w:rPr>
          <w:t>6.3.2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宣传和推广</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_Toc427235883 \h </w:instrText>
        </w:r>
        <w:r w:rsidR="00926FB2">
          <w:rPr>
            <w:noProof/>
            <w:webHidden/>
          </w:rPr>
        </w:r>
        <w:r w:rsidR="00926FB2">
          <w:rPr>
            <w:noProof/>
            <w:webHidden/>
          </w:rPr>
          <w:fldChar w:fldCharType="separate"/>
        </w:r>
        <w:r w:rsidR="00D22465">
          <w:rPr>
            <w:noProof/>
            <w:webHidden/>
          </w:rPr>
          <w:t>50</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4" w:history="1">
        <w:r w:rsidR="00926FB2" w:rsidRPr="0013642B">
          <w:rPr>
            <w:rStyle w:val="Hyperlink"/>
            <w:noProof/>
            <w:lang w:eastAsia="zh-CN"/>
          </w:rPr>
          <w:t>6.3.3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网络管理</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_Toc427235884 \h </w:instrText>
        </w:r>
        <w:r w:rsidR="00926FB2">
          <w:rPr>
            <w:noProof/>
            <w:webHidden/>
          </w:rPr>
        </w:r>
        <w:r w:rsidR="00926FB2">
          <w:rPr>
            <w:noProof/>
            <w:webHidden/>
          </w:rPr>
          <w:fldChar w:fldCharType="separate"/>
        </w:r>
        <w:r w:rsidR="00D22465">
          <w:rPr>
            <w:noProof/>
            <w:webHidden/>
          </w:rPr>
          <w:t>50</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5" w:history="1">
        <w:r w:rsidR="00926FB2" w:rsidRPr="0013642B">
          <w:rPr>
            <w:rStyle w:val="Hyperlink"/>
            <w:noProof/>
            <w:lang w:eastAsia="zh-CN"/>
          </w:rPr>
          <w:t>6.3.4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常见问题（</w:t>
        </w:r>
        <w:r w:rsidR="00926FB2" w:rsidRPr="0013642B">
          <w:rPr>
            <w:rStyle w:val="Hyperlink"/>
            <w:noProof/>
            <w:lang w:eastAsia="zh-CN"/>
          </w:rPr>
          <w:t>FAQ</w:t>
        </w:r>
        <w:r w:rsidR="00926FB2" w:rsidRPr="0013642B">
          <w:rPr>
            <w:rStyle w:val="Hyperlink"/>
            <w:rFonts w:hint="eastAsia"/>
            <w:noProof/>
            <w:lang w:eastAsia="zh-CN"/>
          </w:rPr>
          <w:t>）</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_Toc427235885 \h </w:instrText>
        </w:r>
        <w:r w:rsidR="00926FB2">
          <w:rPr>
            <w:noProof/>
            <w:webHidden/>
          </w:rPr>
        </w:r>
        <w:r w:rsidR="00926FB2">
          <w:rPr>
            <w:noProof/>
            <w:webHidden/>
          </w:rPr>
          <w:fldChar w:fldCharType="separate"/>
        </w:r>
        <w:r w:rsidR="00D22465">
          <w:rPr>
            <w:noProof/>
            <w:webHidden/>
          </w:rPr>
          <w:t>51</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86" w:history="1">
        <w:r w:rsidR="00926FB2" w:rsidRPr="0013642B">
          <w:rPr>
            <w:rStyle w:val="Hyperlink"/>
            <w:noProof/>
            <w:lang w:eastAsia="zh-CN"/>
          </w:rPr>
          <w:t>7</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为成员国提供帮助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_Toc427235886 \h </w:instrText>
        </w:r>
        <w:r w:rsidR="00926FB2">
          <w:rPr>
            <w:noProof/>
            <w:webHidden/>
          </w:rPr>
        </w:r>
        <w:r w:rsidR="00926FB2">
          <w:rPr>
            <w:noProof/>
            <w:webHidden/>
          </w:rPr>
          <w:fldChar w:fldCharType="separate"/>
        </w:r>
        <w:r w:rsidR="00D22465">
          <w:rPr>
            <w:noProof/>
            <w:webHidden/>
          </w:rPr>
          <w:t>51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7" w:history="1">
        <w:r w:rsidR="00926FB2" w:rsidRPr="0013642B">
          <w:rPr>
            <w:rStyle w:val="Hyperlink"/>
            <w:noProof/>
            <w:lang w:eastAsia="zh-CN"/>
          </w:rPr>
          <w:t>7.1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为发展中国家主管部门提供帮助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_Toc427235887 \h </w:instrText>
        </w:r>
        <w:r w:rsidR="00926FB2">
          <w:rPr>
            <w:noProof/>
            <w:webHidden/>
          </w:rPr>
        </w:r>
        <w:r w:rsidR="00926FB2">
          <w:rPr>
            <w:noProof/>
            <w:webHidden/>
          </w:rPr>
          <w:fldChar w:fldCharType="separate"/>
        </w:r>
        <w:r w:rsidR="00D22465">
          <w:rPr>
            <w:noProof/>
            <w:webHidden/>
          </w:rPr>
          <w:t>51</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8" w:history="1">
        <w:r w:rsidR="00926FB2" w:rsidRPr="0013642B">
          <w:rPr>
            <w:rStyle w:val="Hyperlink"/>
            <w:bCs/>
            <w:noProof/>
            <w:lang w:eastAsia="zh-CN"/>
          </w:rPr>
          <w:t>7.2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为区域集团提供帮助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_Toc427235888 \h </w:instrText>
        </w:r>
        <w:r w:rsidR="00926FB2">
          <w:rPr>
            <w:noProof/>
            <w:webHidden/>
          </w:rPr>
        </w:r>
        <w:r w:rsidR="00926FB2">
          <w:rPr>
            <w:noProof/>
            <w:webHidden/>
          </w:rPr>
          <w:fldChar w:fldCharType="separate"/>
        </w:r>
        <w:r w:rsidR="00D22465">
          <w:rPr>
            <w:noProof/>
            <w:webHidden/>
          </w:rPr>
          <w:t>52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89" w:history="1">
        <w:r w:rsidR="00926FB2" w:rsidRPr="0013642B">
          <w:rPr>
            <w:rStyle w:val="Hyperlink"/>
            <w:noProof/>
            <w:lang w:eastAsia="zh-CN"/>
          </w:rPr>
          <w:t>7.2.1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w:t>
        </w:r>
        <w:r w:rsidR="00926FB2" w:rsidRPr="0013642B">
          <w:rPr>
            <w:rStyle w:val="Hyperlink"/>
            <w:noProof/>
            <w:lang w:eastAsia="zh-CN"/>
          </w:rPr>
          <w:t>ATU</w:t>
        </w:r>
        <w:r w:rsidR="00926FB2" w:rsidRPr="0013642B">
          <w:rPr>
            <w:rStyle w:val="Hyperlink"/>
            <w:rFonts w:hint="eastAsia"/>
            <w:noProof/>
            <w:lang w:eastAsia="zh-CN"/>
          </w:rPr>
          <w:t>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_Toc427235889 \h </w:instrText>
        </w:r>
        <w:r w:rsidR="00926FB2">
          <w:rPr>
            <w:noProof/>
            <w:webHidden/>
          </w:rPr>
        </w:r>
        <w:r w:rsidR="00926FB2">
          <w:rPr>
            <w:noProof/>
            <w:webHidden/>
          </w:rPr>
          <w:fldChar w:fldCharType="separate"/>
        </w:r>
        <w:r w:rsidR="00D22465">
          <w:rPr>
            <w:noProof/>
            <w:webHidden/>
          </w:rPr>
          <w:t>52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0" w:history="1">
        <w:r w:rsidR="00926FB2" w:rsidRPr="0013642B">
          <w:rPr>
            <w:rStyle w:val="Hyperlink"/>
            <w:noProof/>
            <w:lang w:eastAsia="zh-CN"/>
          </w:rPr>
          <w:t>7.2.2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w:t>
        </w:r>
        <w:r w:rsidR="00926FB2" w:rsidRPr="0013642B">
          <w:rPr>
            <w:rStyle w:val="Hyperlink"/>
            <w:noProof/>
            <w:lang w:eastAsia="zh-CN"/>
          </w:rPr>
          <w:t>ASMG</w:t>
        </w:r>
        <w:r w:rsidR="00926FB2" w:rsidRPr="0013642B">
          <w:rPr>
            <w:rStyle w:val="Hyperlink"/>
            <w:rFonts w:hint="eastAsia"/>
            <w:noProof/>
            <w:lang w:eastAsia="zh-CN"/>
          </w:rPr>
          <w:t>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_Toc427235890 \h </w:instrText>
        </w:r>
        <w:r w:rsidR="00926FB2">
          <w:rPr>
            <w:noProof/>
            <w:webHidden/>
          </w:rPr>
        </w:r>
        <w:r w:rsidR="00926FB2">
          <w:rPr>
            <w:noProof/>
            <w:webHidden/>
          </w:rPr>
          <w:fldChar w:fldCharType="separate"/>
        </w:r>
        <w:r w:rsidR="00D22465">
          <w:rPr>
            <w:noProof/>
            <w:webHidden/>
          </w:rPr>
          <w:t>52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1" w:history="1">
        <w:r w:rsidR="00926FB2" w:rsidRPr="0013642B">
          <w:rPr>
            <w:rStyle w:val="Hyperlink"/>
            <w:noProof/>
            <w:lang w:eastAsia="zh-CN"/>
          </w:rPr>
          <w:t>7.2.3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w:t>
        </w:r>
        <w:r w:rsidR="00926FB2" w:rsidRPr="0013642B">
          <w:rPr>
            <w:rStyle w:val="Hyperlink"/>
            <w:noProof/>
            <w:lang w:eastAsia="zh-CN"/>
          </w:rPr>
          <w:t>CITEL</w:t>
        </w:r>
        <w:r w:rsidR="00926FB2" w:rsidRPr="0013642B">
          <w:rPr>
            <w:rStyle w:val="Hyperlink"/>
            <w:rFonts w:hint="eastAsia"/>
            <w:noProof/>
            <w:lang w:eastAsia="zh-CN"/>
          </w:rPr>
          <w:t>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_Toc427235891 \h </w:instrText>
        </w:r>
        <w:r w:rsidR="00926FB2">
          <w:rPr>
            <w:noProof/>
            <w:webHidden/>
          </w:rPr>
        </w:r>
        <w:r w:rsidR="00926FB2">
          <w:rPr>
            <w:noProof/>
            <w:webHidden/>
          </w:rPr>
          <w:fldChar w:fldCharType="separate"/>
        </w:r>
        <w:r w:rsidR="00D22465">
          <w:rPr>
            <w:noProof/>
            <w:webHidden/>
          </w:rPr>
          <w:t>52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2" w:history="1">
        <w:r w:rsidR="00926FB2" w:rsidRPr="0013642B">
          <w:rPr>
            <w:rStyle w:val="Hyperlink"/>
            <w:noProof/>
            <w:lang w:eastAsia="zh-CN"/>
          </w:rPr>
          <w:t>7.3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为其它国家集团提供帮助</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_Toc427235892 \h </w:instrText>
        </w:r>
        <w:r w:rsidR="00926FB2">
          <w:rPr>
            <w:noProof/>
            <w:webHidden/>
          </w:rPr>
        </w:r>
        <w:r w:rsidR="00926FB2">
          <w:rPr>
            <w:noProof/>
            <w:webHidden/>
          </w:rPr>
          <w:fldChar w:fldCharType="separate"/>
        </w:r>
        <w:r w:rsidR="00D22465">
          <w:rPr>
            <w:noProof/>
            <w:webHidden/>
          </w:rPr>
          <w:t>52</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3" w:history="1">
        <w:r w:rsidR="00926FB2" w:rsidRPr="0013642B">
          <w:rPr>
            <w:rStyle w:val="Hyperlink"/>
            <w:noProof/>
            <w:lang w:eastAsia="zh-CN"/>
          </w:rPr>
          <w:t>7.4</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有害干扰案例的处理</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_Toc427235893 \h </w:instrText>
        </w:r>
        <w:r w:rsidR="00926FB2">
          <w:rPr>
            <w:noProof/>
            <w:webHidden/>
          </w:rPr>
        </w:r>
        <w:r w:rsidR="00926FB2">
          <w:rPr>
            <w:noProof/>
            <w:webHidden/>
          </w:rPr>
          <w:fldChar w:fldCharType="separate"/>
        </w:r>
        <w:r w:rsidR="00D22465">
          <w:rPr>
            <w:noProof/>
            <w:webHidden/>
          </w:rPr>
          <w:t>53</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4" w:history="1">
        <w:r w:rsidR="00926FB2" w:rsidRPr="0013642B">
          <w:rPr>
            <w:rStyle w:val="Hyperlink"/>
            <w:noProof/>
            <w:lang w:eastAsia="zh-CN"/>
          </w:rPr>
          <w:t>7.4.1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总体情况</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_Toc427235894 \h </w:instrText>
        </w:r>
        <w:r w:rsidR="00926FB2">
          <w:rPr>
            <w:noProof/>
            <w:webHidden/>
          </w:rPr>
        </w:r>
        <w:r w:rsidR="00926FB2">
          <w:rPr>
            <w:noProof/>
            <w:webHidden/>
          </w:rPr>
          <w:fldChar w:fldCharType="separate"/>
        </w:r>
        <w:r w:rsidR="00D22465">
          <w:rPr>
            <w:noProof/>
            <w:webHidden/>
          </w:rPr>
          <w:t>53</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5" w:history="1">
        <w:r w:rsidR="00926FB2" w:rsidRPr="0013642B">
          <w:rPr>
            <w:rStyle w:val="Hyperlink"/>
            <w:noProof/>
            <w:lang w:eastAsia="zh-CN"/>
          </w:rPr>
          <w:t>7.4.2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具体有害干扰案例的发展情况</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_Toc427235895 \h </w:instrText>
        </w:r>
        <w:r w:rsidR="00926FB2">
          <w:rPr>
            <w:noProof/>
            <w:webHidden/>
          </w:rPr>
        </w:r>
        <w:r w:rsidR="00926FB2">
          <w:rPr>
            <w:noProof/>
            <w:webHidden/>
          </w:rPr>
          <w:fldChar w:fldCharType="separate"/>
        </w:r>
        <w:r w:rsidR="00D22465">
          <w:rPr>
            <w:noProof/>
            <w:webHidden/>
          </w:rPr>
          <w:t>53</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896" w:history="1">
        <w:r w:rsidR="00926FB2" w:rsidRPr="0013642B">
          <w:rPr>
            <w:rStyle w:val="Hyperlink"/>
            <w:noProof/>
            <w:lang w:val="en-US" w:eastAsia="zh-CN"/>
          </w:rPr>
          <w:t>8</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val="en-US" w:eastAsia="zh-CN"/>
          </w:rPr>
          <w:t>合作</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_Toc427235896 \h </w:instrText>
        </w:r>
        <w:r w:rsidR="00926FB2">
          <w:rPr>
            <w:noProof/>
            <w:webHidden/>
          </w:rPr>
        </w:r>
        <w:r w:rsidR="00926FB2">
          <w:rPr>
            <w:noProof/>
            <w:webHidden/>
          </w:rPr>
          <w:fldChar w:fldCharType="separate"/>
        </w:r>
        <w:r w:rsidR="00D22465">
          <w:rPr>
            <w:noProof/>
            <w:webHidden/>
          </w:rPr>
          <w:t>55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897" w:history="1">
        <w:r w:rsidR="00926FB2" w:rsidRPr="0013642B">
          <w:rPr>
            <w:rStyle w:val="Hyperlink"/>
            <w:noProof/>
            <w:lang w:val="en-US" w:eastAsia="zh-CN"/>
          </w:rPr>
          <w:t>8.1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val="en-US" w:eastAsia="zh-CN"/>
          </w:rPr>
          <w:t>与</w:t>
        </w:r>
        <w:r w:rsidR="00926FB2" w:rsidRPr="0013642B">
          <w:rPr>
            <w:rStyle w:val="Hyperlink"/>
            <w:noProof/>
            <w:lang w:val="en-US" w:eastAsia="zh-CN"/>
          </w:rPr>
          <w:t>ITU</w:t>
        </w:r>
        <w:r w:rsidR="00926FB2" w:rsidRPr="0013642B">
          <w:rPr>
            <w:rStyle w:val="Hyperlink"/>
            <w:noProof/>
            <w:lang w:val="en-US" w:eastAsia="zh-CN"/>
          </w:rPr>
          <w:noBreakHyphen/>
          <w:t>D</w:t>
        </w:r>
        <w:r w:rsidR="00926FB2" w:rsidRPr="0013642B">
          <w:rPr>
            <w:rStyle w:val="Hyperlink"/>
            <w:rFonts w:hint="eastAsia"/>
            <w:noProof/>
            <w:lang w:val="en-US" w:eastAsia="zh-CN"/>
          </w:rPr>
          <w:t>的合作</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_Toc427235897 \h </w:instrText>
        </w:r>
        <w:r w:rsidR="00926FB2">
          <w:rPr>
            <w:noProof/>
            <w:webHidden/>
          </w:rPr>
        </w:r>
        <w:r w:rsidR="00926FB2">
          <w:rPr>
            <w:noProof/>
            <w:webHidden/>
          </w:rPr>
          <w:fldChar w:fldCharType="separate"/>
        </w:r>
        <w:r w:rsidR="00D22465">
          <w:rPr>
            <w:noProof/>
            <w:webHidden/>
          </w:rPr>
          <w:t>55</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98" w:history="1">
        <w:r w:rsidR="00926FB2" w:rsidRPr="0013642B">
          <w:rPr>
            <w:rStyle w:val="Hyperlink"/>
            <w:noProof/>
            <w:lang w:eastAsia="zh-CN"/>
          </w:rPr>
          <w:t>8.1.1</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全球监管机构专题研讨会（</w:t>
        </w:r>
        <w:r w:rsidR="00926FB2" w:rsidRPr="0013642B">
          <w:rPr>
            <w:rStyle w:val="Hyperlink"/>
            <w:noProof/>
            <w:lang w:eastAsia="zh-CN"/>
          </w:rPr>
          <w:t>GSR</w:t>
        </w:r>
        <w:r w:rsidR="00926FB2" w:rsidRPr="0013642B">
          <w:rPr>
            <w:rStyle w:val="Hyperlink"/>
            <w:rFonts w:hint="eastAsia"/>
            <w:noProof/>
            <w:lang w:eastAsia="zh-CN"/>
          </w:rPr>
          <w:t>）</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_Toc427235898 \h </w:instrText>
        </w:r>
        <w:r w:rsidR="00926FB2">
          <w:rPr>
            <w:noProof/>
            <w:webHidden/>
          </w:rPr>
        </w:r>
        <w:r w:rsidR="00926FB2">
          <w:rPr>
            <w:noProof/>
            <w:webHidden/>
          </w:rPr>
          <w:fldChar w:fldCharType="separate"/>
        </w:r>
        <w:r w:rsidR="00D22465">
          <w:rPr>
            <w:noProof/>
            <w:webHidden/>
          </w:rPr>
          <w:t>55</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899" w:history="1">
        <w:r w:rsidR="00926FB2" w:rsidRPr="0013642B">
          <w:rPr>
            <w:rStyle w:val="Hyperlink"/>
            <w:noProof/>
            <w:lang w:eastAsia="zh-CN"/>
          </w:rPr>
          <w:t>8.1.2</w:t>
        </w:r>
        <w:r w:rsidR="00926FB2">
          <w:rPr>
            <w:rFonts w:asciiTheme="minorHAnsi" w:eastAsiaTheme="minorEastAsia" w:hAnsiTheme="minorHAnsi" w:cstheme="minorBidi"/>
            <w:noProof/>
            <w:sz w:val="22"/>
            <w:szCs w:val="22"/>
            <w:lang w:val="en-US" w:eastAsia="zh-CN"/>
          </w:rPr>
          <w:tab/>
        </w:r>
        <w:r w:rsidR="00926FB2" w:rsidRPr="0013642B">
          <w:rPr>
            <w:rStyle w:val="Hyperlink"/>
            <w:noProof/>
            <w:lang w:eastAsia="zh-CN"/>
          </w:rPr>
          <w:t>ICT</w:t>
        </w:r>
        <w:r w:rsidR="00926FB2" w:rsidRPr="0013642B">
          <w:rPr>
            <w:rStyle w:val="Hyperlink"/>
            <w:rFonts w:hint="eastAsia"/>
            <w:noProof/>
            <w:lang w:eastAsia="zh-CN"/>
          </w:rPr>
          <w:t>调查和</w:t>
        </w:r>
        <w:r w:rsidR="00926FB2" w:rsidRPr="0013642B">
          <w:rPr>
            <w:rStyle w:val="Hyperlink"/>
            <w:noProof/>
            <w:lang w:eastAsia="zh-CN"/>
          </w:rPr>
          <w:t>ICT</w:t>
        </w:r>
        <w:r w:rsidR="00926FB2" w:rsidRPr="0013642B">
          <w:rPr>
            <w:rStyle w:val="Hyperlink"/>
            <w:rFonts w:hint="eastAsia"/>
            <w:noProof/>
            <w:lang w:eastAsia="zh-CN"/>
          </w:rPr>
          <w:t>窗口</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_Toc427235899 \h </w:instrText>
        </w:r>
        <w:r w:rsidR="00926FB2">
          <w:rPr>
            <w:noProof/>
            <w:webHidden/>
          </w:rPr>
        </w:r>
        <w:r w:rsidR="00926FB2">
          <w:rPr>
            <w:noProof/>
            <w:webHidden/>
          </w:rPr>
          <w:fldChar w:fldCharType="separate"/>
        </w:r>
        <w:r w:rsidR="00D22465">
          <w:rPr>
            <w:noProof/>
            <w:webHidden/>
          </w:rPr>
          <w:t>55</w:t>
        </w:r>
        <w:r w:rsidR="00926FB2">
          <w:rPr>
            <w:noProof/>
            <w:webHidden/>
          </w:rPr>
          <w:fldChar w:fldCharType="end"/>
        </w:r>
      </w:hyperlink>
    </w:p>
    <w:p w:rsidR="00926FB2" w:rsidRDefault="008C68BA">
      <w:pPr>
        <w:pStyle w:val="TOC3"/>
        <w:rPr>
          <w:rFonts w:asciiTheme="minorHAnsi" w:eastAsiaTheme="minorEastAsia" w:hAnsiTheme="minorHAnsi" w:cstheme="minorBidi"/>
          <w:noProof/>
          <w:sz w:val="22"/>
          <w:szCs w:val="22"/>
          <w:lang w:val="en-US" w:eastAsia="zh-CN"/>
        </w:rPr>
      </w:pPr>
      <w:hyperlink w:anchor="_Toc427235900" w:history="1">
        <w:r w:rsidR="00926FB2" w:rsidRPr="0013642B">
          <w:rPr>
            <w:rStyle w:val="Hyperlink"/>
            <w:noProof/>
            <w:lang w:eastAsia="zh-CN"/>
          </w:rPr>
          <w:t>8.1.3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频谱管理培训项目（</w:t>
        </w:r>
        <w:r w:rsidR="00926FB2" w:rsidRPr="0013642B">
          <w:rPr>
            <w:rStyle w:val="Hyperlink"/>
            <w:noProof/>
            <w:lang w:eastAsia="zh-CN"/>
          </w:rPr>
          <w:t>SMTP</w:t>
        </w:r>
        <w:r w:rsidR="00926FB2" w:rsidRPr="0013642B">
          <w:rPr>
            <w:rStyle w:val="Hyperlink"/>
            <w:rFonts w:hint="eastAsia"/>
            <w:noProof/>
            <w:lang w:eastAsia="zh-CN"/>
          </w:rPr>
          <w:t>）</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_Toc427235900 \h </w:instrText>
        </w:r>
        <w:r w:rsidR="00926FB2">
          <w:rPr>
            <w:noProof/>
            <w:webHidden/>
          </w:rPr>
        </w:r>
        <w:r w:rsidR="00926FB2">
          <w:rPr>
            <w:noProof/>
            <w:webHidden/>
          </w:rPr>
          <w:fldChar w:fldCharType="separate"/>
        </w:r>
        <w:r w:rsidR="00D22465">
          <w:rPr>
            <w:noProof/>
            <w:webHidden/>
          </w:rPr>
          <w:t>55</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901" w:history="1">
        <w:r w:rsidR="00926FB2" w:rsidRPr="0013642B">
          <w:rPr>
            <w:rStyle w:val="Hyperlink"/>
            <w:noProof/>
            <w:lang w:eastAsia="zh-CN"/>
          </w:rPr>
          <w:t>8.2</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w:t>
        </w:r>
        <w:r w:rsidR="00926FB2" w:rsidRPr="0013642B">
          <w:rPr>
            <w:rStyle w:val="Hyperlink"/>
            <w:noProof/>
            <w:lang w:eastAsia="zh-CN"/>
          </w:rPr>
          <w:t>ITU-T</w:t>
        </w:r>
        <w:r w:rsidR="00926FB2" w:rsidRPr="0013642B">
          <w:rPr>
            <w:rStyle w:val="Hyperlink"/>
            <w:rFonts w:hint="eastAsia"/>
            <w:noProof/>
            <w:lang w:eastAsia="zh-CN"/>
          </w:rPr>
          <w:t>的合作</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_Toc427235901 \h </w:instrText>
        </w:r>
        <w:r w:rsidR="00926FB2">
          <w:rPr>
            <w:noProof/>
            <w:webHidden/>
          </w:rPr>
        </w:r>
        <w:r w:rsidR="00926FB2">
          <w:rPr>
            <w:noProof/>
            <w:webHidden/>
          </w:rPr>
          <w:fldChar w:fldCharType="separate"/>
        </w:r>
        <w:r w:rsidR="00D22465">
          <w:rPr>
            <w:noProof/>
            <w:webHidden/>
          </w:rPr>
          <w:t>56</w:t>
        </w:r>
        <w:r w:rsidR="00926FB2">
          <w:rPr>
            <w:noProof/>
            <w:webHidden/>
          </w:rPr>
          <w:fldChar w:fldCharType="end"/>
        </w:r>
      </w:hyperlink>
    </w:p>
    <w:p w:rsidR="00926FB2" w:rsidRDefault="008C68BA">
      <w:pPr>
        <w:pStyle w:val="TOC2"/>
        <w:rPr>
          <w:rFonts w:asciiTheme="minorHAnsi" w:eastAsiaTheme="minorEastAsia" w:hAnsiTheme="minorHAnsi" w:cstheme="minorBidi"/>
          <w:noProof/>
          <w:sz w:val="22"/>
          <w:szCs w:val="22"/>
          <w:lang w:val="en-US" w:eastAsia="zh-CN"/>
        </w:rPr>
      </w:pPr>
      <w:hyperlink w:anchor="_Toc427235902" w:history="1">
        <w:r w:rsidR="00926FB2" w:rsidRPr="0013642B">
          <w:rPr>
            <w:rStyle w:val="Hyperlink"/>
            <w:noProof/>
            <w:lang w:eastAsia="zh-CN"/>
          </w:rPr>
          <w:t>8.3</w:t>
        </w:r>
        <w:r w:rsidR="00926FB2">
          <w:rPr>
            <w:rFonts w:asciiTheme="minorHAnsi" w:eastAsiaTheme="minorEastAsia" w:hAnsiTheme="minorHAnsi" w:cstheme="minorBidi"/>
            <w:noProof/>
            <w:sz w:val="22"/>
            <w:szCs w:val="22"/>
            <w:lang w:val="en-US" w:eastAsia="zh-CN"/>
          </w:rPr>
          <w:tab/>
        </w:r>
        <w:r w:rsidR="00926FB2" w:rsidRPr="0013642B">
          <w:rPr>
            <w:rStyle w:val="Hyperlink"/>
            <w:rFonts w:hint="eastAsia"/>
            <w:noProof/>
            <w:lang w:eastAsia="zh-CN"/>
          </w:rPr>
          <w:t>与国际和区域性组织的合作</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_Toc427235902 \h </w:instrText>
        </w:r>
        <w:r w:rsidR="00926FB2">
          <w:rPr>
            <w:noProof/>
            <w:webHidden/>
          </w:rPr>
        </w:r>
        <w:r w:rsidR="00926FB2">
          <w:rPr>
            <w:noProof/>
            <w:webHidden/>
          </w:rPr>
          <w:fldChar w:fldCharType="separate"/>
        </w:r>
        <w:r w:rsidR="00D22465">
          <w:rPr>
            <w:noProof/>
            <w:webHidden/>
          </w:rPr>
          <w:t>56</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903" w:history="1">
        <w:r w:rsidR="00926FB2" w:rsidRPr="0013642B">
          <w:rPr>
            <w:rStyle w:val="Hyperlink"/>
            <w:rFonts w:hint="eastAsia"/>
            <w:noProof/>
            <w:lang w:eastAsia="zh-CN"/>
          </w:rPr>
          <w:t>附件</w:t>
        </w:r>
        <w:r w:rsidR="00926FB2" w:rsidRPr="0013642B">
          <w:rPr>
            <w:rStyle w:val="Hyperlink"/>
            <w:noProof/>
            <w:lang w:eastAsia="zh-CN"/>
          </w:rPr>
          <w:t>1</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_Toc427235903 \h </w:instrText>
        </w:r>
        <w:r w:rsidR="00926FB2">
          <w:rPr>
            <w:noProof/>
            <w:webHidden/>
          </w:rPr>
        </w:r>
        <w:r w:rsidR="00926FB2">
          <w:rPr>
            <w:noProof/>
            <w:webHidden/>
          </w:rPr>
          <w:fldChar w:fldCharType="separate"/>
        </w:r>
        <w:r w:rsidR="00D22465">
          <w:rPr>
            <w:noProof/>
            <w:webHidden/>
          </w:rPr>
          <w:t>57</w:t>
        </w:r>
        <w:r w:rsidR="00926FB2">
          <w:rPr>
            <w:noProof/>
            <w:webHidden/>
          </w:rPr>
          <w:fldChar w:fldCharType="end"/>
        </w:r>
      </w:hyperlink>
    </w:p>
    <w:p w:rsidR="00926FB2" w:rsidRDefault="008C68BA">
      <w:pPr>
        <w:pStyle w:val="TOC1"/>
        <w:rPr>
          <w:rFonts w:asciiTheme="minorHAnsi" w:eastAsiaTheme="minorEastAsia" w:hAnsiTheme="minorHAnsi" w:cstheme="minorBidi"/>
          <w:noProof/>
          <w:sz w:val="22"/>
          <w:szCs w:val="22"/>
          <w:lang w:val="en-US" w:eastAsia="zh-CN"/>
        </w:rPr>
      </w:pPr>
      <w:hyperlink w:anchor="_Toc427235904" w:history="1">
        <w:r w:rsidR="00926FB2" w:rsidRPr="0013642B">
          <w:rPr>
            <w:rStyle w:val="Hyperlink"/>
            <w:rFonts w:hint="eastAsia"/>
            <w:noProof/>
            <w:lang w:val="en-US" w:eastAsia="zh-CN"/>
          </w:rPr>
          <w:t>附件</w:t>
        </w:r>
        <w:r w:rsidR="00926FB2" w:rsidRPr="0013642B">
          <w:rPr>
            <w:rStyle w:val="Hyperlink"/>
            <w:noProof/>
            <w:lang w:val="en-US" w:eastAsia="zh-CN"/>
          </w:rPr>
          <w:t>2</w:t>
        </w:r>
        <w:r w:rsidR="00926FB2">
          <w:rPr>
            <w:noProof/>
            <w:webHidden/>
          </w:rPr>
          <w:tab/>
        </w:r>
        <w:r w:rsidR="00926FB2">
          <w:rPr>
            <w:noProof/>
            <w:webHidden/>
          </w:rPr>
          <w:tab/>
        </w:r>
        <w:r w:rsidR="00926FB2">
          <w:rPr>
            <w:noProof/>
            <w:webHidden/>
          </w:rPr>
          <w:fldChar w:fldCharType="begin"/>
        </w:r>
        <w:r w:rsidR="00926FB2">
          <w:rPr>
            <w:noProof/>
            <w:webHidden/>
          </w:rPr>
          <w:instrText xml:space="preserve"> PAGEREF _Toc427235904 \h </w:instrText>
        </w:r>
        <w:r w:rsidR="00926FB2">
          <w:rPr>
            <w:noProof/>
            <w:webHidden/>
          </w:rPr>
        </w:r>
        <w:r w:rsidR="00926FB2">
          <w:rPr>
            <w:noProof/>
            <w:webHidden/>
          </w:rPr>
          <w:fldChar w:fldCharType="separate"/>
        </w:r>
        <w:r w:rsidR="00D22465">
          <w:rPr>
            <w:noProof/>
            <w:webHidden/>
          </w:rPr>
          <w:t>58</w:t>
        </w:r>
        <w:r w:rsidR="00926FB2">
          <w:rPr>
            <w:noProof/>
            <w:webHidden/>
          </w:rPr>
          <w:fldChar w:fldCharType="end"/>
        </w:r>
      </w:hyperlink>
    </w:p>
    <w:p w:rsidR="00A02978" w:rsidRDefault="00926FB2" w:rsidP="00137D4E">
      <w:pPr>
        <w:pStyle w:val="TOC1"/>
        <w:rPr>
          <w:sz w:val="28"/>
          <w:szCs w:val="28"/>
          <w:lang w:eastAsia="zh-CN"/>
        </w:rPr>
      </w:pPr>
      <w:r>
        <w:fldChar w:fldCharType="end"/>
      </w:r>
      <w:bookmarkStart w:id="11" w:name="_Toc427228933"/>
      <w:r w:rsidR="00A02978">
        <w:rPr>
          <w:sz w:val="28"/>
          <w:szCs w:val="28"/>
          <w:lang w:eastAsia="zh-CN"/>
        </w:rPr>
        <w:br w:type="page"/>
      </w:r>
    </w:p>
    <w:p w:rsidR="00E51C17" w:rsidRPr="00AD7A12" w:rsidRDefault="00E51C17" w:rsidP="00926FB2">
      <w:pPr>
        <w:pStyle w:val="Heading1"/>
        <w:rPr>
          <w:lang w:eastAsia="zh-CN"/>
        </w:rPr>
      </w:pPr>
      <w:bookmarkStart w:id="12" w:name="_Toc427235811"/>
      <w:r w:rsidRPr="00AD7A12">
        <w:rPr>
          <w:lang w:eastAsia="zh-CN"/>
        </w:rPr>
        <w:lastRenderedPageBreak/>
        <w:t>引言</w:t>
      </w:r>
      <w:bookmarkEnd w:id="11"/>
      <w:bookmarkEnd w:id="12"/>
    </w:p>
    <w:p w:rsidR="00E51C17" w:rsidRPr="00810B19" w:rsidRDefault="00E51C17" w:rsidP="00E51C17">
      <w:pPr>
        <w:ind w:firstLineChars="200" w:firstLine="480"/>
        <w:rPr>
          <w:lang w:eastAsia="zh-CN"/>
        </w:rPr>
      </w:pPr>
      <w:r w:rsidRPr="00810B19">
        <w:rPr>
          <w:lang w:eastAsia="zh-CN"/>
        </w:rPr>
        <w:t>本报告详尽介绍</w:t>
      </w:r>
      <w:r>
        <w:rPr>
          <w:rFonts w:hint="eastAsia"/>
          <w:lang w:eastAsia="zh-CN"/>
        </w:rPr>
        <w:t>无线电通信部门</w:t>
      </w:r>
      <w:r w:rsidRPr="00810B19">
        <w:rPr>
          <w:lang w:eastAsia="zh-CN"/>
        </w:rPr>
        <w:t>自上届世界无线电通信大会以来所开展的活动。此报告</w:t>
      </w:r>
      <w:r w:rsidRPr="00810B19">
        <w:rPr>
          <w:rFonts w:hint="eastAsia"/>
          <w:lang w:eastAsia="zh-CN"/>
        </w:rPr>
        <w:t>考虑了</w:t>
      </w:r>
      <w:r>
        <w:rPr>
          <w:rFonts w:hint="eastAsia"/>
          <w:lang w:eastAsia="zh-CN"/>
        </w:rPr>
        <w:t>此前</w:t>
      </w:r>
      <w:r w:rsidRPr="00810B19">
        <w:rPr>
          <w:rFonts w:hint="eastAsia"/>
          <w:lang w:eastAsia="zh-CN"/>
        </w:rPr>
        <w:t>提交无线电通信顾问组和理事会的各项报告，</w:t>
      </w:r>
      <w:r w:rsidRPr="00810B19">
        <w:rPr>
          <w:lang w:eastAsia="zh-CN"/>
        </w:rPr>
        <w:t>如</w:t>
      </w:r>
      <w:r>
        <w:rPr>
          <w:rFonts w:hint="eastAsia"/>
          <w:lang w:eastAsia="zh-CN"/>
        </w:rPr>
        <w:t>该时期</w:t>
      </w:r>
      <w:r w:rsidRPr="00810B19">
        <w:rPr>
          <w:lang w:eastAsia="zh-CN"/>
        </w:rPr>
        <w:t>的运作规划。</w:t>
      </w:r>
    </w:p>
    <w:p w:rsidR="00E51C17" w:rsidRPr="00810B19" w:rsidRDefault="00E51C17" w:rsidP="00E51C17">
      <w:pPr>
        <w:ind w:firstLineChars="200" w:firstLine="480"/>
        <w:rPr>
          <w:lang w:eastAsia="zh-CN"/>
        </w:rPr>
      </w:pPr>
      <w:r>
        <w:rPr>
          <w:rFonts w:hint="eastAsia"/>
          <w:lang w:val="fr-CH" w:eastAsia="zh-CN" w:bidi="ar-EG"/>
        </w:rPr>
        <w:t>本</w:t>
      </w:r>
      <w:r>
        <w:rPr>
          <w:lang w:val="fr-CH" w:eastAsia="zh-CN" w:bidi="ar-EG"/>
        </w:rPr>
        <w:t>报告的结构围绕本部门的四项主要活动</w:t>
      </w:r>
      <w:r>
        <w:rPr>
          <w:rFonts w:hint="eastAsia"/>
          <w:lang w:val="fr-CH" w:eastAsia="zh-CN" w:bidi="ar-EG"/>
        </w:rPr>
        <w:t>形成</w:t>
      </w:r>
      <w:r w:rsidRPr="006A03CF">
        <w:rPr>
          <w:lang w:eastAsia="zh-CN" w:bidi="ar-EG"/>
        </w:rPr>
        <w:t>：</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lang w:eastAsia="zh-CN"/>
        </w:rPr>
        <w:t>制定和更新有关无线电频谱和卫星轨道使用的国际规则</w:t>
      </w:r>
      <w:r>
        <w:rPr>
          <w:rFonts w:hint="eastAsia"/>
          <w:lang w:eastAsia="zh-CN"/>
        </w:rPr>
        <w:t>（第</w:t>
      </w:r>
      <w:r>
        <w:rPr>
          <w:rFonts w:hint="eastAsia"/>
          <w:lang w:eastAsia="zh-CN"/>
        </w:rPr>
        <w:t>1</w:t>
      </w:r>
      <w:r>
        <w:rPr>
          <w:rFonts w:hint="eastAsia"/>
          <w:lang w:eastAsia="zh-CN"/>
        </w:rPr>
        <w:t>节</w:t>
      </w:r>
      <w:r>
        <w:rPr>
          <w:lang w:eastAsia="zh-CN"/>
        </w:rPr>
        <w:t>）</w:t>
      </w:r>
      <w:r>
        <w:rPr>
          <w:rFonts w:hint="eastAsia"/>
          <w:lang w:eastAsia="zh-CN"/>
        </w:rPr>
        <w:t>。</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szCs w:val="24"/>
          <w:lang w:eastAsia="zh-CN"/>
        </w:rPr>
        <w:t>落实和执行有关无线电频谱和轨道资源使用的国际规则</w:t>
      </w:r>
      <w:r>
        <w:rPr>
          <w:rFonts w:hint="eastAsia"/>
          <w:lang w:eastAsia="zh-CN"/>
        </w:rPr>
        <w:t>（第</w:t>
      </w:r>
      <w:r>
        <w:rPr>
          <w:rFonts w:hint="eastAsia"/>
          <w:lang w:eastAsia="zh-CN"/>
        </w:rPr>
        <w:t>2</w:t>
      </w:r>
      <w:r>
        <w:rPr>
          <w:rFonts w:hint="eastAsia"/>
          <w:lang w:eastAsia="zh-CN"/>
        </w:rPr>
        <w:t>和</w:t>
      </w:r>
      <w:r>
        <w:rPr>
          <w:rFonts w:hint="eastAsia"/>
          <w:lang w:eastAsia="zh-CN"/>
        </w:rPr>
        <w:t>3</w:t>
      </w:r>
      <w:r>
        <w:rPr>
          <w:rFonts w:hint="eastAsia"/>
          <w:lang w:eastAsia="zh-CN"/>
        </w:rPr>
        <w:t>节</w:t>
      </w:r>
      <w:r>
        <w:rPr>
          <w:lang w:eastAsia="zh-CN"/>
        </w:rPr>
        <w:t>）</w:t>
      </w:r>
      <w:r>
        <w:rPr>
          <w:rFonts w:hint="eastAsia"/>
          <w:lang w:eastAsia="zh-CN"/>
        </w:rPr>
        <w:t>。</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szCs w:val="24"/>
          <w:lang w:eastAsia="zh-CN"/>
        </w:rPr>
        <w:t>制定和更新</w:t>
      </w:r>
      <w:r>
        <w:rPr>
          <w:rFonts w:hint="eastAsia"/>
          <w:szCs w:val="24"/>
          <w:lang w:eastAsia="zh-CN"/>
        </w:rPr>
        <w:t>在世界范围应用的</w:t>
      </w:r>
      <w:r w:rsidRPr="00810B19">
        <w:rPr>
          <w:rFonts w:hint="eastAsia"/>
          <w:szCs w:val="24"/>
          <w:lang w:eastAsia="zh-CN"/>
        </w:rPr>
        <w:t>有关最有效利用无线电频谱和卫星轨道建议书、报告和手册</w:t>
      </w:r>
      <w:r>
        <w:rPr>
          <w:rFonts w:hint="eastAsia"/>
          <w:lang w:eastAsia="zh-CN"/>
        </w:rPr>
        <w:t>（第</w:t>
      </w:r>
      <w:r>
        <w:rPr>
          <w:rFonts w:hint="eastAsia"/>
          <w:lang w:eastAsia="zh-CN"/>
        </w:rPr>
        <w:t>4</w:t>
      </w:r>
      <w:r>
        <w:rPr>
          <w:rFonts w:hint="eastAsia"/>
          <w:lang w:eastAsia="zh-CN"/>
        </w:rPr>
        <w:t>和</w:t>
      </w:r>
      <w:r>
        <w:rPr>
          <w:rFonts w:hint="eastAsia"/>
          <w:lang w:eastAsia="zh-CN"/>
        </w:rPr>
        <w:t>5</w:t>
      </w:r>
      <w:r>
        <w:rPr>
          <w:rFonts w:hint="eastAsia"/>
          <w:lang w:eastAsia="zh-CN"/>
        </w:rPr>
        <w:t>节</w:t>
      </w:r>
      <w:r>
        <w:rPr>
          <w:lang w:eastAsia="zh-CN"/>
        </w:rPr>
        <w:t>）</w:t>
      </w:r>
      <w:r>
        <w:rPr>
          <w:rFonts w:hint="eastAsia"/>
          <w:lang w:eastAsia="zh-CN"/>
        </w:rPr>
        <w:t>。</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szCs w:val="24"/>
          <w:lang w:eastAsia="zh-CN"/>
        </w:rPr>
        <w:t>就无线电通信问题向</w:t>
      </w:r>
      <w:r w:rsidRPr="00810B19">
        <w:rPr>
          <w:szCs w:val="24"/>
          <w:lang w:eastAsia="zh-CN"/>
        </w:rPr>
        <w:t>ITU</w:t>
      </w:r>
      <w:r w:rsidRPr="00810B19">
        <w:rPr>
          <w:szCs w:val="24"/>
          <w:lang w:eastAsia="zh-CN"/>
        </w:rPr>
        <w:noBreakHyphen/>
        <w:t>R</w:t>
      </w:r>
      <w:r w:rsidRPr="00810B19">
        <w:rPr>
          <w:rFonts w:hint="eastAsia"/>
          <w:szCs w:val="24"/>
          <w:lang w:eastAsia="zh-CN"/>
        </w:rPr>
        <w:t>成员通报信息和提供帮助</w:t>
      </w:r>
      <w:r>
        <w:rPr>
          <w:rFonts w:hint="eastAsia"/>
          <w:lang w:eastAsia="zh-CN"/>
        </w:rPr>
        <w:t>（第</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w:t>
      </w:r>
      <w:r>
        <w:rPr>
          <w:rFonts w:hint="eastAsia"/>
          <w:lang w:eastAsia="zh-CN"/>
        </w:rPr>
        <w:t>节</w:t>
      </w:r>
      <w:r>
        <w:rPr>
          <w:lang w:eastAsia="zh-CN"/>
        </w:rPr>
        <w:t>）</w:t>
      </w:r>
      <w:r>
        <w:rPr>
          <w:rFonts w:hint="eastAsia"/>
          <w:lang w:eastAsia="zh-CN"/>
        </w:rPr>
        <w:t>。</w:t>
      </w:r>
    </w:p>
    <w:p w:rsidR="00E51C17" w:rsidRPr="00810B19" w:rsidRDefault="00E51C17" w:rsidP="00E51C17">
      <w:pPr>
        <w:pStyle w:val="Heading1"/>
        <w:rPr>
          <w:lang w:val="en-US" w:eastAsia="zh-CN"/>
        </w:rPr>
      </w:pPr>
      <w:bookmarkStart w:id="13" w:name="_Toc427228934"/>
      <w:bookmarkStart w:id="14" w:name="_Toc427235812"/>
      <w:r w:rsidRPr="00810B19">
        <w:rPr>
          <w:lang w:val="en-US" w:eastAsia="zh-CN"/>
        </w:rPr>
        <w:t>1</w:t>
      </w:r>
      <w:r w:rsidRPr="00810B19">
        <w:rPr>
          <w:lang w:val="en-US" w:eastAsia="zh-CN"/>
        </w:rPr>
        <w:tab/>
        <w:t>WRC-15</w:t>
      </w:r>
      <w:r>
        <w:rPr>
          <w:rFonts w:hint="eastAsia"/>
          <w:lang w:val="en-US" w:eastAsia="zh-CN"/>
        </w:rPr>
        <w:t>的</w:t>
      </w:r>
      <w:r>
        <w:rPr>
          <w:lang w:val="en-US" w:eastAsia="zh-CN"/>
        </w:rPr>
        <w:t>筹备</w:t>
      </w:r>
      <w:bookmarkEnd w:id="13"/>
      <w:bookmarkEnd w:id="14"/>
    </w:p>
    <w:p w:rsidR="00E51C17" w:rsidRPr="00810B19" w:rsidRDefault="00E51C17" w:rsidP="00E51C17">
      <w:pPr>
        <w:pStyle w:val="Heading2"/>
        <w:rPr>
          <w:lang w:eastAsia="zh-CN"/>
        </w:rPr>
      </w:pPr>
      <w:bookmarkStart w:id="15" w:name="_Toc427228935"/>
      <w:bookmarkStart w:id="16" w:name="_Toc427235813"/>
      <w:r w:rsidRPr="00810B19">
        <w:rPr>
          <w:lang w:eastAsia="zh-CN"/>
        </w:rPr>
        <w:t>1.1</w:t>
      </w:r>
      <w:r w:rsidRPr="00810B19">
        <w:rPr>
          <w:lang w:eastAsia="zh-CN"/>
        </w:rPr>
        <w:tab/>
      </w:r>
      <w:r>
        <w:rPr>
          <w:rFonts w:hint="eastAsia"/>
          <w:lang w:eastAsia="zh-CN"/>
        </w:rPr>
        <w:t>无线电</w:t>
      </w:r>
      <w:r>
        <w:rPr>
          <w:lang w:eastAsia="zh-CN"/>
        </w:rPr>
        <w:t>通信局开展的</w:t>
      </w:r>
      <w:r>
        <w:rPr>
          <w:lang w:eastAsia="zh-CN"/>
        </w:rPr>
        <w:t>WRC-15</w:t>
      </w:r>
      <w:r>
        <w:rPr>
          <w:lang w:eastAsia="zh-CN"/>
        </w:rPr>
        <w:t>筹备工作</w:t>
      </w:r>
      <w:bookmarkEnd w:id="15"/>
      <w:bookmarkEnd w:id="16"/>
    </w:p>
    <w:p w:rsidR="00E51C17" w:rsidRPr="00810B19" w:rsidRDefault="00E51C17" w:rsidP="00E51C17">
      <w:pPr>
        <w:ind w:firstLineChars="200" w:firstLine="480"/>
        <w:rPr>
          <w:lang w:eastAsia="zh-CN"/>
        </w:rPr>
      </w:pPr>
      <w:r w:rsidRPr="00810B19">
        <w:rPr>
          <w:rFonts w:hint="eastAsia"/>
          <w:lang w:eastAsia="zh-CN"/>
        </w:rPr>
        <w:t>无线电通信局正</w:t>
      </w:r>
      <w:r>
        <w:rPr>
          <w:rFonts w:hint="eastAsia"/>
          <w:lang w:eastAsia="zh-CN"/>
        </w:rPr>
        <w:t>在</w:t>
      </w:r>
      <w:r w:rsidRPr="00810B19">
        <w:rPr>
          <w:rFonts w:hint="eastAsia"/>
          <w:lang w:eastAsia="zh-CN"/>
        </w:rPr>
        <w:t>按照通常程序筹备</w:t>
      </w:r>
      <w:r w:rsidRPr="00810B19">
        <w:rPr>
          <w:rFonts w:hint="eastAsia"/>
          <w:lang w:eastAsia="zh-CN"/>
        </w:rPr>
        <w:t>WRC-1</w:t>
      </w:r>
      <w:r>
        <w:rPr>
          <w:rFonts w:hint="eastAsia"/>
          <w:lang w:eastAsia="zh-CN"/>
        </w:rPr>
        <w:t>5</w:t>
      </w:r>
      <w:r w:rsidRPr="00810B19">
        <w:rPr>
          <w:rFonts w:hint="eastAsia"/>
          <w:lang w:eastAsia="zh-CN"/>
        </w:rPr>
        <w:t>。无线电通信局根据《公约》第</w:t>
      </w:r>
      <w:r w:rsidRPr="00810B19">
        <w:rPr>
          <w:rFonts w:hint="eastAsia"/>
          <w:lang w:eastAsia="zh-CN"/>
        </w:rPr>
        <w:t>180</w:t>
      </w:r>
      <w:r w:rsidRPr="00810B19">
        <w:rPr>
          <w:rFonts w:hint="eastAsia"/>
          <w:lang w:eastAsia="zh-CN"/>
        </w:rPr>
        <w:t>款以及大会议程的第</w:t>
      </w:r>
      <w:r w:rsidRPr="00810B19">
        <w:rPr>
          <w:rFonts w:hint="eastAsia"/>
          <w:lang w:eastAsia="zh-CN"/>
        </w:rPr>
        <w:t>8.1</w:t>
      </w:r>
      <w:r w:rsidRPr="00810B19">
        <w:rPr>
          <w:rFonts w:hint="eastAsia"/>
          <w:lang w:eastAsia="zh-CN"/>
        </w:rPr>
        <w:t>议项起草</w:t>
      </w:r>
      <w:r>
        <w:rPr>
          <w:rFonts w:hint="eastAsia"/>
          <w:lang w:eastAsia="zh-CN"/>
        </w:rPr>
        <w:t>了</w:t>
      </w:r>
      <w:r w:rsidRPr="00810B19">
        <w:rPr>
          <w:rFonts w:hint="eastAsia"/>
          <w:lang w:eastAsia="zh-CN"/>
        </w:rPr>
        <w:t>提交大会的报告。</w:t>
      </w:r>
      <w:r>
        <w:rPr>
          <w:rFonts w:hint="eastAsia"/>
          <w:lang w:eastAsia="zh-CN"/>
        </w:rPr>
        <w:t>按照</w:t>
      </w:r>
      <w:r>
        <w:rPr>
          <w:lang w:eastAsia="zh-CN"/>
        </w:rPr>
        <w:t>第</w:t>
      </w:r>
      <w:r>
        <w:rPr>
          <w:rFonts w:hint="eastAsia"/>
          <w:lang w:eastAsia="zh-CN"/>
        </w:rPr>
        <w:t>185</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w:t>
      </w:r>
      <w:r>
        <w:rPr>
          <w:rFonts w:hint="eastAsia"/>
          <w:lang w:eastAsia="zh-CN"/>
        </w:rPr>
        <w:t>开展了</w:t>
      </w:r>
      <w:r>
        <w:rPr>
          <w:lang w:eastAsia="zh-CN"/>
        </w:rPr>
        <w:t>全球民航航班跟踪议题的研究，为此增加的一节内容请参见</w:t>
      </w:r>
      <w:r>
        <w:rPr>
          <w:lang w:eastAsia="zh-CN"/>
        </w:rPr>
        <w:t>WRC-15/5</w:t>
      </w:r>
      <w:r>
        <w:rPr>
          <w:rFonts w:hint="eastAsia"/>
          <w:lang w:eastAsia="zh-CN"/>
        </w:rPr>
        <w:t>号</w:t>
      </w:r>
      <w:r>
        <w:rPr>
          <w:lang w:eastAsia="zh-CN"/>
        </w:rPr>
        <w:t>文件。以</w:t>
      </w:r>
      <w:r>
        <w:rPr>
          <w:rFonts w:hint="eastAsia"/>
          <w:lang w:eastAsia="zh-CN"/>
        </w:rPr>
        <w:t>标准</w:t>
      </w:r>
      <w:r>
        <w:rPr>
          <w:lang w:eastAsia="zh-CN"/>
        </w:rPr>
        <w:t>方式处理了成员国提交的文稿并及时在网络上发布。</w:t>
      </w:r>
      <w:r w:rsidRPr="00810B19">
        <w:rPr>
          <w:rFonts w:hint="eastAsia"/>
          <w:lang w:eastAsia="zh-CN"/>
        </w:rPr>
        <w:t>起草了必要的文件，供成员国参考（如</w:t>
      </w:r>
      <w:r w:rsidRPr="00810B19">
        <w:rPr>
          <w:lang w:eastAsia="zh-CN"/>
        </w:rPr>
        <w:t>CA/219</w:t>
      </w:r>
      <w:r w:rsidRPr="00810B19">
        <w:rPr>
          <w:rFonts w:hint="eastAsia"/>
          <w:lang w:eastAsia="zh-CN"/>
        </w:rPr>
        <w:t>号通函</w:t>
      </w:r>
      <w:r>
        <w:rPr>
          <w:rFonts w:hint="eastAsia"/>
          <w:lang w:eastAsia="zh-CN"/>
        </w:rPr>
        <w:t>及其</w:t>
      </w:r>
      <w:r>
        <w:rPr>
          <w:lang w:eastAsia="zh-CN"/>
        </w:rPr>
        <w:t>补遗，</w:t>
      </w:r>
      <w:r w:rsidRPr="00810B19">
        <w:rPr>
          <w:rFonts w:hint="eastAsia"/>
          <w:lang w:eastAsia="zh-CN"/>
        </w:rPr>
        <w:t>涉及</w:t>
      </w:r>
      <w:r>
        <w:rPr>
          <w:rFonts w:hint="eastAsia"/>
          <w:lang w:eastAsia="zh-CN"/>
        </w:rPr>
        <w:t>有关提交提案、</w:t>
      </w:r>
      <w:r w:rsidRPr="00810B19">
        <w:rPr>
          <w:rFonts w:hint="eastAsia"/>
          <w:lang w:eastAsia="zh-CN"/>
        </w:rPr>
        <w:t>代表注册</w:t>
      </w:r>
      <w:r>
        <w:rPr>
          <w:rFonts w:hint="eastAsia"/>
          <w:lang w:eastAsia="zh-CN"/>
        </w:rPr>
        <w:t>和</w:t>
      </w:r>
      <w:r>
        <w:rPr>
          <w:lang w:eastAsia="zh-CN"/>
        </w:rPr>
        <w:t>文件发布</w:t>
      </w:r>
      <w:r w:rsidRPr="00810B19">
        <w:rPr>
          <w:rFonts w:hint="eastAsia"/>
          <w:lang w:eastAsia="zh-CN"/>
        </w:rPr>
        <w:t>等</w:t>
      </w:r>
      <w:r>
        <w:rPr>
          <w:rFonts w:hint="eastAsia"/>
          <w:lang w:eastAsia="zh-CN"/>
        </w:rPr>
        <w:t>的导则</w:t>
      </w:r>
      <w:r w:rsidRPr="00810B19">
        <w:rPr>
          <w:rFonts w:hint="eastAsia"/>
          <w:lang w:eastAsia="zh-CN"/>
        </w:rPr>
        <w:t>）。</w:t>
      </w:r>
    </w:p>
    <w:p w:rsidR="00E51C17" w:rsidRPr="00810B19" w:rsidRDefault="00E51C17" w:rsidP="00E51C17">
      <w:pPr>
        <w:ind w:firstLineChars="200" w:firstLine="480"/>
        <w:rPr>
          <w:lang w:eastAsia="zh-CN"/>
        </w:rPr>
      </w:pPr>
      <w:r w:rsidRPr="00810B19">
        <w:rPr>
          <w:rFonts w:hint="eastAsia"/>
          <w:lang w:eastAsia="zh-CN"/>
        </w:rPr>
        <w:t>研究组筹备</w:t>
      </w:r>
      <w:r w:rsidRPr="00810B19">
        <w:rPr>
          <w:rFonts w:hint="eastAsia"/>
          <w:lang w:eastAsia="zh-CN"/>
        </w:rPr>
        <w:t>WRC-1</w:t>
      </w:r>
      <w:r w:rsidRPr="00810B19">
        <w:rPr>
          <w:lang w:eastAsia="zh-CN"/>
        </w:rPr>
        <w:t>5</w:t>
      </w:r>
      <w:r w:rsidRPr="00810B19">
        <w:rPr>
          <w:rFonts w:hint="eastAsia"/>
          <w:lang w:eastAsia="zh-CN"/>
        </w:rPr>
        <w:t>的各项活动述于第</w:t>
      </w:r>
      <w:r w:rsidRPr="00810B19">
        <w:rPr>
          <w:rFonts w:hint="eastAsia"/>
          <w:lang w:eastAsia="zh-CN"/>
        </w:rPr>
        <w:t>4.3</w:t>
      </w:r>
      <w:r w:rsidRPr="00810B19">
        <w:rPr>
          <w:rFonts w:hint="eastAsia"/>
          <w:lang w:eastAsia="zh-CN"/>
        </w:rPr>
        <w:t>段中。</w:t>
      </w:r>
    </w:p>
    <w:p w:rsidR="00E51C17" w:rsidRPr="00810B19" w:rsidRDefault="00E51C17" w:rsidP="00E51C17">
      <w:pPr>
        <w:ind w:firstLineChars="200" w:firstLine="480"/>
        <w:rPr>
          <w:lang w:eastAsia="zh-CN"/>
        </w:rPr>
      </w:pPr>
      <w:r>
        <w:rPr>
          <w:rFonts w:hint="eastAsia"/>
          <w:lang w:eastAsia="zh-CN"/>
        </w:rPr>
        <w:t>根据</w:t>
      </w:r>
      <w:r>
        <w:rPr>
          <w:lang w:eastAsia="zh-CN"/>
        </w:rPr>
        <w:t>全权代表大会第</w:t>
      </w:r>
      <w:r>
        <w:rPr>
          <w:rFonts w:hint="eastAsia"/>
          <w:lang w:eastAsia="zh-CN"/>
        </w:rPr>
        <w:t>5</w:t>
      </w:r>
      <w:r>
        <w:rPr>
          <w:rFonts w:hint="eastAsia"/>
          <w:lang w:eastAsia="zh-CN"/>
        </w:rPr>
        <w:t>号</w:t>
      </w:r>
      <w:r>
        <w:rPr>
          <w:lang w:eastAsia="zh-CN"/>
        </w:rPr>
        <w:t>决定（</w:t>
      </w:r>
      <w:r>
        <w:rPr>
          <w:rFonts w:hint="eastAsia"/>
          <w:lang w:eastAsia="zh-CN"/>
        </w:rPr>
        <w:t>2014</w:t>
      </w:r>
      <w:r>
        <w:rPr>
          <w:rFonts w:hint="eastAsia"/>
          <w:lang w:eastAsia="zh-CN"/>
        </w:rPr>
        <w:t>年</w:t>
      </w:r>
      <w:r>
        <w:rPr>
          <w:lang w:eastAsia="zh-CN"/>
        </w:rPr>
        <w:t>，釜山）</w:t>
      </w:r>
      <w:r>
        <w:rPr>
          <w:rFonts w:hint="eastAsia"/>
          <w:lang w:eastAsia="zh-CN"/>
        </w:rPr>
        <w:t>，</w:t>
      </w:r>
      <w:r>
        <w:rPr>
          <w:lang w:eastAsia="zh-CN"/>
        </w:rPr>
        <w:t>已决定</w:t>
      </w:r>
      <w:r>
        <w:rPr>
          <w:rFonts w:hint="eastAsia"/>
          <w:lang w:eastAsia="zh-CN"/>
        </w:rPr>
        <w:t>以</w:t>
      </w:r>
      <w:r>
        <w:rPr>
          <w:lang w:eastAsia="zh-CN"/>
        </w:rPr>
        <w:t>无纸方式举行</w:t>
      </w:r>
      <w:r>
        <w:rPr>
          <w:lang w:eastAsia="zh-CN"/>
        </w:rPr>
        <w:t>WRC-15</w:t>
      </w:r>
      <w:r>
        <w:rPr>
          <w:lang w:eastAsia="zh-CN"/>
        </w:rPr>
        <w:t>，因此，所有文件均将以电子方式在</w:t>
      </w:r>
      <w:r>
        <w:rPr>
          <w:lang w:eastAsia="zh-CN"/>
        </w:rPr>
        <w:t>WRC-15</w:t>
      </w:r>
      <w:r>
        <w:rPr>
          <w:rFonts w:hint="eastAsia"/>
          <w:lang w:eastAsia="zh-CN"/>
        </w:rPr>
        <w:t>网站上</w:t>
      </w:r>
      <w:r>
        <w:rPr>
          <w:lang w:eastAsia="zh-CN"/>
        </w:rPr>
        <w:t>提供。</w:t>
      </w:r>
      <w:r w:rsidRPr="00810B19">
        <w:rPr>
          <w:rFonts w:hint="eastAsia"/>
          <w:lang w:eastAsia="zh-CN"/>
        </w:rPr>
        <w:t>此外，</w:t>
      </w:r>
      <w:r>
        <w:rPr>
          <w:rFonts w:hint="eastAsia"/>
          <w:lang w:eastAsia="zh-CN"/>
        </w:rPr>
        <w:t>国际电联“</w:t>
      </w:r>
      <w:r w:rsidRPr="00810B19">
        <w:rPr>
          <w:rFonts w:hint="eastAsia"/>
          <w:lang w:eastAsia="zh-CN"/>
        </w:rPr>
        <w:t>同步应用</w:t>
      </w:r>
      <w:r>
        <w:rPr>
          <w:rFonts w:hint="eastAsia"/>
          <w:lang w:eastAsia="zh-CN"/>
        </w:rPr>
        <w:t>”（</w:t>
      </w:r>
      <w:r w:rsidR="00B73722">
        <w:rPr>
          <w:rFonts w:hint="eastAsia"/>
          <w:lang w:eastAsia="zh-CN"/>
        </w:rPr>
        <w:t>Sync Application</w:t>
      </w:r>
      <w:r>
        <w:rPr>
          <w:rFonts w:hint="eastAsia"/>
          <w:lang w:eastAsia="zh-CN"/>
        </w:rPr>
        <w:t>）</w:t>
      </w:r>
      <w:r w:rsidRPr="00810B19">
        <w:rPr>
          <w:rFonts w:hint="eastAsia"/>
          <w:lang w:eastAsia="zh-CN"/>
        </w:rPr>
        <w:t>将允许从国际电联服务器上快速下载并同步</w:t>
      </w:r>
      <w:r w:rsidRPr="00810B19">
        <w:rPr>
          <w:rFonts w:hint="eastAsia"/>
          <w:lang w:eastAsia="zh-CN"/>
        </w:rPr>
        <w:t>WRC-1</w:t>
      </w:r>
      <w:r w:rsidRPr="00810B19">
        <w:rPr>
          <w:lang w:eastAsia="zh-CN"/>
        </w:rPr>
        <w:t>5</w:t>
      </w:r>
      <w:r w:rsidRPr="00810B19">
        <w:rPr>
          <w:rFonts w:hint="eastAsia"/>
          <w:lang w:eastAsia="zh-CN"/>
        </w:rPr>
        <w:t>的文件。</w:t>
      </w:r>
    </w:p>
    <w:p w:rsidR="00E51C17" w:rsidRPr="00810B19" w:rsidRDefault="00E51C17" w:rsidP="00E51C17">
      <w:pPr>
        <w:pStyle w:val="Heading2"/>
        <w:rPr>
          <w:lang w:eastAsia="zh-CN"/>
        </w:rPr>
      </w:pPr>
      <w:bookmarkStart w:id="17" w:name="_Toc427228936"/>
      <w:bookmarkStart w:id="18" w:name="_Toc427235814"/>
      <w:r w:rsidRPr="00810B19">
        <w:rPr>
          <w:lang w:eastAsia="zh-CN"/>
        </w:rPr>
        <w:t>1.2</w:t>
      </w:r>
      <w:r w:rsidRPr="00810B19">
        <w:rPr>
          <w:lang w:eastAsia="zh-CN"/>
        </w:rPr>
        <w:tab/>
      </w:r>
      <w:r w:rsidRPr="00810B19">
        <w:rPr>
          <w:lang w:eastAsia="zh-CN"/>
        </w:rPr>
        <w:t>应第</w:t>
      </w:r>
      <w:r w:rsidRPr="00810B19">
        <w:rPr>
          <w:lang w:eastAsia="zh-CN"/>
        </w:rPr>
        <w:t>72</w:t>
      </w:r>
      <w:r w:rsidRPr="00810B19">
        <w:rPr>
          <w:lang w:eastAsia="zh-CN"/>
        </w:rPr>
        <w:t>号决议（</w:t>
      </w:r>
      <w:r w:rsidRPr="00810B19">
        <w:rPr>
          <w:lang w:eastAsia="zh-CN"/>
        </w:rPr>
        <w:t>WRC-</w:t>
      </w:r>
      <w:r w:rsidRPr="00810B19">
        <w:rPr>
          <w:rFonts w:hint="eastAsia"/>
          <w:lang w:eastAsia="zh-CN"/>
        </w:rPr>
        <w:t>07</w:t>
      </w:r>
      <w:r w:rsidRPr="00810B19">
        <w:rPr>
          <w:lang w:eastAsia="zh-CN"/>
        </w:rPr>
        <w:t>，修订版）要求开展的区域筹备工作</w:t>
      </w:r>
      <w:bookmarkEnd w:id="17"/>
      <w:bookmarkEnd w:id="18"/>
    </w:p>
    <w:p w:rsidR="00E51C17" w:rsidRPr="00810B19" w:rsidRDefault="00E51C17" w:rsidP="00E51C17">
      <w:pPr>
        <w:ind w:firstLineChars="200" w:firstLine="480"/>
      </w:pPr>
      <w:r w:rsidRPr="00810B19">
        <w:rPr>
          <w:rFonts w:hint="eastAsia"/>
          <w:lang w:eastAsia="zh-CN"/>
        </w:rPr>
        <w:t>无线电通信局在日内瓦组织了三次</w:t>
      </w:r>
      <w:r>
        <w:rPr>
          <w:rFonts w:hint="eastAsia"/>
          <w:lang w:eastAsia="zh-CN"/>
        </w:rPr>
        <w:t>国际电联</w:t>
      </w:r>
      <w:r w:rsidRPr="00810B19">
        <w:rPr>
          <w:rFonts w:hint="eastAsia"/>
          <w:lang w:eastAsia="zh-CN"/>
        </w:rPr>
        <w:t>筹备</w:t>
      </w:r>
      <w:r w:rsidRPr="00810B19">
        <w:rPr>
          <w:rFonts w:hint="eastAsia"/>
          <w:lang w:eastAsia="zh-CN"/>
        </w:rPr>
        <w:t>WRC-1</w:t>
      </w:r>
      <w:r w:rsidRPr="00810B19">
        <w:rPr>
          <w:lang w:eastAsia="zh-CN"/>
        </w:rPr>
        <w:t>5</w:t>
      </w:r>
      <w:r w:rsidRPr="00810B19">
        <w:rPr>
          <w:rFonts w:hint="eastAsia"/>
          <w:lang w:eastAsia="zh-CN"/>
        </w:rPr>
        <w:t>的</w:t>
      </w:r>
      <w:r>
        <w:rPr>
          <w:rFonts w:hint="eastAsia"/>
          <w:lang w:eastAsia="zh-CN"/>
        </w:rPr>
        <w:t>区域间讲习班</w:t>
      </w:r>
      <w:r w:rsidRPr="00810B19">
        <w:rPr>
          <w:rFonts w:hint="eastAsia"/>
          <w:lang w:eastAsia="zh-CN"/>
        </w:rPr>
        <w:t>，第一次是</w:t>
      </w:r>
      <w:r w:rsidRPr="00810B19">
        <w:rPr>
          <w:rFonts w:hint="eastAsia"/>
          <w:lang w:eastAsia="zh-CN"/>
        </w:rPr>
        <w:t>20</w:t>
      </w:r>
      <w:r w:rsidRPr="00810B19">
        <w:rPr>
          <w:lang w:eastAsia="zh-CN"/>
        </w:rPr>
        <w:t>13</w:t>
      </w:r>
      <w:r w:rsidRPr="00810B19">
        <w:rPr>
          <w:rFonts w:hint="eastAsia"/>
          <w:lang w:eastAsia="zh-CN"/>
        </w:rPr>
        <w:t>年</w:t>
      </w:r>
      <w:r w:rsidRPr="00810B19">
        <w:rPr>
          <w:lang w:eastAsia="zh-CN"/>
        </w:rPr>
        <w:t>12</w:t>
      </w:r>
      <w:r w:rsidRPr="00810B19">
        <w:rPr>
          <w:rFonts w:hint="eastAsia"/>
          <w:lang w:eastAsia="zh-CN"/>
        </w:rPr>
        <w:t>月</w:t>
      </w:r>
      <w:r w:rsidRPr="00810B19">
        <w:rPr>
          <w:lang w:eastAsia="zh-CN"/>
        </w:rPr>
        <w:t>4</w:t>
      </w:r>
      <w:r w:rsidRPr="00810B19">
        <w:rPr>
          <w:rFonts w:hint="eastAsia"/>
          <w:lang w:eastAsia="zh-CN"/>
        </w:rPr>
        <w:t>-</w:t>
      </w:r>
      <w:r w:rsidRPr="00810B19">
        <w:rPr>
          <w:lang w:eastAsia="zh-CN"/>
        </w:rPr>
        <w:t>5</w:t>
      </w:r>
      <w:r w:rsidRPr="00810B19">
        <w:rPr>
          <w:rFonts w:hint="eastAsia"/>
          <w:lang w:eastAsia="zh-CN"/>
        </w:rPr>
        <w:t>日，第二次于</w:t>
      </w:r>
      <w:r w:rsidRPr="00810B19">
        <w:rPr>
          <w:rFonts w:hint="eastAsia"/>
          <w:lang w:eastAsia="zh-CN"/>
        </w:rPr>
        <w:t>201</w:t>
      </w:r>
      <w:r w:rsidRPr="00810B19">
        <w:rPr>
          <w:lang w:eastAsia="zh-CN"/>
        </w:rPr>
        <w:t>4</w:t>
      </w:r>
      <w:r w:rsidRPr="00810B19">
        <w:rPr>
          <w:rFonts w:hint="eastAsia"/>
          <w:lang w:eastAsia="zh-CN"/>
        </w:rPr>
        <w:t>年</w:t>
      </w:r>
      <w:r w:rsidRPr="00810B19">
        <w:rPr>
          <w:rFonts w:hint="eastAsia"/>
          <w:lang w:eastAsia="zh-CN"/>
        </w:rPr>
        <w:t>11</w:t>
      </w:r>
      <w:r w:rsidRPr="00810B19">
        <w:rPr>
          <w:rFonts w:hint="eastAsia"/>
          <w:lang w:eastAsia="zh-CN"/>
        </w:rPr>
        <w:t>月</w:t>
      </w:r>
      <w:r w:rsidRPr="00810B19">
        <w:rPr>
          <w:rFonts w:hint="eastAsia"/>
          <w:lang w:eastAsia="zh-CN"/>
        </w:rPr>
        <w:t>12-</w:t>
      </w:r>
      <w:r w:rsidRPr="00810B19">
        <w:rPr>
          <w:lang w:eastAsia="zh-CN"/>
        </w:rPr>
        <w:t>13</w:t>
      </w:r>
      <w:r w:rsidRPr="00810B19">
        <w:rPr>
          <w:rFonts w:hint="eastAsia"/>
          <w:lang w:eastAsia="zh-CN"/>
        </w:rPr>
        <w:t>日召开，第三次于</w:t>
      </w:r>
      <w:r w:rsidRPr="00810B19">
        <w:rPr>
          <w:rFonts w:hint="eastAsia"/>
          <w:lang w:eastAsia="zh-CN"/>
        </w:rPr>
        <w:t>201</w:t>
      </w:r>
      <w:r w:rsidRPr="00810B19">
        <w:rPr>
          <w:lang w:eastAsia="zh-CN"/>
        </w:rPr>
        <w:t>5</w:t>
      </w:r>
      <w:r w:rsidRPr="00810B19">
        <w:rPr>
          <w:rFonts w:hint="eastAsia"/>
          <w:lang w:eastAsia="zh-CN"/>
        </w:rPr>
        <w:t>年</w:t>
      </w:r>
      <w:r w:rsidRPr="00810B19">
        <w:rPr>
          <w:lang w:eastAsia="zh-CN"/>
        </w:rPr>
        <w:t>9</w:t>
      </w:r>
      <w:r w:rsidRPr="00810B19">
        <w:rPr>
          <w:rFonts w:hint="eastAsia"/>
          <w:lang w:eastAsia="zh-CN"/>
        </w:rPr>
        <w:t>月</w:t>
      </w:r>
      <w:r w:rsidRPr="00810B19">
        <w:rPr>
          <w:lang w:eastAsia="zh-CN"/>
        </w:rPr>
        <w:t>1</w:t>
      </w:r>
      <w:r w:rsidRPr="00810B19">
        <w:rPr>
          <w:rFonts w:hint="eastAsia"/>
          <w:lang w:eastAsia="zh-CN"/>
        </w:rPr>
        <w:t>-</w:t>
      </w:r>
      <w:r w:rsidRPr="00810B19">
        <w:rPr>
          <w:lang w:eastAsia="zh-CN"/>
        </w:rPr>
        <w:t>3</w:t>
      </w:r>
      <w:r w:rsidRPr="00810B19">
        <w:rPr>
          <w:rFonts w:hint="eastAsia"/>
          <w:lang w:eastAsia="zh-CN"/>
        </w:rPr>
        <w:t>日</w:t>
      </w:r>
      <w:r>
        <w:rPr>
          <w:rFonts w:hint="eastAsia"/>
          <w:lang w:eastAsia="zh-CN"/>
        </w:rPr>
        <w:t>进行</w:t>
      </w:r>
      <w:r w:rsidRPr="00810B19">
        <w:rPr>
          <w:rFonts w:hint="eastAsia"/>
          <w:lang w:eastAsia="zh-CN"/>
        </w:rPr>
        <w:t>（详见</w:t>
      </w:r>
      <w:hyperlink r:id="rId9" w:history="1">
        <w:r w:rsidRPr="00810B19">
          <w:rPr>
            <w:rStyle w:val="Hyperlink"/>
          </w:rPr>
          <w:t>http://www.itu.int/en/ITU-R/conferences/wrc/2015/irwsp</w:t>
        </w:r>
      </w:hyperlink>
      <w:r w:rsidRPr="00810B19">
        <w:rPr>
          <w:rFonts w:hint="eastAsia"/>
          <w:lang w:eastAsia="zh-CN"/>
        </w:rPr>
        <w:t>）。</w:t>
      </w:r>
    </w:p>
    <w:p w:rsidR="00E51C17" w:rsidRPr="00810B19" w:rsidRDefault="00E51C17" w:rsidP="00E51C17">
      <w:pPr>
        <w:ind w:firstLineChars="200" w:firstLine="480"/>
        <w:rPr>
          <w:lang w:eastAsia="zh-CN"/>
        </w:rPr>
      </w:pPr>
      <w:r w:rsidRPr="00810B19">
        <w:rPr>
          <w:rFonts w:hint="eastAsia"/>
          <w:lang w:eastAsia="zh-CN"/>
        </w:rPr>
        <w:t>无线电通信局的</w:t>
      </w:r>
      <w:r>
        <w:rPr>
          <w:rFonts w:hint="eastAsia"/>
          <w:lang w:eastAsia="zh-CN"/>
        </w:rPr>
        <w:t>工作人</w:t>
      </w:r>
      <w:r w:rsidRPr="00810B19">
        <w:rPr>
          <w:rFonts w:hint="eastAsia"/>
          <w:lang w:eastAsia="zh-CN"/>
        </w:rPr>
        <w:t>员也参加了各区域</w:t>
      </w:r>
      <w:r>
        <w:rPr>
          <w:rFonts w:hint="eastAsia"/>
          <w:lang w:eastAsia="zh-CN"/>
        </w:rPr>
        <w:t>性</w:t>
      </w:r>
      <w:r w:rsidRPr="00810B19">
        <w:rPr>
          <w:rFonts w:hint="eastAsia"/>
          <w:lang w:eastAsia="zh-CN"/>
        </w:rPr>
        <w:t>组织召开的</w:t>
      </w:r>
      <w:r w:rsidRPr="00810B19">
        <w:rPr>
          <w:rFonts w:hint="eastAsia"/>
          <w:lang w:eastAsia="zh-CN"/>
        </w:rPr>
        <w:t>WRC-1</w:t>
      </w:r>
      <w:r w:rsidRPr="00810B19">
        <w:rPr>
          <w:lang w:eastAsia="zh-CN"/>
        </w:rPr>
        <w:t>5</w:t>
      </w:r>
      <w:r w:rsidRPr="00810B19">
        <w:rPr>
          <w:rFonts w:hint="eastAsia"/>
          <w:lang w:eastAsia="zh-CN"/>
        </w:rPr>
        <w:t>筹备会议</w:t>
      </w:r>
      <w:r>
        <w:rPr>
          <w:rFonts w:hint="eastAsia"/>
          <w:lang w:eastAsia="zh-CN"/>
        </w:rPr>
        <w:t>，并视需要提供了帮助</w:t>
      </w:r>
      <w:r w:rsidRPr="00810B19">
        <w:rPr>
          <w:rFonts w:hint="eastAsia"/>
          <w:lang w:eastAsia="zh-CN"/>
        </w:rPr>
        <w:t>。</w:t>
      </w:r>
    </w:p>
    <w:p w:rsidR="00E51C17" w:rsidRPr="00810B19" w:rsidRDefault="00E51C17" w:rsidP="00E51C17">
      <w:pPr>
        <w:pStyle w:val="Heading2"/>
        <w:rPr>
          <w:lang w:eastAsia="zh-CN"/>
        </w:rPr>
      </w:pPr>
      <w:bookmarkStart w:id="19" w:name="_Toc427228937"/>
      <w:bookmarkStart w:id="20" w:name="_Toc427235815"/>
      <w:r>
        <w:rPr>
          <w:lang w:eastAsia="zh-CN"/>
        </w:rPr>
        <w:t>1.3</w:t>
      </w:r>
      <w:r>
        <w:rPr>
          <w:lang w:eastAsia="zh-CN"/>
        </w:rPr>
        <w:tab/>
        <w:t>ITU-R</w:t>
      </w:r>
      <w:r>
        <w:rPr>
          <w:rFonts w:hint="eastAsia"/>
          <w:lang w:eastAsia="zh-CN"/>
        </w:rPr>
        <w:t>研究组</w:t>
      </w:r>
      <w:r>
        <w:rPr>
          <w:lang w:eastAsia="zh-CN"/>
        </w:rPr>
        <w:t>为</w:t>
      </w:r>
      <w:r>
        <w:rPr>
          <w:lang w:eastAsia="zh-CN"/>
        </w:rPr>
        <w:t>WRC</w:t>
      </w:r>
      <w:r w:rsidRPr="00810B19">
        <w:rPr>
          <w:lang w:eastAsia="zh-CN"/>
        </w:rPr>
        <w:noBreakHyphen/>
      </w:r>
      <w:r>
        <w:rPr>
          <w:lang w:eastAsia="zh-CN"/>
        </w:rPr>
        <w:t>15</w:t>
      </w:r>
      <w:r>
        <w:rPr>
          <w:rFonts w:hint="eastAsia"/>
          <w:lang w:eastAsia="zh-CN"/>
        </w:rPr>
        <w:t>开展的</w:t>
      </w:r>
      <w:r>
        <w:rPr>
          <w:lang w:eastAsia="zh-CN"/>
        </w:rPr>
        <w:t>工作</w:t>
      </w:r>
      <w:bookmarkEnd w:id="19"/>
      <w:bookmarkEnd w:id="20"/>
    </w:p>
    <w:p w:rsidR="00E51C17" w:rsidRPr="00810B19" w:rsidRDefault="00E51C17" w:rsidP="00E51C17">
      <w:pPr>
        <w:ind w:firstLineChars="200" w:firstLine="480"/>
        <w:rPr>
          <w:lang w:eastAsia="zh-CN"/>
        </w:rPr>
      </w:pPr>
      <w:r>
        <w:rPr>
          <w:rFonts w:hint="eastAsia"/>
          <w:lang w:eastAsia="zh-CN"/>
        </w:rPr>
        <w:t>以下</w:t>
      </w:r>
      <w:r>
        <w:rPr>
          <w:lang w:eastAsia="zh-CN"/>
        </w:rPr>
        <w:t>第</w:t>
      </w:r>
      <w:r>
        <w:rPr>
          <w:rFonts w:hint="eastAsia"/>
          <w:lang w:eastAsia="zh-CN"/>
        </w:rPr>
        <w:t>4.3</w:t>
      </w:r>
      <w:r>
        <w:rPr>
          <w:rFonts w:hint="eastAsia"/>
          <w:lang w:eastAsia="zh-CN"/>
        </w:rPr>
        <w:t>段</w:t>
      </w:r>
      <w:r>
        <w:rPr>
          <w:lang w:eastAsia="zh-CN"/>
        </w:rPr>
        <w:t>报告这一活动。</w:t>
      </w:r>
    </w:p>
    <w:p w:rsidR="00E51C17" w:rsidRPr="00810B19" w:rsidRDefault="00E51C17" w:rsidP="00E51C17">
      <w:pPr>
        <w:tabs>
          <w:tab w:val="clear" w:pos="1134"/>
          <w:tab w:val="clear" w:pos="1871"/>
          <w:tab w:val="clear" w:pos="2268"/>
        </w:tabs>
        <w:overflowPunct/>
        <w:adjustRightInd/>
        <w:spacing w:before="0"/>
        <w:textAlignment w:val="auto"/>
        <w:rPr>
          <w:lang w:eastAsia="zh-CN"/>
        </w:rPr>
      </w:pPr>
      <w:r w:rsidRPr="00810B19">
        <w:rPr>
          <w:lang w:eastAsia="zh-CN"/>
        </w:rPr>
        <w:br w:type="page"/>
      </w:r>
    </w:p>
    <w:p w:rsidR="00E51C17" w:rsidRPr="00810B19" w:rsidRDefault="00E51C17" w:rsidP="00E51C17">
      <w:pPr>
        <w:pStyle w:val="Heading1"/>
        <w:rPr>
          <w:lang w:eastAsia="zh-CN"/>
        </w:rPr>
      </w:pPr>
      <w:bookmarkStart w:id="21" w:name="_Toc427228938"/>
      <w:bookmarkStart w:id="22" w:name="_Toc427235816"/>
      <w:r w:rsidRPr="00810B19">
        <w:rPr>
          <w:lang w:eastAsia="zh-CN"/>
        </w:rPr>
        <w:lastRenderedPageBreak/>
        <w:t>2</w:t>
      </w:r>
      <w:r w:rsidRPr="00810B19">
        <w:rPr>
          <w:lang w:eastAsia="zh-CN"/>
        </w:rPr>
        <w:tab/>
      </w:r>
      <w:r>
        <w:rPr>
          <w:rFonts w:hint="eastAsia"/>
          <w:lang w:eastAsia="zh-CN"/>
        </w:rPr>
        <w:t>《无线电</w:t>
      </w:r>
      <w:r>
        <w:rPr>
          <w:lang w:eastAsia="zh-CN"/>
        </w:rPr>
        <w:t>规则》</w:t>
      </w:r>
      <w:r>
        <w:rPr>
          <w:rFonts w:hint="eastAsia"/>
          <w:lang w:eastAsia="zh-CN"/>
        </w:rPr>
        <w:t>在</w:t>
      </w:r>
      <w:r w:rsidRPr="00810B19">
        <w:rPr>
          <w:lang w:eastAsia="zh-CN"/>
        </w:rPr>
        <w:t>空间业务</w:t>
      </w:r>
      <w:r>
        <w:rPr>
          <w:rFonts w:hint="eastAsia"/>
          <w:lang w:eastAsia="zh-CN"/>
        </w:rPr>
        <w:t>方面的</w:t>
      </w:r>
      <w:r>
        <w:rPr>
          <w:lang w:eastAsia="zh-CN"/>
        </w:rPr>
        <w:t>应用</w:t>
      </w:r>
      <w:bookmarkEnd w:id="21"/>
      <w:bookmarkEnd w:id="22"/>
    </w:p>
    <w:p w:rsidR="00E51C17" w:rsidRPr="00810B19" w:rsidRDefault="00E51C17" w:rsidP="00E51C17">
      <w:pPr>
        <w:pStyle w:val="Heading2"/>
        <w:rPr>
          <w:lang w:eastAsia="zh-CN"/>
        </w:rPr>
      </w:pPr>
      <w:bookmarkStart w:id="23" w:name="_Toc427228939"/>
      <w:bookmarkStart w:id="24" w:name="_Toc427235817"/>
      <w:r w:rsidRPr="00810B19">
        <w:rPr>
          <w:lang w:eastAsia="zh-CN"/>
        </w:rPr>
        <w:t>2.1</w:t>
      </w:r>
      <w:r w:rsidRPr="00810B19">
        <w:rPr>
          <w:lang w:eastAsia="zh-CN"/>
        </w:rPr>
        <w:tab/>
      </w:r>
      <w:r w:rsidRPr="00810B19">
        <w:rPr>
          <w:lang w:eastAsia="zh-CN"/>
        </w:rPr>
        <w:t>引言</w:t>
      </w:r>
      <w:bookmarkEnd w:id="23"/>
      <w:bookmarkEnd w:id="24"/>
    </w:p>
    <w:p w:rsidR="00E51C17" w:rsidRPr="00810B19" w:rsidRDefault="00E51C17" w:rsidP="00E51C17">
      <w:pPr>
        <w:overflowPunct/>
        <w:adjustRightInd/>
        <w:ind w:firstLineChars="200" w:firstLine="480"/>
        <w:textAlignment w:val="auto"/>
        <w:rPr>
          <w:lang w:eastAsia="zh-CN"/>
        </w:rPr>
      </w:pPr>
      <w:r w:rsidRPr="00810B19">
        <w:rPr>
          <w:rFonts w:hint="eastAsia"/>
          <w:lang w:eastAsia="zh-CN"/>
        </w:rPr>
        <w:t>自</w:t>
      </w:r>
      <w:r>
        <w:rPr>
          <w:rFonts w:hint="eastAsia"/>
          <w:lang w:eastAsia="zh-CN"/>
        </w:rPr>
        <w:t>WRC-12</w:t>
      </w:r>
      <w:r w:rsidRPr="00810B19">
        <w:rPr>
          <w:rFonts w:hint="eastAsia"/>
          <w:lang w:eastAsia="zh-CN"/>
        </w:rPr>
        <w:t>以来，空间业务部在处理非规划业务通知单方面（提前公布、协调请求和</w:t>
      </w:r>
      <w:r>
        <w:rPr>
          <w:rFonts w:hint="eastAsia"/>
          <w:lang w:eastAsia="zh-CN"/>
        </w:rPr>
        <w:t>旨在登入《频率等级总表》的</w:t>
      </w:r>
      <w:r w:rsidRPr="00810B19">
        <w:rPr>
          <w:rFonts w:hint="eastAsia"/>
          <w:lang w:eastAsia="zh-CN"/>
        </w:rPr>
        <w:t>通知）的工作量仍很繁重，其中包括</w:t>
      </w:r>
      <w:r w:rsidRPr="00810B19">
        <w:rPr>
          <w:lang w:eastAsia="zh-CN"/>
        </w:rPr>
        <w:t>WRC</w:t>
      </w:r>
      <w:r w:rsidRPr="00810B19">
        <w:rPr>
          <w:lang w:eastAsia="zh-CN"/>
        </w:rPr>
        <w:noBreakHyphen/>
      </w:r>
      <w:r>
        <w:rPr>
          <w:rFonts w:hint="eastAsia"/>
          <w:lang w:eastAsia="zh-CN"/>
        </w:rPr>
        <w:t>12</w:t>
      </w:r>
      <w:r w:rsidRPr="00810B19">
        <w:rPr>
          <w:rFonts w:hint="eastAsia"/>
          <w:lang w:eastAsia="zh-CN"/>
        </w:rPr>
        <w:t>各项决定的实施（特别是第</w:t>
      </w:r>
      <w:r w:rsidRPr="00810B19">
        <w:rPr>
          <w:rFonts w:hint="eastAsia"/>
          <w:lang w:eastAsia="zh-CN"/>
        </w:rPr>
        <w:t>55</w:t>
      </w:r>
      <w:r>
        <w:rPr>
          <w:rFonts w:hint="eastAsia"/>
          <w:lang w:eastAsia="zh-CN"/>
        </w:rPr>
        <w:t>2</w:t>
      </w:r>
      <w:r w:rsidRPr="00810B19">
        <w:rPr>
          <w:rFonts w:hint="eastAsia"/>
          <w:lang w:eastAsia="zh-CN"/>
        </w:rPr>
        <w:t>号决议（</w:t>
      </w:r>
      <w:r w:rsidRPr="00810B19">
        <w:rPr>
          <w:lang w:eastAsia="zh-CN"/>
        </w:rPr>
        <w:t>WRC</w:t>
      </w:r>
      <w:r w:rsidRPr="00810B19">
        <w:rPr>
          <w:lang w:eastAsia="zh-CN"/>
        </w:rPr>
        <w:noBreakHyphen/>
      </w:r>
      <w:r>
        <w:rPr>
          <w:rFonts w:hint="eastAsia"/>
          <w:lang w:eastAsia="zh-CN"/>
        </w:rPr>
        <w:t>12</w:t>
      </w:r>
      <w:r w:rsidRPr="00810B19">
        <w:rPr>
          <w:rFonts w:hint="eastAsia"/>
          <w:lang w:eastAsia="zh-CN"/>
        </w:rPr>
        <w:t>））</w:t>
      </w:r>
      <w:r>
        <w:rPr>
          <w:rFonts w:hint="eastAsia"/>
          <w:lang w:eastAsia="zh-CN"/>
        </w:rPr>
        <w:t>、</w:t>
      </w:r>
      <w:r w:rsidRPr="00810B19">
        <w:rPr>
          <w:rFonts w:hint="eastAsia"/>
          <w:lang w:eastAsia="zh-CN"/>
        </w:rPr>
        <w:t>第</w:t>
      </w:r>
      <w:r>
        <w:rPr>
          <w:rFonts w:hint="eastAsia"/>
          <w:lang w:eastAsia="zh-CN"/>
        </w:rPr>
        <w:t>553</w:t>
      </w:r>
      <w:r w:rsidRPr="00810B19">
        <w:rPr>
          <w:rFonts w:hint="eastAsia"/>
          <w:lang w:eastAsia="zh-CN"/>
        </w:rPr>
        <w:t>号决议（</w:t>
      </w:r>
      <w:r w:rsidRPr="00810B19">
        <w:rPr>
          <w:lang w:eastAsia="zh-CN"/>
        </w:rPr>
        <w:t>WRC</w:t>
      </w:r>
      <w:r w:rsidRPr="00810B19">
        <w:rPr>
          <w:lang w:eastAsia="zh-CN"/>
        </w:rPr>
        <w:noBreakHyphen/>
      </w:r>
      <w:r>
        <w:rPr>
          <w:rFonts w:hint="eastAsia"/>
          <w:lang w:eastAsia="zh-CN"/>
        </w:rPr>
        <w:t>12</w:t>
      </w:r>
      <w:r w:rsidRPr="00810B19">
        <w:rPr>
          <w:rFonts w:hint="eastAsia"/>
          <w:lang w:eastAsia="zh-CN"/>
        </w:rPr>
        <w:t>）</w:t>
      </w:r>
      <w:r>
        <w:rPr>
          <w:rFonts w:hint="eastAsia"/>
          <w:lang w:eastAsia="zh-CN"/>
        </w:rPr>
        <w:t>、</w:t>
      </w:r>
      <w:r w:rsidRPr="00810B19">
        <w:rPr>
          <w:rFonts w:hint="eastAsia"/>
          <w:lang w:eastAsia="zh-CN"/>
        </w:rPr>
        <w:t>第</w:t>
      </w:r>
      <w:r w:rsidRPr="00810B19">
        <w:rPr>
          <w:rFonts w:hint="eastAsia"/>
          <w:lang w:eastAsia="zh-CN"/>
        </w:rPr>
        <w:t>5</w:t>
      </w:r>
      <w:r>
        <w:rPr>
          <w:rFonts w:hint="eastAsia"/>
          <w:lang w:eastAsia="zh-CN"/>
        </w:rPr>
        <w:t>55</w:t>
      </w:r>
      <w:r w:rsidRPr="00810B19">
        <w:rPr>
          <w:rFonts w:hint="eastAsia"/>
          <w:lang w:eastAsia="zh-CN"/>
        </w:rPr>
        <w:t>号决议（</w:t>
      </w:r>
      <w:r w:rsidRPr="00810B19">
        <w:rPr>
          <w:lang w:eastAsia="zh-CN"/>
        </w:rPr>
        <w:t>WRC</w:t>
      </w:r>
      <w:r w:rsidRPr="00810B19">
        <w:rPr>
          <w:lang w:eastAsia="zh-CN"/>
        </w:rPr>
        <w:noBreakHyphen/>
      </w:r>
      <w:r>
        <w:rPr>
          <w:rFonts w:hint="eastAsia"/>
          <w:lang w:eastAsia="zh-CN"/>
        </w:rPr>
        <w:t>12</w:t>
      </w:r>
      <w:r w:rsidRPr="00810B19">
        <w:rPr>
          <w:rFonts w:hint="eastAsia"/>
          <w:lang w:eastAsia="zh-CN"/>
        </w:rPr>
        <w:t>）</w:t>
      </w:r>
      <w:r>
        <w:rPr>
          <w:rFonts w:hint="eastAsia"/>
          <w:lang w:eastAsia="zh-CN"/>
        </w:rPr>
        <w:t>、</w:t>
      </w:r>
      <w:r w:rsidRPr="00810B19">
        <w:rPr>
          <w:rFonts w:hint="eastAsia"/>
          <w:lang w:eastAsia="zh-CN"/>
        </w:rPr>
        <w:t>第</w:t>
      </w:r>
      <w:r>
        <w:rPr>
          <w:rFonts w:hint="eastAsia"/>
          <w:lang w:eastAsia="zh-CN"/>
        </w:rPr>
        <w:t>907</w:t>
      </w:r>
      <w:r w:rsidRPr="00810B19">
        <w:rPr>
          <w:rFonts w:hint="eastAsia"/>
          <w:lang w:eastAsia="zh-CN"/>
        </w:rPr>
        <w:t>号决议（</w:t>
      </w:r>
      <w:r w:rsidRPr="00810B19">
        <w:rPr>
          <w:lang w:eastAsia="zh-CN"/>
        </w:rPr>
        <w:t>WRC</w:t>
      </w:r>
      <w:r w:rsidRPr="00810B19">
        <w:rPr>
          <w:lang w:eastAsia="zh-CN"/>
        </w:rPr>
        <w:noBreakHyphen/>
      </w:r>
      <w:r>
        <w:rPr>
          <w:rFonts w:hint="eastAsia"/>
          <w:lang w:eastAsia="zh-CN"/>
        </w:rPr>
        <w:t>12</w:t>
      </w:r>
      <w:r w:rsidRPr="00810B19">
        <w:rPr>
          <w:rFonts w:hint="eastAsia"/>
          <w:lang w:eastAsia="zh-CN"/>
        </w:rPr>
        <w:t>）</w:t>
      </w:r>
      <w:r>
        <w:rPr>
          <w:rFonts w:hint="eastAsia"/>
          <w:lang w:eastAsia="zh-CN"/>
        </w:rPr>
        <w:t>和第</w:t>
      </w:r>
      <w:r>
        <w:rPr>
          <w:rFonts w:hint="eastAsia"/>
          <w:lang w:eastAsia="zh-CN"/>
        </w:rPr>
        <w:t>908</w:t>
      </w:r>
      <w:r>
        <w:rPr>
          <w:rFonts w:hint="eastAsia"/>
          <w:lang w:eastAsia="zh-CN"/>
        </w:rPr>
        <w:t>号决议（</w:t>
      </w:r>
      <w:r>
        <w:rPr>
          <w:rFonts w:hint="eastAsia"/>
          <w:lang w:eastAsia="zh-CN"/>
        </w:rPr>
        <w:t>WRC-12</w:t>
      </w:r>
      <w:r>
        <w:rPr>
          <w:rFonts w:hint="eastAsia"/>
          <w:lang w:eastAsia="zh-CN"/>
        </w:rPr>
        <w:t>）</w:t>
      </w:r>
      <w:r w:rsidRPr="00810B19">
        <w:rPr>
          <w:rFonts w:hint="eastAsia"/>
          <w:lang w:eastAsia="zh-CN"/>
        </w:rPr>
        <w:t>。同样，在规划业务方面，无线电通信局</w:t>
      </w:r>
      <w:r>
        <w:rPr>
          <w:rFonts w:hint="eastAsia"/>
          <w:lang w:eastAsia="zh-CN"/>
        </w:rPr>
        <w:t>亦自</w:t>
      </w:r>
      <w:r>
        <w:rPr>
          <w:rFonts w:hint="eastAsia"/>
          <w:lang w:eastAsia="zh-CN"/>
        </w:rPr>
        <w:t>WRC-12</w:t>
      </w:r>
      <w:r>
        <w:rPr>
          <w:rFonts w:hint="eastAsia"/>
          <w:lang w:eastAsia="zh-CN"/>
        </w:rPr>
        <w:t>以来</w:t>
      </w:r>
      <w:r w:rsidRPr="00810B19">
        <w:rPr>
          <w:rFonts w:hint="eastAsia"/>
          <w:lang w:eastAsia="zh-CN"/>
        </w:rPr>
        <w:t>开展了大量工作</w:t>
      </w:r>
      <w:r>
        <w:rPr>
          <w:rFonts w:hint="eastAsia"/>
          <w:lang w:eastAsia="zh-CN"/>
        </w:rPr>
        <w:t>。</w:t>
      </w:r>
    </w:p>
    <w:p w:rsidR="00E51C17" w:rsidRPr="00810B19" w:rsidRDefault="00E51C17" w:rsidP="00E51C17">
      <w:pPr>
        <w:overflowPunct/>
        <w:adjustRightInd/>
        <w:ind w:firstLineChars="200" w:firstLine="480"/>
        <w:textAlignment w:val="auto"/>
        <w:rPr>
          <w:lang w:eastAsia="zh-CN"/>
        </w:rPr>
      </w:pPr>
      <w:r w:rsidRPr="00810B19">
        <w:rPr>
          <w:rFonts w:hint="eastAsia"/>
          <w:lang w:eastAsia="zh-CN"/>
        </w:rPr>
        <w:t>在此阶段，满足《无线电规则》规定的处理卫星网络申报资料截止日期的目标已经实现。这反映在各种程序方面，其中包括非规划卫星网络业务和使用保护带</w:t>
      </w:r>
      <w:r>
        <w:rPr>
          <w:rFonts w:hint="eastAsia"/>
          <w:lang w:eastAsia="zh-CN"/>
        </w:rPr>
        <w:t>（</w:t>
      </w:r>
      <w:r>
        <w:rPr>
          <w:rFonts w:hint="eastAsia"/>
          <w:lang w:eastAsia="zh-CN"/>
        </w:rPr>
        <w:t>guardband</w:t>
      </w:r>
      <w:r>
        <w:rPr>
          <w:rFonts w:hint="eastAsia"/>
          <w:lang w:eastAsia="zh-CN"/>
        </w:rPr>
        <w:t>）</w:t>
      </w:r>
      <w:r w:rsidRPr="00810B19">
        <w:rPr>
          <w:rFonts w:hint="eastAsia"/>
          <w:lang w:eastAsia="zh-CN"/>
        </w:rPr>
        <w:t>的提前公布资料，协调请求和通知及在</w:t>
      </w:r>
      <w:r>
        <w:rPr>
          <w:rFonts w:hint="eastAsia"/>
          <w:lang w:eastAsia="zh-CN"/>
        </w:rPr>
        <w:t>《</w:t>
      </w:r>
      <w:r w:rsidRPr="00810B19">
        <w:rPr>
          <w:rFonts w:hint="eastAsia"/>
          <w:lang w:eastAsia="zh-CN"/>
        </w:rPr>
        <w:t>频率</w:t>
      </w:r>
      <w:r>
        <w:rPr>
          <w:rFonts w:hint="eastAsia"/>
          <w:lang w:eastAsia="zh-CN"/>
        </w:rPr>
        <w:t>登记</w:t>
      </w:r>
      <w:r w:rsidRPr="00810B19">
        <w:rPr>
          <w:rFonts w:hint="eastAsia"/>
          <w:lang w:eastAsia="zh-CN"/>
        </w:rPr>
        <w:t>总表</w:t>
      </w:r>
      <w:r>
        <w:rPr>
          <w:rFonts w:hint="eastAsia"/>
          <w:lang w:eastAsia="zh-CN"/>
        </w:rPr>
        <w:t>》</w:t>
      </w:r>
      <w:r w:rsidRPr="00810B19">
        <w:rPr>
          <w:rFonts w:hint="eastAsia"/>
          <w:lang w:eastAsia="zh-CN"/>
        </w:rPr>
        <w:t>中的登记；适用于规划的卫星广播业务及相关馈线链路频率指配的修改或附加使用以及通知与登记（</w:t>
      </w:r>
      <w:r w:rsidRPr="00810B19">
        <w:rPr>
          <w:rFonts w:hint="eastAsia"/>
          <w:lang w:eastAsia="zh-CN"/>
        </w:rPr>
        <w:t>AP30/30A</w:t>
      </w:r>
      <w:r w:rsidRPr="00810B19">
        <w:rPr>
          <w:rFonts w:hint="eastAsia"/>
          <w:lang w:eastAsia="zh-CN"/>
        </w:rPr>
        <w:t>），适用于规划的卫星固定业务频率指配的分配转化</w:t>
      </w:r>
      <w:r>
        <w:rPr>
          <w:rFonts w:hint="eastAsia"/>
          <w:lang w:eastAsia="zh-CN"/>
        </w:rPr>
        <w:t>、</w:t>
      </w:r>
      <w:r w:rsidRPr="00810B19">
        <w:rPr>
          <w:rFonts w:hint="eastAsia"/>
          <w:lang w:eastAsia="zh-CN"/>
        </w:rPr>
        <w:t>引入附加系统</w:t>
      </w:r>
      <w:r>
        <w:rPr>
          <w:rFonts w:hint="eastAsia"/>
          <w:lang w:eastAsia="zh-CN"/>
        </w:rPr>
        <w:t>、</w:t>
      </w:r>
      <w:r w:rsidRPr="00810B19">
        <w:rPr>
          <w:rFonts w:hint="eastAsia"/>
          <w:lang w:eastAsia="zh-CN"/>
        </w:rPr>
        <w:t>修改和登记（</w:t>
      </w:r>
      <w:r w:rsidRPr="00810B19">
        <w:rPr>
          <w:lang w:eastAsia="zh-CN"/>
        </w:rPr>
        <w:t>AP30B</w:t>
      </w:r>
      <w:r w:rsidRPr="00810B19">
        <w:rPr>
          <w:rFonts w:hint="eastAsia"/>
          <w:lang w:eastAsia="zh-CN"/>
        </w:rPr>
        <w:t>）。</w:t>
      </w:r>
    </w:p>
    <w:p w:rsidR="00E51C17" w:rsidRPr="00810B19" w:rsidRDefault="00E51C17" w:rsidP="00E51C17">
      <w:pPr>
        <w:overflowPunct/>
        <w:adjustRightInd/>
        <w:ind w:firstLineChars="200" w:firstLine="480"/>
        <w:textAlignment w:val="auto"/>
        <w:rPr>
          <w:lang w:val="en-US" w:eastAsia="zh-CN"/>
        </w:rPr>
      </w:pPr>
      <w:r w:rsidRPr="00810B19">
        <w:rPr>
          <w:rFonts w:hint="eastAsia"/>
          <w:lang w:eastAsia="zh-CN"/>
        </w:rPr>
        <w:t>为确保《无线电规则》中针对处理卫星网络申报资料的规则截止期限继续得到满足且处理延误的状况不再出现，一直在根据需求调整人力和工作安排</w:t>
      </w:r>
      <w:r w:rsidRPr="00810B19">
        <w:rPr>
          <w:rFonts w:hint="eastAsia"/>
          <w:lang w:val="en-US" w:eastAsia="zh-CN"/>
        </w:rPr>
        <w:t>。</w:t>
      </w:r>
    </w:p>
    <w:p w:rsidR="00E51C17" w:rsidRPr="00810B19" w:rsidRDefault="00E51C17" w:rsidP="00E51C17">
      <w:pPr>
        <w:ind w:firstLineChars="200" w:firstLine="480"/>
        <w:rPr>
          <w:lang w:eastAsia="zh-CN"/>
        </w:rPr>
      </w:pPr>
      <w:r w:rsidRPr="00810B19">
        <w:rPr>
          <w:rFonts w:hint="eastAsia"/>
          <w:lang w:eastAsia="zh-CN"/>
        </w:rPr>
        <w:t>以下各段</w:t>
      </w:r>
      <w:r>
        <w:rPr>
          <w:rFonts w:hint="eastAsia"/>
          <w:lang w:eastAsia="zh-CN"/>
        </w:rPr>
        <w:t>介绍</w:t>
      </w:r>
      <w:r w:rsidRPr="00810B19">
        <w:rPr>
          <w:rFonts w:hint="eastAsia"/>
          <w:lang w:eastAsia="zh-CN"/>
        </w:rPr>
        <w:t>这</w:t>
      </w:r>
      <w:r>
        <w:rPr>
          <w:rFonts w:hint="eastAsia"/>
          <w:lang w:eastAsia="zh-CN"/>
        </w:rPr>
        <w:t>方面</w:t>
      </w:r>
      <w:r w:rsidRPr="00810B19">
        <w:rPr>
          <w:rFonts w:hint="eastAsia"/>
          <w:lang w:eastAsia="zh-CN"/>
        </w:rPr>
        <w:t>的详情。</w:t>
      </w:r>
    </w:p>
    <w:p w:rsidR="00E51C17" w:rsidRPr="00810B19" w:rsidRDefault="00E51C17" w:rsidP="00E51C17">
      <w:pPr>
        <w:pStyle w:val="Heading2"/>
        <w:rPr>
          <w:lang w:eastAsia="zh-CN"/>
        </w:rPr>
      </w:pPr>
      <w:bookmarkStart w:id="25" w:name="_Toc427228940"/>
      <w:bookmarkStart w:id="26" w:name="_Toc427235818"/>
      <w:r w:rsidRPr="00810B19">
        <w:rPr>
          <w:lang w:eastAsia="zh-CN"/>
        </w:rPr>
        <w:t>2.2</w:t>
      </w:r>
      <w:r w:rsidRPr="00810B19">
        <w:rPr>
          <w:lang w:eastAsia="zh-CN"/>
        </w:rPr>
        <w:tab/>
      </w:r>
      <w:r w:rsidRPr="00810B19">
        <w:rPr>
          <w:lang w:eastAsia="zh-CN"/>
        </w:rPr>
        <w:t>通知的处理：非规划业务</w:t>
      </w:r>
      <w:bookmarkEnd w:id="25"/>
      <w:bookmarkEnd w:id="26"/>
    </w:p>
    <w:p w:rsidR="00E51C17" w:rsidRPr="00810B19" w:rsidRDefault="00E51C17" w:rsidP="00E51C17">
      <w:pPr>
        <w:pStyle w:val="Heading3"/>
        <w:rPr>
          <w:lang w:eastAsia="zh-CN"/>
        </w:rPr>
      </w:pPr>
      <w:bookmarkStart w:id="27" w:name="_Toc427228941"/>
      <w:bookmarkStart w:id="28" w:name="_Toc427235819"/>
      <w:r w:rsidRPr="00810B19">
        <w:rPr>
          <w:lang w:eastAsia="zh-CN"/>
        </w:rPr>
        <w:t>2.2.1</w:t>
      </w:r>
      <w:r w:rsidRPr="00810B19">
        <w:rPr>
          <w:lang w:eastAsia="zh-CN"/>
        </w:rPr>
        <w:tab/>
      </w:r>
      <w:r w:rsidRPr="00810B19">
        <w:rPr>
          <w:lang w:eastAsia="zh-CN"/>
        </w:rPr>
        <w:t>提前公布资料（</w:t>
      </w:r>
      <w:r w:rsidRPr="00810B19">
        <w:rPr>
          <w:lang w:eastAsia="zh-CN"/>
        </w:rPr>
        <w:t>API</w:t>
      </w:r>
      <w:r w:rsidRPr="00810B19">
        <w:rPr>
          <w:lang w:eastAsia="zh-CN"/>
        </w:rPr>
        <w:t>）</w:t>
      </w:r>
      <w:bookmarkEnd w:id="27"/>
      <w:bookmarkEnd w:id="28"/>
    </w:p>
    <w:p w:rsidR="00E51C17" w:rsidRPr="00810B19" w:rsidRDefault="00E51C17" w:rsidP="00E51C17">
      <w:pPr>
        <w:rPr>
          <w:lang w:eastAsia="zh-CN"/>
        </w:rPr>
      </w:pPr>
      <w:r w:rsidRPr="00810B19">
        <w:rPr>
          <w:b/>
          <w:bCs/>
          <w:lang w:eastAsia="zh-CN"/>
        </w:rPr>
        <w:t>2.2.1.1</w:t>
      </w:r>
      <w:r w:rsidRPr="00810B19">
        <w:rPr>
          <w:lang w:eastAsia="zh-CN"/>
        </w:rPr>
        <w:tab/>
      </w:r>
      <w:r w:rsidRPr="00810B19">
        <w:rPr>
          <w:lang w:eastAsia="zh-CN"/>
        </w:rPr>
        <w:t>处理</w:t>
      </w:r>
      <w:r w:rsidRPr="00810B19">
        <w:rPr>
          <w:lang w:eastAsia="zh-CN"/>
        </w:rPr>
        <w:t>API</w:t>
      </w:r>
      <w:r w:rsidRPr="00810B19">
        <w:rPr>
          <w:lang w:eastAsia="zh-CN"/>
        </w:rPr>
        <w:t>的工作主要包括</w:t>
      </w:r>
      <w:r>
        <w:rPr>
          <w:rFonts w:hint="eastAsia"/>
          <w:lang w:eastAsia="zh-CN"/>
        </w:rPr>
        <w:t>：</w:t>
      </w:r>
      <w:r w:rsidRPr="00810B19">
        <w:rPr>
          <w:lang w:eastAsia="zh-CN"/>
        </w:rPr>
        <w:t>1)</w:t>
      </w:r>
      <w:r w:rsidRPr="00810B19">
        <w:rPr>
          <w:rFonts w:hint="eastAsia"/>
          <w:lang w:eastAsia="zh-CN"/>
        </w:rPr>
        <w:t xml:space="preserve"> </w:t>
      </w:r>
      <w:r>
        <w:rPr>
          <w:rFonts w:hint="eastAsia"/>
          <w:lang w:eastAsia="zh-CN"/>
        </w:rPr>
        <w:t>审</w:t>
      </w:r>
      <w:r w:rsidRPr="00810B19">
        <w:rPr>
          <w:lang w:eastAsia="zh-CN"/>
        </w:rPr>
        <w:t>查、验证和在无线电通信局《国际频率信息通报》（</w:t>
      </w:r>
      <w:r w:rsidRPr="00810B19">
        <w:rPr>
          <w:lang w:eastAsia="zh-CN"/>
        </w:rPr>
        <w:t>BR IFIC</w:t>
      </w:r>
      <w:r w:rsidRPr="00810B19">
        <w:rPr>
          <w:lang w:eastAsia="zh-CN"/>
        </w:rPr>
        <w:t>）相关特节（</w:t>
      </w:r>
      <w:r w:rsidRPr="00810B19">
        <w:rPr>
          <w:lang w:eastAsia="zh-CN"/>
        </w:rPr>
        <w:t>API/A</w:t>
      </w:r>
      <w:r w:rsidRPr="00810B19">
        <w:rPr>
          <w:rFonts w:hint="eastAsia"/>
          <w:lang w:eastAsia="zh-CN"/>
        </w:rPr>
        <w:t>、</w:t>
      </w:r>
      <w:r w:rsidRPr="00810B19">
        <w:rPr>
          <w:lang w:eastAsia="zh-CN"/>
        </w:rPr>
        <w:t>API/B</w:t>
      </w:r>
      <w:r w:rsidRPr="00810B19">
        <w:rPr>
          <w:lang w:eastAsia="zh-CN"/>
        </w:rPr>
        <w:t>）中公布根据第</w:t>
      </w:r>
      <w:r w:rsidRPr="00810B19">
        <w:rPr>
          <w:lang w:eastAsia="zh-CN"/>
        </w:rPr>
        <w:t>9</w:t>
      </w:r>
      <w:r w:rsidRPr="00810B19">
        <w:rPr>
          <w:lang w:eastAsia="zh-CN"/>
        </w:rPr>
        <w:t>条第</w:t>
      </w:r>
      <w:r w:rsidRPr="00810B19">
        <w:rPr>
          <w:lang w:eastAsia="zh-CN"/>
        </w:rPr>
        <w:t>IA</w:t>
      </w:r>
      <w:r w:rsidRPr="00810B19">
        <w:rPr>
          <w:lang w:eastAsia="zh-CN"/>
        </w:rPr>
        <w:t>和</w:t>
      </w:r>
      <w:r w:rsidRPr="00810B19">
        <w:rPr>
          <w:rFonts w:hint="eastAsia"/>
          <w:lang w:eastAsia="zh-CN"/>
        </w:rPr>
        <w:t>I</w:t>
      </w:r>
      <w:r w:rsidRPr="00810B19">
        <w:rPr>
          <w:lang w:eastAsia="zh-CN"/>
        </w:rPr>
        <w:t>B</w:t>
      </w:r>
      <w:r w:rsidRPr="00810B19">
        <w:rPr>
          <w:lang w:eastAsia="zh-CN"/>
        </w:rPr>
        <w:t>小节提交的卫星网络资料；</w:t>
      </w:r>
      <w:r w:rsidRPr="00810B19">
        <w:rPr>
          <w:lang w:eastAsia="zh-CN"/>
        </w:rPr>
        <w:t>2)</w:t>
      </w:r>
      <w:r w:rsidRPr="00810B19">
        <w:rPr>
          <w:rFonts w:hint="eastAsia"/>
          <w:lang w:eastAsia="zh-CN"/>
        </w:rPr>
        <w:t xml:space="preserve"> </w:t>
      </w:r>
      <w:r w:rsidRPr="00810B19">
        <w:rPr>
          <w:lang w:eastAsia="zh-CN"/>
        </w:rPr>
        <w:t>应用第</w:t>
      </w:r>
      <w:r w:rsidRPr="00810B19">
        <w:rPr>
          <w:lang w:eastAsia="zh-CN"/>
        </w:rPr>
        <w:t>9.5D</w:t>
      </w:r>
      <w:r w:rsidRPr="00810B19">
        <w:rPr>
          <w:lang w:eastAsia="zh-CN"/>
        </w:rPr>
        <w:t>款（提醒函及跟踪</w:t>
      </w:r>
      <w:r>
        <w:rPr>
          <w:rFonts w:hint="eastAsia"/>
          <w:lang w:eastAsia="zh-CN"/>
        </w:rPr>
        <w:t>（</w:t>
      </w:r>
      <w:r w:rsidRPr="00810B19">
        <w:rPr>
          <w:lang w:eastAsia="zh-CN"/>
        </w:rPr>
        <w:t>API/A SUP/MOD</w:t>
      </w:r>
      <w:r w:rsidRPr="00810B19">
        <w:rPr>
          <w:lang w:eastAsia="zh-CN"/>
        </w:rPr>
        <w:t>，如果无线电通信局在根据第</w:t>
      </w:r>
      <w:r w:rsidRPr="00810B19">
        <w:rPr>
          <w:lang w:eastAsia="zh-CN"/>
        </w:rPr>
        <w:t>9.1</w:t>
      </w:r>
      <w:r w:rsidRPr="00810B19">
        <w:rPr>
          <w:lang w:eastAsia="zh-CN"/>
        </w:rPr>
        <w:t>和</w:t>
      </w:r>
      <w:r w:rsidRPr="00810B19">
        <w:rPr>
          <w:lang w:eastAsia="zh-CN"/>
        </w:rPr>
        <w:t>9.2</w:t>
      </w:r>
      <w:r w:rsidRPr="00810B19">
        <w:rPr>
          <w:lang w:eastAsia="zh-CN"/>
        </w:rPr>
        <w:t>款收到相关资料日后的</w:t>
      </w:r>
      <w:r w:rsidRPr="00810B19">
        <w:rPr>
          <w:lang w:eastAsia="zh-CN"/>
        </w:rPr>
        <w:t>24</w:t>
      </w:r>
      <w:r w:rsidRPr="00810B19">
        <w:rPr>
          <w:lang w:eastAsia="zh-CN"/>
        </w:rPr>
        <w:t>个月内没有收到根据第</w:t>
      </w:r>
      <w:r w:rsidRPr="00810B19">
        <w:rPr>
          <w:lang w:eastAsia="zh-CN"/>
        </w:rPr>
        <w:t>9.30</w:t>
      </w:r>
      <w:r w:rsidRPr="00810B19">
        <w:rPr>
          <w:lang w:eastAsia="zh-CN"/>
        </w:rPr>
        <w:t>款提交的协调资料或仅收到部分协调资料））；</w:t>
      </w:r>
      <w:r w:rsidRPr="00810B19">
        <w:rPr>
          <w:lang w:eastAsia="zh-CN"/>
        </w:rPr>
        <w:t>3)</w:t>
      </w:r>
      <w:r w:rsidRPr="00810B19">
        <w:rPr>
          <w:rFonts w:hint="eastAsia"/>
          <w:lang w:eastAsia="zh-CN"/>
        </w:rPr>
        <w:t xml:space="preserve"> </w:t>
      </w:r>
      <w:r w:rsidRPr="00810B19">
        <w:rPr>
          <w:lang w:eastAsia="zh-CN"/>
        </w:rPr>
        <w:t>API/A</w:t>
      </w:r>
      <w:r w:rsidRPr="00810B19">
        <w:rPr>
          <w:lang w:eastAsia="zh-CN"/>
        </w:rPr>
        <w:t>特节</w:t>
      </w:r>
      <w:r>
        <w:rPr>
          <w:rFonts w:hint="eastAsia"/>
          <w:lang w:eastAsia="zh-CN"/>
        </w:rPr>
        <w:t>的删除（</w:t>
      </w:r>
      <w:r w:rsidRPr="00810B19">
        <w:rPr>
          <w:lang w:eastAsia="zh-CN"/>
        </w:rPr>
        <w:t>SUP</w:t>
      </w:r>
      <w:r>
        <w:rPr>
          <w:rFonts w:hint="eastAsia"/>
          <w:lang w:eastAsia="zh-CN"/>
        </w:rPr>
        <w:t>）</w:t>
      </w:r>
      <w:r w:rsidRPr="00810B19">
        <w:rPr>
          <w:lang w:eastAsia="zh-CN"/>
        </w:rPr>
        <w:t>或</w:t>
      </w:r>
      <w:r>
        <w:rPr>
          <w:rFonts w:hint="eastAsia"/>
          <w:lang w:eastAsia="zh-CN"/>
        </w:rPr>
        <w:t>修改（</w:t>
      </w:r>
      <w:r w:rsidRPr="00810B19">
        <w:rPr>
          <w:lang w:eastAsia="zh-CN"/>
        </w:rPr>
        <w:t>MOD</w:t>
      </w:r>
      <w:r>
        <w:rPr>
          <w:rFonts w:hint="eastAsia"/>
          <w:lang w:eastAsia="zh-CN"/>
        </w:rPr>
        <w:t>），这是对</w:t>
      </w:r>
      <w:r w:rsidRPr="00810B19">
        <w:rPr>
          <w:lang w:eastAsia="zh-CN"/>
        </w:rPr>
        <w:t>应用第</w:t>
      </w:r>
      <w:r w:rsidRPr="00810B19">
        <w:rPr>
          <w:lang w:eastAsia="zh-CN"/>
        </w:rPr>
        <w:t>11.44</w:t>
      </w:r>
      <w:r w:rsidRPr="00810B19">
        <w:rPr>
          <w:lang w:eastAsia="zh-CN"/>
        </w:rPr>
        <w:t>款、第</w:t>
      </w:r>
      <w:r w:rsidRPr="00810B19">
        <w:rPr>
          <w:lang w:eastAsia="zh-CN"/>
        </w:rPr>
        <w:t>11.44.1</w:t>
      </w:r>
      <w:r w:rsidRPr="00810B19">
        <w:rPr>
          <w:lang w:eastAsia="zh-CN"/>
        </w:rPr>
        <w:t>款、第</w:t>
      </w:r>
      <w:r w:rsidRPr="00810B19">
        <w:rPr>
          <w:lang w:eastAsia="zh-CN"/>
        </w:rPr>
        <w:t>49</w:t>
      </w:r>
      <w:r w:rsidRPr="00810B19">
        <w:rPr>
          <w:lang w:eastAsia="zh-CN"/>
        </w:rPr>
        <w:t>号决议、第</w:t>
      </w:r>
      <w:r w:rsidRPr="00810B19">
        <w:rPr>
          <w:lang w:eastAsia="zh-CN"/>
        </w:rPr>
        <w:t>9.2B.1</w:t>
      </w:r>
      <w:r w:rsidRPr="00810B19">
        <w:rPr>
          <w:lang w:eastAsia="zh-CN"/>
        </w:rPr>
        <w:t>款和第</w:t>
      </w:r>
      <w:r w:rsidRPr="00810B19">
        <w:rPr>
          <w:lang w:eastAsia="zh-CN"/>
        </w:rPr>
        <w:t>9.38.1</w:t>
      </w:r>
      <w:r w:rsidRPr="00810B19">
        <w:rPr>
          <w:lang w:eastAsia="zh-CN"/>
        </w:rPr>
        <w:t>款的</w:t>
      </w:r>
      <w:r>
        <w:rPr>
          <w:rFonts w:hint="eastAsia"/>
          <w:lang w:eastAsia="zh-CN"/>
        </w:rPr>
        <w:t>跟进</w:t>
      </w:r>
      <w:r w:rsidRPr="00810B19">
        <w:rPr>
          <w:lang w:eastAsia="zh-CN"/>
        </w:rPr>
        <w:t>。</w:t>
      </w:r>
    </w:p>
    <w:p w:rsidR="00E51C17" w:rsidRPr="00810B19" w:rsidRDefault="00E51C17" w:rsidP="00E51C17">
      <w:pPr>
        <w:pStyle w:val="Heading4"/>
        <w:rPr>
          <w:lang w:eastAsia="zh-CN"/>
        </w:rPr>
      </w:pPr>
      <w:r w:rsidRPr="00810B19">
        <w:t>2.2.1.2</w:t>
      </w:r>
      <w:r w:rsidRPr="00810B19">
        <w:tab/>
      </w:r>
      <w:r w:rsidRPr="00810B19">
        <w:t>处理</w:t>
      </w:r>
      <w:r w:rsidRPr="00810B19">
        <w:t>API</w:t>
      </w:r>
      <w:r w:rsidRPr="00810B19">
        <w:t>请求的时间</w:t>
      </w:r>
    </w:p>
    <w:p w:rsidR="00E51C17" w:rsidRPr="003F55FF" w:rsidRDefault="0080674F" w:rsidP="003F55FF">
      <w:pPr>
        <w:rPr>
          <w:lang w:val="fr-CH" w:eastAsia="zh-CN"/>
        </w:rPr>
      </w:pPr>
      <w:r w:rsidRPr="00B545E3">
        <w:rPr>
          <w:noProof/>
          <w:lang w:val="en-US" w:eastAsia="zh-CN"/>
        </w:rPr>
        <mc:AlternateContent>
          <mc:Choice Requires="wps">
            <w:drawing>
              <wp:anchor distT="0" distB="0" distL="114300" distR="114300" simplePos="0" relativeHeight="251664384" behindDoc="0" locked="0" layoutInCell="1" allowOverlap="1" wp14:anchorId="0FA9E3C4" wp14:editId="03938CFB">
                <wp:simplePos x="0" y="0"/>
                <wp:positionH relativeFrom="column">
                  <wp:posOffset>757509</wp:posOffset>
                </wp:positionH>
                <wp:positionV relativeFrom="paragraph">
                  <wp:posOffset>1193029</wp:posOffset>
                </wp:positionV>
                <wp:extent cx="885190" cy="339725"/>
                <wp:effectExtent l="6032"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339725"/>
                        </a:xfrm>
                        <a:prstGeom prst="rect">
                          <a:avLst/>
                        </a:prstGeom>
                        <a:solidFill>
                          <a:srgbClr val="FFFFFF"/>
                        </a:solidFill>
                        <a:ln w="9525">
                          <a:noFill/>
                          <a:miter lim="800000"/>
                          <a:headEnd/>
                          <a:tailEnd/>
                        </a:ln>
                      </wps:spPr>
                      <wps:txbx>
                        <w:txbxContent>
                          <w:p w:rsidR="008C68BA" w:rsidRPr="001B3124" w:rsidRDefault="008C68BA" w:rsidP="003F55FF">
                            <w:pPr>
                              <w:spacing w:before="0"/>
                              <w:rPr>
                                <w:sz w:val="2"/>
                                <w:szCs w:val="2"/>
                                <w:lang w:val="en-US"/>
                              </w:rPr>
                            </w:pPr>
                            <w:r w:rsidRPr="003F55FF">
                              <w:rPr>
                                <w:rFonts w:hint="eastAsia"/>
                                <w:sz w:val="14"/>
                                <w:szCs w:val="14"/>
                                <w:lang w:val="en-US"/>
                              </w:rPr>
                              <w:t>卫星网络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A9E3C4" id="_x0000_t202" coordsize="21600,21600" o:spt="202" path="m,l,21600r21600,l21600,xe">
                <v:stroke joinstyle="miter"/>
                <v:path gradientshapeok="t" o:connecttype="rect"/>
              </v:shapetype>
              <v:shape id="Text Box 2" o:spid="_x0000_s1026" type="#_x0000_t202" style="position:absolute;margin-left:59.65pt;margin-top:93.95pt;width:69.7pt;height:26.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" stroked="f">
                <v:textbox>
                  <w:txbxContent>
                    <w:p w:rsidR="008C68BA" w:rsidRPr="001B3124" w:rsidRDefault="008C68BA" w:rsidP="003F55FF">
                      <w:pPr>
                        <w:spacing w:before="0"/>
                        <w:rPr>
                          <w:sz w:val="2"/>
                          <w:szCs w:val="2"/>
                          <w:lang w:val="en-US"/>
                        </w:rPr>
                      </w:pPr>
                      <w:r w:rsidRPr="003F55FF">
                        <w:rPr>
                          <w:rFonts w:hint="eastAsia"/>
                          <w:sz w:val="14"/>
                          <w:szCs w:val="14"/>
                          <w:lang w:val="en-US"/>
                        </w:rPr>
                        <w:t>卫星网络</w:t>
                      </w:r>
                    </w:p>
                  </w:txbxContent>
                </v:textbox>
              </v:shape>
            </w:pict>
          </mc:Fallback>
        </mc:AlternateContent>
      </w:r>
      <w:r w:rsidR="004F2784">
        <w:rPr>
          <w:b/>
          <w:bCs/>
          <w:noProof/>
          <w:lang w:val="en-US" w:eastAsia="zh-CN"/>
        </w:rPr>
        <mc:AlternateContent>
          <mc:Choice Requires="wps">
            <w:drawing>
              <wp:anchor distT="0" distB="0" distL="114300" distR="114300" simplePos="0" relativeHeight="251669504" behindDoc="0" locked="0" layoutInCell="1" allowOverlap="1" wp14:anchorId="6C0B949D" wp14:editId="13513091">
                <wp:simplePos x="0" y="0"/>
                <wp:positionH relativeFrom="column">
                  <wp:posOffset>375380</wp:posOffset>
                </wp:positionH>
                <wp:positionV relativeFrom="paragraph">
                  <wp:posOffset>2623366</wp:posOffset>
                </wp:positionV>
                <wp:extent cx="1069422" cy="79847"/>
                <wp:effectExtent l="0" t="0" r="0" b="0"/>
                <wp:wrapNone/>
                <wp:docPr id="478" name="Rectangle 478"/>
                <wp:cNvGraphicFramePr/>
                <a:graphic xmlns:a="http://schemas.openxmlformats.org/drawingml/2006/main">
                  <a:graphicData uri="http://schemas.microsoft.com/office/word/2010/wordprocessingShape">
                    <wps:wsp>
                      <wps:cNvSpPr/>
                      <wps:spPr>
                        <a:xfrm>
                          <a:off x="0" y="0"/>
                          <a:ext cx="1069422" cy="79847"/>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3F55FF">
                            <w:pPr>
                              <w:snapToGrid w:val="0"/>
                              <w:spacing w:before="0"/>
                              <w:rPr>
                                <w:sz w:val="10"/>
                                <w:szCs w:val="10"/>
                                <w:lang w:val="fr-CH"/>
                              </w:rPr>
                            </w:pPr>
                            <w:r w:rsidRPr="003F55FF">
                              <w:rPr>
                                <w:rFonts w:hint="eastAsia"/>
                                <w:sz w:val="10"/>
                                <w:szCs w:val="10"/>
                                <w:lang w:val="fr-CH"/>
                              </w:rPr>
                              <w:t>每年收到的申报资料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B949D" id="Rectangle 478" o:spid="_x0000_s1027" style="position:absolute;margin-left:29.55pt;margin-top:206.55pt;width:84.2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" fillcolor="white [3212]" stroked="f" strokeweight=".25pt">
                <v:textbox inset="0,0,0,0">
                  <w:txbxContent>
                    <w:p w:rsidR="008C68BA" w:rsidRPr="00C932BA" w:rsidRDefault="008C68BA" w:rsidP="003F55FF">
                      <w:pPr>
                        <w:snapToGrid w:val="0"/>
                        <w:spacing w:before="0"/>
                        <w:rPr>
                          <w:sz w:val="10"/>
                          <w:szCs w:val="10"/>
                          <w:lang w:val="fr-CH"/>
                        </w:rPr>
                      </w:pPr>
                      <w:r w:rsidRPr="003F55FF">
                        <w:rPr>
                          <w:rFonts w:hint="eastAsia"/>
                          <w:sz w:val="10"/>
                          <w:szCs w:val="10"/>
                          <w:lang w:val="fr-CH"/>
                        </w:rPr>
                        <w:t>每年收到的申报资料</w:t>
                      </w:r>
                    </w:p>
                  </w:txbxContent>
                </v:textbox>
              </v:rect>
            </w:pict>
          </mc:Fallback>
        </mc:AlternateContent>
      </w:r>
      <w:r w:rsidR="004F2784">
        <w:rPr>
          <w:b/>
          <w:bCs/>
          <w:noProof/>
          <w:lang w:val="en-US" w:eastAsia="zh-CN"/>
        </w:rPr>
        <mc:AlternateContent>
          <mc:Choice Requires="wps">
            <w:drawing>
              <wp:anchor distT="0" distB="0" distL="114300" distR="114300" simplePos="0" relativeHeight="251665408" behindDoc="0" locked="0" layoutInCell="1" allowOverlap="1" wp14:anchorId="2CC0E2F3" wp14:editId="7ECF478F">
                <wp:simplePos x="0" y="0"/>
                <wp:positionH relativeFrom="column">
                  <wp:posOffset>379304</wp:posOffset>
                </wp:positionH>
                <wp:positionV relativeFrom="paragraph">
                  <wp:posOffset>2953373</wp:posOffset>
                </wp:positionV>
                <wp:extent cx="1083538" cy="78329"/>
                <wp:effectExtent l="0" t="0" r="2540" b="0"/>
                <wp:wrapNone/>
                <wp:docPr id="472" name="Rectangle 472"/>
                <wp:cNvGraphicFramePr/>
                <a:graphic xmlns:a="http://schemas.openxmlformats.org/drawingml/2006/main">
                  <a:graphicData uri="http://schemas.microsoft.com/office/word/2010/wordprocessingShape">
                    <wps:wsp>
                      <wps:cNvSpPr/>
                      <wps:spPr>
                        <a:xfrm>
                          <a:off x="0" y="0"/>
                          <a:ext cx="1083538" cy="78329"/>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1672E" w:rsidRDefault="008C68BA" w:rsidP="003F55FF">
                            <w:pPr>
                              <w:snapToGrid w:val="0"/>
                              <w:spacing w:before="0"/>
                              <w:rPr>
                                <w:sz w:val="10"/>
                                <w:szCs w:val="10"/>
                                <w:lang w:val="fr-CH"/>
                              </w:rPr>
                            </w:pPr>
                            <w:r w:rsidRPr="003F55FF">
                              <w:rPr>
                                <w:rFonts w:hint="eastAsia"/>
                                <w:sz w:val="10"/>
                                <w:szCs w:val="10"/>
                                <w:lang w:val="fr-CH"/>
                              </w:rPr>
                              <w:t>处理时间（月平均）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0E2F3" id="Rectangle 472" o:spid="_x0000_s1028" style="position:absolute;margin-left:29.85pt;margin-top:232.55pt;width:85.3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" fillcolor="white [3212]" stroked="f" strokeweight=".25pt">
                <v:textbox inset="0,0,0,0">
                  <w:txbxContent>
                    <w:p w:rsidR="008C68BA" w:rsidRPr="0091672E" w:rsidRDefault="008C68BA" w:rsidP="003F55FF">
                      <w:pPr>
                        <w:snapToGrid w:val="0"/>
                        <w:spacing w:before="0"/>
                        <w:rPr>
                          <w:sz w:val="10"/>
                          <w:szCs w:val="10"/>
                          <w:lang w:val="fr-CH"/>
                        </w:rPr>
                      </w:pPr>
                      <w:r w:rsidRPr="003F55FF">
                        <w:rPr>
                          <w:rFonts w:hint="eastAsia"/>
                          <w:sz w:val="10"/>
                          <w:szCs w:val="10"/>
                          <w:lang w:val="fr-CH"/>
                        </w:rPr>
                        <w:t>处理时间（月平均）</w:t>
                      </w:r>
                    </w:p>
                  </w:txbxContent>
                </v:textbox>
              </v:rect>
            </w:pict>
          </mc:Fallback>
        </mc:AlternateContent>
      </w:r>
      <w:r w:rsidR="004F2784">
        <w:rPr>
          <w:b/>
          <w:bCs/>
          <w:noProof/>
          <w:lang w:val="en-US" w:eastAsia="zh-CN"/>
        </w:rPr>
        <mc:AlternateContent>
          <mc:Choice Requires="wps">
            <w:drawing>
              <wp:anchor distT="0" distB="0" distL="114300" distR="114300" simplePos="0" relativeHeight="251668480" behindDoc="0" locked="0" layoutInCell="1" allowOverlap="1" wp14:anchorId="70F93D7F" wp14:editId="24B9176A">
                <wp:simplePos x="0" y="0"/>
                <wp:positionH relativeFrom="column">
                  <wp:posOffset>373810</wp:posOffset>
                </wp:positionH>
                <wp:positionV relativeFrom="paragraph">
                  <wp:posOffset>2731135</wp:posOffset>
                </wp:positionV>
                <wp:extent cx="1030682" cy="78329"/>
                <wp:effectExtent l="0" t="0" r="0" b="0"/>
                <wp:wrapNone/>
                <wp:docPr id="477" name="Rectangle 477"/>
                <wp:cNvGraphicFramePr/>
                <a:graphic xmlns:a="http://schemas.openxmlformats.org/drawingml/2006/main">
                  <a:graphicData uri="http://schemas.microsoft.com/office/word/2010/wordprocessingShape">
                    <wps:wsp>
                      <wps:cNvSpPr/>
                      <wps:spPr>
                        <a:xfrm>
                          <a:off x="0" y="0"/>
                          <a:ext cx="1030682" cy="78329"/>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3F55FF">
                            <w:pPr>
                              <w:snapToGrid w:val="0"/>
                              <w:spacing w:before="0"/>
                              <w:rPr>
                                <w:sz w:val="10"/>
                                <w:szCs w:val="10"/>
                                <w:lang w:val="fr-CH"/>
                              </w:rPr>
                            </w:pPr>
                            <w:r w:rsidRPr="003F55FF">
                              <w:rPr>
                                <w:rFonts w:hint="eastAsia"/>
                                <w:sz w:val="10"/>
                                <w:szCs w:val="10"/>
                                <w:lang w:val="fr-CH"/>
                              </w:rPr>
                              <w:t>每年公布的申报资料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3D7F" id="Rectangle 477" o:spid="_x0000_s1029" style="position:absolute;margin-left:29.45pt;margin-top:215.05pt;width:81.1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" fillcolor="white [3212]" stroked="f" strokeweight=".25pt">
                <v:textbox inset="0,0,0,0">
                  <w:txbxContent>
                    <w:p w:rsidR="008C68BA" w:rsidRPr="00C932BA" w:rsidRDefault="008C68BA" w:rsidP="003F55FF">
                      <w:pPr>
                        <w:snapToGrid w:val="0"/>
                        <w:spacing w:before="0"/>
                        <w:rPr>
                          <w:sz w:val="10"/>
                          <w:szCs w:val="10"/>
                          <w:lang w:val="fr-CH"/>
                        </w:rPr>
                      </w:pPr>
                      <w:r w:rsidRPr="003F55FF">
                        <w:rPr>
                          <w:rFonts w:hint="eastAsia"/>
                          <w:sz w:val="10"/>
                          <w:szCs w:val="10"/>
                          <w:lang w:val="fr-CH"/>
                        </w:rPr>
                        <w:t>每年公布的申报资料</w:t>
                      </w:r>
                    </w:p>
                  </w:txbxContent>
                </v:textbox>
              </v:rect>
            </w:pict>
          </mc:Fallback>
        </mc:AlternateContent>
      </w:r>
      <w:r w:rsidR="004F2784">
        <w:rPr>
          <w:b/>
          <w:bCs/>
          <w:noProof/>
          <w:lang w:val="en-US" w:eastAsia="zh-CN"/>
        </w:rPr>
        <mc:AlternateContent>
          <mc:Choice Requires="wps">
            <w:drawing>
              <wp:anchor distT="0" distB="0" distL="114300" distR="114300" simplePos="0" relativeHeight="251667456" behindDoc="0" locked="0" layoutInCell="1" allowOverlap="1" wp14:anchorId="6BC41519" wp14:editId="5C6A46E2">
                <wp:simplePos x="0" y="0"/>
                <wp:positionH relativeFrom="column">
                  <wp:posOffset>374015</wp:posOffset>
                </wp:positionH>
                <wp:positionV relativeFrom="paragraph">
                  <wp:posOffset>2838972</wp:posOffset>
                </wp:positionV>
                <wp:extent cx="1100455" cy="81915"/>
                <wp:effectExtent l="0" t="0" r="4445" b="0"/>
                <wp:wrapNone/>
                <wp:docPr id="475" name="Rectangle 475"/>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3F55FF" w:rsidRDefault="008C68BA" w:rsidP="003F55FF">
                            <w:pPr>
                              <w:snapToGrid w:val="0"/>
                              <w:spacing w:before="0"/>
                              <w:rPr>
                                <w:sz w:val="10"/>
                                <w:szCs w:val="10"/>
                                <w:lang w:val="fr-CH"/>
                              </w:rPr>
                            </w:pPr>
                            <w:r w:rsidRPr="003F55FF">
                              <w:rPr>
                                <w:rFonts w:hint="eastAsia"/>
                                <w:sz w:val="10"/>
                                <w:szCs w:val="10"/>
                                <w:lang w:val="fr-CH"/>
                              </w:rPr>
                              <w:t>正在处理（月平均）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1519" id="Rectangle 475" o:spid="_x0000_s1030" style="position:absolute;margin-left:29.45pt;margin-top:223.55pt;width:86.6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" fillcolor="white [3212]" stroked="f" strokeweight=".25pt">
                <v:textbox inset="0,0,0,0">
                  <w:txbxContent>
                    <w:p w:rsidR="008C68BA" w:rsidRPr="003F55FF" w:rsidRDefault="008C68BA" w:rsidP="003F55FF">
                      <w:pPr>
                        <w:snapToGrid w:val="0"/>
                        <w:spacing w:before="0"/>
                        <w:rPr>
                          <w:sz w:val="10"/>
                          <w:szCs w:val="10"/>
                          <w:lang w:val="fr-CH"/>
                        </w:rPr>
                      </w:pPr>
                      <w:r w:rsidRPr="003F55FF">
                        <w:rPr>
                          <w:rFonts w:hint="eastAsia"/>
                          <w:sz w:val="10"/>
                          <w:szCs w:val="10"/>
                          <w:lang w:val="fr-CH"/>
                        </w:rPr>
                        <w:t>正在处理（月平均）</w:t>
                      </w:r>
                    </w:p>
                  </w:txbxContent>
                </v:textbox>
              </v:rect>
            </w:pict>
          </mc:Fallback>
        </mc:AlternateContent>
      </w:r>
      <w:r w:rsidR="004F2784">
        <w:rPr>
          <w:b/>
          <w:bCs/>
          <w:noProof/>
          <w:lang w:val="en-US" w:eastAsia="zh-CN"/>
        </w:rPr>
        <mc:AlternateContent>
          <mc:Choice Requires="wps">
            <w:drawing>
              <wp:anchor distT="0" distB="0" distL="114300" distR="114300" simplePos="0" relativeHeight="251666432" behindDoc="0" locked="0" layoutInCell="1" allowOverlap="1" wp14:anchorId="742E2E08" wp14:editId="2AA8D242">
                <wp:simplePos x="0" y="0"/>
                <wp:positionH relativeFrom="column">
                  <wp:posOffset>376555</wp:posOffset>
                </wp:positionH>
                <wp:positionV relativeFrom="paragraph">
                  <wp:posOffset>3052332</wp:posOffset>
                </wp:positionV>
                <wp:extent cx="1064895" cy="88900"/>
                <wp:effectExtent l="0" t="0" r="1905" b="6350"/>
                <wp:wrapNone/>
                <wp:docPr id="474" name="Rectangle 474"/>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1672E" w:rsidRDefault="008C68BA" w:rsidP="003F55FF">
                            <w:pPr>
                              <w:snapToGrid w:val="0"/>
                              <w:spacing w:before="0"/>
                              <w:rPr>
                                <w:sz w:val="10"/>
                                <w:szCs w:val="10"/>
                                <w:lang w:val="fr-CH"/>
                              </w:rPr>
                            </w:pPr>
                            <w:r w:rsidRPr="003F55FF">
                              <w:rPr>
                                <w:rFonts w:hint="eastAsia"/>
                                <w:sz w:val="10"/>
                                <w:szCs w:val="10"/>
                                <w:lang w:val="fr-CH"/>
                              </w:rPr>
                              <w:t>规则时限</w:t>
                            </w:r>
                            <w:r w:rsidRPr="003F55FF">
                              <w:rPr>
                                <w:rFonts w:hint="eastAsia"/>
                                <w:sz w:val="10"/>
                                <w:szCs w:val="10"/>
                                <w:lang w:val="fr-CH"/>
                              </w:rPr>
                              <w:t xml:space="preserve"> </w:t>
                            </w:r>
                            <w:r w:rsidRPr="003F55FF">
                              <w:rPr>
                                <w:rFonts w:hint="eastAsia"/>
                                <w:sz w:val="10"/>
                                <w:szCs w:val="10"/>
                                <w:lang w:val="fr-CH"/>
                              </w:rPr>
                              <w:t>–</w:t>
                            </w:r>
                            <w:r w:rsidRPr="003F55FF">
                              <w:rPr>
                                <w:rFonts w:hint="eastAsia"/>
                                <w:sz w:val="10"/>
                                <w:szCs w:val="10"/>
                                <w:lang w:val="fr-CH"/>
                              </w:rPr>
                              <w:t xml:space="preserve"> 3</w:t>
                            </w:r>
                            <w:r w:rsidRPr="003F55FF">
                              <w:rPr>
                                <w:rFonts w:hint="eastAsia"/>
                                <w:sz w:val="10"/>
                                <w:szCs w:val="10"/>
                                <w:lang w:val="fr-CH"/>
                              </w:rPr>
                              <w:t>个月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E2E08" id="Rectangle 474" o:spid="_x0000_s1031" style="position:absolute;margin-left:29.65pt;margin-top:240.35pt;width:83.85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" fillcolor="white [3212]" stroked="f" strokeweight=".25pt">
                <v:textbox inset="0,0,0,0">
                  <w:txbxContent>
                    <w:p w:rsidR="008C68BA" w:rsidRPr="0091672E" w:rsidRDefault="008C68BA" w:rsidP="003F55FF">
                      <w:pPr>
                        <w:snapToGrid w:val="0"/>
                        <w:spacing w:before="0"/>
                        <w:rPr>
                          <w:sz w:val="10"/>
                          <w:szCs w:val="10"/>
                          <w:lang w:val="fr-CH"/>
                        </w:rPr>
                      </w:pPr>
                      <w:r w:rsidRPr="003F55FF">
                        <w:rPr>
                          <w:rFonts w:hint="eastAsia"/>
                          <w:sz w:val="10"/>
                          <w:szCs w:val="10"/>
                          <w:lang w:val="fr-CH"/>
                        </w:rPr>
                        <w:t>规则时限</w:t>
                      </w:r>
                      <w:r w:rsidRPr="003F55FF">
                        <w:rPr>
                          <w:rFonts w:hint="eastAsia"/>
                          <w:sz w:val="10"/>
                          <w:szCs w:val="10"/>
                          <w:lang w:val="fr-CH"/>
                        </w:rPr>
                        <w:t xml:space="preserve"> </w:t>
                      </w:r>
                      <w:r w:rsidRPr="003F55FF">
                        <w:rPr>
                          <w:rFonts w:hint="eastAsia"/>
                          <w:sz w:val="10"/>
                          <w:szCs w:val="10"/>
                          <w:lang w:val="fr-CH"/>
                        </w:rPr>
                        <w:t>–</w:t>
                      </w:r>
                      <w:r w:rsidRPr="003F55FF">
                        <w:rPr>
                          <w:rFonts w:hint="eastAsia"/>
                          <w:sz w:val="10"/>
                          <w:szCs w:val="10"/>
                          <w:lang w:val="fr-CH"/>
                        </w:rPr>
                        <w:t xml:space="preserve"> 3</w:t>
                      </w:r>
                      <w:r w:rsidRPr="003F55FF">
                        <w:rPr>
                          <w:rFonts w:hint="eastAsia"/>
                          <w:sz w:val="10"/>
                          <w:szCs w:val="10"/>
                          <w:lang w:val="fr-CH"/>
                        </w:rPr>
                        <w:t>个月</w:t>
                      </w:r>
                    </w:p>
                  </w:txbxContent>
                </v:textbox>
              </v:rect>
            </w:pict>
          </mc:Fallback>
        </mc:AlternateContent>
      </w:r>
      <w:r w:rsidR="003F55FF" w:rsidRPr="00DC346C">
        <w:rPr>
          <w:noProof/>
          <w:lang w:val="en-US" w:eastAsia="zh-CN"/>
        </w:rPr>
        <mc:AlternateContent>
          <mc:Choice Requires="wps">
            <w:drawing>
              <wp:anchor distT="0" distB="0" distL="114300" distR="114300" simplePos="0" relativeHeight="251663360" behindDoc="0" locked="0" layoutInCell="1" allowOverlap="1" wp14:anchorId="0AEE140E" wp14:editId="6A840E29">
                <wp:simplePos x="0" y="0"/>
                <wp:positionH relativeFrom="column">
                  <wp:posOffset>5376116</wp:posOffset>
                </wp:positionH>
                <wp:positionV relativeFrom="paragraph">
                  <wp:posOffset>1352868</wp:posOffset>
                </wp:positionV>
                <wp:extent cx="1276350" cy="202565"/>
                <wp:effectExtent l="3492" t="0" r="3493" b="3492"/>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8C68BA" w:rsidRPr="00C03BD2" w:rsidRDefault="008C68BA" w:rsidP="003F55FF">
                            <w:pPr>
                              <w:spacing w:before="0"/>
                              <w:rPr>
                                <w:sz w:val="14"/>
                                <w:szCs w:val="14"/>
                                <w:lang w:val="en-US"/>
                              </w:rPr>
                            </w:pPr>
                            <w:r w:rsidRPr="003F55FF">
                              <w:rPr>
                                <w:rFonts w:hint="eastAsia"/>
                                <w:sz w:val="14"/>
                                <w:szCs w:val="14"/>
                                <w:lang w:val="en-US"/>
                              </w:rPr>
                              <w:t>处理时间（月）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EE140E" id="_x0000_s1032" type="#_x0000_t202" style="position:absolute;margin-left:423.3pt;margin-top:106.55pt;width:100.5pt;height:15.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" stroked="f">
                <v:textbox>
                  <w:txbxContent>
                    <w:p w:rsidR="008C68BA" w:rsidRPr="00C03BD2" w:rsidRDefault="008C68BA" w:rsidP="003F55FF">
                      <w:pPr>
                        <w:spacing w:before="0"/>
                        <w:rPr>
                          <w:sz w:val="14"/>
                          <w:szCs w:val="14"/>
                          <w:lang w:val="en-US"/>
                        </w:rPr>
                      </w:pPr>
                      <w:r w:rsidRPr="003F55FF">
                        <w:rPr>
                          <w:rFonts w:hint="eastAsia"/>
                          <w:sz w:val="14"/>
                          <w:szCs w:val="14"/>
                          <w:lang w:val="en-US"/>
                        </w:rPr>
                        <w:t>处理时间（月）</w:t>
                      </w:r>
                    </w:p>
                  </w:txbxContent>
                </v:textbox>
              </v:shape>
            </w:pict>
          </mc:Fallback>
        </mc:AlternateContent>
      </w:r>
      <w:r w:rsidR="003F55FF">
        <w:rPr>
          <w:b/>
          <w:bCs/>
          <w:noProof/>
          <w:lang w:val="en-US" w:eastAsia="zh-CN"/>
        </w:rPr>
        <w:drawing>
          <wp:inline distT="0" distB="0" distL="0" distR="0" wp14:anchorId="67203A1F" wp14:editId="5A62A16F">
            <wp:extent cx="6120765" cy="3266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4119" cy="3268260"/>
                    </a:xfrm>
                    <a:prstGeom prst="rect">
                      <a:avLst/>
                    </a:prstGeom>
                  </pic:spPr>
                </pic:pic>
              </a:graphicData>
            </a:graphic>
          </wp:inline>
        </w:drawing>
      </w:r>
    </w:p>
    <w:p w:rsidR="003C444E" w:rsidRPr="003F55FF" w:rsidRDefault="003C444E">
      <w:pPr>
        <w:tabs>
          <w:tab w:val="clear" w:pos="1134"/>
          <w:tab w:val="clear" w:pos="1871"/>
          <w:tab w:val="clear" w:pos="2268"/>
        </w:tabs>
        <w:overflowPunct/>
        <w:autoSpaceDE/>
        <w:autoSpaceDN/>
        <w:adjustRightInd/>
        <w:spacing w:before="0"/>
        <w:textAlignment w:val="auto"/>
        <w:rPr>
          <w:rFonts w:ascii="STKaiti" w:eastAsia="STKaiti" w:hAnsi="STKaiti"/>
          <w:sz w:val="20"/>
          <w:lang w:val="fr-CH" w:eastAsia="zh-CN"/>
        </w:rPr>
      </w:pPr>
      <w:r w:rsidRPr="003F55FF">
        <w:rPr>
          <w:rFonts w:ascii="STKaiti" w:eastAsia="STKaiti" w:hAnsi="STKaiti"/>
          <w:lang w:val="fr-CH" w:eastAsia="zh-CN"/>
        </w:rPr>
        <w:br w:type="page"/>
      </w:r>
    </w:p>
    <w:p w:rsidR="00E51C17" w:rsidRPr="00054525" w:rsidRDefault="00E51C17" w:rsidP="004B20BF">
      <w:pPr>
        <w:ind w:firstLineChars="200" w:firstLine="480"/>
        <w:rPr>
          <w:lang w:val="fr-CH" w:eastAsia="zh-CN"/>
        </w:rPr>
      </w:pPr>
      <w:r>
        <w:rPr>
          <w:rFonts w:hint="eastAsia"/>
          <w:lang w:eastAsia="zh-CN"/>
        </w:rPr>
        <w:lastRenderedPageBreak/>
        <w:t>上图所示为</w:t>
      </w:r>
      <w:r w:rsidRPr="00054525">
        <w:rPr>
          <w:rFonts w:hint="eastAsia"/>
          <w:lang w:val="fr-CH" w:eastAsia="zh-CN"/>
        </w:rPr>
        <w:t>2011-2015</w:t>
      </w:r>
      <w:r>
        <w:rPr>
          <w:rFonts w:hint="eastAsia"/>
          <w:lang w:eastAsia="zh-CN"/>
        </w:rPr>
        <w:t>年期间</w:t>
      </w:r>
      <w:r w:rsidRPr="00810B19">
        <w:rPr>
          <w:rFonts w:hint="eastAsia"/>
          <w:lang w:eastAsia="zh-CN"/>
        </w:rPr>
        <w:t>处理</w:t>
      </w:r>
      <w:r w:rsidRPr="00054525">
        <w:rPr>
          <w:lang w:val="fr-CH" w:eastAsia="zh-CN"/>
        </w:rPr>
        <w:t>API</w:t>
      </w:r>
      <w:r w:rsidRPr="00810B19">
        <w:rPr>
          <w:rFonts w:hint="eastAsia"/>
          <w:lang w:eastAsia="zh-CN"/>
        </w:rPr>
        <w:t>请求</w:t>
      </w:r>
      <w:r>
        <w:rPr>
          <w:rFonts w:hint="eastAsia"/>
          <w:lang w:eastAsia="zh-CN"/>
        </w:rPr>
        <w:t>所用</w:t>
      </w:r>
      <w:r w:rsidRPr="00810B19">
        <w:rPr>
          <w:rFonts w:hint="eastAsia"/>
          <w:lang w:eastAsia="zh-CN"/>
        </w:rPr>
        <w:t>时间的统计数</w:t>
      </w:r>
      <w:r>
        <w:rPr>
          <w:rFonts w:hint="eastAsia"/>
          <w:lang w:eastAsia="zh-CN"/>
        </w:rPr>
        <w:t>据</w:t>
      </w:r>
      <w:r w:rsidRPr="00054525">
        <w:rPr>
          <w:rFonts w:hint="eastAsia"/>
          <w:lang w:val="fr-CH" w:eastAsia="zh-CN"/>
        </w:rPr>
        <w:t>，</w:t>
      </w:r>
      <w:r>
        <w:rPr>
          <w:rFonts w:hint="eastAsia"/>
          <w:lang w:val="fr-CH" w:eastAsia="zh-CN"/>
        </w:rPr>
        <w:t>这些数据定期得到更新</w:t>
      </w:r>
      <w:r w:rsidRPr="00054525">
        <w:rPr>
          <w:rFonts w:hint="eastAsia"/>
          <w:lang w:val="fr-CH" w:eastAsia="zh-CN"/>
        </w:rPr>
        <w:t>，</w:t>
      </w:r>
      <w:r>
        <w:rPr>
          <w:rFonts w:hint="eastAsia"/>
          <w:lang w:val="fr-CH" w:eastAsia="zh-CN"/>
        </w:rPr>
        <w:t>其最新版</w:t>
      </w:r>
      <w:r w:rsidRPr="00810B19">
        <w:rPr>
          <w:rFonts w:hint="eastAsia"/>
          <w:lang w:eastAsia="zh-CN"/>
        </w:rPr>
        <w:t>可查阅</w:t>
      </w:r>
      <w:r w:rsidRPr="00054525">
        <w:rPr>
          <w:rFonts w:hint="eastAsia"/>
          <w:lang w:val="fr-CH" w:eastAsia="zh-CN"/>
        </w:rPr>
        <w:t>：</w:t>
      </w:r>
      <w:hyperlink r:id="rId11" w:history="1">
        <w:r w:rsidR="004B20BF" w:rsidRPr="00054525">
          <w:rPr>
            <w:rStyle w:val="Hyperlink"/>
            <w:lang w:val="fr-CH" w:eastAsia="zh-CN"/>
          </w:rPr>
          <w:t>http://www.itu.int/en/ITU-R/space/Pages/Statistics.aspx</w:t>
        </w:r>
      </w:hyperlink>
      <w:r w:rsidRPr="00810B19">
        <w:rPr>
          <w:rFonts w:hint="eastAsia"/>
          <w:lang w:eastAsia="zh-CN"/>
        </w:rPr>
        <w:t>。</w:t>
      </w:r>
    </w:p>
    <w:p w:rsidR="00E51C17" w:rsidRPr="00810B19" w:rsidRDefault="00E51C17" w:rsidP="00E51C17">
      <w:pPr>
        <w:pStyle w:val="Heading4"/>
        <w:rPr>
          <w:lang w:eastAsia="zh-CN"/>
        </w:rPr>
      </w:pPr>
      <w:r w:rsidRPr="00810B19">
        <w:rPr>
          <w:lang w:eastAsia="zh-CN"/>
        </w:rPr>
        <w:t>2.2.1.3</w:t>
      </w:r>
      <w:r w:rsidRPr="00810B19">
        <w:rPr>
          <w:lang w:eastAsia="zh-CN"/>
        </w:rPr>
        <w:tab/>
      </w:r>
      <w:r w:rsidRPr="00CD0EB1">
        <w:rPr>
          <w:rFonts w:hint="eastAsia"/>
          <w:bCs/>
          <w:lang w:eastAsia="zh-CN"/>
        </w:rPr>
        <w:t>第</w:t>
      </w:r>
      <w:r w:rsidRPr="00CD0EB1">
        <w:rPr>
          <w:bCs/>
          <w:lang w:eastAsia="zh-CN"/>
        </w:rPr>
        <w:t>90</w:t>
      </w:r>
      <w:r w:rsidRPr="00CD0EB1">
        <w:rPr>
          <w:rFonts w:hint="eastAsia"/>
          <w:bCs/>
          <w:lang w:eastAsia="zh-CN"/>
        </w:rPr>
        <w:t>8</w:t>
      </w:r>
      <w:r w:rsidRPr="00CD0EB1">
        <w:rPr>
          <w:rFonts w:hint="eastAsia"/>
          <w:bCs/>
          <w:lang w:eastAsia="zh-CN"/>
        </w:rPr>
        <w:t>号决议</w:t>
      </w:r>
      <w:r w:rsidRPr="00CD0EB1">
        <w:rPr>
          <w:bCs/>
          <w:lang w:eastAsia="zh-CN"/>
        </w:rPr>
        <w:t>（</w:t>
      </w:r>
      <w:r w:rsidRPr="00CD0EB1">
        <w:rPr>
          <w:bCs/>
          <w:lang w:eastAsia="zh-CN"/>
        </w:rPr>
        <w:t>WRC</w:t>
      </w:r>
      <w:r w:rsidRPr="00CD0EB1">
        <w:rPr>
          <w:rFonts w:hint="eastAsia"/>
          <w:bCs/>
          <w:lang w:eastAsia="zh-CN"/>
        </w:rPr>
        <w:t>-</w:t>
      </w:r>
      <w:r w:rsidRPr="00CD0EB1">
        <w:rPr>
          <w:bCs/>
          <w:lang w:eastAsia="zh-CN"/>
        </w:rPr>
        <w:t>12</w:t>
      </w:r>
      <w:r w:rsidRPr="00CD0EB1">
        <w:rPr>
          <w:rFonts w:hint="eastAsia"/>
          <w:bCs/>
          <w:lang w:eastAsia="zh-CN"/>
        </w:rPr>
        <w:t>）</w:t>
      </w:r>
    </w:p>
    <w:p w:rsidR="00E51C17" w:rsidRPr="00810B19" w:rsidRDefault="00E51C17" w:rsidP="00E51C17">
      <w:pPr>
        <w:ind w:firstLineChars="200" w:firstLine="480"/>
        <w:rPr>
          <w:lang w:eastAsia="zh-CN"/>
        </w:rPr>
      </w:pPr>
      <w:r w:rsidRPr="00810B19">
        <w:rPr>
          <w:rFonts w:hint="eastAsia"/>
          <w:lang w:eastAsia="zh-CN"/>
        </w:rPr>
        <w:t>按照</w:t>
      </w:r>
      <w:r w:rsidRPr="00810B19">
        <w:rPr>
          <w:rFonts w:hint="eastAsia"/>
          <w:b/>
          <w:bCs/>
          <w:lang w:eastAsia="zh-CN"/>
        </w:rPr>
        <w:t>第</w:t>
      </w:r>
      <w:r w:rsidRPr="00810B19">
        <w:rPr>
          <w:b/>
          <w:bCs/>
          <w:lang w:eastAsia="zh-CN"/>
        </w:rPr>
        <w:t>90</w:t>
      </w:r>
      <w:r w:rsidRPr="00810B19">
        <w:rPr>
          <w:rFonts w:hint="eastAsia"/>
          <w:b/>
          <w:bCs/>
          <w:lang w:eastAsia="zh-CN"/>
        </w:rPr>
        <w:t>8</w:t>
      </w:r>
      <w:r w:rsidRPr="00810B19">
        <w:rPr>
          <w:rFonts w:hint="eastAsia"/>
          <w:b/>
          <w:bCs/>
          <w:lang w:eastAsia="zh-CN"/>
        </w:rPr>
        <w:t>号决议</w:t>
      </w:r>
      <w:r w:rsidRPr="00810B19">
        <w:rPr>
          <w:b/>
          <w:bCs/>
          <w:lang w:eastAsia="zh-CN"/>
        </w:rPr>
        <w:t>（</w:t>
      </w:r>
      <w:r w:rsidRPr="00810B19">
        <w:rPr>
          <w:b/>
          <w:bCs/>
          <w:lang w:eastAsia="zh-CN"/>
        </w:rPr>
        <w:t>WRC</w:t>
      </w:r>
      <w:r w:rsidRPr="00810B19">
        <w:rPr>
          <w:rFonts w:hint="eastAsia"/>
          <w:b/>
          <w:bCs/>
          <w:lang w:eastAsia="zh-CN"/>
        </w:rPr>
        <w:t>-</w:t>
      </w:r>
      <w:r w:rsidRPr="00810B19">
        <w:rPr>
          <w:b/>
          <w:bCs/>
          <w:lang w:eastAsia="zh-CN"/>
        </w:rPr>
        <w:t>12</w:t>
      </w:r>
      <w:r w:rsidRPr="00810B19">
        <w:rPr>
          <w:rFonts w:hint="eastAsia"/>
          <w:b/>
          <w:bCs/>
          <w:lang w:eastAsia="zh-CN"/>
        </w:rPr>
        <w:t>）</w:t>
      </w:r>
      <w:r w:rsidRPr="00810B19">
        <w:rPr>
          <w:rFonts w:hint="eastAsia"/>
          <w:lang w:eastAsia="zh-CN"/>
        </w:rPr>
        <w:t>，</w:t>
      </w:r>
      <w:r>
        <w:rPr>
          <w:rFonts w:hint="eastAsia"/>
          <w:lang w:eastAsia="zh-CN"/>
        </w:rPr>
        <w:t>本</w:t>
      </w:r>
      <w:r w:rsidRPr="00810B19">
        <w:rPr>
          <w:rFonts w:hint="eastAsia"/>
          <w:lang w:eastAsia="zh-CN"/>
        </w:rPr>
        <w:t>局现使用安全无纸化电子方法，</w:t>
      </w:r>
      <w:r>
        <w:rPr>
          <w:rFonts w:hint="eastAsia"/>
          <w:lang w:eastAsia="zh-CN"/>
        </w:rPr>
        <w:t>（</w:t>
      </w:r>
      <w:r w:rsidRPr="00810B19">
        <w:rPr>
          <w:rFonts w:hint="eastAsia"/>
          <w:lang w:eastAsia="zh-CN"/>
        </w:rPr>
        <w:t>采用一种名为</w:t>
      </w:r>
      <w:r w:rsidRPr="00810B19">
        <w:rPr>
          <w:lang w:eastAsia="zh-CN"/>
        </w:rPr>
        <w:t>SpaceWISC</w:t>
      </w:r>
      <w:r w:rsidRPr="00810B19">
        <w:rPr>
          <w:rFonts w:hint="eastAsia"/>
          <w:lang w:eastAsia="zh-CN"/>
        </w:rPr>
        <w:t>（“基于</w:t>
      </w:r>
      <w:r>
        <w:rPr>
          <w:rFonts w:hint="eastAsia"/>
          <w:lang w:eastAsia="zh-CN"/>
        </w:rPr>
        <w:t>万维网</w:t>
      </w:r>
      <w:r w:rsidRPr="00810B19">
        <w:rPr>
          <w:rFonts w:hint="eastAsia"/>
          <w:lang w:eastAsia="zh-CN"/>
        </w:rPr>
        <w:t>的</w:t>
      </w:r>
      <w:r>
        <w:rPr>
          <w:rFonts w:hint="eastAsia"/>
          <w:lang w:eastAsia="zh-CN"/>
        </w:rPr>
        <w:t>空间</w:t>
      </w:r>
      <w:r w:rsidRPr="00810B19">
        <w:rPr>
          <w:rFonts w:hint="eastAsia"/>
          <w:lang w:eastAsia="zh-CN"/>
        </w:rPr>
        <w:t>安全通信界面”）的</w:t>
      </w:r>
      <w:r>
        <w:rPr>
          <w:rFonts w:hint="eastAsia"/>
          <w:lang w:eastAsia="zh-CN"/>
        </w:rPr>
        <w:t>、基于万维网的应用</w:t>
      </w:r>
      <w:r w:rsidRPr="00810B19">
        <w:rPr>
          <w:rFonts w:hint="eastAsia"/>
          <w:lang w:eastAsia="zh-CN"/>
        </w:rPr>
        <w:t>形式</w:t>
      </w:r>
      <w:r>
        <w:rPr>
          <w:rFonts w:hint="eastAsia"/>
          <w:lang w:eastAsia="zh-CN"/>
        </w:rPr>
        <w:t>）</w:t>
      </w:r>
      <w:r w:rsidRPr="00810B19">
        <w:rPr>
          <w:rFonts w:hint="eastAsia"/>
          <w:lang w:eastAsia="zh-CN"/>
        </w:rPr>
        <w:t>，</w:t>
      </w:r>
      <w:r>
        <w:rPr>
          <w:rFonts w:hint="eastAsia"/>
          <w:lang w:eastAsia="zh-CN"/>
        </w:rPr>
        <w:t>开发了一种</w:t>
      </w:r>
      <w:r w:rsidRPr="00810B19">
        <w:rPr>
          <w:rFonts w:hint="eastAsia"/>
          <w:lang w:eastAsia="zh-CN"/>
        </w:rPr>
        <w:t>提交和公布提前公布资料</w:t>
      </w:r>
      <w:r w:rsidRPr="00810B19">
        <w:rPr>
          <w:lang w:eastAsia="zh-CN"/>
        </w:rPr>
        <w:t>（</w:t>
      </w:r>
      <w:r w:rsidRPr="00810B19">
        <w:rPr>
          <w:lang w:eastAsia="zh-CN"/>
        </w:rPr>
        <w:t>API</w:t>
      </w:r>
      <w:r w:rsidRPr="00810B19">
        <w:rPr>
          <w:lang w:eastAsia="zh-CN"/>
        </w:rPr>
        <w:t>）</w:t>
      </w:r>
      <w:r w:rsidRPr="00810B19">
        <w:rPr>
          <w:rFonts w:hint="eastAsia"/>
          <w:lang w:eastAsia="zh-CN"/>
        </w:rPr>
        <w:t>通知以及按照《无线电规则》</w:t>
      </w:r>
      <w:r w:rsidRPr="00810B19">
        <w:rPr>
          <w:rFonts w:hint="eastAsia"/>
          <w:b/>
          <w:bCs/>
          <w:lang w:eastAsia="zh-CN"/>
        </w:rPr>
        <w:t>第</w:t>
      </w:r>
      <w:r w:rsidRPr="00810B19">
        <w:rPr>
          <w:b/>
          <w:bCs/>
          <w:lang w:eastAsia="zh-CN"/>
        </w:rPr>
        <w:t>9.5B</w:t>
      </w:r>
      <w:r w:rsidRPr="00810B19">
        <w:rPr>
          <w:rFonts w:hint="eastAsia"/>
          <w:b/>
          <w:bCs/>
          <w:lang w:eastAsia="zh-CN"/>
        </w:rPr>
        <w:t>款</w:t>
      </w:r>
      <w:r w:rsidRPr="00810B19">
        <w:rPr>
          <w:rFonts w:hint="eastAsia"/>
          <w:lang w:eastAsia="zh-CN"/>
        </w:rPr>
        <w:t>的规定提交意见的</w:t>
      </w:r>
      <w:r>
        <w:rPr>
          <w:rFonts w:hint="eastAsia"/>
          <w:lang w:eastAsia="zh-CN"/>
        </w:rPr>
        <w:t>系统</w:t>
      </w:r>
      <w:r w:rsidRPr="00810B19">
        <w:rPr>
          <w:rFonts w:hint="eastAsia"/>
          <w:lang w:eastAsia="zh-CN"/>
        </w:rPr>
        <w:t>。</w:t>
      </w:r>
    </w:p>
    <w:p w:rsidR="00E51C17" w:rsidRPr="00810B19" w:rsidRDefault="00E51C17" w:rsidP="00E51C17">
      <w:pPr>
        <w:ind w:firstLineChars="200" w:firstLine="480"/>
        <w:rPr>
          <w:lang w:eastAsia="zh-CN"/>
        </w:rPr>
      </w:pPr>
      <w:r w:rsidRPr="00810B19">
        <w:rPr>
          <w:rFonts w:hint="eastAsia"/>
          <w:lang w:eastAsia="zh-CN"/>
        </w:rPr>
        <w:t>这种新方法旨在取代有关</w:t>
      </w:r>
      <w:r>
        <w:rPr>
          <w:rFonts w:hint="eastAsia"/>
          <w:lang w:eastAsia="zh-CN"/>
        </w:rPr>
        <w:t>须实施</w:t>
      </w:r>
      <w:r w:rsidRPr="00810B19">
        <w:rPr>
          <w:rFonts w:hint="eastAsia"/>
          <w:lang w:eastAsia="zh-CN"/>
        </w:rPr>
        <w:t>《无线电规则》</w:t>
      </w:r>
      <w:r w:rsidRPr="00810B19">
        <w:rPr>
          <w:rFonts w:hint="eastAsia"/>
          <w:b/>
          <w:bCs/>
          <w:lang w:eastAsia="zh-CN"/>
        </w:rPr>
        <w:t>第</w:t>
      </w:r>
      <w:r w:rsidRPr="00810B19">
        <w:rPr>
          <w:b/>
          <w:bCs/>
          <w:lang w:eastAsia="zh-CN"/>
        </w:rPr>
        <w:t>9</w:t>
      </w:r>
      <w:r w:rsidRPr="00810B19">
        <w:rPr>
          <w:rFonts w:hint="eastAsia"/>
          <w:b/>
          <w:bCs/>
          <w:lang w:eastAsia="zh-CN"/>
        </w:rPr>
        <w:t>条</w:t>
      </w:r>
      <w:r w:rsidRPr="00810B19">
        <w:rPr>
          <w:rFonts w:hint="eastAsia"/>
          <w:lang w:eastAsia="zh-CN"/>
        </w:rPr>
        <w:t>第</w:t>
      </w:r>
      <w:r w:rsidRPr="00810B19">
        <w:rPr>
          <w:rFonts w:hint="eastAsia"/>
          <w:lang w:eastAsia="zh-CN"/>
        </w:rPr>
        <w:t>II</w:t>
      </w:r>
      <w:r w:rsidRPr="00810B19">
        <w:rPr>
          <w:rFonts w:hint="eastAsia"/>
          <w:lang w:eastAsia="zh-CN"/>
        </w:rPr>
        <w:t>节协调程序的卫星网络或卫星系统的</w:t>
      </w:r>
      <w:r w:rsidRPr="00810B19">
        <w:rPr>
          <w:rFonts w:hint="eastAsia"/>
          <w:lang w:eastAsia="zh-CN"/>
        </w:rPr>
        <w:t>API</w:t>
      </w:r>
      <w:r w:rsidRPr="00810B19">
        <w:rPr>
          <w:rFonts w:hint="eastAsia"/>
          <w:lang w:eastAsia="zh-CN"/>
        </w:rPr>
        <w:t>的电子提交方式（目前的做法是，按照关于通知单受理的《程序规则》，通过电子邮箱地址</w:t>
      </w:r>
      <w:hyperlink r:id="rId12" w:history="1">
        <w:r w:rsidRPr="00810B19">
          <w:rPr>
            <w:rStyle w:val="Hyperlink"/>
            <w:szCs w:val="24"/>
            <w:lang w:eastAsia="zh-CN"/>
          </w:rPr>
          <w:t>brmail@itu.int</w:t>
        </w:r>
      </w:hyperlink>
      <w:r w:rsidRPr="00810B19">
        <w:rPr>
          <w:rFonts w:hint="eastAsia"/>
          <w:lang w:eastAsia="zh-CN"/>
        </w:rPr>
        <w:t>提交，然后再通过传真</w:t>
      </w:r>
      <w:r w:rsidRPr="00810B19">
        <w:rPr>
          <w:rFonts w:hint="eastAsia"/>
          <w:lang w:eastAsia="zh-CN"/>
        </w:rPr>
        <w:t>/</w:t>
      </w:r>
      <w:r w:rsidRPr="00810B19">
        <w:rPr>
          <w:rFonts w:hint="eastAsia"/>
          <w:lang w:eastAsia="zh-CN"/>
        </w:rPr>
        <w:t>信函加以确认）。这种新方法还有助于</w:t>
      </w:r>
      <w:r>
        <w:rPr>
          <w:rFonts w:hint="eastAsia"/>
          <w:lang w:eastAsia="zh-CN"/>
        </w:rPr>
        <w:t>实现</w:t>
      </w:r>
      <w:r w:rsidRPr="00810B19">
        <w:rPr>
          <w:rFonts w:hint="eastAsia"/>
          <w:b/>
          <w:bCs/>
          <w:lang w:eastAsia="zh-CN"/>
        </w:rPr>
        <w:t>第</w:t>
      </w:r>
      <w:r w:rsidRPr="00810B19">
        <w:rPr>
          <w:b/>
          <w:bCs/>
          <w:lang w:eastAsia="zh-CN"/>
        </w:rPr>
        <w:t>9.5B</w:t>
      </w:r>
      <w:r w:rsidRPr="00810B19">
        <w:rPr>
          <w:rFonts w:hint="eastAsia"/>
          <w:b/>
          <w:bCs/>
          <w:lang w:eastAsia="zh-CN"/>
        </w:rPr>
        <w:t>款</w:t>
      </w:r>
      <w:r w:rsidRPr="00810B19">
        <w:rPr>
          <w:rFonts w:hint="eastAsia"/>
          <w:lang w:eastAsia="zh-CN"/>
        </w:rPr>
        <w:t>述及的发表意见的程序。</w:t>
      </w:r>
    </w:p>
    <w:p w:rsidR="00E51C17" w:rsidRPr="00810B19" w:rsidRDefault="00E51C17" w:rsidP="00E51C17">
      <w:pPr>
        <w:ind w:firstLineChars="200" w:firstLine="480"/>
        <w:rPr>
          <w:lang w:eastAsia="zh-CN"/>
        </w:rPr>
      </w:pPr>
      <w:r>
        <w:rPr>
          <w:rFonts w:hint="eastAsia"/>
          <w:lang w:eastAsia="zh-CN"/>
        </w:rPr>
        <w:t>无线电</w:t>
      </w:r>
      <w:r>
        <w:rPr>
          <w:lang w:eastAsia="zh-CN"/>
        </w:rPr>
        <w:t>通信局于</w:t>
      </w:r>
      <w:r>
        <w:rPr>
          <w:rFonts w:hint="eastAsia"/>
          <w:lang w:eastAsia="zh-CN"/>
        </w:rPr>
        <w:t>2014</w:t>
      </w:r>
      <w:r>
        <w:rPr>
          <w:rFonts w:hint="eastAsia"/>
          <w:lang w:eastAsia="zh-CN"/>
        </w:rPr>
        <w:t>年</w:t>
      </w:r>
      <w:r>
        <w:rPr>
          <w:rFonts w:hint="eastAsia"/>
          <w:lang w:eastAsia="zh-CN"/>
        </w:rPr>
        <w:t>4</w:t>
      </w:r>
      <w:r>
        <w:rPr>
          <w:rFonts w:hint="eastAsia"/>
          <w:lang w:eastAsia="zh-CN"/>
        </w:rPr>
        <w:t>月</w:t>
      </w:r>
      <w:r>
        <w:rPr>
          <w:rFonts w:hint="eastAsia"/>
          <w:lang w:eastAsia="zh-CN"/>
        </w:rPr>
        <w:t>11</w:t>
      </w:r>
      <w:r>
        <w:rPr>
          <w:rFonts w:hint="eastAsia"/>
          <w:lang w:eastAsia="zh-CN"/>
        </w:rPr>
        <w:t>日</w:t>
      </w:r>
      <w:r>
        <w:rPr>
          <w:lang w:eastAsia="zh-CN"/>
        </w:rPr>
        <w:t>提供了进行</w:t>
      </w:r>
      <w:r>
        <w:rPr>
          <w:rFonts w:hint="eastAsia"/>
          <w:lang w:eastAsia="zh-CN"/>
        </w:rPr>
        <w:t>beta</w:t>
      </w:r>
      <w:r>
        <w:rPr>
          <w:lang w:eastAsia="zh-CN"/>
        </w:rPr>
        <w:t>版测试的</w:t>
      </w:r>
      <w:r>
        <w:rPr>
          <w:rFonts w:hint="eastAsia"/>
          <w:lang w:eastAsia="zh-CN"/>
        </w:rPr>
        <w:t>S</w:t>
      </w:r>
      <w:r>
        <w:rPr>
          <w:lang w:eastAsia="zh-CN"/>
        </w:rPr>
        <w:t>paceWISC</w:t>
      </w:r>
      <w:r>
        <w:rPr>
          <w:lang w:eastAsia="zh-CN"/>
        </w:rPr>
        <w:t>系统。</w:t>
      </w:r>
      <w:r>
        <w:rPr>
          <w:rFonts w:hint="eastAsia"/>
          <w:lang w:eastAsia="zh-CN"/>
        </w:rPr>
        <w:t>已通过</w:t>
      </w:r>
      <w:r w:rsidRPr="00810B19">
        <w:rPr>
          <w:lang w:eastAsia="zh-CN"/>
        </w:rPr>
        <w:t>CR/363</w:t>
      </w:r>
      <w:r>
        <w:rPr>
          <w:rFonts w:hint="eastAsia"/>
          <w:lang w:eastAsia="zh-CN"/>
        </w:rPr>
        <w:t>号</w:t>
      </w:r>
      <w:r>
        <w:rPr>
          <w:lang w:eastAsia="zh-CN"/>
        </w:rPr>
        <w:t>通函邀请所有主管部门开展测试并向无线电通信局提出反馈意见。此外</w:t>
      </w:r>
      <w:r>
        <w:rPr>
          <w:rFonts w:hint="eastAsia"/>
          <w:lang w:eastAsia="zh-CN"/>
        </w:rPr>
        <w:t>，</w:t>
      </w:r>
      <w:r>
        <w:rPr>
          <w:lang w:eastAsia="zh-CN"/>
        </w:rPr>
        <w:t>在于</w:t>
      </w:r>
      <w:r>
        <w:rPr>
          <w:rFonts w:hint="eastAsia"/>
          <w:lang w:eastAsia="zh-CN"/>
        </w:rPr>
        <w:t>2014</w:t>
      </w:r>
      <w:r>
        <w:rPr>
          <w:rFonts w:hint="eastAsia"/>
          <w:lang w:eastAsia="zh-CN"/>
        </w:rPr>
        <w:t>年</w:t>
      </w:r>
      <w:r>
        <w:rPr>
          <w:rFonts w:hint="eastAsia"/>
          <w:lang w:eastAsia="zh-CN"/>
        </w:rPr>
        <w:t>12</w:t>
      </w:r>
      <w:r>
        <w:rPr>
          <w:rFonts w:hint="eastAsia"/>
          <w:lang w:eastAsia="zh-CN"/>
        </w:rPr>
        <w:t>月</w:t>
      </w:r>
      <w:r>
        <w:rPr>
          <w:rFonts w:hint="eastAsia"/>
          <w:lang w:eastAsia="zh-CN"/>
        </w:rPr>
        <w:t>8</w:t>
      </w:r>
      <w:r>
        <w:rPr>
          <w:lang w:eastAsia="zh-CN"/>
        </w:rPr>
        <w:t>-12</w:t>
      </w:r>
      <w:r>
        <w:rPr>
          <w:rFonts w:hint="eastAsia"/>
          <w:lang w:eastAsia="zh-CN"/>
        </w:rPr>
        <w:t>日</w:t>
      </w:r>
      <w:r>
        <w:rPr>
          <w:lang w:eastAsia="zh-CN"/>
        </w:rPr>
        <w:t>在日内瓦举行的</w:t>
      </w:r>
      <w:r>
        <w:rPr>
          <w:rFonts w:hint="eastAsia"/>
          <w:lang w:eastAsia="zh-CN"/>
        </w:rPr>
        <w:t>2014</w:t>
      </w:r>
      <w:r>
        <w:rPr>
          <w:rFonts w:hint="eastAsia"/>
          <w:lang w:eastAsia="zh-CN"/>
        </w:rPr>
        <w:t>年</w:t>
      </w:r>
      <w:r>
        <w:rPr>
          <w:lang w:eastAsia="zh-CN"/>
        </w:rPr>
        <w:t>世界无线电通信研讨</w:t>
      </w:r>
      <w:r>
        <w:rPr>
          <w:rFonts w:hint="eastAsia"/>
          <w:lang w:eastAsia="zh-CN"/>
        </w:rPr>
        <w:t>会</w:t>
      </w:r>
      <w:r>
        <w:rPr>
          <w:lang w:eastAsia="zh-CN"/>
        </w:rPr>
        <w:t>期间，对</w:t>
      </w:r>
      <w:r>
        <w:rPr>
          <w:rFonts w:hint="eastAsia"/>
          <w:lang w:eastAsia="zh-CN"/>
        </w:rPr>
        <w:t>200</w:t>
      </w:r>
      <w:r>
        <w:rPr>
          <w:rFonts w:hint="eastAsia"/>
          <w:lang w:eastAsia="zh-CN"/>
        </w:rPr>
        <w:t>多名</w:t>
      </w:r>
      <w:r>
        <w:rPr>
          <w:lang w:eastAsia="zh-CN"/>
        </w:rPr>
        <w:t>与会者进行了有关该系统使用的培训。</w:t>
      </w:r>
    </w:p>
    <w:p w:rsidR="00E51C17" w:rsidRPr="007F05FE" w:rsidRDefault="00E51C17" w:rsidP="00E51C17">
      <w:pPr>
        <w:ind w:firstLineChars="200" w:firstLine="480"/>
        <w:rPr>
          <w:lang w:eastAsia="zh-CN"/>
        </w:rPr>
      </w:pPr>
      <w:r w:rsidRPr="00810B19">
        <w:rPr>
          <w:rFonts w:hint="eastAsia"/>
          <w:szCs w:val="24"/>
          <w:lang w:eastAsia="zh-CN"/>
        </w:rPr>
        <w:t>在主管</w:t>
      </w:r>
      <w:r w:rsidRPr="00810B19">
        <w:rPr>
          <w:szCs w:val="24"/>
          <w:lang w:eastAsia="zh-CN"/>
        </w:rPr>
        <w:t>部门和</w:t>
      </w:r>
      <w:r>
        <w:rPr>
          <w:rFonts w:hint="eastAsia"/>
          <w:szCs w:val="24"/>
          <w:lang w:eastAsia="zh-CN"/>
        </w:rPr>
        <w:t>本</w:t>
      </w:r>
      <w:r w:rsidRPr="00810B19">
        <w:rPr>
          <w:szCs w:val="24"/>
          <w:lang w:eastAsia="zh-CN"/>
        </w:rPr>
        <w:t>局进行成功测试后，</w:t>
      </w:r>
      <w:r w:rsidRPr="00810B19">
        <w:rPr>
          <w:rFonts w:hint="eastAsia"/>
          <w:szCs w:val="24"/>
          <w:lang w:eastAsia="zh-CN"/>
        </w:rPr>
        <w:t>根据无线电</w:t>
      </w:r>
      <w:r w:rsidRPr="00810B19">
        <w:rPr>
          <w:szCs w:val="24"/>
          <w:lang w:eastAsia="zh-CN"/>
        </w:rPr>
        <w:t>规则委员会第</w:t>
      </w:r>
      <w:r w:rsidRPr="00810B19">
        <w:rPr>
          <w:rFonts w:hint="eastAsia"/>
          <w:szCs w:val="24"/>
          <w:lang w:eastAsia="zh-CN"/>
        </w:rPr>
        <w:t>66</w:t>
      </w:r>
      <w:r w:rsidRPr="00810B19">
        <w:rPr>
          <w:rFonts w:hint="eastAsia"/>
          <w:szCs w:val="24"/>
          <w:lang w:eastAsia="zh-CN"/>
        </w:rPr>
        <w:t>次会议</w:t>
      </w:r>
      <w:r w:rsidRPr="00810B19">
        <w:rPr>
          <w:szCs w:val="24"/>
          <w:lang w:eastAsia="zh-CN"/>
        </w:rPr>
        <w:t>（</w:t>
      </w:r>
      <w:r w:rsidRPr="00810B19">
        <w:rPr>
          <w:rFonts w:hint="eastAsia"/>
          <w:szCs w:val="24"/>
          <w:lang w:eastAsia="zh-CN"/>
        </w:rPr>
        <w:t>2014</w:t>
      </w:r>
      <w:r w:rsidRPr="00810B19">
        <w:rPr>
          <w:rFonts w:hint="eastAsia"/>
          <w:szCs w:val="24"/>
          <w:lang w:eastAsia="zh-CN"/>
        </w:rPr>
        <w:t>年</w:t>
      </w:r>
      <w:r w:rsidRPr="00810B19">
        <w:rPr>
          <w:rFonts w:hint="eastAsia"/>
          <w:szCs w:val="24"/>
          <w:lang w:eastAsia="zh-CN"/>
        </w:rPr>
        <w:t>7</w:t>
      </w:r>
      <w:r w:rsidRPr="00810B19">
        <w:rPr>
          <w:rFonts w:hint="eastAsia"/>
          <w:szCs w:val="24"/>
          <w:lang w:eastAsia="zh-CN"/>
        </w:rPr>
        <w:t>月</w:t>
      </w:r>
      <w:r w:rsidRPr="00810B19">
        <w:rPr>
          <w:rFonts w:hint="eastAsia"/>
          <w:szCs w:val="24"/>
          <w:lang w:eastAsia="zh-CN"/>
        </w:rPr>
        <w:t>30</w:t>
      </w:r>
      <w:r w:rsidRPr="00810B19">
        <w:rPr>
          <w:rFonts w:hint="eastAsia"/>
          <w:szCs w:val="24"/>
          <w:lang w:eastAsia="zh-CN"/>
        </w:rPr>
        <w:t>日</w:t>
      </w:r>
      <w:r w:rsidRPr="00810B19">
        <w:rPr>
          <w:rFonts w:hint="eastAsia"/>
          <w:szCs w:val="24"/>
          <w:lang w:eastAsia="zh-CN"/>
        </w:rPr>
        <w:t xml:space="preserve"> </w:t>
      </w:r>
      <w:r w:rsidRPr="00810B19">
        <w:rPr>
          <w:szCs w:val="24"/>
          <w:lang w:eastAsia="zh-CN"/>
        </w:rPr>
        <w:t>– 8</w:t>
      </w:r>
      <w:r w:rsidRPr="00810B19">
        <w:rPr>
          <w:rFonts w:hint="eastAsia"/>
          <w:szCs w:val="24"/>
          <w:lang w:eastAsia="zh-CN"/>
        </w:rPr>
        <w:t>月</w:t>
      </w:r>
      <w:r w:rsidRPr="00810B19">
        <w:rPr>
          <w:rFonts w:hint="eastAsia"/>
          <w:szCs w:val="24"/>
          <w:lang w:eastAsia="zh-CN"/>
        </w:rPr>
        <w:t>5</w:t>
      </w:r>
      <w:r w:rsidRPr="00810B19">
        <w:rPr>
          <w:rFonts w:hint="eastAsia"/>
          <w:szCs w:val="24"/>
          <w:lang w:eastAsia="zh-CN"/>
        </w:rPr>
        <w:t>日）</w:t>
      </w:r>
      <w:r w:rsidRPr="007F05FE">
        <w:rPr>
          <w:szCs w:val="24"/>
          <w:lang w:eastAsia="zh-CN"/>
        </w:rPr>
        <w:t>批准</w:t>
      </w:r>
      <w:r w:rsidRPr="007F05FE">
        <w:rPr>
          <w:rFonts w:hint="eastAsia"/>
          <w:szCs w:val="24"/>
          <w:lang w:eastAsia="zh-CN"/>
        </w:rPr>
        <w:t>的</w:t>
      </w:r>
      <w:r w:rsidRPr="007F05FE">
        <w:rPr>
          <w:szCs w:val="24"/>
          <w:lang w:eastAsia="zh-CN"/>
        </w:rPr>
        <w:t>有关通知</w:t>
      </w:r>
      <w:r>
        <w:rPr>
          <w:rFonts w:hint="eastAsia"/>
          <w:szCs w:val="24"/>
          <w:lang w:eastAsia="zh-CN"/>
        </w:rPr>
        <w:t>单</w:t>
      </w:r>
      <w:r w:rsidRPr="007F05FE">
        <w:rPr>
          <w:szCs w:val="24"/>
          <w:lang w:eastAsia="zh-CN"/>
        </w:rPr>
        <w:t>受理和第</w:t>
      </w:r>
      <w:r w:rsidRPr="007F05FE">
        <w:rPr>
          <w:szCs w:val="24"/>
          <w:lang w:eastAsia="zh-CN"/>
        </w:rPr>
        <w:t>9.2B</w:t>
      </w:r>
      <w:r w:rsidRPr="007F05FE">
        <w:rPr>
          <w:rFonts w:hint="eastAsia"/>
          <w:szCs w:val="24"/>
          <w:lang w:eastAsia="zh-CN"/>
        </w:rPr>
        <w:t>和</w:t>
      </w:r>
      <w:r w:rsidRPr="007F05FE">
        <w:rPr>
          <w:szCs w:val="24"/>
          <w:lang w:eastAsia="zh-CN"/>
        </w:rPr>
        <w:t>9.5B</w:t>
      </w:r>
      <w:r w:rsidRPr="007F05FE">
        <w:rPr>
          <w:rFonts w:hint="eastAsia"/>
          <w:szCs w:val="24"/>
          <w:lang w:eastAsia="zh-CN"/>
        </w:rPr>
        <w:t>款</w:t>
      </w:r>
      <w:r w:rsidRPr="007F05FE">
        <w:rPr>
          <w:szCs w:val="24"/>
          <w:lang w:eastAsia="zh-CN"/>
        </w:rPr>
        <w:t>的经修订和新的</w:t>
      </w:r>
      <w:r w:rsidRPr="007F05FE">
        <w:rPr>
          <w:rFonts w:hint="eastAsia"/>
          <w:szCs w:val="24"/>
          <w:lang w:eastAsia="zh-CN"/>
        </w:rPr>
        <w:t>程序</w:t>
      </w:r>
      <w:r w:rsidRPr="007F05FE">
        <w:rPr>
          <w:szCs w:val="24"/>
          <w:lang w:eastAsia="zh-CN"/>
        </w:rPr>
        <w:t>规则，</w:t>
      </w:r>
      <w:r>
        <w:rPr>
          <w:rFonts w:hint="eastAsia"/>
          <w:szCs w:val="24"/>
          <w:lang w:eastAsia="zh-CN"/>
        </w:rPr>
        <w:t>本</w:t>
      </w:r>
      <w:r w:rsidRPr="007F05FE">
        <w:rPr>
          <w:szCs w:val="24"/>
          <w:lang w:eastAsia="zh-CN"/>
        </w:rPr>
        <w:t>局</w:t>
      </w:r>
      <w:r>
        <w:rPr>
          <w:rFonts w:hint="eastAsia"/>
          <w:szCs w:val="24"/>
          <w:lang w:eastAsia="zh-CN"/>
        </w:rPr>
        <w:t>向所有主管部门发出了</w:t>
      </w:r>
      <w:r>
        <w:rPr>
          <w:rFonts w:hint="eastAsia"/>
          <w:szCs w:val="24"/>
          <w:lang w:eastAsia="zh-CN"/>
        </w:rPr>
        <w:t>CR/376</w:t>
      </w:r>
      <w:r>
        <w:rPr>
          <w:rFonts w:hint="eastAsia"/>
          <w:szCs w:val="24"/>
          <w:lang w:eastAsia="zh-CN"/>
        </w:rPr>
        <w:t>号通函，并于</w:t>
      </w:r>
      <w:r>
        <w:rPr>
          <w:rFonts w:hint="eastAsia"/>
          <w:szCs w:val="24"/>
          <w:lang w:eastAsia="zh-CN"/>
        </w:rPr>
        <w:t>2015</w:t>
      </w:r>
      <w:r>
        <w:rPr>
          <w:rFonts w:hint="eastAsia"/>
          <w:szCs w:val="24"/>
          <w:lang w:eastAsia="zh-CN"/>
        </w:rPr>
        <w:t>年</w:t>
      </w:r>
      <w:r>
        <w:rPr>
          <w:rFonts w:hint="eastAsia"/>
          <w:szCs w:val="24"/>
          <w:lang w:eastAsia="zh-CN"/>
        </w:rPr>
        <w:t>3</w:t>
      </w:r>
      <w:r>
        <w:rPr>
          <w:rFonts w:hint="eastAsia"/>
          <w:szCs w:val="24"/>
          <w:lang w:eastAsia="zh-CN"/>
        </w:rPr>
        <w:t>月</w:t>
      </w:r>
      <w:r>
        <w:rPr>
          <w:rFonts w:hint="eastAsia"/>
          <w:szCs w:val="24"/>
          <w:lang w:eastAsia="zh-CN"/>
        </w:rPr>
        <w:t>1</w:t>
      </w:r>
      <w:r>
        <w:rPr>
          <w:rFonts w:hint="eastAsia"/>
          <w:szCs w:val="24"/>
          <w:lang w:eastAsia="zh-CN"/>
        </w:rPr>
        <w:t>日发布了</w:t>
      </w:r>
      <w:r w:rsidRPr="007F05FE">
        <w:rPr>
          <w:rFonts w:hint="eastAsia"/>
          <w:szCs w:val="24"/>
          <w:lang w:eastAsia="zh-CN"/>
        </w:rPr>
        <w:t>SpaceWISC</w:t>
      </w:r>
      <w:r>
        <w:rPr>
          <w:rFonts w:hint="eastAsia"/>
          <w:szCs w:val="24"/>
          <w:lang w:eastAsia="zh-CN"/>
        </w:rPr>
        <w:t>的定型</w:t>
      </w:r>
      <w:r w:rsidRPr="007F05FE">
        <w:rPr>
          <w:szCs w:val="24"/>
          <w:lang w:eastAsia="zh-CN"/>
        </w:rPr>
        <w:t>版本</w:t>
      </w:r>
      <w:r>
        <w:rPr>
          <w:rFonts w:hint="eastAsia"/>
          <w:szCs w:val="24"/>
          <w:lang w:eastAsia="zh-CN"/>
        </w:rPr>
        <w:t>（</w:t>
      </w:r>
      <w:r>
        <w:rPr>
          <w:rFonts w:hint="eastAsia"/>
          <w:szCs w:val="24"/>
          <w:lang w:eastAsia="zh-CN"/>
        </w:rPr>
        <w:t>operational version</w:t>
      </w:r>
      <w:r>
        <w:rPr>
          <w:rFonts w:hint="eastAsia"/>
          <w:szCs w:val="24"/>
          <w:lang w:eastAsia="zh-CN"/>
        </w:rPr>
        <w:t>），用以提交须实施《无线电规则》第</w:t>
      </w:r>
      <w:r>
        <w:rPr>
          <w:rFonts w:hint="eastAsia"/>
          <w:szCs w:val="24"/>
          <w:lang w:eastAsia="zh-CN"/>
        </w:rPr>
        <w:t>9</w:t>
      </w:r>
      <w:r>
        <w:rPr>
          <w:rFonts w:hint="eastAsia"/>
          <w:szCs w:val="24"/>
          <w:lang w:eastAsia="zh-CN"/>
        </w:rPr>
        <w:t>条第</w:t>
      </w:r>
      <w:r>
        <w:rPr>
          <w:rFonts w:hint="eastAsia"/>
          <w:szCs w:val="24"/>
          <w:lang w:eastAsia="zh-CN"/>
        </w:rPr>
        <w:t>II</w:t>
      </w:r>
      <w:r>
        <w:rPr>
          <w:rFonts w:hint="eastAsia"/>
          <w:szCs w:val="24"/>
          <w:lang w:eastAsia="zh-CN"/>
        </w:rPr>
        <w:t>节协调程序的</w:t>
      </w:r>
      <w:r>
        <w:rPr>
          <w:rFonts w:hint="eastAsia"/>
          <w:szCs w:val="24"/>
          <w:lang w:eastAsia="zh-CN"/>
        </w:rPr>
        <w:t>API</w:t>
      </w:r>
      <w:r>
        <w:rPr>
          <w:rFonts w:hint="eastAsia"/>
          <w:szCs w:val="24"/>
          <w:lang w:eastAsia="zh-CN"/>
        </w:rPr>
        <w:t>资料。</w:t>
      </w:r>
    </w:p>
    <w:p w:rsidR="00E51C17" w:rsidRPr="00810B19" w:rsidRDefault="00E51C17" w:rsidP="00E51C17">
      <w:pPr>
        <w:overflowPunct/>
        <w:ind w:firstLineChars="200" w:firstLine="480"/>
        <w:textAlignment w:val="auto"/>
        <w:rPr>
          <w:szCs w:val="24"/>
          <w:lang w:eastAsia="zh-CN"/>
        </w:rPr>
      </w:pPr>
      <w:r w:rsidRPr="007F05FE">
        <w:rPr>
          <w:rFonts w:hint="eastAsia"/>
          <w:szCs w:val="24"/>
          <w:lang w:eastAsia="zh-CN"/>
        </w:rPr>
        <w:t>自</w:t>
      </w:r>
      <w:r w:rsidRPr="007F05FE">
        <w:rPr>
          <w:rFonts w:hint="eastAsia"/>
          <w:szCs w:val="24"/>
          <w:lang w:eastAsia="zh-CN"/>
        </w:rPr>
        <w:t>2015</w:t>
      </w:r>
      <w:r w:rsidRPr="007F05FE">
        <w:rPr>
          <w:rFonts w:hint="eastAsia"/>
          <w:szCs w:val="24"/>
          <w:lang w:eastAsia="zh-CN"/>
        </w:rPr>
        <w:t>年</w:t>
      </w:r>
      <w:r w:rsidRPr="007F05FE">
        <w:rPr>
          <w:rFonts w:hint="eastAsia"/>
          <w:szCs w:val="24"/>
          <w:lang w:eastAsia="zh-CN"/>
        </w:rPr>
        <w:t>3</w:t>
      </w:r>
      <w:r w:rsidRPr="007F05FE">
        <w:rPr>
          <w:rFonts w:hint="eastAsia"/>
          <w:szCs w:val="24"/>
          <w:lang w:eastAsia="zh-CN"/>
        </w:rPr>
        <w:t>月</w:t>
      </w:r>
      <w:r w:rsidRPr="007F05FE">
        <w:rPr>
          <w:rFonts w:hint="eastAsia"/>
          <w:szCs w:val="24"/>
          <w:lang w:eastAsia="zh-CN"/>
        </w:rPr>
        <w:t>1</w:t>
      </w:r>
      <w:r w:rsidRPr="007F05FE">
        <w:rPr>
          <w:rFonts w:hint="eastAsia"/>
          <w:szCs w:val="24"/>
          <w:lang w:eastAsia="zh-CN"/>
        </w:rPr>
        <w:t>日起</w:t>
      </w:r>
      <w:r w:rsidRPr="007F05FE">
        <w:rPr>
          <w:szCs w:val="24"/>
          <w:lang w:eastAsia="zh-CN"/>
        </w:rPr>
        <w:t>，根据《无线电规则》</w:t>
      </w:r>
      <w:r w:rsidRPr="007F05FE">
        <w:rPr>
          <w:rFonts w:hint="eastAsia"/>
          <w:szCs w:val="24"/>
          <w:lang w:eastAsia="zh-CN"/>
        </w:rPr>
        <w:t>第</w:t>
      </w:r>
      <w:r w:rsidRPr="007F05FE">
        <w:rPr>
          <w:rFonts w:hint="eastAsia"/>
          <w:szCs w:val="24"/>
          <w:lang w:eastAsia="zh-CN"/>
        </w:rPr>
        <w:t>9</w:t>
      </w:r>
      <w:r w:rsidRPr="007F05FE">
        <w:rPr>
          <w:rFonts w:hint="eastAsia"/>
          <w:szCs w:val="24"/>
          <w:lang w:eastAsia="zh-CN"/>
        </w:rPr>
        <w:t>条</w:t>
      </w:r>
      <w:r w:rsidRPr="007F05FE">
        <w:rPr>
          <w:rFonts w:hint="eastAsia"/>
          <w:szCs w:val="24"/>
          <w:lang w:eastAsia="zh-CN"/>
        </w:rPr>
        <w:t>IB</w:t>
      </w:r>
      <w:r>
        <w:rPr>
          <w:rFonts w:hint="eastAsia"/>
          <w:szCs w:val="24"/>
          <w:lang w:eastAsia="zh-CN"/>
        </w:rPr>
        <w:t>分</w:t>
      </w:r>
      <w:r w:rsidRPr="007F05FE">
        <w:rPr>
          <w:rFonts w:hint="eastAsia"/>
          <w:szCs w:val="24"/>
          <w:lang w:eastAsia="zh-CN"/>
        </w:rPr>
        <w:t>节</w:t>
      </w:r>
      <w:r w:rsidRPr="007F05FE">
        <w:rPr>
          <w:szCs w:val="24"/>
          <w:lang w:eastAsia="zh-CN"/>
        </w:rPr>
        <w:t>提交</w:t>
      </w:r>
      <w:r>
        <w:rPr>
          <w:rFonts w:hint="eastAsia"/>
          <w:szCs w:val="24"/>
          <w:lang w:eastAsia="zh-CN"/>
        </w:rPr>
        <w:t>的、须实施</w:t>
      </w:r>
      <w:r w:rsidRPr="007F05FE">
        <w:rPr>
          <w:szCs w:val="24"/>
          <w:lang w:eastAsia="zh-CN"/>
        </w:rPr>
        <w:t>协调</w:t>
      </w:r>
      <w:r w:rsidRPr="007F05FE">
        <w:rPr>
          <w:rFonts w:hint="eastAsia"/>
          <w:szCs w:val="24"/>
          <w:lang w:eastAsia="zh-CN"/>
        </w:rPr>
        <w:t>程序</w:t>
      </w:r>
      <w:r w:rsidRPr="007F05FE">
        <w:rPr>
          <w:szCs w:val="24"/>
          <w:lang w:eastAsia="zh-CN"/>
        </w:rPr>
        <w:t>的卫星网络或系统</w:t>
      </w:r>
      <w:r>
        <w:rPr>
          <w:rFonts w:hint="eastAsia"/>
          <w:szCs w:val="24"/>
          <w:lang w:eastAsia="zh-CN"/>
        </w:rPr>
        <w:t>的</w:t>
      </w:r>
      <w:r>
        <w:rPr>
          <w:rFonts w:hint="eastAsia"/>
          <w:szCs w:val="24"/>
          <w:lang w:eastAsia="zh-CN"/>
        </w:rPr>
        <w:t>API</w:t>
      </w:r>
      <w:r>
        <w:rPr>
          <w:rFonts w:hint="eastAsia"/>
          <w:szCs w:val="24"/>
          <w:lang w:eastAsia="zh-CN"/>
        </w:rPr>
        <w:t>通知资料已完</w:t>
      </w:r>
      <w:r w:rsidRPr="00810B19">
        <w:rPr>
          <w:szCs w:val="24"/>
          <w:lang w:eastAsia="zh-CN"/>
        </w:rPr>
        <w:t>全通过</w:t>
      </w:r>
      <w:hyperlink r:id="rId13" w:history="1">
        <w:r w:rsidRPr="00810B19">
          <w:rPr>
            <w:rStyle w:val="Hyperlink"/>
            <w:szCs w:val="24"/>
            <w:lang w:eastAsia="zh-CN"/>
          </w:rPr>
          <w:t>https://extranet.itu.int/itu-r/spacewisc</w:t>
        </w:r>
      </w:hyperlink>
      <w:r w:rsidRPr="00810B19">
        <w:rPr>
          <w:rFonts w:hint="eastAsia"/>
        </w:rPr>
        <w:t>提供</w:t>
      </w:r>
      <w:r w:rsidRPr="00810B19">
        <w:t>的</w:t>
      </w:r>
      <w:r w:rsidRPr="00810B19">
        <w:rPr>
          <w:szCs w:val="24"/>
          <w:lang w:eastAsia="zh-CN"/>
        </w:rPr>
        <w:t>SpaceWISC</w:t>
      </w:r>
      <w:r w:rsidRPr="00810B19">
        <w:rPr>
          <w:rFonts w:hint="eastAsia"/>
          <w:szCs w:val="24"/>
          <w:lang w:eastAsia="zh-CN"/>
        </w:rPr>
        <w:t>进行</w:t>
      </w:r>
      <w:r w:rsidRPr="00810B19">
        <w:rPr>
          <w:szCs w:val="24"/>
          <w:lang w:eastAsia="zh-CN"/>
        </w:rPr>
        <w:t>，不再使用电子邮件或</w:t>
      </w:r>
      <w:r>
        <w:rPr>
          <w:rFonts w:hint="eastAsia"/>
          <w:szCs w:val="24"/>
          <w:lang w:eastAsia="zh-CN"/>
        </w:rPr>
        <w:t>水陆路</w:t>
      </w:r>
      <w:r w:rsidRPr="00810B19">
        <w:rPr>
          <w:szCs w:val="24"/>
          <w:lang w:eastAsia="zh-CN"/>
        </w:rPr>
        <w:t>邮件</w:t>
      </w:r>
      <w:r w:rsidRPr="00810B19">
        <w:rPr>
          <w:rFonts w:hint="eastAsia"/>
          <w:szCs w:val="24"/>
          <w:lang w:eastAsia="zh-CN"/>
        </w:rPr>
        <w:t>。根据</w:t>
      </w:r>
      <w:r w:rsidRPr="00810B19">
        <w:rPr>
          <w:szCs w:val="24"/>
          <w:lang w:eastAsia="zh-CN"/>
        </w:rPr>
        <w:t>经更新的</w:t>
      </w:r>
      <w:r>
        <w:rPr>
          <w:rFonts w:hint="eastAsia"/>
          <w:szCs w:val="24"/>
          <w:lang w:eastAsia="zh-CN"/>
        </w:rPr>
        <w:t>有关</w:t>
      </w:r>
      <w:r w:rsidRPr="00810B19">
        <w:rPr>
          <w:szCs w:val="24"/>
          <w:lang w:eastAsia="zh-CN"/>
        </w:rPr>
        <w:t>通知</w:t>
      </w:r>
      <w:r>
        <w:rPr>
          <w:rFonts w:hint="eastAsia"/>
          <w:szCs w:val="24"/>
          <w:lang w:eastAsia="zh-CN"/>
        </w:rPr>
        <w:t>单</w:t>
      </w:r>
      <w:r w:rsidRPr="00810B19">
        <w:rPr>
          <w:szCs w:val="24"/>
          <w:lang w:eastAsia="zh-CN"/>
        </w:rPr>
        <w:t>受理</w:t>
      </w:r>
      <w:r>
        <w:rPr>
          <w:rFonts w:hint="eastAsia"/>
          <w:szCs w:val="24"/>
          <w:lang w:eastAsia="zh-CN"/>
        </w:rPr>
        <w:t>的</w:t>
      </w:r>
      <w:r w:rsidRPr="00810B19">
        <w:rPr>
          <w:rFonts w:hint="eastAsia"/>
          <w:szCs w:val="24"/>
          <w:lang w:eastAsia="zh-CN"/>
        </w:rPr>
        <w:t>程序</w:t>
      </w:r>
      <w:r w:rsidRPr="00810B19">
        <w:rPr>
          <w:szCs w:val="24"/>
          <w:lang w:eastAsia="zh-CN"/>
        </w:rPr>
        <w:t>规则第</w:t>
      </w:r>
      <w:r w:rsidRPr="00810B19">
        <w:rPr>
          <w:color w:val="000000"/>
          <w:szCs w:val="24"/>
          <w:lang w:eastAsia="zh-CN"/>
        </w:rPr>
        <w:t>1.1</w:t>
      </w:r>
      <w:r w:rsidRPr="00810B19">
        <w:rPr>
          <w:rFonts w:hint="eastAsia"/>
          <w:color w:val="000000"/>
          <w:szCs w:val="24"/>
          <w:lang w:eastAsia="zh-CN"/>
        </w:rPr>
        <w:t>和</w:t>
      </w:r>
      <w:r w:rsidRPr="00810B19">
        <w:rPr>
          <w:color w:val="000000"/>
          <w:szCs w:val="24"/>
          <w:lang w:eastAsia="zh-CN"/>
        </w:rPr>
        <w:t>2b</w:t>
      </w:r>
      <w:r>
        <w:rPr>
          <w:rFonts w:hint="eastAsia"/>
          <w:color w:val="000000"/>
          <w:szCs w:val="24"/>
          <w:lang w:eastAsia="zh-CN"/>
        </w:rPr>
        <w:t>条</w:t>
      </w:r>
      <w:r w:rsidRPr="00810B19">
        <w:rPr>
          <w:color w:val="000000"/>
          <w:szCs w:val="24"/>
          <w:lang w:eastAsia="zh-CN"/>
        </w:rPr>
        <w:t>的规定，</w:t>
      </w:r>
      <w:r>
        <w:rPr>
          <w:rFonts w:hint="eastAsia"/>
          <w:color w:val="000000"/>
          <w:szCs w:val="24"/>
          <w:lang w:eastAsia="zh-CN"/>
        </w:rPr>
        <w:t>已不再需要</w:t>
      </w:r>
      <w:r w:rsidRPr="00810B19">
        <w:rPr>
          <w:color w:val="000000"/>
          <w:szCs w:val="24"/>
          <w:lang w:eastAsia="zh-CN"/>
        </w:rPr>
        <w:t>对</w:t>
      </w:r>
      <w:r>
        <w:rPr>
          <w:rFonts w:hint="eastAsia"/>
          <w:color w:val="000000"/>
          <w:szCs w:val="24"/>
          <w:lang w:eastAsia="zh-CN"/>
        </w:rPr>
        <w:t>用</w:t>
      </w:r>
      <w:r w:rsidRPr="00810B19">
        <w:rPr>
          <w:szCs w:val="24"/>
          <w:lang w:eastAsia="zh-CN"/>
        </w:rPr>
        <w:t>SpaceWISC</w:t>
      </w:r>
      <w:r w:rsidRPr="00810B19">
        <w:rPr>
          <w:rFonts w:hint="eastAsia"/>
          <w:szCs w:val="24"/>
          <w:lang w:eastAsia="zh-CN"/>
        </w:rPr>
        <w:t>提交</w:t>
      </w:r>
      <w:r>
        <w:rPr>
          <w:rFonts w:hint="eastAsia"/>
          <w:szCs w:val="24"/>
          <w:lang w:eastAsia="zh-CN"/>
        </w:rPr>
        <w:t>的</w:t>
      </w:r>
      <w:r w:rsidRPr="00810B19">
        <w:rPr>
          <w:szCs w:val="24"/>
          <w:lang w:eastAsia="zh-CN"/>
        </w:rPr>
        <w:t>资料</w:t>
      </w:r>
      <w:r>
        <w:rPr>
          <w:rFonts w:hint="eastAsia"/>
          <w:szCs w:val="24"/>
          <w:lang w:eastAsia="zh-CN"/>
        </w:rPr>
        <w:t>进行</w:t>
      </w:r>
      <w:r w:rsidRPr="00810B19">
        <w:rPr>
          <w:szCs w:val="24"/>
          <w:lang w:eastAsia="zh-CN"/>
        </w:rPr>
        <w:t>传真函或信函</w:t>
      </w:r>
      <w:r>
        <w:rPr>
          <w:rFonts w:hint="eastAsia"/>
          <w:szCs w:val="24"/>
          <w:lang w:eastAsia="zh-CN"/>
        </w:rPr>
        <w:t>确认</w:t>
      </w:r>
      <w:r w:rsidRPr="00810B19">
        <w:rPr>
          <w:szCs w:val="24"/>
          <w:lang w:eastAsia="zh-CN"/>
        </w:rPr>
        <w:t>。</w:t>
      </w:r>
      <w:r>
        <w:rPr>
          <w:rFonts w:hint="eastAsia"/>
          <w:szCs w:val="24"/>
          <w:lang w:eastAsia="zh-CN"/>
        </w:rPr>
        <w:t>通过</w:t>
      </w:r>
      <w:r>
        <w:rPr>
          <w:rFonts w:hint="eastAsia"/>
          <w:szCs w:val="24"/>
          <w:lang w:eastAsia="zh-CN"/>
        </w:rPr>
        <w:t>Space WISC</w:t>
      </w:r>
      <w:r>
        <w:rPr>
          <w:rFonts w:hint="eastAsia"/>
          <w:szCs w:val="24"/>
          <w:lang w:eastAsia="zh-CN"/>
        </w:rPr>
        <w:t>提交的</w:t>
      </w:r>
      <w:r w:rsidRPr="00810B19">
        <w:rPr>
          <w:rFonts w:hint="eastAsia"/>
          <w:szCs w:val="24"/>
          <w:lang w:eastAsia="zh-CN"/>
        </w:rPr>
        <w:t>A</w:t>
      </w:r>
      <w:r w:rsidRPr="00810B19">
        <w:rPr>
          <w:szCs w:val="24"/>
          <w:lang w:eastAsia="zh-CN"/>
        </w:rPr>
        <w:t>PI</w:t>
      </w:r>
      <w:r w:rsidRPr="00810B19">
        <w:rPr>
          <w:szCs w:val="24"/>
          <w:lang w:eastAsia="zh-CN"/>
        </w:rPr>
        <w:t>资料的自动收悉确认</w:t>
      </w:r>
      <w:r>
        <w:rPr>
          <w:rFonts w:hint="eastAsia"/>
          <w:szCs w:val="24"/>
          <w:lang w:eastAsia="zh-CN"/>
        </w:rPr>
        <w:t>被</w:t>
      </w:r>
      <w:r w:rsidRPr="00810B19">
        <w:rPr>
          <w:rFonts w:hint="eastAsia"/>
          <w:szCs w:val="24"/>
          <w:lang w:eastAsia="zh-CN"/>
        </w:rPr>
        <w:t>发送至</w:t>
      </w:r>
      <w:r w:rsidRPr="00810B19">
        <w:rPr>
          <w:szCs w:val="24"/>
          <w:lang w:eastAsia="zh-CN"/>
        </w:rPr>
        <w:t>SpaceWISC</w:t>
      </w:r>
      <w:r w:rsidRPr="00810B19">
        <w:rPr>
          <w:szCs w:val="24"/>
          <w:lang w:eastAsia="zh-CN"/>
        </w:rPr>
        <w:t>主管部门的</w:t>
      </w:r>
      <w:r w:rsidRPr="00810B19">
        <w:rPr>
          <w:rFonts w:hint="eastAsia"/>
          <w:szCs w:val="24"/>
          <w:lang w:eastAsia="zh-CN"/>
        </w:rPr>
        <w:t>TIES</w:t>
      </w:r>
      <w:r w:rsidRPr="00810B19">
        <w:rPr>
          <w:rFonts w:hint="eastAsia"/>
          <w:szCs w:val="24"/>
          <w:lang w:eastAsia="zh-CN"/>
        </w:rPr>
        <w:t>电子邮件</w:t>
      </w:r>
      <w:r w:rsidRPr="00810B19">
        <w:rPr>
          <w:szCs w:val="24"/>
          <w:lang w:eastAsia="zh-CN"/>
        </w:rPr>
        <w:t>账户。</w:t>
      </w:r>
    </w:p>
    <w:p w:rsidR="00E51C17" w:rsidRPr="00810B19" w:rsidRDefault="00E51C17" w:rsidP="00E51C17">
      <w:pPr>
        <w:ind w:firstLineChars="200" w:firstLine="480"/>
        <w:rPr>
          <w:lang w:val="en-US" w:eastAsia="zh-CN"/>
        </w:rPr>
      </w:pPr>
      <w:r>
        <w:rPr>
          <w:rFonts w:hint="eastAsia"/>
          <w:lang w:eastAsia="zh-CN"/>
        </w:rPr>
        <w:t>截至</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29</w:t>
      </w:r>
      <w:r>
        <w:rPr>
          <w:rFonts w:hint="eastAsia"/>
          <w:lang w:eastAsia="zh-CN"/>
        </w:rPr>
        <w:t>日</w:t>
      </w:r>
      <w:r>
        <w:rPr>
          <w:lang w:eastAsia="zh-CN"/>
        </w:rPr>
        <w:t>，</w:t>
      </w:r>
      <w:r>
        <w:rPr>
          <w:lang w:eastAsia="zh-CN"/>
        </w:rPr>
        <w:t>SpaceWISC</w:t>
      </w:r>
      <w:r>
        <w:rPr>
          <w:rFonts w:hint="eastAsia"/>
          <w:lang w:eastAsia="zh-CN"/>
        </w:rPr>
        <w:t>中</w:t>
      </w:r>
      <w:r>
        <w:rPr>
          <w:lang w:eastAsia="zh-CN"/>
        </w:rPr>
        <w:t>共有</w:t>
      </w:r>
      <w:r>
        <w:rPr>
          <w:rFonts w:hint="eastAsia"/>
          <w:lang w:eastAsia="zh-CN"/>
        </w:rPr>
        <w:t>249</w:t>
      </w:r>
      <w:r>
        <w:rPr>
          <w:rFonts w:hint="eastAsia"/>
          <w:lang w:eastAsia="zh-CN"/>
        </w:rPr>
        <w:t>个</w:t>
      </w:r>
      <w:r>
        <w:rPr>
          <w:lang w:eastAsia="zh-CN"/>
        </w:rPr>
        <w:t>来自</w:t>
      </w:r>
      <w:r>
        <w:rPr>
          <w:rFonts w:hint="eastAsia"/>
          <w:lang w:eastAsia="zh-CN"/>
        </w:rPr>
        <w:t>40</w:t>
      </w:r>
      <w:r>
        <w:rPr>
          <w:rFonts w:hint="eastAsia"/>
          <w:lang w:eastAsia="zh-CN"/>
        </w:rPr>
        <w:t>个</w:t>
      </w:r>
      <w:r>
        <w:rPr>
          <w:lang w:eastAsia="zh-CN"/>
        </w:rPr>
        <w:t>主管部门的注册用户。已</w:t>
      </w:r>
      <w:r>
        <w:rPr>
          <w:rFonts w:hint="eastAsia"/>
          <w:lang w:eastAsia="zh-CN"/>
        </w:rPr>
        <w:t>通过</w:t>
      </w:r>
      <w:r w:rsidRPr="00810B19">
        <w:rPr>
          <w:lang w:eastAsia="zh-CN"/>
        </w:rPr>
        <w:t>SpaceWISC</w:t>
      </w:r>
      <w:r>
        <w:rPr>
          <w:rFonts w:hint="eastAsia"/>
          <w:lang w:eastAsia="zh-CN"/>
        </w:rPr>
        <w:t>向</w:t>
      </w:r>
      <w:r>
        <w:rPr>
          <w:lang w:eastAsia="zh-CN"/>
        </w:rPr>
        <w:t>无线电通信局提交了</w:t>
      </w:r>
      <w:r>
        <w:rPr>
          <w:rFonts w:hint="eastAsia"/>
          <w:lang w:eastAsia="zh-CN"/>
        </w:rPr>
        <w:t>524</w:t>
      </w:r>
      <w:r>
        <w:rPr>
          <w:rFonts w:hint="eastAsia"/>
          <w:lang w:eastAsia="zh-CN"/>
        </w:rPr>
        <w:t>份</w:t>
      </w:r>
      <w:r>
        <w:rPr>
          <w:lang w:eastAsia="zh-CN"/>
        </w:rPr>
        <w:t>API</w:t>
      </w:r>
      <w:r>
        <w:rPr>
          <w:lang w:eastAsia="zh-CN"/>
        </w:rPr>
        <w:t>，其中</w:t>
      </w:r>
      <w:r>
        <w:rPr>
          <w:rFonts w:hint="eastAsia"/>
          <w:lang w:eastAsia="zh-CN"/>
        </w:rPr>
        <w:t>528</w:t>
      </w:r>
      <w:r>
        <w:rPr>
          <w:rFonts w:hint="eastAsia"/>
          <w:lang w:eastAsia="zh-CN"/>
        </w:rPr>
        <w:t>个</w:t>
      </w:r>
      <w:r>
        <w:rPr>
          <w:lang w:eastAsia="zh-CN"/>
        </w:rPr>
        <w:t>为对地静止</w:t>
      </w:r>
      <w:r>
        <w:rPr>
          <w:rFonts w:hint="eastAsia"/>
          <w:lang w:eastAsia="zh-CN"/>
        </w:rPr>
        <w:t>（</w:t>
      </w:r>
      <w:r>
        <w:rPr>
          <w:lang w:eastAsia="zh-CN"/>
        </w:rPr>
        <w:t>GSO</w:t>
      </w:r>
      <w:r>
        <w:rPr>
          <w:rFonts w:hint="eastAsia"/>
          <w:lang w:eastAsia="zh-CN"/>
        </w:rPr>
        <w:t>）卫星</w:t>
      </w:r>
      <w:r>
        <w:rPr>
          <w:lang w:eastAsia="zh-CN"/>
        </w:rPr>
        <w:t>网络</w:t>
      </w:r>
      <w:r>
        <w:rPr>
          <w:rFonts w:hint="eastAsia"/>
          <w:lang w:eastAsia="zh-CN"/>
        </w:rPr>
        <w:t>，</w:t>
      </w:r>
      <w:r>
        <w:rPr>
          <w:rFonts w:hint="eastAsia"/>
          <w:lang w:eastAsia="zh-CN"/>
        </w:rPr>
        <w:t>6</w:t>
      </w:r>
      <w:r>
        <w:rPr>
          <w:rFonts w:hint="eastAsia"/>
          <w:lang w:eastAsia="zh-CN"/>
        </w:rPr>
        <w:t>个</w:t>
      </w:r>
      <w:r>
        <w:rPr>
          <w:lang w:eastAsia="zh-CN"/>
        </w:rPr>
        <w:t>为非对地静止（</w:t>
      </w:r>
      <w:r>
        <w:rPr>
          <w:rFonts w:hint="eastAsia"/>
          <w:lang w:eastAsia="zh-CN"/>
        </w:rPr>
        <w:t>NGSO</w:t>
      </w:r>
      <w:r>
        <w:rPr>
          <w:lang w:eastAsia="zh-CN"/>
        </w:rPr>
        <w:t>）</w:t>
      </w:r>
      <w:r>
        <w:rPr>
          <w:rFonts w:hint="eastAsia"/>
          <w:lang w:eastAsia="zh-CN"/>
        </w:rPr>
        <w:t>卫星</w:t>
      </w:r>
      <w:r>
        <w:rPr>
          <w:lang w:eastAsia="zh-CN"/>
        </w:rPr>
        <w:t>网络。另有</w:t>
      </w:r>
      <w:r>
        <w:rPr>
          <w:rFonts w:hint="eastAsia"/>
          <w:lang w:eastAsia="zh-CN"/>
        </w:rPr>
        <w:t>其它</w:t>
      </w:r>
      <w:r>
        <w:rPr>
          <w:rFonts w:hint="eastAsia"/>
          <w:lang w:eastAsia="zh-CN"/>
        </w:rPr>
        <w:t>4</w:t>
      </w:r>
      <w:r>
        <w:rPr>
          <w:rFonts w:hint="eastAsia"/>
          <w:lang w:eastAsia="zh-CN"/>
        </w:rPr>
        <w:t>个</w:t>
      </w:r>
      <w:r>
        <w:rPr>
          <w:lang w:eastAsia="zh-CN"/>
        </w:rPr>
        <w:t>API</w:t>
      </w:r>
      <w:r>
        <w:rPr>
          <w:lang w:eastAsia="zh-CN"/>
        </w:rPr>
        <w:t>已提交无线电通信局，但在本局对其</w:t>
      </w:r>
      <w:r>
        <w:rPr>
          <w:rFonts w:hint="eastAsia"/>
          <w:lang w:eastAsia="zh-CN"/>
        </w:rPr>
        <w:t>进行</w:t>
      </w:r>
      <w:r>
        <w:rPr>
          <w:lang w:eastAsia="zh-CN"/>
        </w:rPr>
        <w:t>处理之前已由相关主管部门撤回。对于</w:t>
      </w:r>
      <w:r>
        <w:rPr>
          <w:rFonts w:hint="eastAsia"/>
          <w:lang w:eastAsia="zh-CN"/>
        </w:rPr>
        <w:t>某些</w:t>
      </w:r>
      <w:r>
        <w:rPr>
          <w:lang w:eastAsia="zh-CN"/>
        </w:rPr>
        <w:t>在使用</w:t>
      </w:r>
      <w:r w:rsidRPr="00810B19">
        <w:rPr>
          <w:lang w:eastAsia="zh-CN"/>
        </w:rPr>
        <w:t>SpaceWISC</w:t>
      </w:r>
      <w:r>
        <w:rPr>
          <w:rFonts w:hint="eastAsia"/>
          <w:lang w:eastAsia="zh-CN"/>
        </w:rPr>
        <w:t>系统</w:t>
      </w:r>
      <w:r>
        <w:rPr>
          <w:lang w:eastAsia="zh-CN"/>
        </w:rPr>
        <w:t>方面存在内部行政管理困难的主管部门，</w:t>
      </w:r>
      <w:r>
        <w:rPr>
          <w:rFonts w:hint="eastAsia"/>
          <w:lang w:eastAsia="zh-CN"/>
        </w:rPr>
        <w:t>本</w:t>
      </w:r>
      <w:r>
        <w:rPr>
          <w:lang w:eastAsia="zh-CN"/>
        </w:rPr>
        <w:t>局临时协助其将</w:t>
      </w:r>
      <w:r>
        <w:rPr>
          <w:lang w:eastAsia="zh-CN"/>
        </w:rPr>
        <w:t>API</w:t>
      </w:r>
      <w:r>
        <w:rPr>
          <w:lang w:eastAsia="zh-CN"/>
        </w:rPr>
        <w:t>通知单（</w:t>
      </w:r>
      <w:r>
        <w:rPr>
          <w:rFonts w:hint="eastAsia"/>
          <w:lang w:eastAsia="zh-CN"/>
        </w:rPr>
        <w:t>通过</w:t>
      </w:r>
      <w:r>
        <w:rPr>
          <w:lang w:eastAsia="zh-CN"/>
        </w:rPr>
        <w:t>电子邮件提交并通过传真确认）</w:t>
      </w:r>
      <w:r>
        <w:rPr>
          <w:rFonts w:hint="eastAsia"/>
          <w:lang w:eastAsia="zh-CN"/>
        </w:rPr>
        <w:t>上载</w:t>
      </w:r>
      <w:r>
        <w:rPr>
          <w:lang w:eastAsia="zh-CN"/>
        </w:rPr>
        <w:t>至</w:t>
      </w:r>
      <w:r w:rsidRPr="00810B19">
        <w:rPr>
          <w:lang w:eastAsia="zh-CN"/>
        </w:rPr>
        <w:t>SpaceWISC</w:t>
      </w:r>
      <w:r>
        <w:rPr>
          <w:rFonts w:hint="eastAsia"/>
          <w:lang w:eastAsia="zh-CN"/>
        </w:rPr>
        <w:t>。</w:t>
      </w:r>
      <w:r>
        <w:rPr>
          <w:lang w:eastAsia="zh-CN"/>
        </w:rPr>
        <w:t>第一份</w:t>
      </w:r>
      <w:r>
        <w:rPr>
          <w:rFonts w:hint="eastAsia"/>
          <w:lang w:eastAsia="zh-CN"/>
        </w:rPr>
        <w:t>采用</w:t>
      </w:r>
      <w:r w:rsidRPr="00810B19">
        <w:rPr>
          <w:lang w:eastAsia="zh-CN"/>
        </w:rPr>
        <w:t>SpaceWISC</w:t>
      </w:r>
      <w:r>
        <w:rPr>
          <w:rFonts w:hint="eastAsia"/>
          <w:lang w:eastAsia="zh-CN"/>
        </w:rPr>
        <w:t>的</w:t>
      </w:r>
      <w:r>
        <w:rPr>
          <w:lang w:eastAsia="zh-CN"/>
        </w:rPr>
        <w:t>API</w:t>
      </w:r>
      <w:r>
        <w:rPr>
          <w:lang w:eastAsia="zh-CN"/>
        </w:rPr>
        <w:t>在</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9</w:t>
      </w:r>
      <w:r>
        <w:rPr>
          <w:rFonts w:hint="eastAsia"/>
          <w:lang w:eastAsia="zh-CN"/>
        </w:rPr>
        <w:t>日的</w:t>
      </w:r>
      <w:r>
        <w:rPr>
          <w:lang w:eastAsia="zh-CN"/>
        </w:rPr>
        <w:t>第</w:t>
      </w:r>
      <w:r>
        <w:rPr>
          <w:rFonts w:hint="eastAsia"/>
          <w:lang w:eastAsia="zh-CN"/>
        </w:rPr>
        <w:t>2796</w:t>
      </w:r>
      <w:r>
        <w:rPr>
          <w:rFonts w:hint="eastAsia"/>
          <w:lang w:eastAsia="zh-CN"/>
        </w:rPr>
        <w:t>期</w:t>
      </w:r>
      <w:r>
        <w:rPr>
          <w:rFonts w:hint="eastAsia"/>
          <w:lang w:eastAsia="zh-CN"/>
        </w:rPr>
        <w:t>BR</w:t>
      </w:r>
      <w:r>
        <w:rPr>
          <w:lang w:eastAsia="zh-CN"/>
        </w:rPr>
        <w:t xml:space="preserve"> IFIC</w:t>
      </w:r>
      <w:r>
        <w:rPr>
          <w:rFonts w:hint="eastAsia"/>
          <w:lang w:eastAsia="zh-CN"/>
        </w:rPr>
        <w:t>（空间</w:t>
      </w:r>
      <w:r>
        <w:rPr>
          <w:lang w:eastAsia="zh-CN"/>
        </w:rPr>
        <w:t>业务）</w:t>
      </w:r>
      <w:r>
        <w:rPr>
          <w:rFonts w:hint="eastAsia"/>
          <w:lang w:eastAsia="zh-CN"/>
        </w:rPr>
        <w:t>中</w:t>
      </w:r>
      <w:r>
        <w:rPr>
          <w:lang w:eastAsia="zh-CN"/>
        </w:rPr>
        <w:t>公布。</w:t>
      </w:r>
    </w:p>
    <w:p w:rsidR="00E51C17" w:rsidRPr="00810B19" w:rsidRDefault="00E51C17" w:rsidP="00E51C17">
      <w:pPr>
        <w:pStyle w:val="Heading3"/>
        <w:rPr>
          <w:lang w:eastAsia="zh-CN"/>
        </w:rPr>
      </w:pPr>
      <w:bookmarkStart w:id="29" w:name="_Toc427228942"/>
      <w:bookmarkStart w:id="30" w:name="_Toc427235820"/>
      <w:r w:rsidRPr="00810B19">
        <w:rPr>
          <w:lang w:eastAsia="zh-CN"/>
        </w:rPr>
        <w:t>2.2.2</w:t>
      </w:r>
      <w:r w:rsidRPr="00810B19">
        <w:rPr>
          <w:lang w:eastAsia="zh-CN"/>
        </w:rPr>
        <w:tab/>
      </w:r>
      <w:r w:rsidRPr="00810B19">
        <w:rPr>
          <w:lang w:eastAsia="zh-CN"/>
        </w:rPr>
        <w:t>协调请求（</w:t>
      </w:r>
      <w:r w:rsidRPr="00810B19">
        <w:rPr>
          <w:lang w:eastAsia="zh-CN"/>
        </w:rPr>
        <w:t>CR</w:t>
      </w:r>
      <w:r w:rsidRPr="00810B19">
        <w:rPr>
          <w:rFonts w:hint="eastAsia"/>
          <w:lang w:eastAsia="zh-CN"/>
        </w:rPr>
        <w:t>）</w:t>
      </w:r>
      <w:bookmarkEnd w:id="29"/>
      <w:bookmarkEnd w:id="30"/>
    </w:p>
    <w:p w:rsidR="00E51C17" w:rsidRPr="00810B19" w:rsidRDefault="00E51C17" w:rsidP="00E51C17">
      <w:pPr>
        <w:rPr>
          <w:lang w:eastAsia="zh-CN"/>
        </w:rPr>
      </w:pPr>
      <w:r w:rsidRPr="00810B19">
        <w:rPr>
          <w:b/>
          <w:bCs/>
          <w:lang w:eastAsia="zh-CN"/>
        </w:rPr>
        <w:t>2.2.2.1</w:t>
      </w:r>
      <w:r w:rsidRPr="00810B19">
        <w:rPr>
          <w:lang w:eastAsia="zh-CN"/>
        </w:rPr>
        <w:tab/>
      </w:r>
      <w:r w:rsidRPr="00810B19">
        <w:rPr>
          <w:lang w:eastAsia="zh-CN"/>
        </w:rPr>
        <w:t>协调请求的处理</w:t>
      </w:r>
      <w:r w:rsidRPr="00810B19">
        <w:rPr>
          <w:rFonts w:hint="eastAsia"/>
          <w:lang w:eastAsia="zh-CN"/>
        </w:rPr>
        <w:t>工作</w:t>
      </w:r>
      <w:r w:rsidRPr="00810B19">
        <w:rPr>
          <w:lang w:eastAsia="zh-CN"/>
        </w:rPr>
        <w:t>包括处理根据第</w:t>
      </w:r>
      <w:r w:rsidRPr="00810B19">
        <w:rPr>
          <w:rFonts w:hint="eastAsia"/>
          <w:lang w:eastAsia="zh-CN"/>
        </w:rPr>
        <w:t>9</w:t>
      </w:r>
      <w:r w:rsidRPr="00810B19">
        <w:rPr>
          <w:lang w:eastAsia="zh-CN"/>
        </w:rPr>
        <w:t>条和相关决议以及《无线电规则》的附录提交无线电通信局的协调请求资料，即，数据输入、验证、</w:t>
      </w:r>
      <w:r w:rsidRPr="00810B19">
        <w:rPr>
          <w:rFonts w:hint="eastAsia"/>
          <w:lang w:eastAsia="zh-CN"/>
        </w:rPr>
        <w:t>审</w:t>
      </w:r>
      <w:r w:rsidRPr="00810B19">
        <w:rPr>
          <w:lang w:eastAsia="zh-CN"/>
        </w:rPr>
        <w:t>查（根据是否符合《无线电规则》、</w:t>
      </w:r>
      <w:r w:rsidRPr="00810B19">
        <w:rPr>
          <w:rFonts w:hint="eastAsia"/>
          <w:lang w:eastAsia="zh-CN"/>
        </w:rPr>
        <w:t>适</w:t>
      </w:r>
      <w:r w:rsidRPr="00810B19">
        <w:rPr>
          <w:lang w:eastAsia="zh-CN"/>
        </w:rPr>
        <w:t>用的协调表和协调请求来确定审查结</w:t>
      </w:r>
      <w:r>
        <w:rPr>
          <w:rFonts w:hint="eastAsia"/>
          <w:lang w:eastAsia="zh-CN"/>
        </w:rPr>
        <w:t>论</w:t>
      </w:r>
      <w:r w:rsidRPr="00810B19">
        <w:rPr>
          <w:lang w:eastAsia="zh-CN"/>
        </w:rPr>
        <w:t>）以及</w:t>
      </w:r>
      <w:r w:rsidRPr="00810B19">
        <w:rPr>
          <w:lang w:eastAsia="zh-CN"/>
        </w:rPr>
        <w:t>CR/C</w:t>
      </w:r>
      <w:r w:rsidRPr="00810B19">
        <w:rPr>
          <w:lang w:eastAsia="zh-CN"/>
        </w:rPr>
        <w:t>特节的公布、</w:t>
      </w:r>
      <w:r w:rsidRPr="00810B19">
        <w:rPr>
          <w:rFonts w:hint="eastAsia"/>
          <w:lang w:eastAsia="zh-CN"/>
        </w:rPr>
        <w:t>更新</w:t>
      </w:r>
      <w:r w:rsidRPr="00810B19">
        <w:rPr>
          <w:lang w:eastAsia="zh-CN"/>
        </w:rPr>
        <w:t>在国际电联网站上</w:t>
      </w:r>
      <w:r>
        <w:rPr>
          <w:rFonts w:hint="eastAsia"/>
          <w:lang w:eastAsia="zh-CN"/>
        </w:rPr>
        <w:t>为</w:t>
      </w:r>
      <w:r w:rsidRPr="00810B19">
        <w:rPr>
          <w:lang w:eastAsia="zh-CN"/>
        </w:rPr>
        <w:t>各主管部门</w:t>
      </w:r>
      <w:r>
        <w:rPr>
          <w:rFonts w:hint="eastAsia"/>
          <w:lang w:eastAsia="zh-CN"/>
        </w:rPr>
        <w:t>提供</w:t>
      </w:r>
      <w:r w:rsidRPr="00810B19">
        <w:rPr>
          <w:lang w:eastAsia="zh-CN"/>
        </w:rPr>
        <w:t>的数据库</w:t>
      </w:r>
      <w:r>
        <w:rPr>
          <w:rFonts w:hint="eastAsia"/>
          <w:lang w:eastAsia="zh-CN"/>
        </w:rPr>
        <w:t>和</w:t>
      </w:r>
      <w:r w:rsidRPr="00810B19">
        <w:rPr>
          <w:lang w:eastAsia="zh-CN"/>
        </w:rPr>
        <w:t>与各主管部门</w:t>
      </w:r>
      <w:r>
        <w:rPr>
          <w:rFonts w:hint="eastAsia"/>
          <w:lang w:eastAsia="zh-CN"/>
        </w:rPr>
        <w:t>进行</w:t>
      </w:r>
      <w:r w:rsidRPr="00810B19">
        <w:rPr>
          <w:lang w:eastAsia="zh-CN"/>
        </w:rPr>
        <w:t>信函往来</w:t>
      </w:r>
      <w:r>
        <w:rPr>
          <w:rFonts w:hint="eastAsia"/>
          <w:lang w:eastAsia="zh-CN"/>
        </w:rPr>
        <w:t>及</w:t>
      </w:r>
      <w:r w:rsidRPr="00810B19">
        <w:rPr>
          <w:rFonts w:hint="eastAsia"/>
          <w:lang w:eastAsia="zh-CN"/>
        </w:rPr>
        <w:t>向</w:t>
      </w:r>
      <w:r w:rsidRPr="00810B19">
        <w:rPr>
          <w:lang w:eastAsia="zh-CN"/>
        </w:rPr>
        <w:t>他们提供帮助。在</w:t>
      </w:r>
      <w:r w:rsidRPr="00810B19">
        <w:rPr>
          <w:lang w:eastAsia="zh-CN"/>
        </w:rPr>
        <w:t>CR/C</w:t>
      </w:r>
      <w:r w:rsidRPr="00810B19">
        <w:rPr>
          <w:lang w:eastAsia="zh-CN"/>
        </w:rPr>
        <w:t>特节公布后，</w:t>
      </w:r>
      <w:r w:rsidRPr="00810B19">
        <w:rPr>
          <w:rFonts w:hint="eastAsia"/>
          <w:lang w:eastAsia="zh-CN"/>
        </w:rPr>
        <w:t>相关工作</w:t>
      </w:r>
      <w:r w:rsidRPr="00810B19">
        <w:rPr>
          <w:lang w:eastAsia="zh-CN"/>
        </w:rPr>
        <w:t>还包括处理根据第</w:t>
      </w:r>
      <w:r w:rsidRPr="00810B19">
        <w:rPr>
          <w:lang w:eastAsia="zh-CN"/>
        </w:rPr>
        <w:t>9.41</w:t>
      </w:r>
      <w:r w:rsidRPr="00810B19">
        <w:rPr>
          <w:lang w:eastAsia="zh-CN"/>
        </w:rPr>
        <w:t>款提出的请求</w:t>
      </w:r>
      <w:r>
        <w:rPr>
          <w:rFonts w:hint="eastAsia"/>
          <w:lang w:eastAsia="zh-CN"/>
        </w:rPr>
        <w:t>及随后在</w:t>
      </w:r>
      <w:r>
        <w:rPr>
          <w:rFonts w:hint="eastAsia"/>
          <w:lang w:eastAsia="zh-CN"/>
        </w:rPr>
        <w:t>CR/E</w:t>
      </w:r>
      <w:r>
        <w:rPr>
          <w:rFonts w:hint="eastAsia"/>
          <w:lang w:eastAsia="zh-CN"/>
        </w:rPr>
        <w:t>特节中予以公布以及</w:t>
      </w:r>
      <w:r w:rsidRPr="00810B19">
        <w:rPr>
          <w:lang w:eastAsia="zh-CN"/>
        </w:rPr>
        <w:t>根据第</w:t>
      </w:r>
      <w:r w:rsidRPr="00810B19">
        <w:rPr>
          <w:lang w:eastAsia="zh-CN"/>
        </w:rPr>
        <w:t>9.53A</w:t>
      </w:r>
      <w:r w:rsidRPr="00810B19">
        <w:rPr>
          <w:lang w:eastAsia="zh-CN"/>
        </w:rPr>
        <w:t>款，处理</w:t>
      </w:r>
      <w:r w:rsidRPr="00810B19">
        <w:rPr>
          <w:rFonts w:hint="eastAsia"/>
          <w:lang w:eastAsia="zh-CN"/>
        </w:rPr>
        <w:t>根据</w:t>
      </w:r>
      <w:r w:rsidRPr="00810B19">
        <w:rPr>
          <w:lang w:eastAsia="zh-CN"/>
        </w:rPr>
        <w:t>第</w:t>
      </w:r>
      <w:r w:rsidRPr="00810B19">
        <w:rPr>
          <w:lang w:eastAsia="zh-CN"/>
        </w:rPr>
        <w:t>9.52</w:t>
      </w:r>
      <w:r w:rsidRPr="00810B19">
        <w:rPr>
          <w:lang w:eastAsia="zh-CN"/>
        </w:rPr>
        <w:t>款</w:t>
      </w:r>
      <w:r w:rsidRPr="00810B19">
        <w:rPr>
          <w:rFonts w:hint="eastAsia"/>
          <w:lang w:eastAsia="zh-CN"/>
        </w:rPr>
        <w:t>提出的意见，这些意见关系到按照</w:t>
      </w:r>
      <w:r w:rsidRPr="00810B19">
        <w:rPr>
          <w:lang w:eastAsia="zh-CN"/>
        </w:rPr>
        <w:t>第</w:t>
      </w:r>
      <w:r w:rsidRPr="00810B19">
        <w:rPr>
          <w:lang w:eastAsia="zh-CN"/>
        </w:rPr>
        <w:t>9.11</w:t>
      </w:r>
      <w:r w:rsidRPr="00810B19">
        <w:rPr>
          <w:lang w:eastAsia="zh-CN"/>
        </w:rPr>
        <w:t>款至第</w:t>
      </w:r>
      <w:r w:rsidRPr="00810B19">
        <w:rPr>
          <w:lang w:eastAsia="zh-CN"/>
        </w:rPr>
        <w:t>9.14</w:t>
      </w:r>
      <w:r w:rsidRPr="00810B19">
        <w:rPr>
          <w:lang w:eastAsia="zh-CN"/>
        </w:rPr>
        <w:t>款、第</w:t>
      </w:r>
      <w:r w:rsidRPr="00810B19">
        <w:rPr>
          <w:lang w:eastAsia="zh-CN"/>
        </w:rPr>
        <w:t>9.21</w:t>
      </w:r>
      <w:r w:rsidRPr="00810B19">
        <w:rPr>
          <w:lang w:eastAsia="zh-CN"/>
        </w:rPr>
        <w:t>款</w:t>
      </w:r>
      <w:r w:rsidRPr="00810B19">
        <w:rPr>
          <w:rFonts w:hint="eastAsia"/>
          <w:lang w:eastAsia="zh-CN"/>
        </w:rPr>
        <w:t>提出</w:t>
      </w:r>
      <w:r w:rsidRPr="00810B19">
        <w:rPr>
          <w:lang w:eastAsia="zh-CN"/>
        </w:rPr>
        <w:t>的协调请求</w:t>
      </w:r>
      <w:r w:rsidRPr="00810B19">
        <w:rPr>
          <w:rFonts w:hint="eastAsia"/>
          <w:lang w:eastAsia="zh-CN"/>
        </w:rPr>
        <w:t>。</w:t>
      </w:r>
    </w:p>
    <w:p w:rsidR="00E51C17" w:rsidRPr="00810B19" w:rsidRDefault="00E51C17" w:rsidP="00E51C17">
      <w:pPr>
        <w:pStyle w:val="Heading4"/>
        <w:rPr>
          <w:lang w:eastAsia="zh-CN"/>
        </w:rPr>
      </w:pPr>
      <w:r w:rsidRPr="00810B19">
        <w:lastRenderedPageBreak/>
        <w:t>2.2.2.2</w:t>
      </w:r>
      <w:r w:rsidRPr="00810B19">
        <w:tab/>
      </w:r>
      <w:r w:rsidRPr="00810B19">
        <w:t>处理协调请求的时间</w:t>
      </w:r>
    </w:p>
    <w:p w:rsidR="00054525" w:rsidRPr="006D4A58" w:rsidRDefault="001B3124" w:rsidP="00054525">
      <w:pPr>
        <w:rPr>
          <w:lang w:val="fr-CH"/>
        </w:rPr>
      </w:pPr>
      <w:r w:rsidRPr="00C03BD2">
        <w:rPr>
          <w:noProof/>
          <w:lang w:val="en-US" w:eastAsia="zh-CN"/>
        </w:rPr>
        <mc:AlternateContent>
          <mc:Choice Requires="wps">
            <w:drawing>
              <wp:anchor distT="0" distB="0" distL="114300" distR="114300" simplePos="0" relativeHeight="251671552" behindDoc="0" locked="0" layoutInCell="1" allowOverlap="1" wp14:anchorId="4B0DFFA1" wp14:editId="73149130">
                <wp:simplePos x="0" y="0"/>
                <wp:positionH relativeFrom="column">
                  <wp:posOffset>557213</wp:posOffset>
                </wp:positionH>
                <wp:positionV relativeFrom="paragraph">
                  <wp:posOffset>1385796</wp:posOffset>
                </wp:positionV>
                <wp:extent cx="1030554" cy="236311"/>
                <wp:effectExtent l="0" t="3175"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0554" cy="236311"/>
                        </a:xfrm>
                        <a:prstGeom prst="rect">
                          <a:avLst/>
                        </a:prstGeom>
                        <a:solidFill>
                          <a:srgbClr val="FFFFFF"/>
                        </a:solidFill>
                        <a:ln w="9525">
                          <a:noFill/>
                          <a:miter lim="800000"/>
                          <a:headEnd/>
                          <a:tailEnd/>
                        </a:ln>
                      </wps:spPr>
                      <wps:txbx>
                        <w:txbxContent>
                          <w:p w:rsidR="008C68BA" w:rsidRPr="00C03BD2" w:rsidRDefault="008C68BA" w:rsidP="00054525">
                            <w:pPr>
                              <w:spacing w:before="0"/>
                              <w:rPr>
                                <w:sz w:val="14"/>
                                <w:szCs w:val="14"/>
                                <w:lang w:val="en-US"/>
                              </w:rPr>
                            </w:pPr>
                            <w:r w:rsidRPr="00054525">
                              <w:rPr>
                                <w:rFonts w:hint="eastAsia"/>
                                <w:sz w:val="14"/>
                                <w:szCs w:val="14"/>
                                <w:lang w:val="en-US"/>
                              </w:rPr>
                              <w:t>卫星网络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DFFA1" id="_x0000_s1033" type="#_x0000_t202" style="position:absolute;margin-left:43.9pt;margin-top:109.1pt;width:81.15pt;height:18.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" stroked="f">
                <v:textbox>
                  <w:txbxContent>
                    <w:p w:rsidR="008C68BA" w:rsidRPr="00C03BD2" w:rsidRDefault="008C68BA" w:rsidP="00054525">
                      <w:pPr>
                        <w:spacing w:before="0"/>
                        <w:rPr>
                          <w:sz w:val="14"/>
                          <w:szCs w:val="14"/>
                          <w:lang w:val="en-US"/>
                        </w:rPr>
                      </w:pPr>
                      <w:r w:rsidRPr="00054525">
                        <w:rPr>
                          <w:rFonts w:hint="eastAsia"/>
                          <w:sz w:val="14"/>
                          <w:szCs w:val="14"/>
                          <w:lang w:val="en-US"/>
                        </w:rPr>
                        <w:t>卫星网络</w:t>
                      </w:r>
                    </w:p>
                  </w:txbxContent>
                </v:textbox>
              </v:shape>
            </w:pict>
          </mc:Fallback>
        </mc:AlternateContent>
      </w:r>
      <w:r w:rsidR="000932A0" w:rsidRPr="00C03BD2">
        <w:rPr>
          <w:noProof/>
          <w:lang w:val="en-US" w:eastAsia="zh-CN"/>
        </w:rPr>
        <mc:AlternateContent>
          <mc:Choice Requires="wps">
            <w:drawing>
              <wp:anchor distT="0" distB="0" distL="114300" distR="114300" simplePos="0" relativeHeight="251672576" behindDoc="0" locked="0" layoutInCell="1" allowOverlap="1" wp14:anchorId="5EF8498E" wp14:editId="762AB781">
                <wp:simplePos x="0" y="0"/>
                <wp:positionH relativeFrom="column">
                  <wp:posOffset>5327641</wp:posOffset>
                </wp:positionH>
                <wp:positionV relativeFrom="paragraph">
                  <wp:posOffset>1342946</wp:posOffset>
                </wp:positionV>
                <wp:extent cx="1480363" cy="202565"/>
                <wp:effectExtent l="0" t="889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0363" cy="202565"/>
                        </a:xfrm>
                        <a:prstGeom prst="rect">
                          <a:avLst/>
                        </a:prstGeom>
                        <a:solidFill>
                          <a:srgbClr val="FFFFFF"/>
                        </a:solidFill>
                        <a:ln w="9525">
                          <a:noFill/>
                          <a:miter lim="800000"/>
                          <a:headEnd/>
                          <a:tailEnd/>
                        </a:ln>
                      </wps:spPr>
                      <wps:txbx>
                        <w:txbxContent>
                          <w:p w:rsidR="008C68BA" w:rsidRPr="00C03BD2" w:rsidRDefault="008C68BA" w:rsidP="00054525">
                            <w:pPr>
                              <w:spacing w:before="0"/>
                              <w:rPr>
                                <w:sz w:val="14"/>
                                <w:szCs w:val="14"/>
                                <w:lang w:val="en-US"/>
                              </w:rPr>
                            </w:pPr>
                            <w:r w:rsidRPr="00054525">
                              <w:rPr>
                                <w:rFonts w:hint="eastAsia"/>
                                <w:sz w:val="14"/>
                                <w:szCs w:val="14"/>
                                <w:lang w:val="en-US"/>
                              </w:rPr>
                              <w:t>处理时间（月）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8498E" id="_x0000_s1034" type="#_x0000_t202" style="position:absolute;margin-left:419.5pt;margin-top:105.75pt;width:116.55pt;height:15.9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" stroked="f">
                <v:textbox>
                  <w:txbxContent>
                    <w:p w:rsidR="008C68BA" w:rsidRPr="00C03BD2" w:rsidRDefault="008C68BA" w:rsidP="00054525">
                      <w:pPr>
                        <w:spacing w:before="0"/>
                        <w:rPr>
                          <w:sz w:val="14"/>
                          <w:szCs w:val="14"/>
                          <w:lang w:val="en-US"/>
                        </w:rPr>
                      </w:pPr>
                      <w:r w:rsidRPr="00054525">
                        <w:rPr>
                          <w:rFonts w:hint="eastAsia"/>
                          <w:sz w:val="14"/>
                          <w:szCs w:val="14"/>
                          <w:lang w:val="en-US"/>
                        </w:rPr>
                        <w:t>处理时间（月）</w:t>
                      </w:r>
                    </w:p>
                  </w:txbxContent>
                </v:textbox>
              </v:shape>
            </w:pict>
          </mc:Fallback>
        </mc:AlternateContent>
      </w:r>
      <w:r w:rsidR="000932A0">
        <w:rPr>
          <w:b/>
          <w:bCs/>
          <w:noProof/>
          <w:lang w:val="en-US" w:eastAsia="zh-CN"/>
        </w:rPr>
        <mc:AlternateContent>
          <mc:Choice Requires="wps">
            <w:drawing>
              <wp:anchor distT="0" distB="0" distL="114300" distR="114300" simplePos="0" relativeHeight="251673600" behindDoc="0" locked="0" layoutInCell="1" allowOverlap="1" wp14:anchorId="4DEC5BAE" wp14:editId="7F85F574">
                <wp:simplePos x="0" y="0"/>
                <wp:positionH relativeFrom="column">
                  <wp:posOffset>378030</wp:posOffset>
                </wp:positionH>
                <wp:positionV relativeFrom="paragraph">
                  <wp:posOffset>2689005</wp:posOffset>
                </wp:positionV>
                <wp:extent cx="1064895" cy="88900"/>
                <wp:effectExtent l="0" t="0" r="1905" b="6350"/>
                <wp:wrapNone/>
                <wp:docPr id="319" name="Rectangle 31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054525">
                            <w:pPr>
                              <w:snapToGrid w:val="0"/>
                              <w:spacing w:before="0"/>
                              <w:rPr>
                                <w:sz w:val="10"/>
                                <w:szCs w:val="10"/>
                                <w:lang w:val="fr-CH"/>
                              </w:rPr>
                            </w:pPr>
                            <w:r w:rsidRPr="00054525">
                              <w:rPr>
                                <w:rFonts w:hint="eastAsia"/>
                                <w:sz w:val="10"/>
                                <w:szCs w:val="10"/>
                                <w:lang w:val="fr-CH"/>
                              </w:rPr>
                              <w:t>每年收到的申报资料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5BAE" id="Rectangle 319" o:spid="_x0000_s1035" style="position:absolute;margin-left:29.75pt;margin-top:211.75pt;width:83.85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" fillcolor="white [3212]" stroked="f" strokeweight=".25pt">
                <v:textbox inset="0,0,0,0">
                  <w:txbxContent>
                    <w:p w:rsidR="008C68BA" w:rsidRPr="00C932BA" w:rsidRDefault="008C68BA" w:rsidP="00054525">
                      <w:pPr>
                        <w:snapToGrid w:val="0"/>
                        <w:spacing w:before="0"/>
                        <w:rPr>
                          <w:sz w:val="10"/>
                          <w:szCs w:val="10"/>
                          <w:lang w:val="fr-CH"/>
                        </w:rPr>
                      </w:pPr>
                      <w:r w:rsidRPr="00054525">
                        <w:rPr>
                          <w:rFonts w:hint="eastAsia"/>
                          <w:sz w:val="10"/>
                          <w:szCs w:val="10"/>
                          <w:lang w:val="fr-CH"/>
                        </w:rPr>
                        <w:t>每年收到的申报资料</w:t>
                      </w:r>
                    </w:p>
                  </w:txbxContent>
                </v:textbox>
              </v:rect>
            </w:pict>
          </mc:Fallback>
        </mc:AlternateContent>
      </w:r>
      <w:r w:rsidR="000932A0">
        <w:rPr>
          <w:b/>
          <w:bCs/>
          <w:noProof/>
          <w:lang w:val="en-US" w:eastAsia="zh-CN"/>
        </w:rPr>
        <mc:AlternateContent>
          <mc:Choice Requires="wps">
            <w:drawing>
              <wp:anchor distT="0" distB="0" distL="114300" distR="114300" simplePos="0" relativeHeight="251674624" behindDoc="0" locked="0" layoutInCell="1" allowOverlap="1" wp14:anchorId="51265BC6" wp14:editId="479BA5DA">
                <wp:simplePos x="0" y="0"/>
                <wp:positionH relativeFrom="column">
                  <wp:posOffset>378666</wp:posOffset>
                </wp:positionH>
                <wp:positionV relativeFrom="paragraph">
                  <wp:posOffset>2812363</wp:posOffset>
                </wp:positionV>
                <wp:extent cx="1064895" cy="88900"/>
                <wp:effectExtent l="0" t="0" r="1905" b="6350"/>
                <wp:wrapNone/>
                <wp:docPr id="320" name="Rectangle 320"/>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054525">
                            <w:pPr>
                              <w:snapToGrid w:val="0"/>
                              <w:spacing w:before="0"/>
                              <w:rPr>
                                <w:sz w:val="10"/>
                                <w:szCs w:val="10"/>
                                <w:lang w:val="fr-CH"/>
                              </w:rPr>
                            </w:pPr>
                            <w:r w:rsidRPr="00054525">
                              <w:rPr>
                                <w:rFonts w:hint="eastAsia"/>
                                <w:sz w:val="10"/>
                                <w:szCs w:val="10"/>
                                <w:lang w:val="fr-CH"/>
                              </w:rPr>
                              <w:t>每年公布的申报资料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65BC6" id="Rectangle 320" o:spid="_x0000_s1036" style="position:absolute;margin-left:29.8pt;margin-top:221.45pt;width:83.85pt;height: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" fillcolor="white [3212]" stroked="f" strokeweight=".25pt">
                <v:textbox inset="0,0,0,0">
                  <w:txbxContent>
                    <w:p w:rsidR="008C68BA" w:rsidRPr="00C932BA" w:rsidRDefault="008C68BA" w:rsidP="00054525">
                      <w:pPr>
                        <w:snapToGrid w:val="0"/>
                        <w:spacing w:before="0"/>
                        <w:rPr>
                          <w:sz w:val="10"/>
                          <w:szCs w:val="10"/>
                          <w:lang w:val="fr-CH"/>
                        </w:rPr>
                      </w:pPr>
                      <w:r w:rsidRPr="00054525">
                        <w:rPr>
                          <w:rFonts w:hint="eastAsia"/>
                          <w:sz w:val="10"/>
                          <w:szCs w:val="10"/>
                          <w:lang w:val="fr-CH"/>
                        </w:rPr>
                        <w:t>每年公布的申报资料</w:t>
                      </w:r>
                    </w:p>
                  </w:txbxContent>
                </v:textbox>
              </v:rect>
            </w:pict>
          </mc:Fallback>
        </mc:AlternateContent>
      </w:r>
      <w:r w:rsidR="000932A0">
        <w:rPr>
          <w:b/>
          <w:bCs/>
          <w:noProof/>
          <w:lang w:val="en-US" w:eastAsia="zh-CN"/>
        </w:rPr>
        <mc:AlternateContent>
          <mc:Choice Requires="wps">
            <w:drawing>
              <wp:anchor distT="0" distB="0" distL="114300" distR="114300" simplePos="0" relativeHeight="251675648" behindDoc="0" locked="0" layoutInCell="1" allowOverlap="1" wp14:anchorId="39367DC1" wp14:editId="7A831B9E">
                <wp:simplePos x="0" y="0"/>
                <wp:positionH relativeFrom="column">
                  <wp:posOffset>374856</wp:posOffset>
                </wp:positionH>
                <wp:positionV relativeFrom="paragraph">
                  <wp:posOffset>2935348</wp:posOffset>
                </wp:positionV>
                <wp:extent cx="1100455" cy="81915"/>
                <wp:effectExtent l="0" t="0" r="4445" b="0"/>
                <wp:wrapNone/>
                <wp:docPr id="321" name="Rectangle 321"/>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54525" w:rsidRDefault="008C68BA" w:rsidP="00054525">
                            <w:pPr>
                              <w:snapToGrid w:val="0"/>
                              <w:spacing w:before="0"/>
                              <w:rPr>
                                <w:sz w:val="10"/>
                                <w:szCs w:val="10"/>
                                <w:lang w:val="fr-CH"/>
                              </w:rPr>
                            </w:pPr>
                            <w:r w:rsidRPr="00054525">
                              <w:rPr>
                                <w:rFonts w:hint="eastAsia"/>
                                <w:sz w:val="10"/>
                                <w:szCs w:val="10"/>
                                <w:lang w:val="fr-CH"/>
                              </w:rPr>
                              <w:t>正在处理（月平均）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67DC1" id="Rectangle 321" o:spid="_x0000_s1037" style="position:absolute;margin-left:29.5pt;margin-top:231.15pt;width:86.65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" fillcolor="white [3212]" stroked="f" strokeweight=".25pt">
                <v:textbox inset="0,0,0,0">
                  <w:txbxContent>
                    <w:p w:rsidR="008C68BA" w:rsidRPr="00054525" w:rsidRDefault="008C68BA" w:rsidP="00054525">
                      <w:pPr>
                        <w:snapToGrid w:val="0"/>
                        <w:spacing w:before="0"/>
                        <w:rPr>
                          <w:sz w:val="10"/>
                          <w:szCs w:val="10"/>
                          <w:lang w:val="fr-CH"/>
                        </w:rPr>
                      </w:pPr>
                      <w:r w:rsidRPr="00054525">
                        <w:rPr>
                          <w:rFonts w:hint="eastAsia"/>
                          <w:sz w:val="10"/>
                          <w:szCs w:val="10"/>
                          <w:lang w:val="fr-CH"/>
                        </w:rPr>
                        <w:t>正在处理（月平均）</w:t>
                      </w:r>
                    </w:p>
                  </w:txbxContent>
                </v:textbox>
              </v:rect>
            </w:pict>
          </mc:Fallback>
        </mc:AlternateContent>
      </w:r>
      <w:r w:rsidR="000932A0">
        <w:rPr>
          <w:b/>
          <w:bCs/>
          <w:noProof/>
          <w:lang w:val="en-US" w:eastAsia="zh-CN"/>
        </w:rPr>
        <mc:AlternateContent>
          <mc:Choice Requires="wps">
            <w:drawing>
              <wp:anchor distT="0" distB="0" distL="114300" distR="114300" simplePos="0" relativeHeight="251676672" behindDoc="0" locked="0" layoutInCell="1" allowOverlap="1" wp14:anchorId="12C779AE" wp14:editId="0993D6AA">
                <wp:simplePos x="0" y="0"/>
                <wp:positionH relativeFrom="column">
                  <wp:posOffset>373380</wp:posOffset>
                </wp:positionH>
                <wp:positionV relativeFrom="paragraph">
                  <wp:posOffset>3039470</wp:posOffset>
                </wp:positionV>
                <wp:extent cx="1064895" cy="88900"/>
                <wp:effectExtent l="0" t="0" r="1905" b="6350"/>
                <wp:wrapNone/>
                <wp:docPr id="322" name="Rectangle 322"/>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54525" w:rsidRDefault="008C68BA" w:rsidP="00054525">
                            <w:pPr>
                              <w:snapToGrid w:val="0"/>
                              <w:spacing w:before="0"/>
                              <w:rPr>
                                <w:sz w:val="10"/>
                                <w:szCs w:val="10"/>
                                <w:lang w:val="fr-CH"/>
                              </w:rPr>
                            </w:pPr>
                            <w:r w:rsidRPr="00054525">
                              <w:rPr>
                                <w:rFonts w:hint="eastAsia"/>
                                <w:sz w:val="10"/>
                                <w:szCs w:val="10"/>
                                <w:lang w:val="fr-CH"/>
                              </w:rPr>
                              <w:t>处理时间（月平均）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779AE" id="Rectangle 322" o:spid="_x0000_s1038" style="position:absolute;margin-left:29.4pt;margin-top:239.35pt;width:83.85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" fillcolor="white [3212]" stroked="f" strokeweight=".25pt">
                <v:textbox inset="0,0,0,0">
                  <w:txbxContent>
                    <w:p w:rsidR="008C68BA" w:rsidRPr="00054525" w:rsidRDefault="008C68BA" w:rsidP="00054525">
                      <w:pPr>
                        <w:snapToGrid w:val="0"/>
                        <w:spacing w:before="0"/>
                        <w:rPr>
                          <w:sz w:val="10"/>
                          <w:szCs w:val="10"/>
                          <w:lang w:val="fr-CH"/>
                        </w:rPr>
                      </w:pPr>
                      <w:r w:rsidRPr="00054525">
                        <w:rPr>
                          <w:rFonts w:hint="eastAsia"/>
                          <w:sz w:val="10"/>
                          <w:szCs w:val="10"/>
                          <w:lang w:val="fr-CH"/>
                        </w:rPr>
                        <w:t>处理时间（月平均）</w:t>
                      </w:r>
                    </w:p>
                  </w:txbxContent>
                </v:textbox>
              </v:rect>
            </w:pict>
          </mc:Fallback>
        </mc:AlternateContent>
      </w:r>
      <w:r w:rsidR="000932A0">
        <w:rPr>
          <w:b/>
          <w:bCs/>
          <w:noProof/>
          <w:lang w:val="en-US" w:eastAsia="zh-CN"/>
        </w:rPr>
        <mc:AlternateContent>
          <mc:Choice Requires="wps">
            <w:drawing>
              <wp:anchor distT="0" distB="0" distL="114300" distR="114300" simplePos="0" relativeHeight="251677696" behindDoc="0" locked="0" layoutInCell="1" allowOverlap="1" wp14:anchorId="079EF20E" wp14:editId="77B8C2B2">
                <wp:simplePos x="0" y="0"/>
                <wp:positionH relativeFrom="column">
                  <wp:posOffset>374015</wp:posOffset>
                </wp:positionH>
                <wp:positionV relativeFrom="paragraph">
                  <wp:posOffset>3145739</wp:posOffset>
                </wp:positionV>
                <wp:extent cx="1064895" cy="88900"/>
                <wp:effectExtent l="0" t="0" r="1905" b="6350"/>
                <wp:wrapNone/>
                <wp:docPr id="471" name="Rectangle 471"/>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54525" w:rsidRDefault="008C68BA" w:rsidP="00054525">
                            <w:pPr>
                              <w:snapToGrid w:val="0"/>
                              <w:spacing w:before="0"/>
                              <w:rPr>
                                <w:sz w:val="10"/>
                                <w:szCs w:val="10"/>
                                <w:lang w:val="fr-CH"/>
                              </w:rPr>
                            </w:pPr>
                            <w:r w:rsidRPr="00054525">
                              <w:rPr>
                                <w:rFonts w:hint="eastAsia"/>
                                <w:sz w:val="10"/>
                                <w:szCs w:val="10"/>
                                <w:lang w:val="fr-CH"/>
                              </w:rPr>
                              <w:t>规则时限</w:t>
                            </w:r>
                            <w:r w:rsidRPr="00054525">
                              <w:rPr>
                                <w:rFonts w:hint="eastAsia"/>
                                <w:sz w:val="10"/>
                                <w:szCs w:val="10"/>
                                <w:lang w:val="fr-CH"/>
                              </w:rPr>
                              <w:t xml:space="preserve"> </w:t>
                            </w:r>
                            <w:r w:rsidRPr="00054525">
                              <w:rPr>
                                <w:rFonts w:hint="eastAsia"/>
                                <w:sz w:val="10"/>
                                <w:szCs w:val="10"/>
                                <w:lang w:val="fr-CH"/>
                              </w:rPr>
                              <w:t>–</w:t>
                            </w:r>
                            <w:r w:rsidRPr="00054525">
                              <w:rPr>
                                <w:rFonts w:hint="eastAsia"/>
                                <w:sz w:val="10"/>
                                <w:szCs w:val="10"/>
                                <w:lang w:val="fr-CH"/>
                              </w:rPr>
                              <w:t xml:space="preserve"> 4</w:t>
                            </w:r>
                            <w:r w:rsidRPr="00054525">
                              <w:rPr>
                                <w:rFonts w:hint="eastAsia"/>
                                <w:sz w:val="10"/>
                                <w:szCs w:val="10"/>
                                <w:lang w:val="fr-CH"/>
                              </w:rPr>
                              <w:t>个月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EF20E" id="Rectangle 471" o:spid="_x0000_s1039" style="position:absolute;margin-left:29.45pt;margin-top:247.7pt;width:83.85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" fillcolor="white [3212]" stroked="f" strokeweight=".25pt">
                <v:textbox inset="0,0,0,0">
                  <w:txbxContent>
                    <w:p w:rsidR="008C68BA" w:rsidRPr="00054525" w:rsidRDefault="008C68BA" w:rsidP="00054525">
                      <w:pPr>
                        <w:snapToGrid w:val="0"/>
                        <w:spacing w:before="0"/>
                        <w:rPr>
                          <w:sz w:val="10"/>
                          <w:szCs w:val="10"/>
                          <w:lang w:val="fr-CH"/>
                        </w:rPr>
                      </w:pPr>
                      <w:r w:rsidRPr="00054525">
                        <w:rPr>
                          <w:rFonts w:hint="eastAsia"/>
                          <w:sz w:val="10"/>
                          <w:szCs w:val="10"/>
                          <w:lang w:val="fr-CH"/>
                        </w:rPr>
                        <w:t>规则时限</w:t>
                      </w:r>
                      <w:r w:rsidRPr="00054525">
                        <w:rPr>
                          <w:rFonts w:hint="eastAsia"/>
                          <w:sz w:val="10"/>
                          <w:szCs w:val="10"/>
                          <w:lang w:val="fr-CH"/>
                        </w:rPr>
                        <w:t xml:space="preserve"> </w:t>
                      </w:r>
                      <w:r w:rsidRPr="00054525">
                        <w:rPr>
                          <w:rFonts w:hint="eastAsia"/>
                          <w:sz w:val="10"/>
                          <w:szCs w:val="10"/>
                          <w:lang w:val="fr-CH"/>
                        </w:rPr>
                        <w:t>–</w:t>
                      </w:r>
                      <w:r w:rsidRPr="00054525">
                        <w:rPr>
                          <w:rFonts w:hint="eastAsia"/>
                          <w:sz w:val="10"/>
                          <w:szCs w:val="10"/>
                          <w:lang w:val="fr-CH"/>
                        </w:rPr>
                        <w:t xml:space="preserve"> 4</w:t>
                      </w:r>
                      <w:r w:rsidRPr="00054525">
                        <w:rPr>
                          <w:rFonts w:hint="eastAsia"/>
                          <w:sz w:val="10"/>
                          <w:szCs w:val="10"/>
                          <w:lang w:val="fr-CH"/>
                        </w:rPr>
                        <w:t>个月</w:t>
                      </w:r>
                    </w:p>
                  </w:txbxContent>
                </v:textbox>
              </v:rect>
            </w:pict>
          </mc:Fallback>
        </mc:AlternateContent>
      </w:r>
      <w:r w:rsidR="00054525">
        <w:rPr>
          <w:noProof/>
          <w:lang w:val="en-US" w:eastAsia="zh-CN"/>
        </w:rPr>
        <w:drawing>
          <wp:inline distT="0" distB="0" distL="0" distR="0" wp14:anchorId="06122F0A" wp14:editId="02A3363A">
            <wp:extent cx="6120765" cy="341446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4490" cy="3416543"/>
                    </a:xfrm>
                    <a:prstGeom prst="rect">
                      <a:avLst/>
                    </a:prstGeom>
                  </pic:spPr>
                </pic:pic>
              </a:graphicData>
            </a:graphic>
          </wp:inline>
        </w:drawing>
      </w:r>
    </w:p>
    <w:p w:rsidR="00E51C17" w:rsidRPr="00E805C1" w:rsidRDefault="00E51C17" w:rsidP="00E51C17">
      <w:pPr>
        <w:ind w:firstLineChars="200" w:firstLine="480"/>
        <w:rPr>
          <w:lang w:val="fr-CH" w:eastAsia="zh-CN"/>
        </w:rPr>
      </w:pPr>
      <w:r>
        <w:rPr>
          <w:rFonts w:hint="eastAsia"/>
          <w:lang w:eastAsia="zh-CN"/>
        </w:rPr>
        <w:t>上图所示为</w:t>
      </w:r>
      <w:r w:rsidRPr="00E805C1">
        <w:rPr>
          <w:rFonts w:hint="eastAsia"/>
          <w:lang w:val="fr-CH" w:eastAsia="zh-CN"/>
        </w:rPr>
        <w:t>2011-2015</w:t>
      </w:r>
      <w:r>
        <w:rPr>
          <w:rFonts w:hint="eastAsia"/>
          <w:lang w:eastAsia="zh-CN"/>
        </w:rPr>
        <w:t>年期间</w:t>
      </w:r>
      <w:r w:rsidRPr="00810B19">
        <w:rPr>
          <w:rFonts w:hint="eastAsia"/>
          <w:lang w:eastAsia="zh-CN"/>
        </w:rPr>
        <w:t>处理</w:t>
      </w:r>
      <w:r>
        <w:rPr>
          <w:rFonts w:hint="eastAsia"/>
          <w:lang w:eastAsia="zh-CN"/>
        </w:rPr>
        <w:t>协调</w:t>
      </w:r>
      <w:r w:rsidRPr="00810B19">
        <w:rPr>
          <w:rFonts w:hint="eastAsia"/>
          <w:lang w:eastAsia="zh-CN"/>
        </w:rPr>
        <w:t>请求</w:t>
      </w:r>
      <w:r>
        <w:rPr>
          <w:rFonts w:hint="eastAsia"/>
          <w:lang w:eastAsia="zh-CN"/>
        </w:rPr>
        <w:t>所用</w:t>
      </w:r>
      <w:r w:rsidRPr="00810B19">
        <w:rPr>
          <w:rFonts w:hint="eastAsia"/>
          <w:lang w:eastAsia="zh-CN"/>
        </w:rPr>
        <w:t>时间的统计数</w:t>
      </w:r>
      <w:r>
        <w:rPr>
          <w:rFonts w:hint="eastAsia"/>
          <w:lang w:eastAsia="zh-CN"/>
        </w:rPr>
        <w:t>据</w:t>
      </w:r>
      <w:r w:rsidRPr="00E805C1">
        <w:rPr>
          <w:rFonts w:hint="eastAsia"/>
          <w:lang w:val="fr-CH" w:eastAsia="zh-CN"/>
        </w:rPr>
        <w:t>，</w:t>
      </w:r>
      <w:r>
        <w:rPr>
          <w:rFonts w:hint="eastAsia"/>
          <w:lang w:val="fr-CH" w:eastAsia="zh-CN"/>
        </w:rPr>
        <w:t>这些数据定期得到更新</w:t>
      </w:r>
      <w:r w:rsidRPr="00E805C1">
        <w:rPr>
          <w:rFonts w:hint="eastAsia"/>
          <w:lang w:val="fr-CH" w:eastAsia="zh-CN"/>
        </w:rPr>
        <w:t>，</w:t>
      </w:r>
      <w:r>
        <w:rPr>
          <w:rFonts w:hint="eastAsia"/>
          <w:lang w:val="fr-CH" w:eastAsia="zh-CN"/>
        </w:rPr>
        <w:t>其最新版</w:t>
      </w:r>
      <w:r w:rsidRPr="00810B19">
        <w:rPr>
          <w:rFonts w:hint="eastAsia"/>
          <w:lang w:eastAsia="zh-CN"/>
        </w:rPr>
        <w:t>可查阅</w:t>
      </w:r>
      <w:r w:rsidRPr="00E805C1">
        <w:rPr>
          <w:rFonts w:hint="eastAsia"/>
          <w:lang w:val="fr-CH" w:eastAsia="zh-CN"/>
        </w:rPr>
        <w:t>：</w:t>
      </w:r>
      <w:hyperlink r:id="rId15" w:history="1">
        <w:r w:rsidRPr="00E805C1">
          <w:rPr>
            <w:rStyle w:val="Hyperlink"/>
            <w:lang w:val="fr-CH"/>
          </w:rPr>
          <w:t>http://www.itu.int/en/ITU-R/space/ Pages/Statistics.aspx</w:t>
        </w:r>
      </w:hyperlink>
      <w:r w:rsidRPr="00810B19">
        <w:rPr>
          <w:rFonts w:hint="eastAsia"/>
        </w:rPr>
        <w:t>。</w:t>
      </w:r>
    </w:p>
    <w:p w:rsidR="00E51C17" w:rsidRPr="00810B19" w:rsidRDefault="00E51C17" w:rsidP="00E51C17">
      <w:pPr>
        <w:pStyle w:val="Heading4"/>
        <w:rPr>
          <w:bCs/>
          <w:lang w:eastAsia="zh-CN"/>
        </w:rPr>
      </w:pPr>
      <w:r w:rsidRPr="00810B19">
        <w:rPr>
          <w:lang w:eastAsia="zh-CN"/>
        </w:rPr>
        <w:t>2.2.2.3</w:t>
      </w:r>
      <w:r w:rsidRPr="00810B19">
        <w:rPr>
          <w:lang w:eastAsia="zh-CN"/>
        </w:rPr>
        <w:tab/>
      </w:r>
      <w:r>
        <w:rPr>
          <w:rFonts w:hint="eastAsia"/>
          <w:lang w:eastAsia="zh-CN"/>
        </w:rPr>
        <w:t>第</w:t>
      </w:r>
      <w:r>
        <w:rPr>
          <w:rFonts w:hint="eastAsia"/>
          <w:lang w:eastAsia="zh-CN"/>
        </w:rPr>
        <w:t>553</w:t>
      </w:r>
      <w:r>
        <w:rPr>
          <w:rFonts w:hint="eastAsia"/>
          <w:lang w:eastAsia="zh-CN"/>
        </w:rPr>
        <w:t>号</w:t>
      </w:r>
      <w:r>
        <w:rPr>
          <w:lang w:eastAsia="zh-CN"/>
        </w:rPr>
        <w:t>决议（</w:t>
      </w:r>
      <w:r>
        <w:rPr>
          <w:rFonts w:hint="eastAsia"/>
          <w:lang w:eastAsia="zh-CN"/>
        </w:rPr>
        <w:t>WRC</w:t>
      </w:r>
      <w:r>
        <w:rPr>
          <w:lang w:eastAsia="zh-CN"/>
        </w:rPr>
        <w:t>-12</w:t>
      </w:r>
      <w:r>
        <w:rPr>
          <w:lang w:eastAsia="zh-CN"/>
        </w:rPr>
        <w:t>）</w:t>
      </w:r>
    </w:p>
    <w:p w:rsidR="00E51C17" w:rsidRPr="00810B19" w:rsidRDefault="00E51C17" w:rsidP="00E51C17">
      <w:pPr>
        <w:ind w:firstLineChars="200" w:firstLine="480"/>
        <w:rPr>
          <w:lang w:eastAsia="zh-CN"/>
        </w:rPr>
      </w:pPr>
      <w:r>
        <w:rPr>
          <w:rFonts w:hint="eastAsia"/>
          <w:lang w:eastAsia="zh-CN"/>
        </w:rPr>
        <w:t>按照</w:t>
      </w:r>
      <w:r w:rsidRPr="00CD3558">
        <w:rPr>
          <w:rFonts w:hint="eastAsia"/>
          <w:lang w:eastAsia="zh-CN"/>
        </w:rPr>
        <w:t>第</w:t>
      </w:r>
      <w:r w:rsidRPr="00CD3558">
        <w:rPr>
          <w:rFonts w:hint="eastAsia"/>
          <w:lang w:eastAsia="zh-CN"/>
        </w:rPr>
        <w:t>553</w:t>
      </w:r>
      <w:r w:rsidRPr="00CD3558">
        <w:rPr>
          <w:rFonts w:hint="eastAsia"/>
          <w:lang w:eastAsia="zh-CN"/>
        </w:rPr>
        <w:t>号</w:t>
      </w:r>
      <w:r w:rsidRPr="00CD3558">
        <w:rPr>
          <w:lang w:eastAsia="zh-CN"/>
        </w:rPr>
        <w:t>决议（</w:t>
      </w:r>
      <w:r w:rsidRPr="00CD3558">
        <w:rPr>
          <w:rFonts w:hint="eastAsia"/>
          <w:lang w:eastAsia="zh-CN"/>
        </w:rPr>
        <w:t>WRC</w:t>
      </w:r>
      <w:r w:rsidRPr="00CD3558">
        <w:rPr>
          <w:lang w:eastAsia="zh-CN"/>
        </w:rPr>
        <w:t>-12</w:t>
      </w:r>
      <w:r w:rsidRPr="00CD3558">
        <w:rPr>
          <w:lang w:eastAsia="zh-CN"/>
        </w:rPr>
        <w:t>）</w:t>
      </w:r>
      <w:r>
        <w:rPr>
          <w:rFonts w:hint="eastAsia"/>
          <w:lang w:eastAsia="zh-CN"/>
        </w:rPr>
        <w:t>，</w:t>
      </w:r>
      <w:r w:rsidRPr="00810B19">
        <w:rPr>
          <w:rFonts w:hint="eastAsia"/>
          <w:szCs w:val="24"/>
          <w:lang w:val="en-US" w:eastAsia="zh-CN"/>
        </w:rPr>
        <w:t>自</w:t>
      </w:r>
      <w:r w:rsidRPr="00810B19">
        <w:rPr>
          <w:rFonts w:hint="eastAsia"/>
          <w:szCs w:val="24"/>
          <w:lang w:val="en-US" w:eastAsia="zh-CN"/>
        </w:rPr>
        <w:t>2012</w:t>
      </w:r>
      <w:r w:rsidRPr="00810B19">
        <w:rPr>
          <w:rFonts w:hint="eastAsia"/>
          <w:szCs w:val="24"/>
          <w:lang w:val="en-US" w:eastAsia="zh-CN"/>
        </w:rPr>
        <w:t>年</w:t>
      </w:r>
      <w:r w:rsidRPr="00810B19">
        <w:rPr>
          <w:rFonts w:hint="eastAsia"/>
          <w:szCs w:val="24"/>
          <w:lang w:val="en-US" w:eastAsia="zh-CN"/>
        </w:rPr>
        <w:t>2</w:t>
      </w:r>
      <w:r w:rsidRPr="00810B19">
        <w:rPr>
          <w:rFonts w:hint="eastAsia"/>
          <w:szCs w:val="24"/>
          <w:lang w:val="en-US" w:eastAsia="zh-CN"/>
        </w:rPr>
        <w:t>月</w:t>
      </w:r>
      <w:r w:rsidRPr="00810B19">
        <w:rPr>
          <w:rFonts w:hint="eastAsia"/>
          <w:szCs w:val="24"/>
          <w:lang w:val="en-US" w:eastAsia="zh-CN"/>
        </w:rPr>
        <w:t>18</w:t>
      </w:r>
      <w:r w:rsidRPr="00810B19">
        <w:rPr>
          <w:rFonts w:hint="eastAsia"/>
          <w:szCs w:val="24"/>
          <w:lang w:val="en-US" w:eastAsia="zh-CN"/>
        </w:rPr>
        <w:t>日起，</w:t>
      </w:r>
      <w:r>
        <w:rPr>
          <w:rFonts w:hint="eastAsia"/>
          <w:szCs w:val="24"/>
          <w:lang w:val="en-US" w:eastAsia="zh-CN"/>
        </w:rPr>
        <w:t>该</w:t>
      </w:r>
      <w:r w:rsidRPr="00810B19">
        <w:rPr>
          <w:rFonts w:hint="eastAsia"/>
          <w:szCs w:val="24"/>
          <w:lang w:val="en-US" w:eastAsia="zh-CN"/>
        </w:rPr>
        <w:t>决议后附资料提出的关于处理</w:t>
      </w:r>
      <w:r w:rsidRPr="00810B19">
        <w:rPr>
          <w:rFonts w:hint="eastAsia"/>
          <w:szCs w:val="24"/>
          <w:lang w:val="en-US" w:eastAsia="zh-CN"/>
        </w:rPr>
        <w:t>1</w:t>
      </w:r>
      <w:r w:rsidRPr="00810B19">
        <w:rPr>
          <w:rFonts w:hint="eastAsia"/>
          <w:szCs w:val="24"/>
          <w:lang w:val="en-US" w:eastAsia="zh-CN"/>
        </w:rPr>
        <w:t>区和</w:t>
      </w:r>
      <w:r w:rsidRPr="00810B19">
        <w:rPr>
          <w:rFonts w:hint="eastAsia"/>
          <w:szCs w:val="24"/>
          <w:lang w:val="en-US" w:eastAsia="zh-CN"/>
        </w:rPr>
        <w:t>3</w:t>
      </w:r>
      <w:r w:rsidRPr="00810B19">
        <w:rPr>
          <w:rFonts w:hint="eastAsia"/>
          <w:szCs w:val="24"/>
          <w:lang w:val="en-US" w:eastAsia="zh-CN"/>
        </w:rPr>
        <w:t>区</w:t>
      </w:r>
      <w:r w:rsidRPr="00810B19">
        <w:rPr>
          <w:rFonts w:hint="eastAsia"/>
          <w:szCs w:val="24"/>
          <w:lang w:val="en-US" w:eastAsia="zh-CN"/>
        </w:rPr>
        <w:t>21.4-22GHz</w:t>
      </w:r>
      <w:r w:rsidRPr="00810B19">
        <w:rPr>
          <w:rFonts w:hint="eastAsia"/>
          <w:szCs w:val="24"/>
          <w:lang w:val="en-US" w:eastAsia="zh-CN"/>
        </w:rPr>
        <w:t>频段内</w:t>
      </w:r>
      <w:r>
        <w:rPr>
          <w:rFonts w:hint="eastAsia"/>
          <w:szCs w:val="24"/>
          <w:lang w:val="en-US" w:eastAsia="zh-CN"/>
        </w:rPr>
        <w:t>卫星广播业务（</w:t>
      </w:r>
      <w:r w:rsidRPr="00810B19">
        <w:rPr>
          <w:rFonts w:hint="eastAsia"/>
          <w:szCs w:val="24"/>
          <w:lang w:val="en-US" w:eastAsia="zh-CN"/>
        </w:rPr>
        <w:t>BSS</w:t>
      </w:r>
      <w:r>
        <w:rPr>
          <w:rFonts w:hint="eastAsia"/>
          <w:szCs w:val="24"/>
          <w:lang w:val="en-US" w:eastAsia="zh-CN"/>
        </w:rPr>
        <w:t>）</w:t>
      </w:r>
      <w:r w:rsidRPr="00810B19">
        <w:rPr>
          <w:rFonts w:hint="eastAsia"/>
          <w:szCs w:val="24"/>
          <w:lang w:val="en-US" w:eastAsia="zh-CN"/>
        </w:rPr>
        <w:t>频率指配协调申请的特别程序</w:t>
      </w:r>
      <w:r>
        <w:rPr>
          <w:rFonts w:hint="eastAsia"/>
          <w:szCs w:val="24"/>
          <w:lang w:val="en-US" w:eastAsia="zh-CN"/>
        </w:rPr>
        <w:t>已被</w:t>
      </w:r>
      <w:r w:rsidRPr="00810B19">
        <w:rPr>
          <w:rFonts w:hint="eastAsia"/>
          <w:szCs w:val="24"/>
          <w:lang w:val="en-US" w:eastAsia="zh-CN"/>
        </w:rPr>
        <w:t>用于符合该后附资料中规定要求的主管部门的资料申报。</w:t>
      </w:r>
    </w:p>
    <w:p w:rsidR="00E51C17" w:rsidRPr="00810B19" w:rsidRDefault="00E51C17" w:rsidP="00E51C17">
      <w:pPr>
        <w:ind w:firstLineChars="200" w:firstLine="480"/>
        <w:rPr>
          <w:lang w:eastAsia="zh-CN"/>
        </w:rPr>
      </w:pPr>
      <w:r>
        <w:rPr>
          <w:rFonts w:hint="eastAsia"/>
          <w:lang w:eastAsia="zh-CN"/>
        </w:rPr>
        <w:t>根据本款</w:t>
      </w:r>
      <w:r>
        <w:rPr>
          <w:lang w:eastAsia="zh-CN"/>
        </w:rPr>
        <w:t>提交通知的数据要求不同于有关协调请求的</w:t>
      </w:r>
      <w:r>
        <w:rPr>
          <w:rFonts w:hint="eastAsia"/>
          <w:lang w:eastAsia="zh-CN"/>
        </w:rPr>
        <w:t>普通</w:t>
      </w:r>
      <w:r>
        <w:rPr>
          <w:lang w:eastAsia="zh-CN"/>
        </w:rPr>
        <w:t>通知的数据要求，例如，测试点数据、须为每一</w:t>
      </w:r>
      <w:r>
        <w:rPr>
          <w:rFonts w:hint="eastAsia"/>
          <w:lang w:eastAsia="zh-CN"/>
        </w:rPr>
        <w:t>卫星</w:t>
      </w:r>
      <w:r>
        <w:rPr>
          <w:lang w:eastAsia="zh-CN"/>
        </w:rPr>
        <w:t>天线</w:t>
      </w:r>
      <w:r>
        <w:rPr>
          <w:rFonts w:hint="eastAsia"/>
          <w:lang w:eastAsia="zh-CN"/>
        </w:rPr>
        <w:t>波束</w:t>
      </w:r>
      <w:r>
        <w:rPr>
          <w:lang w:eastAsia="zh-CN"/>
        </w:rPr>
        <w:t>提供特性（</w:t>
      </w:r>
      <w:r>
        <w:rPr>
          <w:rFonts w:hint="eastAsia"/>
          <w:lang w:eastAsia="zh-CN"/>
        </w:rPr>
        <w:t>旋转</w:t>
      </w:r>
      <w:r>
        <w:rPr>
          <w:lang w:eastAsia="zh-CN"/>
        </w:rPr>
        <w:t>精确度、天线方向图）</w:t>
      </w:r>
      <w:r>
        <w:rPr>
          <w:rFonts w:hint="eastAsia"/>
          <w:lang w:eastAsia="zh-CN"/>
        </w:rPr>
        <w:t>。</w:t>
      </w:r>
      <w:r>
        <w:rPr>
          <w:lang w:eastAsia="zh-CN"/>
        </w:rPr>
        <w:t>此外</w:t>
      </w:r>
      <w:r>
        <w:rPr>
          <w:rFonts w:hint="eastAsia"/>
          <w:lang w:eastAsia="zh-CN"/>
        </w:rPr>
        <w:t>，</w:t>
      </w:r>
      <w:r>
        <w:rPr>
          <w:lang w:eastAsia="zh-CN"/>
        </w:rPr>
        <w:t>还更改了数据库结构和捕获软件，以满足上述通知的要求。</w:t>
      </w:r>
    </w:p>
    <w:p w:rsidR="00E51C17" w:rsidRPr="00810B19" w:rsidRDefault="00E51C17" w:rsidP="00E51C17">
      <w:pPr>
        <w:ind w:firstLineChars="200" w:firstLine="480"/>
        <w:rPr>
          <w:lang w:eastAsia="zh-CN"/>
        </w:rPr>
      </w:pPr>
      <w:r>
        <w:rPr>
          <w:rFonts w:hint="eastAsia"/>
          <w:lang w:eastAsia="zh-CN"/>
        </w:rPr>
        <w:t>迄今</w:t>
      </w:r>
      <w:r>
        <w:rPr>
          <w:lang w:eastAsia="zh-CN"/>
        </w:rPr>
        <w:t>为止，无线电通信局仅</w:t>
      </w:r>
      <w:r>
        <w:rPr>
          <w:rFonts w:hint="eastAsia"/>
          <w:lang w:eastAsia="zh-CN"/>
        </w:rPr>
        <w:t>收到</w:t>
      </w:r>
      <w:r>
        <w:rPr>
          <w:lang w:eastAsia="zh-CN"/>
        </w:rPr>
        <w:t>两项有关按照该决议应用特殊程序的请求，并已对之进行了处理</w:t>
      </w:r>
      <w:r>
        <w:rPr>
          <w:rFonts w:hint="eastAsia"/>
          <w:lang w:eastAsia="zh-CN"/>
        </w:rPr>
        <w:t>。</w:t>
      </w:r>
      <w:r>
        <w:rPr>
          <w:lang w:eastAsia="zh-CN"/>
        </w:rPr>
        <w:t>ITU-R</w:t>
      </w:r>
      <w:r>
        <w:rPr>
          <w:rFonts w:hint="eastAsia"/>
          <w:lang w:eastAsia="zh-CN"/>
        </w:rPr>
        <w:t>网站</w:t>
      </w:r>
      <w:r>
        <w:rPr>
          <w:lang w:eastAsia="zh-CN"/>
        </w:rPr>
        <w:t>（</w:t>
      </w:r>
      <w:r w:rsidRPr="00810B19">
        <w:rPr>
          <w:lang w:eastAsia="zh-CN"/>
        </w:rPr>
        <w:t>http://www.itu.int/ITU-R/go/space-res553</w:t>
      </w:r>
      <w:r>
        <w:rPr>
          <w:lang w:eastAsia="zh-CN"/>
        </w:rPr>
        <w:t>）</w:t>
      </w:r>
      <w:r>
        <w:rPr>
          <w:rFonts w:hint="eastAsia"/>
          <w:lang w:eastAsia="zh-CN"/>
        </w:rPr>
        <w:t>为</w:t>
      </w:r>
      <w:r>
        <w:rPr>
          <w:lang w:eastAsia="zh-CN"/>
        </w:rPr>
        <w:t>主管部门提供无线电通信局迄今收到的、要求按照第</w:t>
      </w:r>
      <w:r>
        <w:rPr>
          <w:rFonts w:hint="eastAsia"/>
          <w:lang w:eastAsia="zh-CN"/>
        </w:rPr>
        <w:t>553</w:t>
      </w:r>
      <w:r>
        <w:rPr>
          <w:rFonts w:hint="eastAsia"/>
          <w:lang w:eastAsia="zh-CN"/>
        </w:rPr>
        <w:t>号</w:t>
      </w:r>
      <w:r>
        <w:rPr>
          <w:lang w:eastAsia="zh-CN"/>
        </w:rPr>
        <w:t>决议（</w:t>
      </w:r>
      <w:r>
        <w:rPr>
          <w:rFonts w:hint="eastAsia"/>
          <w:lang w:eastAsia="zh-CN"/>
        </w:rPr>
        <w:t>WRC-1</w:t>
      </w:r>
      <w:r>
        <w:rPr>
          <w:lang w:eastAsia="zh-CN"/>
        </w:rPr>
        <w:t>2</w:t>
      </w:r>
      <w:r>
        <w:rPr>
          <w:lang w:eastAsia="zh-CN"/>
        </w:rPr>
        <w:t>）</w:t>
      </w:r>
      <w:r>
        <w:rPr>
          <w:rFonts w:hint="eastAsia"/>
          <w:lang w:eastAsia="zh-CN"/>
        </w:rPr>
        <w:t>应用</w:t>
      </w:r>
      <w:r>
        <w:rPr>
          <w:lang w:eastAsia="zh-CN"/>
        </w:rPr>
        <w:t>特别程序的卫星网络清单。</w:t>
      </w:r>
    </w:p>
    <w:p w:rsidR="00E51C17" w:rsidRPr="00810B19" w:rsidRDefault="00E51C17" w:rsidP="00E51C17">
      <w:pPr>
        <w:pStyle w:val="NormalWeb"/>
        <w:autoSpaceDE w:val="0"/>
        <w:autoSpaceDN w:val="0"/>
        <w:spacing w:line="240" w:lineRule="auto"/>
        <w:ind w:firstLineChars="200" w:firstLine="480"/>
        <w:rPr>
          <w:rFonts w:eastAsia="SimSun"/>
        </w:rPr>
      </w:pPr>
      <w:r>
        <w:rPr>
          <w:rFonts w:eastAsia="SimSun" w:hint="eastAsia"/>
        </w:rPr>
        <w:t>第</w:t>
      </w:r>
      <w:r>
        <w:rPr>
          <w:rFonts w:eastAsia="SimSun" w:hint="eastAsia"/>
        </w:rPr>
        <w:t>553</w:t>
      </w:r>
      <w:r>
        <w:rPr>
          <w:rFonts w:eastAsia="SimSun" w:hint="eastAsia"/>
        </w:rPr>
        <w:t>号</w:t>
      </w:r>
      <w:r>
        <w:rPr>
          <w:rFonts w:eastAsia="SimSun"/>
        </w:rPr>
        <w:t>决议要求</w:t>
      </w:r>
      <w:r>
        <w:rPr>
          <w:rFonts w:eastAsia="SimSun" w:hint="eastAsia"/>
        </w:rPr>
        <w:t>，将</w:t>
      </w:r>
      <w:r>
        <w:rPr>
          <w:rFonts w:eastAsia="SimSun"/>
        </w:rPr>
        <w:t>按照该决议提交的通知</w:t>
      </w:r>
      <w:r>
        <w:rPr>
          <w:rFonts w:eastAsia="SimSun" w:hint="eastAsia"/>
        </w:rPr>
        <w:t>先于</w:t>
      </w:r>
      <w:r>
        <w:rPr>
          <w:rFonts w:eastAsia="SimSun"/>
        </w:rPr>
        <w:t>按照第</w:t>
      </w:r>
      <w:r>
        <w:rPr>
          <w:rFonts w:eastAsia="SimSun" w:hint="eastAsia"/>
        </w:rPr>
        <w:t>9.34</w:t>
      </w:r>
      <w:r>
        <w:rPr>
          <w:rFonts w:eastAsia="SimSun" w:hint="eastAsia"/>
        </w:rPr>
        <w:t>款</w:t>
      </w:r>
      <w:r>
        <w:rPr>
          <w:rFonts w:eastAsia="SimSun"/>
        </w:rPr>
        <w:t>提交、但尚未处理的资料</w:t>
      </w:r>
      <w:r>
        <w:rPr>
          <w:rFonts w:eastAsia="SimSun" w:hint="eastAsia"/>
        </w:rPr>
        <w:t>予以</w:t>
      </w:r>
      <w:r>
        <w:rPr>
          <w:rFonts w:eastAsia="SimSun"/>
        </w:rPr>
        <w:t>处理。为了</w:t>
      </w:r>
      <w:r>
        <w:rPr>
          <w:rFonts w:eastAsia="SimSun" w:hint="eastAsia"/>
        </w:rPr>
        <w:t>能够</w:t>
      </w:r>
      <w:r>
        <w:rPr>
          <w:rFonts w:eastAsia="SimSun"/>
        </w:rPr>
        <w:t>在处理包含相同频段的其它普通通知之前处理此类通知，</w:t>
      </w:r>
      <w:r>
        <w:rPr>
          <w:rFonts w:eastAsia="SimSun" w:hint="eastAsia"/>
        </w:rPr>
        <w:t>本</w:t>
      </w:r>
      <w:r>
        <w:rPr>
          <w:rFonts w:eastAsia="SimSun"/>
        </w:rPr>
        <w:t>局已决定将包含</w:t>
      </w:r>
      <w:r>
        <w:rPr>
          <w:rFonts w:eastAsia="SimSun" w:hint="eastAsia"/>
        </w:rPr>
        <w:t>21.4</w:t>
      </w:r>
      <w:r>
        <w:rPr>
          <w:rFonts w:eastAsia="SimSun"/>
        </w:rPr>
        <w:t>-22GHz</w:t>
      </w:r>
      <w:r>
        <w:rPr>
          <w:rFonts w:eastAsia="SimSun"/>
        </w:rPr>
        <w:t>频段频率指配的协调通知分为两部分：一部分包含</w:t>
      </w:r>
      <w:r>
        <w:rPr>
          <w:rFonts w:eastAsia="SimSun" w:hint="eastAsia"/>
        </w:rPr>
        <w:t>21.4</w:t>
      </w:r>
      <w:r>
        <w:rPr>
          <w:rFonts w:eastAsia="SimSun"/>
        </w:rPr>
        <w:t>-22 GHz</w:t>
      </w:r>
      <w:r>
        <w:rPr>
          <w:rFonts w:eastAsia="SimSun"/>
        </w:rPr>
        <w:t>频段</w:t>
      </w:r>
      <w:r>
        <w:rPr>
          <w:rFonts w:eastAsia="SimSun" w:hint="eastAsia"/>
        </w:rPr>
        <w:t>，</w:t>
      </w:r>
      <w:r>
        <w:rPr>
          <w:rFonts w:eastAsia="SimSun"/>
        </w:rPr>
        <w:t>另一部分包含其它频段。之后</w:t>
      </w:r>
      <w:r>
        <w:rPr>
          <w:rFonts w:eastAsia="SimSun" w:hint="eastAsia"/>
        </w:rPr>
        <w:t>，</w:t>
      </w:r>
      <w:r>
        <w:rPr>
          <w:rFonts w:eastAsia="SimSun"/>
        </w:rPr>
        <w:t>单独审查</w:t>
      </w:r>
      <w:r>
        <w:rPr>
          <w:rFonts w:eastAsia="SimSun" w:hint="eastAsia"/>
        </w:rPr>
        <w:t>这</w:t>
      </w:r>
      <w:r>
        <w:rPr>
          <w:rFonts w:eastAsia="SimSun"/>
        </w:rPr>
        <w:t>两部分的通知并单独做为</w:t>
      </w:r>
      <w:r>
        <w:rPr>
          <w:rFonts w:eastAsia="SimSun"/>
        </w:rPr>
        <w:t>CR/F</w:t>
      </w:r>
      <w:r>
        <w:rPr>
          <w:rFonts w:eastAsia="SimSun" w:hint="eastAsia"/>
        </w:rPr>
        <w:t>和</w:t>
      </w:r>
      <w:r>
        <w:rPr>
          <w:rFonts w:eastAsia="SimSun"/>
        </w:rPr>
        <w:t>CR/C</w:t>
      </w:r>
      <w:r>
        <w:rPr>
          <w:rFonts w:eastAsia="SimSun"/>
        </w:rPr>
        <w:t>特</w:t>
      </w:r>
      <w:r>
        <w:rPr>
          <w:rFonts w:eastAsia="SimSun" w:hint="eastAsia"/>
        </w:rPr>
        <w:t>节</w:t>
      </w:r>
      <w:r>
        <w:rPr>
          <w:rFonts w:eastAsia="SimSun"/>
        </w:rPr>
        <w:t>予以公布。然而</w:t>
      </w:r>
      <w:r>
        <w:rPr>
          <w:rFonts w:eastAsia="SimSun" w:hint="eastAsia"/>
        </w:rPr>
        <w:t>，</w:t>
      </w:r>
      <w:r>
        <w:rPr>
          <w:rFonts w:eastAsia="SimSun"/>
        </w:rPr>
        <w:t>为了进行成本回收，国际电联理事会于</w:t>
      </w:r>
      <w:r>
        <w:rPr>
          <w:rFonts w:eastAsia="SimSun" w:hint="eastAsia"/>
        </w:rPr>
        <w:t>2013</w:t>
      </w:r>
      <w:r>
        <w:rPr>
          <w:rFonts w:eastAsia="SimSun" w:hint="eastAsia"/>
        </w:rPr>
        <w:t>年</w:t>
      </w:r>
      <w:r>
        <w:rPr>
          <w:rFonts w:eastAsia="SimSun"/>
        </w:rPr>
        <w:t>决定，应将这两部分通知做为一个通知开具发票。</w:t>
      </w:r>
    </w:p>
    <w:p w:rsidR="00E51C17" w:rsidRPr="00810B19" w:rsidRDefault="00E51C17" w:rsidP="00E51C17">
      <w:pPr>
        <w:pStyle w:val="Heading4"/>
        <w:rPr>
          <w:lang w:eastAsia="zh-CN"/>
        </w:rPr>
      </w:pPr>
      <w:r w:rsidRPr="00810B19">
        <w:rPr>
          <w:lang w:eastAsia="zh-CN"/>
        </w:rPr>
        <w:lastRenderedPageBreak/>
        <w:t>2.2.2.4</w:t>
      </w:r>
      <w:r w:rsidRPr="00810B19">
        <w:rPr>
          <w:lang w:eastAsia="zh-CN"/>
        </w:rPr>
        <w:tab/>
      </w:r>
      <w:r>
        <w:rPr>
          <w:rFonts w:hint="eastAsia"/>
          <w:lang w:eastAsia="zh-CN"/>
        </w:rPr>
        <w:t>按照</w:t>
      </w:r>
      <w:r>
        <w:rPr>
          <w:lang w:eastAsia="zh-CN"/>
        </w:rPr>
        <w:t>第</w:t>
      </w:r>
      <w:r w:rsidRPr="00810B19">
        <w:rPr>
          <w:lang w:eastAsia="zh-CN"/>
        </w:rPr>
        <w:t>22.5C</w:t>
      </w:r>
      <w:r>
        <w:rPr>
          <w:rFonts w:hint="eastAsia"/>
          <w:lang w:eastAsia="zh-CN"/>
        </w:rPr>
        <w:t>、</w:t>
      </w:r>
      <w:r w:rsidRPr="00810B19">
        <w:rPr>
          <w:lang w:eastAsia="zh-CN"/>
        </w:rPr>
        <w:t>22.5D</w:t>
      </w:r>
      <w:r>
        <w:rPr>
          <w:rFonts w:hint="eastAsia"/>
          <w:lang w:eastAsia="zh-CN"/>
        </w:rPr>
        <w:t>、</w:t>
      </w:r>
      <w:r w:rsidRPr="00810B19">
        <w:rPr>
          <w:lang w:eastAsia="zh-CN"/>
        </w:rPr>
        <w:t>22.5E</w:t>
      </w:r>
      <w:r>
        <w:rPr>
          <w:rFonts w:hint="eastAsia"/>
          <w:lang w:eastAsia="zh-CN"/>
        </w:rPr>
        <w:t>款</w:t>
      </w:r>
      <w:r>
        <w:rPr>
          <w:lang w:eastAsia="zh-CN"/>
        </w:rPr>
        <w:t>提出的非对地静止（</w:t>
      </w:r>
      <w:r>
        <w:rPr>
          <w:lang w:eastAsia="zh-CN"/>
        </w:rPr>
        <w:t>non-GSO</w:t>
      </w:r>
      <w:r>
        <w:rPr>
          <w:lang w:eastAsia="zh-CN"/>
        </w:rPr>
        <w:t>）</w:t>
      </w:r>
      <w:r>
        <w:rPr>
          <w:rFonts w:hint="eastAsia"/>
          <w:lang w:eastAsia="zh-CN"/>
        </w:rPr>
        <w:t>卫星</w:t>
      </w:r>
      <w:r>
        <w:rPr>
          <w:lang w:eastAsia="zh-CN"/>
        </w:rPr>
        <w:t>固定业务（</w:t>
      </w:r>
      <w:r>
        <w:rPr>
          <w:rFonts w:hint="eastAsia"/>
          <w:lang w:eastAsia="zh-CN"/>
        </w:rPr>
        <w:t>FSS</w:t>
      </w:r>
      <w:r>
        <w:rPr>
          <w:lang w:eastAsia="zh-CN"/>
        </w:rPr>
        <w:t>）</w:t>
      </w:r>
      <w:r>
        <w:rPr>
          <w:rFonts w:hint="eastAsia"/>
          <w:lang w:eastAsia="zh-CN"/>
        </w:rPr>
        <w:t>系统的</w:t>
      </w:r>
      <w:r>
        <w:rPr>
          <w:lang w:eastAsia="zh-CN"/>
        </w:rPr>
        <w:t>协调请求</w:t>
      </w:r>
    </w:p>
    <w:p w:rsidR="00E51C17" w:rsidRPr="00810B19" w:rsidRDefault="00E51C17" w:rsidP="00B8209F">
      <w:pPr>
        <w:pStyle w:val="Heading5"/>
        <w:rPr>
          <w:lang w:eastAsia="zh-CN"/>
        </w:rPr>
      </w:pPr>
      <w:r w:rsidRPr="00810B19">
        <w:rPr>
          <w:lang w:eastAsia="zh-CN"/>
        </w:rPr>
        <w:t xml:space="preserve">2.2.2.4.1 </w:t>
      </w:r>
      <w:r>
        <w:rPr>
          <w:rFonts w:hint="eastAsia"/>
          <w:lang w:eastAsia="zh-CN"/>
        </w:rPr>
        <w:t>提交非对地静止</w:t>
      </w:r>
      <w:r>
        <w:rPr>
          <w:lang w:eastAsia="zh-CN"/>
        </w:rPr>
        <w:t>FSS</w:t>
      </w:r>
      <w:r>
        <w:rPr>
          <w:rFonts w:hint="eastAsia"/>
          <w:lang w:eastAsia="zh-CN"/>
        </w:rPr>
        <w:t>系统</w:t>
      </w:r>
      <w:r>
        <w:rPr>
          <w:lang w:eastAsia="zh-CN"/>
        </w:rPr>
        <w:t>的协调请求</w:t>
      </w:r>
    </w:p>
    <w:p w:rsidR="00E51C17" w:rsidRPr="00810B19" w:rsidRDefault="00E51C17" w:rsidP="00E51C17">
      <w:pPr>
        <w:ind w:firstLineChars="200" w:firstLine="480"/>
        <w:rPr>
          <w:lang w:eastAsia="zh-CN"/>
        </w:rPr>
      </w:pPr>
      <w:r>
        <w:rPr>
          <w:rFonts w:hint="eastAsia"/>
          <w:lang w:eastAsia="zh-CN"/>
        </w:rPr>
        <w:t>自</w:t>
      </w:r>
      <w:r>
        <w:rPr>
          <w:rFonts w:hint="eastAsia"/>
          <w:lang w:eastAsia="zh-CN"/>
        </w:rPr>
        <w:t>2014</w:t>
      </w:r>
      <w:r>
        <w:rPr>
          <w:rFonts w:hint="eastAsia"/>
          <w:lang w:eastAsia="zh-CN"/>
        </w:rPr>
        <w:t>年</w:t>
      </w:r>
      <w:r>
        <w:rPr>
          <w:rFonts w:hint="eastAsia"/>
          <w:lang w:eastAsia="zh-CN"/>
        </w:rPr>
        <w:t>11</w:t>
      </w:r>
      <w:r>
        <w:rPr>
          <w:rFonts w:hint="eastAsia"/>
          <w:lang w:eastAsia="zh-CN"/>
        </w:rPr>
        <w:t>月</w:t>
      </w:r>
      <w:r>
        <w:rPr>
          <w:lang w:eastAsia="zh-CN"/>
        </w:rPr>
        <w:t>以来，无线电通信局已收到大量须遵守第</w:t>
      </w:r>
      <w:r>
        <w:rPr>
          <w:rFonts w:hint="eastAsia"/>
          <w:lang w:eastAsia="zh-CN"/>
        </w:rPr>
        <w:t>22</w:t>
      </w:r>
      <w:r>
        <w:rPr>
          <w:rFonts w:hint="eastAsia"/>
          <w:lang w:eastAsia="zh-CN"/>
        </w:rPr>
        <w:t>条</w:t>
      </w:r>
      <w:r>
        <w:rPr>
          <w:lang w:eastAsia="zh-CN"/>
        </w:rPr>
        <w:t>规定的等效功率</w:t>
      </w:r>
      <w:r>
        <w:rPr>
          <w:rFonts w:hint="eastAsia"/>
          <w:lang w:eastAsia="zh-CN"/>
        </w:rPr>
        <w:t>通量</w:t>
      </w:r>
      <w:r>
        <w:rPr>
          <w:lang w:eastAsia="zh-CN"/>
        </w:rPr>
        <w:t>密度（</w:t>
      </w:r>
      <w:r>
        <w:rPr>
          <w:rFonts w:hint="eastAsia"/>
          <w:lang w:eastAsia="zh-CN"/>
        </w:rPr>
        <w:t>efpd</w:t>
      </w:r>
      <w:r>
        <w:rPr>
          <w:lang w:eastAsia="zh-CN"/>
        </w:rPr>
        <w:t>）</w:t>
      </w:r>
      <w:r>
        <w:rPr>
          <w:rFonts w:hint="eastAsia"/>
          <w:lang w:eastAsia="zh-CN"/>
        </w:rPr>
        <w:t>限值</w:t>
      </w:r>
      <w:r>
        <w:rPr>
          <w:lang w:eastAsia="zh-CN"/>
        </w:rPr>
        <w:t>且须按照《</w:t>
      </w:r>
      <w:r>
        <w:rPr>
          <w:rFonts w:hint="eastAsia"/>
          <w:lang w:eastAsia="zh-CN"/>
        </w:rPr>
        <w:t>无线电</w:t>
      </w:r>
      <w:r>
        <w:rPr>
          <w:lang w:eastAsia="zh-CN"/>
        </w:rPr>
        <w:t>规则》</w:t>
      </w:r>
      <w:r>
        <w:rPr>
          <w:rFonts w:hint="eastAsia"/>
          <w:lang w:eastAsia="zh-CN"/>
        </w:rPr>
        <w:t>第</w:t>
      </w:r>
      <w:r>
        <w:rPr>
          <w:rFonts w:hint="eastAsia"/>
          <w:lang w:eastAsia="zh-CN"/>
        </w:rPr>
        <w:t>9.7</w:t>
      </w:r>
      <w:r>
        <w:rPr>
          <w:lang w:eastAsia="zh-CN"/>
        </w:rPr>
        <w:t>B</w:t>
      </w:r>
      <w:r>
        <w:rPr>
          <w:lang w:eastAsia="zh-CN"/>
        </w:rPr>
        <w:t>款进行协调的、</w:t>
      </w:r>
      <w:r>
        <w:rPr>
          <w:rFonts w:hint="eastAsia"/>
          <w:lang w:eastAsia="zh-CN"/>
        </w:rPr>
        <w:t>非对地静止</w:t>
      </w:r>
      <w:r>
        <w:rPr>
          <w:lang w:eastAsia="zh-CN"/>
        </w:rPr>
        <w:t>FSS</w:t>
      </w:r>
      <w:r>
        <w:rPr>
          <w:rFonts w:hint="eastAsia"/>
          <w:lang w:eastAsia="zh-CN"/>
        </w:rPr>
        <w:t>系统</w:t>
      </w:r>
      <w:r>
        <w:rPr>
          <w:lang w:eastAsia="zh-CN"/>
        </w:rPr>
        <w:t>的协调请求。以下</w:t>
      </w:r>
      <w:r>
        <w:rPr>
          <w:rFonts w:hint="eastAsia"/>
          <w:lang w:eastAsia="zh-CN"/>
        </w:rPr>
        <w:t>提供</w:t>
      </w:r>
      <w:r>
        <w:rPr>
          <w:lang w:eastAsia="zh-CN"/>
        </w:rPr>
        <w:t>并非详尽的此类请求清单：</w:t>
      </w:r>
    </w:p>
    <w:p w:rsidR="00E51C17" w:rsidRPr="00810B19" w:rsidRDefault="00E51C17" w:rsidP="00E51C17">
      <w:pPr>
        <w:pStyle w:val="enumlev1"/>
        <w:rPr>
          <w:lang w:eastAsia="zh-CN"/>
        </w:rPr>
      </w:pPr>
      <w:r w:rsidRPr="00810B19">
        <w:rPr>
          <w:lang w:eastAsia="zh-CN"/>
        </w:rPr>
        <w:t>i)</w:t>
      </w:r>
      <w:r w:rsidRPr="00810B19">
        <w:rPr>
          <w:lang w:eastAsia="zh-CN"/>
        </w:rPr>
        <w:tab/>
      </w:r>
      <w:r>
        <w:rPr>
          <w:rFonts w:hint="eastAsia"/>
          <w:lang w:eastAsia="zh-CN"/>
        </w:rPr>
        <w:t>带有</w:t>
      </w:r>
      <w:r>
        <w:rPr>
          <w:lang w:eastAsia="zh-CN"/>
        </w:rPr>
        <w:t>数百颗卫星（</w:t>
      </w:r>
      <w:r>
        <w:rPr>
          <w:rFonts w:hint="eastAsia"/>
          <w:lang w:eastAsia="zh-CN"/>
        </w:rPr>
        <w:t>约</w:t>
      </w:r>
      <w:r>
        <w:rPr>
          <w:rFonts w:hint="eastAsia"/>
          <w:lang w:eastAsia="zh-CN"/>
        </w:rPr>
        <w:t>800</w:t>
      </w:r>
      <w:r>
        <w:rPr>
          <w:rFonts w:hint="eastAsia"/>
          <w:lang w:eastAsia="zh-CN"/>
        </w:rPr>
        <w:t>颗</w:t>
      </w:r>
      <w:r>
        <w:rPr>
          <w:lang w:eastAsia="zh-CN"/>
        </w:rPr>
        <w:t>卫星）</w:t>
      </w:r>
      <w:r>
        <w:rPr>
          <w:rFonts w:hint="eastAsia"/>
          <w:lang w:eastAsia="zh-CN"/>
        </w:rPr>
        <w:t>的</w:t>
      </w:r>
      <w:r>
        <w:rPr>
          <w:lang w:eastAsia="zh-CN"/>
        </w:rPr>
        <w:t>、在低圆形地球轨道中运行的卫星系统，这些系统拥有单一倾斜</w:t>
      </w:r>
      <w:r>
        <w:rPr>
          <w:rFonts w:hint="eastAsia"/>
          <w:lang w:eastAsia="zh-CN"/>
        </w:rPr>
        <w:t>值</w:t>
      </w:r>
      <w:r>
        <w:rPr>
          <w:lang w:eastAsia="zh-CN"/>
        </w:rPr>
        <w:t>，且表明系统的所有频率指配都将同时操作；</w:t>
      </w:r>
    </w:p>
    <w:p w:rsidR="00E51C17" w:rsidRPr="00810B19" w:rsidRDefault="00E51C17" w:rsidP="00E51C17">
      <w:pPr>
        <w:pStyle w:val="enumlev1"/>
        <w:rPr>
          <w:lang w:eastAsia="zh-CN"/>
        </w:rPr>
      </w:pPr>
      <w:r w:rsidRPr="00810B19">
        <w:rPr>
          <w:lang w:eastAsia="zh-CN"/>
        </w:rPr>
        <w:t>ii)</w:t>
      </w:r>
      <w:r w:rsidRPr="00810B19">
        <w:rPr>
          <w:lang w:eastAsia="zh-CN"/>
        </w:rPr>
        <w:tab/>
      </w:r>
      <w:r>
        <w:rPr>
          <w:rFonts w:hint="eastAsia"/>
          <w:lang w:eastAsia="zh-CN"/>
        </w:rPr>
        <w:t>载有数十颗</w:t>
      </w:r>
      <w:r>
        <w:rPr>
          <w:lang w:eastAsia="zh-CN"/>
        </w:rPr>
        <w:t>在不同轨道面运行的卫星（</w:t>
      </w:r>
      <w:r>
        <w:rPr>
          <w:rFonts w:hint="eastAsia"/>
          <w:lang w:eastAsia="zh-CN"/>
        </w:rPr>
        <w:t>约</w:t>
      </w:r>
      <w:r>
        <w:rPr>
          <w:rFonts w:hint="eastAsia"/>
          <w:lang w:eastAsia="zh-CN"/>
        </w:rPr>
        <w:t>40</w:t>
      </w:r>
      <w:r>
        <w:rPr>
          <w:rFonts w:hint="eastAsia"/>
          <w:lang w:eastAsia="zh-CN"/>
        </w:rPr>
        <w:t>颗</w:t>
      </w:r>
      <w:r>
        <w:rPr>
          <w:lang w:eastAsia="zh-CN"/>
        </w:rPr>
        <w:t>卫星）</w:t>
      </w:r>
      <w:r>
        <w:rPr>
          <w:rFonts w:hint="eastAsia"/>
          <w:lang w:eastAsia="zh-CN"/>
        </w:rPr>
        <w:t>的</w:t>
      </w:r>
      <w:r>
        <w:rPr>
          <w:lang w:eastAsia="zh-CN"/>
        </w:rPr>
        <w:t>卫星系统，其中包括一个</w:t>
      </w:r>
      <w:r w:rsidRPr="00810B19">
        <w:rPr>
          <w:lang w:eastAsia="zh-CN"/>
        </w:rPr>
        <w:t>Toundra</w:t>
      </w:r>
      <w:r>
        <w:rPr>
          <w:rFonts w:hint="eastAsia"/>
          <w:lang w:eastAsia="zh-CN"/>
        </w:rPr>
        <w:t>、一个</w:t>
      </w:r>
      <w:r w:rsidRPr="00810B19">
        <w:rPr>
          <w:lang w:eastAsia="zh-CN"/>
        </w:rPr>
        <w:t>Molniya</w:t>
      </w:r>
      <w:r>
        <w:rPr>
          <w:rFonts w:hint="eastAsia"/>
          <w:lang w:eastAsia="zh-CN"/>
        </w:rPr>
        <w:t>和</w:t>
      </w:r>
      <w:r>
        <w:rPr>
          <w:lang w:eastAsia="zh-CN"/>
        </w:rPr>
        <w:t>一个</w:t>
      </w:r>
      <w:r w:rsidRPr="00810B19">
        <w:rPr>
          <w:lang w:eastAsia="zh-CN"/>
        </w:rPr>
        <w:t>TAP</w:t>
      </w:r>
      <w:r>
        <w:rPr>
          <w:rFonts w:hint="eastAsia"/>
          <w:lang w:eastAsia="zh-CN"/>
        </w:rPr>
        <w:t>（三个</w:t>
      </w:r>
      <w:r>
        <w:rPr>
          <w:lang w:eastAsia="zh-CN"/>
        </w:rPr>
        <w:t>远地点）</w:t>
      </w:r>
      <w:r>
        <w:rPr>
          <w:rFonts w:hint="eastAsia"/>
          <w:lang w:eastAsia="zh-CN"/>
        </w:rPr>
        <w:t>轨道</w:t>
      </w:r>
      <w:r>
        <w:rPr>
          <w:lang w:eastAsia="zh-CN"/>
        </w:rPr>
        <w:t>，且表明拟议轨道中的卫星可能不同时操作，</w:t>
      </w:r>
      <w:r>
        <w:rPr>
          <w:rFonts w:hint="eastAsia"/>
          <w:lang w:eastAsia="zh-CN"/>
        </w:rPr>
        <w:t>因此</w:t>
      </w:r>
      <w:r>
        <w:rPr>
          <w:lang w:eastAsia="zh-CN"/>
        </w:rPr>
        <w:t>将仅实施其中一种轨道配置并将</w:t>
      </w:r>
      <w:r>
        <w:rPr>
          <w:rFonts w:hint="eastAsia"/>
          <w:lang w:eastAsia="zh-CN"/>
        </w:rPr>
        <w:t>对</w:t>
      </w:r>
      <w:r>
        <w:rPr>
          <w:lang w:eastAsia="zh-CN"/>
        </w:rPr>
        <w:t>其</w:t>
      </w:r>
      <w:r>
        <w:rPr>
          <w:rFonts w:hint="eastAsia"/>
          <w:lang w:eastAsia="zh-CN"/>
        </w:rPr>
        <w:t>予以</w:t>
      </w:r>
      <w:r>
        <w:rPr>
          <w:lang w:eastAsia="zh-CN"/>
        </w:rPr>
        <w:t>通知，以便登入《</w:t>
      </w:r>
      <w:r>
        <w:rPr>
          <w:rFonts w:hint="eastAsia"/>
          <w:lang w:eastAsia="zh-CN"/>
        </w:rPr>
        <w:t>国际</w:t>
      </w:r>
      <w:r>
        <w:rPr>
          <w:lang w:eastAsia="zh-CN"/>
        </w:rPr>
        <w:t>频率登记总表》</w:t>
      </w:r>
      <w:r>
        <w:rPr>
          <w:rFonts w:hint="eastAsia"/>
          <w:lang w:eastAsia="zh-CN"/>
        </w:rPr>
        <w:t>（</w:t>
      </w:r>
      <w:r>
        <w:rPr>
          <w:rFonts w:hint="eastAsia"/>
          <w:lang w:eastAsia="zh-CN"/>
        </w:rPr>
        <w:t>MIFR</w:t>
      </w:r>
      <w:r>
        <w:rPr>
          <w:lang w:eastAsia="zh-CN"/>
        </w:rPr>
        <w:t>）</w:t>
      </w:r>
      <w:r>
        <w:rPr>
          <w:rFonts w:hint="eastAsia"/>
          <w:lang w:eastAsia="zh-CN"/>
        </w:rPr>
        <w:t>中；</w:t>
      </w:r>
    </w:p>
    <w:p w:rsidR="00E51C17" w:rsidRPr="00810B19" w:rsidRDefault="00E51C17" w:rsidP="00E51C17">
      <w:pPr>
        <w:pStyle w:val="enumlev1"/>
        <w:rPr>
          <w:lang w:eastAsia="zh-CN"/>
        </w:rPr>
      </w:pPr>
      <w:r w:rsidRPr="00810B19">
        <w:rPr>
          <w:lang w:eastAsia="zh-CN"/>
        </w:rPr>
        <w:t>iii)</w:t>
      </w:r>
      <w:r w:rsidRPr="00810B19">
        <w:rPr>
          <w:lang w:eastAsia="zh-CN"/>
        </w:rPr>
        <w:tab/>
      </w:r>
      <w:r>
        <w:rPr>
          <w:rFonts w:hint="eastAsia"/>
          <w:lang w:eastAsia="zh-CN"/>
        </w:rPr>
        <w:t>带有</w:t>
      </w:r>
      <w:r>
        <w:rPr>
          <w:lang w:eastAsia="zh-CN"/>
        </w:rPr>
        <w:t>在</w:t>
      </w:r>
      <w:r>
        <w:rPr>
          <w:rFonts w:hint="eastAsia"/>
          <w:lang w:eastAsia="zh-CN"/>
        </w:rPr>
        <w:t>1000</w:t>
      </w:r>
      <w:r>
        <w:rPr>
          <w:rFonts w:hint="eastAsia"/>
          <w:lang w:eastAsia="zh-CN"/>
        </w:rPr>
        <w:t>多个轨道</w:t>
      </w:r>
      <w:r>
        <w:rPr>
          <w:lang w:eastAsia="zh-CN"/>
        </w:rPr>
        <w:t>面运行的</w:t>
      </w:r>
      <w:r>
        <w:rPr>
          <w:rFonts w:hint="eastAsia"/>
          <w:lang w:eastAsia="zh-CN"/>
        </w:rPr>
        <w:t>数</w:t>
      </w:r>
      <w:r>
        <w:rPr>
          <w:lang w:eastAsia="zh-CN"/>
        </w:rPr>
        <w:t>万</w:t>
      </w:r>
      <w:r>
        <w:rPr>
          <w:rFonts w:hint="eastAsia"/>
          <w:lang w:eastAsia="zh-CN"/>
        </w:rPr>
        <w:t>颗</w:t>
      </w:r>
      <w:r>
        <w:rPr>
          <w:lang w:eastAsia="zh-CN"/>
        </w:rPr>
        <w:t>卫星（</w:t>
      </w:r>
      <w:r>
        <w:rPr>
          <w:rFonts w:hint="eastAsia"/>
          <w:lang w:eastAsia="zh-CN"/>
        </w:rPr>
        <w:t>从</w:t>
      </w:r>
      <w:r>
        <w:rPr>
          <w:rFonts w:hint="eastAsia"/>
          <w:lang w:eastAsia="zh-CN"/>
        </w:rPr>
        <w:t>7</w:t>
      </w:r>
      <w:r>
        <w:rPr>
          <w:lang w:eastAsia="zh-CN"/>
        </w:rPr>
        <w:t>0000</w:t>
      </w:r>
      <w:r>
        <w:rPr>
          <w:rFonts w:hint="eastAsia"/>
          <w:lang w:eastAsia="zh-CN"/>
        </w:rPr>
        <w:t>到</w:t>
      </w:r>
      <w:r>
        <w:rPr>
          <w:lang w:eastAsia="zh-CN"/>
        </w:rPr>
        <w:t>超过</w:t>
      </w:r>
      <w:r>
        <w:rPr>
          <w:rFonts w:hint="eastAsia"/>
          <w:lang w:eastAsia="zh-CN"/>
        </w:rPr>
        <w:t>230000</w:t>
      </w:r>
      <w:r>
        <w:rPr>
          <w:rFonts w:hint="eastAsia"/>
          <w:lang w:eastAsia="zh-CN"/>
        </w:rPr>
        <w:t>颗</w:t>
      </w:r>
      <w:r>
        <w:rPr>
          <w:lang w:eastAsia="zh-CN"/>
        </w:rPr>
        <w:t>卫星）</w:t>
      </w:r>
      <w:r>
        <w:rPr>
          <w:rFonts w:hint="eastAsia"/>
          <w:lang w:eastAsia="zh-CN"/>
        </w:rPr>
        <w:t>的</w:t>
      </w:r>
      <w:r>
        <w:rPr>
          <w:lang w:eastAsia="zh-CN"/>
        </w:rPr>
        <w:t>卫星系统，其中一些为低轨卫星，另一些为中轨卫星，倾斜值不同，且表明该系统的卫星将在对应独特高度的、技术上兼容的不同子系统中操作；</w:t>
      </w:r>
    </w:p>
    <w:p w:rsidR="00E51C17" w:rsidRPr="00810B19" w:rsidRDefault="00E51C17" w:rsidP="00E51C17">
      <w:pPr>
        <w:pStyle w:val="enumlev1"/>
        <w:rPr>
          <w:lang w:eastAsia="zh-CN"/>
        </w:rPr>
      </w:pPr>
      <w:r w:rsidRPr="00810B19">
        <w:rPr>
          <w:lang w:eastAsia="zh-CN"/>
        </w:rPr>
        <w:t>iv)</w:t>
      </w:r>
      <w:r w:rsidRPr="00810B19">
        <w:rPr>
          <w:lang w:eastAsia="zh-CN"/>
        </w:rPr>
        <w:tab/>
      </w:r>
      <w:r>
        <w:rPr>
          <w:rFonts w:hint="eastAsia"/>
          <w:lang w:eastAsia="zh-CN"/>
        </w:rPr>
        <w:t>带有</w:t>
      </w:r>
      <w:r>
        <w:rPr>
          <w:lang w:eastAsia="zh-CN"/>
        </w:rPr>
        <w:t>数千颗低圆形地球轨道卫星（</w:t>
      </w:r>
      <w:r>
        <w:rPr>
          <w:rFonts w:hint="eastAsia"/>
          <w:lang w:eastAsia="zh-CN"/>
        </w:rPr>
        <w:t>约</w:t>
      </w:r>
      <w:r>
        <w:rPr>
          <w:rFonts w:hint="eastAsia"/>
          <w:lang w:eastAsia="zh-CN"/>
        </w:rPr>
        <w:t>4000</w:t>
      </w:r>
      <w:r>
        <w:rPr>
          <w:rFonts w:hint="eastAsia"/>
          <w:lang w:eastAsia="zh-CN"/>
        </w:rPr>
        <w:t>颗</w:t>
      </w:r>
      <w:r>
        <w:rPr>
          <w:lang w:eastAsia="zh-CN"/>
        </w:rPr>
        <w:t>卫星）</w:t>
      </w:r>
      <w:r>
        <w:rPr>
          <w:rFonts w:hint="eastAsia"/>
          <w:lang w:eastAsia="zh-CN"/>
        </w:rPr>
        <w:t>的</w:t>
      </w:r>
      <w:r>
        <w:rPr>
          <w:lang w:eastAsia="zh-CN"/>
        </w:rPr>
        <w:t>卫星系统，各卫星的倾斜值不同，且表明该系统的所有频率指配都将同时操作。</w:t>
      </w:r>
    </w:p>
    <w:p w:rsidR="00E51C17" w:rsidRPr="00810B19" w:rsidRDefault="00E51C17" w:rsidP="00E51C17">
      <w:pPr>
        <w:ind w:firstLineChars="200" w:firstLine="480"/>
        <w:rPr>
          <w:lang w:eastAsia="zh-CN"/>
        </w:rPr>
      </w:pPr>
      <w:r>
        <w:rPr>
          <w:rFonts w:hint="eastAsia"/>
          <w:lang w:eastAsia="zh-CN"/>
        </w:rPr>
        <w:t>由于此类</w:t>
      </w:r>
      <w:r>
        <w:rPr>
          <w:lang w:eastAsia="zh-CN"/>
        </w:rPr>
        <w:t>复杂系统的频率指配数量极大而无线电通信局的软件工具有限，因此，</w:t>
      </w:r>
      <w:r>
        <w:rPr>
          <w:rFonts w:hint="eastAsia"/>
          <w:lang w:eastAsia="zh-CN"/>
        </w:rPr>
        <w:t>本</w:t>
      </w:r>
      <w:r>
        <w:rPr>
          <w:lang w:eastAsia="zh-CN"/>
        </w:rPr>
        <w:t>局无法将每一组指配的单个审查结论均纳入</w:t>
      </w:r>
      <w:r>
        <w:rPr>
          <w:lang w:eastAsia="zh-CN"/>
        </w:rPr>
        <w:t>SRS</w:t>
      </w:r>
      <w:r>
        <w:rPr>
          <w:lang w:eastAsia="zh-CN"/>
        </w:rPr>
        <w:t>数据库中。按照</w:t>
      </w:r>
      <w:r>
        <w:rPr>
          <w:rFonts w:hint="eastAsia"/>
          <w:lang w:eastAsia="zh-CN"/>
        </w:rPr>
        <w:t>第</w:t>
      </w:r>
      <w:r>
        <w:rPr>
          <w:rFonts w:hint="eastAsia"/>
          <w:lang w:eastAsia="zh-CN"/>
        </w:rPr>
        <w:t>11.31</w:t>
      </w:r>
      <w:r>
        <w:rPr>
          <w:rFonts w:hint="eastAsia"/>
          <w:lang w:eastAsia="zh-CN"/>
        </w:rPr>
        <w:t>款</w:t>
      </w:r>
      <w:r>
        <w:rPr>
          <w:lang w:eastAsia="zh-CN"/>
        </w:rPr>
        <w:t>做出的一些审查结论临时放在了无线电通信局</w:t>
      </w:r>
      <w:r>
        <w:rPr>
          <w:lang w:eastAsia="zh-CN"/>
        </w:rPr>
        <w:t>CR/C</w:t>
      </w:r>
      <w:r>
        <w:rPr>
          <w:rFonts w:hint="eastAsia"/>
          <w:lang w:eastAsia="zh-CN"/>
        </w:rPr>
        <w:t>特节</w:t>
      </w:r>
      <w:r>
        <w:rPr>
          <w:lang w:eastAsia="zh-CN"/>
        </w:rPr>
        <w:t>注中给出的表格里。一旦</w:t>
      </w:r>
      <w:r>
        <w:rPr>
          <w:rFonts w:hint="eastAsia"/>
          <w:lang w:eastAsia="zh-CN"/>
        </w:rPr>
        <w:t>对</w:t>
      </w:r>
      <w:r>
        <w:rPr>
          <w:lang w:eastAsia="zh-CN"/>
        </w:rPr>
        <w:t>相关软件工具升级后，</w:t>
      </w:r>
      <w:r>
        <w:rPr>
          <w:rFonts w:hint="eastAsia"/>
          <w:lang w:eastAsia="zh-CN"/>
        </w:rPr>
        <w:t>即</w:t>
      </w:r>
      <w:r>
        <w:rPr>
          <w:lang w:eastAsia="zh-CN"/>
        </w:rPr>
        <w:t>会将有关每一组指配的审查结论插入</w:t>
      </w:r>
      <w:r>
        <w:rPr>
          <w:lang w:eastAsia="zh-CN"/>
        </w:rPr>
        <w:t>SRS</w:t>
      </w:r>
      <w:r>
        <w:rPr>
          <w:lang w:eastAsia="zh-CN"/>
        </w:rPr>
        <w:t>数据库中。</w:t>
      </w:r>
    </w:p>
    <w:p w:rsidR="00E51C17" w:rsidRPr="00810B19" w:rsidRDefault="00E51C17" w:rsidP="00E51C17">
      <w:pPr>
        <w:ind w:firstLineChars="200" w:firstLine="480"/>
        <w:rPr>
          <w:lang w:eastAsia="zh-CN"/>
        </w:rPr>
      </w:pPr>
      <w:r>
        <w:rPr>
          <w:rFonts w:hint="eastAsia"/>
          <w:lang w:eastAsia="zh-CN"/>
        </w:rPr>
        <w:t>还</w:t>
      </w:r>
      <w:r>
        <w:rPr>
          <w:lang w:eastAsia="zh-CN"/>
        </w:rPr>
        <w:t>按照第</w:t>
      </w:r>
      <w:r>
        <w:rPr>
          <w:rFonts w:hint="eastAsia"/>
          <w:lang w:eastAsia="zh-CN"/>
        </w:rPr>
        <w:t>85</w:t>
      </w:r>
      <w:r>
        <w:rPr>
          <w:rFonts w:hint="eastAsia"/>
          <w:lang w:eastAsia="zh-CN"/>
        </w:rPr>
        <w:t>号</w:t>
      </w:r>
      <w:r>
        <w:rPr>
          <w:lang w:eastAsia="zh-CN"/>
        </w:rPr>
        <w:t>决议（</w:t>
      </w:r>
      <w:r>
        <w:rPr>
          <w:rFonts w:hint="eastAsia"/>
          <w:lang w:eastAsia="zh-CN"/>
        </w:rPr>
        <w:t>WRC-03</w:t>
      </w:r>
      <w:r>
        <w:rPr>
          <w:lang w:eastAsia="zh-CN"/>
        </w:rPr>
        <w:t>）</w:t>
      </w:r>
      <w:r>
        <w:rPr>
          <w:rFonts w:hint="eastAsia"/>
          <w:lang w:eastAsia="zh-CN"/>
        </w:rPr>
        <w:t>做出</w:t>
      </w:r>
      <w:r>
        <w:rPr>
          <w:lang w:eastAsia="zh-CN"/>
        </w:rPr>
        <w:t>决议</w:t>
      </w:r>
      <w:r>
        <w:rPr>
          <w:rFonts w:hint="eastAsia"/>
          <w:lang w:eastAsia="zh-CN"/>
        </w:rPr>
        <w:t>2</w:t>
      </w:r>
      <w:r>
        <w:rPr>
          <w:rFonts w:hint="eastAsia"/>
          <w:lang w:eastAsia="zh-CN"/>
        </w:rPr>
        <w:t>部分</w:t>
      </w:r>
      <w:r>
        <w:rPr>
          <w:lang w:eastAsia="zh-CN"/>
        </w:rPr>
        <w:t>的要求，提供了合格的审查结论，其基础是所涉主管部门的承诺，</w:t>
      </w:r>
      <w:r>
        <w:rPr>
          <w:rFonts w:hint="eastAsia"/>
          <w:lang w:eastAsia="zh-CN"/>
        </w:rPr>
        <w:t>即，</w:t>
      </w:r>
      <w:r>
        <w:rPr>
          <w:lang w:eastAsia="zh-CN"/>
        </w:rPr>
        <w:t>其</w:t>
      </w:r>
      <w:r>
        <w:rPr>
          <w:rFonts w:hint="eastAsia"/>
          <w:lang w:eastAsia="zh-CN"/>
        </w:rPr>
        <w:t>非对地静止</w:t>
      </w:r>
      <w:r>
        <w:rPr>
          <w:lang w:eastAsia="zh-CN"/>
        </w:rPr>
        <w:t>FSS</w:t>
      </w:r>
      <w:r>
        <w:rPr>
          <w:lang w:eastAsia="zh-CN"/>
        </w:rPr>
        <w:t>系统将遵守《</w:t>
      </w:r>
      <w:r>
        <w:rPr>
          <w:rFonts w:hint="eastAsia"/>
          <w:lang w:eastAsia="zh-CN"/>
        </w:rPr>
        <w:t>无线电</w:t>
      </w:r>
      <w:r>
        <w:rPr>
          <w:lang w:eastAsia="zh-CN"/>
        </w:rPr>
        <w:t>规则》</w:t>
      </w:r>
      <w:r>
        <w:rPr>
          <w:rFonts w:hint="eastAsia"/>
          <w:lang w:eastAsia="zh-CN"/>
        </w:rPr>
        <w:t>第</w:t>
      </w:r>
      <w:r>
        <w:rPr>
          <w:rFonts w:hint="eastAsia"/>
          <w:lang w:eastAsia="zh-CN"/>
        </w:rPr>
        <w:t>22</w:t>
      </w:r>
      <w:r>
        <w:rPr>
          <w:rFonts w:hint="eastAsia"/>
          <w:lang w:eastAsia="zh-CN"/>
        </w:rPr>
        <w:t>条</w:t>
      </w:r>
      <w:r>
        <w:rPr>
          <w:lang w:eastAsia="zh-CN"/>
        </w:rPr>
        <w:t>表</w:t>
      </w:r>
      <w:r w:rsidRPr="00810B19">
        <w:rPr>
          <w:lang w:eastAsia="zh-CN"/>
        </w:rPr>
        <w:t>22-1A</w:t>
      </w:r>
      <w:r>
        <w:rPr>
          <w:rFonts w:hint="eastAsia"/>
          <w:lang w:eastAsia="zh-CN"/>
        </w:rPr>
        <w:t>、</w:t>
      </w:r>
      <w:r w:rsidRPr="00810B19">
        <w:rPr>
          <w:lang w:eastAsia="zh-CN"/>
        </w:rPr>
        <w:t>22-1B</w:t>
      </w:r>
      <w:r>
        <w:rPr>
          <w:rFonts w:hint="eastAsia"/>
          <w:lang w:eastAsia="zh-CN"/>
        </w:rPr>
        <w:t>、</w:t>
      </w:r>
      <w:r w:rsidRPr="00810B19">
        <w:rPr>
          <w:lang w:eastAsia="zh-CN"/>
        </w:rPr>
        <w:t>22-1C</w:t>
      </w:r>
      <w:r>
        <w:rPr>
          <w:rFonts w:hint="eastAsia"/>
          <w:lang w:eastAsia="zh-CN"/>
        </w:rPr>
        <w:t>、</w:t>
      </w:r>
      <w:r w:rsidRPr="00810B19">
        <w:rPr>
          <w:lang w:eastAsia="zh-CN"/>
        </w:rPr>
        <w:t>22-1D</w:t>
      </w:r>
      <w:r>
        <w:rPr>
          <w:rFonts w:hint="eastAsia"/>
          <w:lang w:eastAsia="zh-CN"/>
        </w:rPr>
        <w:t>、</w:t>
      </w:r>
      <w:r w:rsidRPr="00810B19">
        <w:rPr>
          <w:lang w:eastAsia="zh-CN"/>
        </w:rPr>
        <w:t>22-1E</w:t>
      </w:r>
      <w:r>
        <w:rPr>
          <w:rFonts w:hint="eastAsia"/>
          <w:lang w:eastAsia="zh-CN"/>
        </w:rPr>
        <w:t>、</w:t>
      </w:r>
      <w:r w:rsidRPr="00810B19">
        <w:rPr>
          <w:lang w:eastAsia="zh-CN"/>
        </w:rPr>
        <w:t>22-2</w:t>
      </w:r>
      <w:r>
        <w:rPr>
          <w:rFonts w:hint="eastAsia"/>
          <w:lang w:eastAsia="zh-CN"/>
        </w:rPr>
        <w:t>和</w:t>
      </w:r>
      <w:r>
        <w:rPr>
          <w:lang w:eastAsia="zh-CN"/>
        </w:rPr>
        <w:t>22-3</w:t>
      </w:r>
      <w:r>
        <w:rPr>
          <w:rFonts w:hint="eastAsia"/>
          <w:lang w:eastAsia="zh-CN"/>
        </w:rPr>
        <w:t>给出</w:t>
      </w:r>
      <w:r>
        <w:rPr>
          <w:lang w:eastAsia="zh-CN"/>
        </w:rPr>
        <w:t>的限值，同时考虑到一旦提供</w:t>
      </w:r>
      <w:r>
        <w:rPr>
          <w:lang w:eastAsia="zh-CN"/>
        </w:rPr>
        <w:t>epfd</w:t>
      </w:r>
      <w:r>
        <w:rPr>
          <w:rFonts w:hint="eastAsia"/>
          <w:lang w:eastAsia="zh-CN"/>
        </w:rPr>
        <w:t>验证</w:t>
      </w:r>
      <w:r>
        <w:rPr>
          <w:lang w:eastAsia="zh-CN"/>
        </w:rPr>
        <w:t>软件，将对这些审查结论予以审议。根据</w:t>
      </w:r>
      <w:r>
        <w:rPr>
          <w:rFonts w:hint="eastAsia"/>
          <w:lang w:eastAsia="zh-CN"/>
        </w:rPr>
        <w:t>第</w:t>
      </w:r>
      <w:r>
        <w:rPr>
          <w:rFonts w:hint="eastAsia"/>
          <w:lang w:eastAsia="zh-CN"/>
        </w:rPr>
        <w:t>85</w:t>
      </w:r>
      <w:r>
        <w:rPr>
          <w:rFonts w:hint="eastAsia"/>
          <w:lang w:eastAsia="zh-CN"/>
        </w:rPr>
        <w:t>号</w:t>
      </w:r>
      <w:r>
        <w:rPr>
          <w:lang w:eastAsia="zh-CN"/>
        </w:rPr>
        <w:t>决议（</w:t>
      </w:r>
      <w:r>
        <w:rPr>
          <w:rFonts w:hint="eastAsia"/>
          <w:lang w:eastAsia="zh-CN"/>
        </w:rPr>
        <w:t>WRC-03</w:t>
      </w:r>
      <w:r>
        <w:rPr>
          <w:lang w:eastAsia="zh-CN"/>
        </w:rPr>
        <w:t>）责成</w:t>
      </w:r>
      <w:r>
        <w:rPr>
          <w:rFonts w:hint="eastAsia"/>
          <w:lang w:eastAsia="zh-CN"/>
        </w:rPr>
        <w:t>3</w:t>
      </w:r>
      <w:r>
        <w:rPr>
          <w:rFonts w:hint="eastAsia"/>
          <w:lang w:eastAsia="zh-CN"/>
        </w:rPr>
        <w:t>部分的</w:t>
      </w:r>
      <w:r>
        <w:rPr>
          <w:lang w:eastAsia="zh-CN"/>
        </w:rPr>
        <w:t>要求，在带宽重叠基础上通过应用第</w:t>
      </w:r>
      <w:r>
        <w:rPr>
          <w:rFonts w:hint="eastAsia"/>
          <w:lang w:eastAsia="zh-CN"/>
        </w:rPr>
        <w:t>85</w:t>
      </w:r>
      <w:r>
        <w:rPr>
          <w:rFonts w:hint="eastAsia"/>
          <w:lang w:eastAsia="zh-CN"/>
        </w:rPr>
        <w:t>号</w:t>
      </w:r>
      <w:r>
        <w:rPr>
          <w:lang w:eastAsia="zh-CN"/>
        </w:rPr>
        <w:t>决议（</w:t>
      </w:r>
      <w:r>
        <w:rPr>
          <w:rFonts w:hint="eastAsia"/>
          <w:lang w:eastAsia="zh-CN"/>
        </w:rPr>
        <w:t>WRC-03</w:t>
      </w:r>
      <w:r>
        <w:rPr>
          <w:lang w:eastAsia="zh-CN"/>
        </w:rPr>
        <w:t>）</w:t>
      </w:r>
      <w:r>
        <w:rPr>
          <w:rFonts w:hint="eastAsia"/>
          <w:lang w:eastAsia="zh-CN"/>
        </w:rPr>
        <w:t>做出</w:t>
      </w:r>
      <w:r>
        <w:rPr>
          <w:lang w:eastAsia="zh-CN"/>
        </w:rPr>
        <w:t>决议</w:t>
      </w:r>
      <w:r>
        <w:rPr>
          <w:rFonts w:hint="eastAsia"/>
          <w:lang w:eastAsia="zh-CN"/>
        </w:rPr>
        <w:t>4</w:t>
      </w:r>
      <w:r>
        <w:rPr>
          <w:rFonts w:hint="eastAsia"/>
          <w:lang w:eastAsia="zh-CN"/>
        </w:rPr>
        <w:t>部分而</w:t>
      </w:r>
      <w:r>
        <w:rPr>
          <w:lang w:eastAsia="zh-CN"/>
        </w:rPr>
        <w:t>确立的、涉及第</w:t>
      </w:r>
      <w:r>
        <w:rPr>
          <w:rFonts w:hint="eastAsia"/>
          <w:lang w:eastAsia="zh-CN"/>
        </w:rPr>
        <w:t>9.7</w:t>
      </w:r>
      <w:r>
        <w:rPr>
          <w:lang w:eastAsia="zh-CN"/>
        </w:rPr>
        <w:t>B</w:t>
      </w:r>
      <w:r>
        <w:rPr>
          <w:rFonts w:hint="eastAsia"/>
          <w:lang w:eastAsia="zh-CN"/>
        </w:rPr>
        <w:t>款</w:t>
      </w:r>
      <w:r>
        <w:rPr>
          <w:lang w:eastAsia="zh-CN"/>
        </w:rPr>
        <w:t>的协调要求将在</w:t>
      </w:r>
      <w:r>
        <w:rPr>
          <w:rFonts w:hint="eastAsia"/>
          <w:lang w:eastAsia="zh-CN"/>
        </w:rPr>
        <w:t>提供</w:t>
      </w:r>
      <w:r>
        <w:rPr>
          <w:lang w:eastAsia="zh-CN"/>
        </w:rPr>
        <w:t>epfd</w:t>
      </w:r>
      <w:r>
        <w:rPr>
          <w:rFonts w:hint="eastAsia"/>
          <w:lang w:eastAsia="zh-CN"/>
        </w:rPr>
        <w:t>验证</w:t>
      </w:r>
      <w:r>
        <w:rPr>
          <w:lang w:eastAsia="zh-CN"/>
        </w:rPr>
        <w:t>软件后予以审议。</w:t>
      </w:r>
    </w:p>
    <w:p w:rsidR="00E51C17" w:rsidRPr="00810B19" w:rsidRDefault="00E51C17" w:rsidP="00E51C17">
      <w:pPr>
        <w:ind w:firstLineChars="200" w:firstLine="480"/>
        <w:rPr>
          <w:lang w:eastAsia="zh-CN"/>
        </w:rPr>
      </w:pPr>
      <w:r>
        <w:rPr>
          <w:rFonts w:hint="eastAsia"/>
          <w:lang w:eastAsia="zh-CN"/>
        </w:rPr>
        <w:t>无线电</w:t>
      </w:r>
      <w:r>
        <w:rPr>
          <w:lang w:eastAsia="zh-CN"/>
        </w:rPr>
        <w:t>通信局</w:t>
      </w:r>
      <w:r>
        <w:rPr>
          <w:rFonts w:hint="eastAsia"/>
          <w:lang w:eastAsia="zh-CN"/>
        </w:rPr>
        <w:t>还</w:t>
      </w:r>
      <w:r>
        <w:rPr>
          <w:lang w:eastAsia="zh-CN"/>
        </w:rPr>
        <w:t>通知</w:t>
      </w:r>
      <w:r>
        <w:rPr>
          <w:rFonts w:hint="eastAsia"/>
          <w:lang w:eastAsia="zh-CN"/>
        </w:rPr>
        <w:t>相关</w:t>
      </w:r>
      <w:r>
        <w:rPr>
          <w:lang w:eastAsia="zh-CN"/>
        </w:rPr>
        <w:t>主管部门，对于其已提交的</w:t>
      </w:r>
      <w:r>
        <w:rPr>
          <w:rFonts w:hint="eastAsia"/>
          <w:lang w:eastAsia="zh-CN"/>
        </w:rPr>
        <w:t>非对地静止</w:t>
      </w:r>
      <w:r>
        <w:rPr>
          <w:lang w:eastAsia="zh-CN"/>
        </w:rPr>
        <w:t>卫星系统而言，</w:t>
      </w:r>
      <w:r>
        <w:rPr>
          <w:rFonts w:hint="eastAsia"/>
          <w:lang w:eastAsia="zh-CN"/>
        </w:rPr>
        <w:t>本</w:t>
      </w:r>
      <w:r>
        <w:rPr>
          <w:lang w:eastAsia="zh-CN"/>
        </w:rPr>
        <w:t>局无法遵守第</w:t>
      </w:r>
      <w:r>
        <w:rPr>
          <w:rFonts w:hint="eastAsia"/>
          <w:lang w:eastAsia="zh-CN"/>
        </w:rPr>
        <w:t>9.38</w:t>
      </w:r>
      <w:r>
        <w:rPr>
          <w:rFonts w:hint="eastAsia"/>
          <w:lang w:eastAsia="zh-CN"/>
        </w:rPr>
        <w:t>款</w:t>
      </w:r>
      <w:r>
        <w:rPr>
          <w:lang w:eastAsia="zh-CN"/>
        </w:rPr>
        <w:t>规定的有关公布申报的四个月期限，因为同时</w:t>
      </w:r>
      <w:r>
        <w:rPr>
          <w:rFonts w:hint="eastAsia"/>
          <w:lang w:eastAsia="zh-CN"/>
        </w:rPr>
        <w:t>期收到</w:t>
      </w:r>
      <w:r>
        <w:rPr>
          <w:lang w:eastAsia="zh-CN"/>
        </w:rPr>
        <w:t>的其他</w:t>
      </w:r>
      <w:r>
        <w:rPr>
          <w:rFonts w:hint="eastAsia"/>
          <w:lang w:eastAsia="zh-CN"/>
        </w:rPr>
        <w:t>非对地静止</w:t>
      </w:r>
      <w:r>
        <w:rPr>
          <w:lang w:eastAsia="zh-CN"/>
        </w:rPr>
        <w:t>卫星系统诸多</w:t>
      </w:r>
      <w:r>
        <w:rPr>
          <w:rFonts w:hint="eastAsia"/>
          <w:lang w:eastAsia="zh-CN"/>
        </w:rPr>
        <w:t>，</w:t>
      </w:r>
      <w:r>
        <w:rPr>
          <w:lang w:eastAsia="zh-CN"/>
        </w:rPr>
        <w:t>且其</w:t>
      </w:r>
      <w:r>
        <w:rPr>
          <w:rFonts w:hint="eastAsia"/>
          <w:lang w:eastAsia="zh-CN"/>
        </w:rPr>
        <w:t>复杂性</w:t>
      </w:r>
      <w:r>
        <w:rPr>
          <w:lang w:eastAsia="zh-CN"/>
        </w:rPr>
        <w:t>和技术特性都要求无线电通信局修改目前用以审查和公布协调资料的工具。然而</w:t>
      </w:r>
      <w:r>
        <w:rPr>
          <w:rFonts w:hint="eastAsia"/>
          <w:lang w:eastAsia="zh-CN"/>
        </w:rPr>
        <w:t>，</w:t>
      </w:r>
      <w:r>
        <w:rPr>
          <w:lang w:eastAsia="zh-CN"/>
        </w:rPr>
        <w:t>无线电通信局还通知</w:t>
      </w:r>
      <w:r>
        <w:rPr>
          <w:rFonts w:hint="eastAsia"/>
          <w:lang w:eastAsia="zh-CN"/>
        </w:rPr>
        <w:t>各</w:t>
      </w:r>
      <w:r>
        <w:rPr>
          <w:lang w:eastAsia="zh-CN"/>
        </w:rPr>
        <w:t>主管部门，该局将近一切努力尽快进行公布。</w:t>
      </w:r>
    </w:p>
    <w:p w:rsidR="00E51C17" w:rsidRPr="00810B19" w:rsidRDefault="00E51C17" w:rsidP="00E51C17">
      <w:pPr>
        <w:pStyle w:val="Heading5"/>
        <w:rPr>
          <w:lang w:eastAsia="zh-CN"/>
        </w:rPr>
      </w:pPr>
      <w:r w:rsidRPr="00810B19">
        <w:rPr>
          <w:lang w:eastAsia="zh-CN"/>
        </w:rPr>
        <w:t>2.2.2.4.2</w:t>
      </w:r>
      <w:r>
        <w:rPr>
          <w:lang w:val="en-US" w:eastAsia="zh-CN"/>
        </w:rPr>
        <w:t xml:space="preserve"> </w:t>
      </w:r>
      <w:r>
        <w:rPr>
          <w:rFonts w:hint="eastAsia"/>
          <w:lang w:eastAsia="zh-CN"/>
        </w:rPr>
        <w:t>提交</w:t>
      </w:r>
      <w:r>
        <w:rPr>
          <w:lang w:eastAsia="zh-CN"/>
        </w:rPr>
        <w:t>频谱掩</w:t>
      </w:r>
      <w:r>
        <w:rPr>
          <w:rFonts w:hint="eastAsia"/>
          <w:lang w:eastAsia="zh-CN"/>
        </w:rPr>
        <w:t>模</w:t>
      </w:r>
      <w:r>
        <w:rPr>
          <w:lang w:eastAsia="zh-CN"/>
        </w:rPr>
        <w:t>资料（</w:t>
      </w:r>
      <w:r>
        <w:rPr>
          <w:rFonts w:hint="eastAsia"/>
          <w:lang w:eastAsia="zh-CN"/>
        </w:rPr>
        <w:t>附录</w:t>
      </w:r>
      <w:r>
        <w:rPr>
          <w:rFonts w:hint="eastAsia"/>
          <w:lang w:eastAsia="zh-CN"/>
        </w:rPr>
        <w:t>4</w:t>
      </w:r>
      <w:r>
        <w:rPr>
          <w:rFonts w:hint="eastAsia"/>
          <w:lang w:eastAsia="zh-CN"/>
        </w:rPr>
        <w:t>，</w:t>
      </w:r>
      <w:r>
        <w:rPr>
          <w:lang w:eastAsia="zh-CN"/>
        </w:rPr>
        <w:t>A.14</w:t>
      </w:r>
      <w:r>
        <w:rPr>
          <w:lang w:eastAsia="zh-CN"/>
        </w:rPr>
        <w:t>项</w:t>
      </w:r>
      <w:r>
        <w:rPr>
          <w:rFonts w:hint="eastAsia"/>
          <w:lang w:eastAsia="zh-CN"/>
        </w:rPr>
        <w:t>）</w:t>
      </w:r>
    </w:p>
    <w:p w:rsidR="00E51C17" w:rsidRPr="00810B19" w:rsidRDefault="00E51C17" w:rsidP="00E51C17">
      <w:pPr>
        <w:ind w:firstLineChars="200" w:firstLine="480"/>
        <w:rPr>
          <w:szCs w:val="24"/>
          <w:lang w:eastAsia="zh-CN"/>
        </w:rPr>
      </w:pPr>
      <w:r>
        <w:rPr>
          <w:rFonts w:hint="eastAsia"/>
          <w:szCs w:val="24"/>
          <w:lang w:eastAsia="zh-CN"/>
        </w:rPr>
        <w:t>由于</w:t>
      </w:r>
      <w:r>
        <w:rPr>
          <w:szCs w:val="24"/>
          <w:lang w:eastAsia="zh-CN"/>
        </w:rPr>
        <w:t>目前正在开发</w:t>
      </w:r>
      <w:r>
        <w:rPr>
          <w:szCs w:val="24"/>
          <w:lang w:eastAsia="zh-CN"/>
        </w:rPr>
        <w:t>epfd</w:t>
      </w:r>
      <w:r>
        <w:rPr>
          <w:rFonts w:hint="eastAsia"/>
          <w:szCs w:val="24"/>
          <w:lang w:eastAsia="zh-CN"/>
        </w:rPr>
        <w:t>验证</w:t>
      </w:r>
      <w:r>
        <w:rPr>
          <w:szCs w:val="24"/>
          <w:lang w:eastAsia="zh-CN"/>
        </w:rPr>
        <w:t>软件（</w:t>
      </w:r>
      <w:r>
        <w:rPr>
          <w:rFonts w:hint="eastAsia"/>
          <w:szCs w:val="24"/>
          <w:lang w:eastAsia="zh-CN"/>
        </w:rPr>
        <w:t>见</w:t>
      </w:r>
      <w:r>
        <w:rPr>
          <w:szCs w:val="24"/>
          <w:lang w:eastAsia="zh-CN"/>
        </w:rPr>
        <w:t>第</w:t>
      </w:r>
      <w:r>
        <w:rPr>
          <w:rFonts w:hint="eastAsia"/>
          <w:szCs w:val="24"/>
          <w:lang w:eastAsia="zh-CN"/>
        </w:rPr>
        <w:t>2.</w:t>
      </w:r>
      <w:r>
        <w:rPr>
          <w:szCs w:val="24"/>
          <w:lang w:eastAsia="zh-CN"/>
        </w:rPr>
        <w:t>2.3.5</w:t>
      </w:r>
      <w:r>
        <w:rPr>
          <w:rFonts w:hint="eastAsia"/>
          <w:szCs w:val="24"/>
          <w:lang w:eastAsia="zh-CN"/>
        </w:rPr>
        <w:t>段</w:t>
      </w:r>
      <w:r>
        <w:rPr>
          <w:szCs w:val="24"/>
          <w:lang w:eastAsia="zh-CN"/>
        </w:rPr>
        <w:t>）</w:t>
      </w:r>
      <w:r>
        <w:rPr>
          <w:rFonts w:hint="eastAsia"/>
          <w:szCs w:val="24"/>
          <w:lang w:eastAsia="zh-CN"/>
        </w:rPr>
        <w:t>，</w:t>
      </w:r>
      <w:r>
        <w:rPr>
          <w:szCs w:val="24"/>
          <w:lang w:eastAsia="zh-CN"/>
        </w:rPr>
        <w:t>因此，无线电通信局按照第</w:t>
      </w:r>
      <w:r w:rsidRPr="00720796">
        <w:rPr>
          <w:rFonts w:hint="eastAsia"/>
          <w:b/>
          <w:bCs/>
          <w:szCs w:val="24"/>
          <w:lang w:eastAsia="zh-CN"/>
        </w:rPr>
        <w:t>9.35</w:t>
      </w:r>
      <w:r>
        <w:rPr>
          <w:rFonts w:hint="eastAsia"/>
          <w:szCs w:val="24"/>
          <w:lang w:eastAsia="zh-CN"/>
        </w:rPr>
        <w:t>款</w:t>
      </w:r>
      <w:r>
        <w:rPr>
          <w:szCs w:val="24"/>
          <w:lang w:eastAsia="zh-CN"/>
        </w:rPr>
        <w:t>发布合格审查结论，其基础是通知主管部门承诺</w:t>
      </w:r>
      <w:r>
        <w:rPr>
          <w:rFonts w:hint="eastAsia"/>
          <w:szCs w:val="24"/>
          <w:lang w:eastAsia="zh-CN"/>
        </w:rPr>
        <w:t>，</w:t>
      </w:r>
      <w:r>
        <w:rPr>
          <w:szCs w:val="24"/>
          <w:lang w:eastAsia="zh-CN"/>
        </w:rPr>
        <w:t>将遵守第</w:t>
      </w:r>
      <w:r w:rsidRPr="00720796">
        <w:rPr>
          <w:rFonts w:hint="eastAsia"/>
          <w:b/>
          <w:bCs/>
          <w:szCs w:val="24"/>
          <w:lang w:eastAsia="zh-CN"/>
        </w:rPr>
        <w:t>85</w:t>
      </w:r>
      <w:r>
        <w:rPr>
          <w:rFonts w:hint="eastAsia"/>
          <w:szCs w:val="24"/>
          <w:lang w:eastAsia="zh-CN"/>
        </w:rPr>
        <w:t>号</w:t>
      </w:r>
      <w:r>
        <w:rPr>
          <w:szCs w:val="24"/>
          <w:lang w:eastAsia="zh-CN"/>
        </w:rPr>
        <w:t>决议</w:t>
      </w:r>
      <w:r w:rsidRPr="00720796">
        <w:rPr>
          <w:b/>
          <w:bCs/>
          <w:szCs w:val="24"/>
          <w:lang w:eastAsia="zh-CN"/>
        </w:rPr>
        <w:t>（</w:t>
      </w:r>
      <w:r w:rsidRPr="00720796">
        <w:rPr>
          <w:rFonts w:hint="eastAsia"/>
          <w:b/>
          <w:bCs/>
          <w:szCs w:val="24"/>
          <w:lang w:eastAsia="zh-CN"/>
        </w:rPr>
        <w:t>WRC-03</w:t>
      </w:r>
      <w:r w:rsidRPr="00720796">
        <w:rPr>
          <w:b/>
          <w:bCs/>
          <w:szCs w:val="24"/>
          <w:lang w:eastAsia="zh-CN"/>
        </w:rPr>
        <w:t>）</w:t>
      </w:r>
      <w:r>
        <w:rPr>
          <w:rFonts w:hint="eastAsia"/>
          <w:szCs w:val="24"/>
          <w:lang w:eastAsia="zh-CN"/>
        </w:rPr>
        <w:t>做出</w:t>
      </w:r>
      <w:r>
        <w:rPr>
          <w:szCs w:val="24"/>
          <w:lang w:eastAsia="zh-CN"/>
        </w:rPr>
        <w:t>决议</w:t>
      </w:r>
      <w:r>
        <w:rPr>
          <w:rFonts w:hint="eastAsia"/>
          <w:szCs w:val="24"/>
          <w:lang w:eastAsia="zh-CN"/>
        </w:rPr>
        <w:t>2</w:t>
      </w:r>
      <w:r>
        <w:rPr>
          <w:rFonts w:hint="eastAsia"/>
          <w:szCs w:val="24"/>
          <w:lang w:eastAsia="zh-CN"/>
        </w:rPr>
        <w:t>规定的</w:t>
      </w:r>
      <w:r>
        <w:rPr>
          <w:szCs w:val="24"/>
          <w:lang w:eastAsia="zh-CN"/>
        </w:rPr>
        <w:t>、第</w:t>
      </w:r>
      <w:r>
        <w:rPr>
          <w:rFonts w:hint="eastAsia"/>
          <w:szCs w:val="24"/>
          <w:lang w:eastAsia="zh-CN"/>
        </w:rPr>
        <w:t>22</w:t>
      </w:r>
      <w:r>
        <w:rPr>
          <w:rFonts w:hint="eastAsia"/>
          <w:szCs w:val="24"/>
          <w:lang w:eastAsia="zh-CN"/>
        </w:rPr>
        <w:t>条</w:t>
      </w:r>
      <w:r>
        <w:rPr>
          <w:szCs w:val="24"/>
          <w:lang w:eastAsia="zh-CN"/>
        </w:rPr>
        <w:t>所述</w:t>
      </w:r>
      <w:r>
        <w:rPr>
          <w:szCs w:val="24"/>
          <w:lang w:eastAsia="zh-CN"/>
        </w:rPr>
        <w:t>epfd</w:t>
      </w:r>
      <w:r>
        <w:rPr>
          <w:szCs w:val="24"/>
          <w:lang w:eastAsia="zh-CN"/>
        </w:rPr>
        <w:t>限值。</w:t>
      </w:r>
    </w:p>
    <w:p w:rsidR="00E51C17" w:rsidRPr="00810B19" w:rsidRDefault="00E51C17" w:rsidP="00E51C17">
      <w:pPr>
        <w:ind w:firstLineChars="200" w:firstLine="480"/>
        <w:rPr>
          <w:szCs w:val="24"/>
          <w:lang w:eastAsia="zh-CN"/>
        </w:rPr>
      </w:pPr>
      <w:r>
        <w:rPr>
          <w:rFonts w:hint="eastAsia"/>
          <w:szCs w:val="24"/>
          <w:lang w:eastAsia="zh-CN"/>
        </w:rPr>
        <w:t>为了</w:t>
      </w:r>
      <w:r>
        <w:rPr>
          <w:szCs w:val="24"/>
          <w:lang w:eastAsia="zh-CN"/>
        </w:rPr>
        <w:t>准确审查</w:t>
      </w:r>
      <w:r>
        <w:rPr>
          <w:szCs w:val="24"/>
          <w:lang w:eastAsia="zh-CN"/>
        </w:rPr>
        <w:t>epfd</w:t>
      </w:r>
      <w:r>
        <w:rPr>
          <w:szCs w:val="24"/>
          <w:lang w:eastAsia="zh-CN"/>
        </w:rPr>
        <w:t>，需要按照</w:t>
      </w:r>
      <w:r>
        <w:rPr>
          <w:szCs w:val="24"/>
          <w:lang w:eastAsia="zh-CN"/>
        </w:rPr>
        <w:t>ITU-R</w:t>
      </w:r>
      <w:r w:rsidRPr="00810B19">
        <w:rPr>
          <w:szCs w:val="24"/>
          <w:lang w:eastAsia="zh-CN"/>
        </w:rPr>
        <w:t xml:space="preserve"> S.1503-2</w:t>
      </w:r>
      <w:r>
        <w:rPr>
          <w:rFonts w:hint="eastAsia"/>
          <w:szCs w:val="24"/>
          <w:lang w:eastAsia="zh-CN"/>
        </w:rPr>
        <w:t>建议书</w:t>
      </w:r>
      <w:r>
        <w:rPr>
          <w:szCs w:val="24"/>
          <w:lang w:eastAsia="zh-CN"/>
        </w:rPr>
        <w:t>B</w:t>
      </w:r>
      <w:r>
        <w:rPr>
          <w:szCs w:val="24"/>
          <w:lang w:eastAsia="zh-CN"/>
        </w:rPr>
        <w:t>部分的详细掩模描述</w:t>
      </w:r>
      <w:r>
        <w:rPr>
          <w:rFonts w:hint="eastAsia"/>
          <w:szCs w:val="24"/>
          <w:lang w:eastAsia="zh-CN"/>
        </w:rPr>
        <w:t>，</w:t>
      </w:r>
      <w:r>
        <w:rPr>
          <w:szCs w:val="24"/>
          <w:lang w:eastAsia="zh-CN"/>
        </w:rPr>
        <w:t>提供</w:t>
      </w:r>
      <w:r>
        <w:rPr>
          <w:szCs w:val="24"/>
          <w:lang w:eastAsia="zh-CN"/>
        </w:rPr>
        <w:t>pfd</w:t>
      </w:r>
      <w:r>
        <w:rPr>
          <w:szCs w:val="24"/>
          <w:lang w:eastAsia="zh-CN"/>
        </w:rPr>
        <w:t>和</w:t>
      </w:r>
      <w:r>
        <w:rPr>
          <w:szCs w:val="24"/>
          <w:lang w:eastAsia="zh-CN"/>
        </w:rPr>
        <w:t>eirp</w:t>
      </w:r>
      <w:r>
        <w:rPr>
          <w:szCs w:val="24"/>
          <w:lang w:eastAsia="zh-CN"/>
        </w:rPr>
        <w:t>掩模数据。</w:t>
      </w:r>
      <w:r>
        <w:rPr>
          <w:rFonts w:hint="eastAsia"/>
          <w:szCs w:val="24"/>
          <w:lang w:eastAsia="zh-CN"/>
        </w:rPr>
        <w:t>需使用</w:t>
      </w:r>
      <w:r>
        <w:rPr>
          <w:szCs w:val="24"/>
          <w:lang w:eastAsia="zh-CN"/>
        </w:rPr>
        <w:t>XML</w:t>
      </w:r>
      <w:r>
        <w:rPr>
          <w:szCs w:val="24"/>
          <w:lang w:eastAsia="zh-CN"/>
        </w:rPr>
        <w:t>格式提交该掩模数据，其说明见：</w:t>
      </w:r>
      <w:hyperlink r:id="rId16" w:history="1">
        <w:r w:rsidRPr="00810B19">
          <w:rPr>
            <w:rStyle w:val="Hyperlink"/>
            <w:szCs w:val="24"/>
            <w:lang w:eastAsia="zh-CN"/>
          </w:rPr>
          <w:t>http://www.itu.int/ITU-R/go/space-mask-XMLfile/en</w:t>
        </w:r>
      </w:hyperlink>
      <w:r>
        <w:rPr>
          <w:rFonts w:hint="eastAsia"/>
          <w:szCs w:val="24"/>
          <w:lang w:eastAsia="zh-CN"/>
        </w:rPr>
        <w:t>。</w:t>
      </w:r>
    </w:p>
    <w:p w:rsidR="00E51C17" w:rsidRPr="00810B19" w:rsidRDefault="00E51C17" w:rsidP="00E51C17">
      <w:pPr>
        <w:ind w:firstLineChars="200" w:firstLine="480"/>
        <w:rPr>
          <w:szCs w:val="24"/>
          <w:lang w:eastAsia="zh-CN"/>
        </w:rPr>
      </w:pPr>
      <w:r>
        <w:rPr>
          <w:rFonts w:hint="eastAsia"/>
          <w:szCs w:val="24"/>
          <w:lang w:eastAsia="zh-CN"/>
        </w:rPr>
        <w:t>在此方面</w:t>
      </w:r>
      <w:r>
        <w:rPr>
          <w:szCs w:val="24"/>
          <w:lang w:eastAsia="zh-CN"/>
        </w:rPr>
        <w:t>，无线电通信局要求提供</w:t>
      </w:r>
      <w:r>
        <w:rPr>
          <w:szCs w:val="24"/>
          <w:lang w:eastAsia="zh-CN"/>
        </w:rPr>
        <w:t>pfd</w:t>
      </w:r>
      <w:r>
        <w:rPr>
          <w:szCs w:val="24"/>
          <w:lang w:eastAsia="zh-CN"/>
        </w:rPr>
        <w:t>和</w:t>
      </w:r>
      <w:r>
        <w:rPr>
          <w:szCs w:val="24"/>
          <w:lang w:eastAsia="zh-CN"/>
        </w:rPr>
        <w:t>eirp</w:t>
      </w:r>
      <w:r>
        <w:rPr>
          <w:szCs w:val="24"/>
          <w:lang w:eastAsia="zh-CN"/>
        </w:rPr>
        <w:t>掩模，但表明，有关掩模的数据将只被无线电通信局用于</w:t>
      </w:r>
      <w:r>
        <w:rPr>
          <w:szCs w:val="24"/>
          <w:lang w:eastAsia="zh-CN"/>
        </w:rPr>
        <w:t>epfd</w:t>
      </w:r>
      <w:r>
        <w:rPr>
          <w:rFonts w:hint="eastAsia"/>
          <w:szCs w:val="24"/>
          <w:lang w:eastAsia="zh-CN"/>
        </w:rPr>
        <w:t>验证</w:t>
      </w:r>
      <w:r>
        <w:rPr>
          <w:szCs w:val="24"/>
          <w:lang w:eastAsia="zh-CN"/>
        </w:rPr>
        <w:t>软件的最后阶段测试，不会</w:t>
      </w:r>
      <w:r>
        <w:rPr>
          <w:rFonts w:hint="eastAsia"/>
          <w:szCs w:val="24"/>
          <w:lang w:eastAsia="zh-CN"/>
        </w:rPr>
        <w:t>用来</w:t>
      </w:r>
      <w:r>
        <w:rPr>
          <w:szCs w:val="24"/>
          <w:lang w:eastAsia="zh-CN"/>
        </w:rPr>
        <w:t>确立相关协调请求的审查结论。</w:t>
      </w:r>
    </w:p>
    <w:p w:rsidR="00E51C17" w:rsidRPr="00810B19" w:rsidRDefault="00E51C17" w:rsidP="00E51C17">
      <w:pPr>
        <w:ind w:firstLineChars="200" w:firstLine="480"/>
        <w:rPr>
          <w:szCs w:val="24"/>
          <w:lang w:eastAsia="zh-CN"/>
        </w:rPr>
      </w:pPr>
      <w:r>
        <w:rPr>
          <w:rFonts w:hint="eastAsia"/>
          <w:szCs w:val="24"/>
          <w:lang w:eastAsia="zh-CN"/>
        </w:rPr>
        <w:lastRenderedPageBreak/>
        <w:t>一旦</w:t>
      </w:r>
      <w:r>
        <w:rPr>
          <w:szCs w:val="24"/>
          <w:lang w:eastAsia="zh-CN"/>
        </w:rPr>
        <w:t>向各主管部门提供</w:t>
      </w:r>
      <w:r>
        <w:rPr>
          <w:szCs w:val="24"/>
          <w:lang w:eastAsia="zh-CN"/>
        </w:rPr>
        <w:t>epfd</w:t>
      </w:r>
      <w:r>
        <w:rPr>
          <w:rFonts w:hint="eastAsia"/>
          <w:szCs w:val="24"/>
          <w:lang w:eastAsia="zh-CN"/>
        </w:rPr>
        <w:t>验证</w:t>
      </w:r>
      <w:r>
        <w:rPr>
          <w:szCs w:val="24"/>
          <w:lang w:eastAsia="zh-CN"/>
        </w:rPr>
        <w:t>软件，则主管部门可对其</w:t>
      </w:r>
      <w:r>
        <w:rPr>
          <w:szCs w:val="24"/>
          <w:lang w:eastAsia="zh-CN"/>
        </w:rPr>
        <w:t>epfd</w:t>
      </w:r>
      <w:r>
        <w:rPr>
          <w:szCs w:val="24"/>
          <w:lang w:eastAsia="zh-CN"/>
        </w:rPr>
        <w:t>和</w:t>
      </w:r>
      <w:r>
        <w:rPr>
          <w:szCs w:val="24"/>
          <w:lang w:eastAsia="zh-CN"/>
        </w:rPr>
        <w:t>eirp</w:t>
      </w:r>
      <w:r>
        <w:rPr>
          <w:szCs w:val="24"/>
          <w:lang w:eastAsia="zh-CN"/>
        </w:rPr>
        <w:t>掩模做出调整，以便按照第</w:t>
      </w:r>
      <w:r>
        <w:rPr>
          <w:rFonts w:hint="eastAsia"/>
          <w:szCs w:val="24"/>
          <w:lang w:eastAsia="zh-CN"/>
        </w:rPr>
        <w:t>85</w:t>
      </w:r>
      <w:r>
        <w:rPr>
          <w:rFonts w:hint="eastAsia"/>
          <w:szCs w:val="24"/>
          <w:lang w:eastAsia="zh-CN"/>
        </w:rPr>
        <w:t>号</w:t>
      </w:r>
      <w:r>
        <w:rPr>
          <w:szCs w:val="24"/>
          <w:lang w:eastAsia="zh-CN"/>
        </w:rPr>
        <w:t>决议确立相关审查结论。</w:t>
      </w:r>
    </w:p>
    <w:p w:rsidR="00E51C17" w:rsidRPr="00810B19" w:rsidRDefault="00E51C17" w:rsidP="00E51C17">
      <w:pPr>
        <w:pStyle w:val="Heading3"/>
        <w:rPr>
          <w:lang w:eastAsia="zh-CN"/>
        </w:rPr>
      </w:pPr>
      <w:bookmarkStart w:id="31" w:name="_Toc427228943"/>
      <w:bookmarkStart w:id="32" w:name="_Toc427235821"/>
      <w:r w:rsidRPr="00810B19">
        <w:rPr>
          <w:lang w:eastAsia="zh-CN"/>
        </w:rPr>
        <w:t>2.2.3</w:t>
      </w:r>
      <w:r w:rsidRPr="00810B19">
        <w:rPr>
          <w:lang w:eastAsia="zh-CN"/>
        </w:rPr>
        <w:tab/>
      </w:r>
      <w:r w:rsidRPr="00810B19">
        <w:rPr>
          <w:rFonts w:hint="eastAsia"/>
          <w:lang w:eastAsia="zh-CN"/>
        </w:rPr>
        <w:t>有关</w:t>
      </w:r>
      <w:r>
        <w:rPr>
          <w:rFonts w:hint="eastAsia"/>
          <w:lang w:eastAsia="zh-CN"/>
        </w:rPr>
        <w:t>旨在</w:t>
      </w:r>
      <w:r w:rsidRPr="00810B19">
        <w:rPr>
          <w:lang w:eastAsia="zh-CN"/>
        </w:rPr>
        <w:t>登</w:t>
      </w:r>
      <w:r w:rsidRPr="00810B19">
        <w:rPr>
          <w:rFonts w:hint="eastAsia"/>
          <w:lang w:eastAsia="zh-CN"/>
        </w:rPr>
        <w:t>入</w:t>
      </w:r>
      <w:r>
        <w:rPr>
          <w:rFonts w:hint="eastAsia"/>
          <w:lang w:eastAsia="zh-CN"/>
        </w:rPr>
        <w:t>《登记</w:t>
      </w:r>
      <w:r w:rsidRPr="00810B19">
        <w:rPr>
          <w:lang w:eastAsia="zh-CN"/>
        </w:rPr>
        <w:t>总表</w:t>
      </w:r>
      <w:r>
        <w:rPr>
          <w:rFonts w:hint="eastAsia"/>
          <w:lang w:eastAsia="zh-CN"/>
        </w:rPr>
        <w:t>》</w:t>
      </w:r>
      <w:r w:rsidRPr="00810B19">
        <w:rPr>
          <w:lang w:eastAsia="zh-CN"/>
        </w:rPr>
        <w:t>的通知</w:t>
      </w:r>
      <w:bookmarkEnd w:id="31"/>
      <w:bookmarkEnd w:id="32"/>
    </w:p>
    <w:p w:rsidR="00E51C17" w:rsidRPr="00810B19" w:rsidRDefault="00E51C17" w:rsidP="00E51C17">
      <w:pPr>
        <w:rPr>
          <w:lang w:eastAsia="zh-CN"/>
        </w:rPr>
      </w:pPr>
      <w:r w:rsidRPr="00810B19">
        <w:rPr>
          <w:b/>
          <w:bCs/>
          <w:lang w:eastAsia="zh-CN"/>
        </w:rPr>
        <w:t>2.2.3.1</w:t>
      </w:r>
      <w:r w:rsidRPr="00810B19">
        <w:rPr>
          <w:lang w:eastAsia="zh-CN"/>
        </w:rPr>
        <w:tab/>
      </w:r>
      <w:r w:rsidRPr="00810B19">
        <w:rPr>
          <w:rFonts w:hint="eastAsia"/>
          <w:lang w:eastAsia="zh-CN"/>
        </w:rPr>
        <w:t>与处理</w:t>
      </w:r>
      <w:r w:rsidRPr="00810B19">
        <w:rPr>
          <w:lang w:eastAsia="zh-CN"/>
        </w:rPr>
        <w:t>根据《无线电规则》第</w:t>
      </w:r>
      <w:r w:rsidRPr="00810B19">
        <w:rPr>
          <w:lang w:eastAsia="zh-CN"/>
        </w:rPr>
        <w:t>11</w:t>
      </w:r>
      <w:r w:rsidRPr="00810B19">
        <w:rPr>
          <w:lang w:eastAsia="zh-CN"/>
        </w:rPr>
        <w:t>条</w:t>
      </w:r>
      <w:r w:rsidRPr="00810B19">
        <w:rPr>
          <w:rFonts w:hint="eastAsia"/>
          <w:lang w:eastAsia="zh-CN"/>
        </w:rPr>
        <w:t>和</w:t>
      </w:r>
      <w:r w:rsidRPr="00810B19">
        <w:rPr>
          <w:lang w:eastAsia="zh-CN"/>
        </w:rPr>
        <w:t>相关决议</w:t>
      </w:r>
      <w:r w:rsidRPr="00810B19">
        <w:rPr>
          <w:rFonts w:hint="eastAsia"/>
          <w:lang w:eastAsia="zh-CN"/>
        </w:rPr>
        <w:t>及</w:t>
      </w:r>
      <w:r w:rsidRPr="00810B19">
        <w:rPr>
          <w:lang w:eastAsia="zh-CN"/>
        </w:rPr>
        <w:t>附录提交无线电通信局的通知</w:t>
      </w:r>
      <w:r>
        <w:rPr>
          <w:rFonts w:hint="eastAsia"/>
          <w:lang w:eastAsia="zh-CN"/>
        </w:rPr>
        <w:t>资料</w:t>
      </w:r>
      <w:r w:rsidRPr="00810B19">
        <w:rPr>
          <w:rFonts w:hint="eastAsia"/>
          <w:lang w:eastAsia="zh-CN"/>
        </w:rPr>
        <w:t>有关的工作包括</w:t>
      </w:r>
      <w:r w:rsidRPr="00810B19">
        <w:rPr>
          <w:lang w:eastAsia="zh-CN"/>
        </w:rPr>
        <w:t>验证、</w:t>
      </w:r>
      <w:r w:rsidRPr="00810B19">
        <w:rPr>
          <w:rFonts w:hint="eastAsia"/>
          <w:lang w:eastAsia="zh-CN"/>
        </w:rPr>
        <w:t>在</w:t>
      </w:r>
      <w:r w:rsidRPr="00810B19">
        <w:rPr>
          <w:lang w:eastAsia="zh-CN"/>
        </w:rPr>
        <w:t>BR IFIC</w:t>
      </w:r>
      <w:r w:rsidRPr="00810B19">
        <w:rPr>
          <w:rFonts w:hint="eastAsia"/>
          <w:lang w:eastAsia="zh-CN"/>
        </w:rPr>
        <w:t>的</w:t>
      </w:r>
      <w:r w:rsidRPr="00810B19">
        <w:rPr>
          <w:rFonts w:hint="eastAsia"/>
          <w:lang w:eastAsia="zh-CN"/>
        </w:rPr>
        <w:t>I</w:t>
      </w:r>
      <w:r w:rsidRPr="00810B19">
        <w:rPr>
          <w:lang w:eastAsia="zh-CN"/>
        </w:rPr>
        <w:t>S</w:t>
      </w:r>
      <w:r w:rsidRPr="00810B19">
        <w:rPr>
          <w:lang w:eastAsia="zh-CN"/>
        </w:rPr>
        <w:t>部分</w:t>
      </w:r>
      <w:r w:rsidRPr="00810B19">
        <w:rPr>
          <w:rFonts w:hint="eastAsia"/>
          <w:lang w:eastAsia="zh-CN"/>
        </w:rPr>
        <w:t>中</w:t>
      </w:r>
      <w:r w:rsidRPr="00810B19">
        <w:rPr>
          <w:lang w:eastAsia="zh-CN"/>
        </w:rPr>
        <w:t>公布</w:t>
      </w:r>
      <w:r>
        <w:rPr>
          <w:rFonts w:hint="eastAsia"/>
          <w:lang w:eastAsia="zh-CN"/>
        </w:rPr>
        <w:t>资料</w:t>
      </w:r>
      <w:r w:rsidRPr="00810B19">
        <w:rPr>
          <w:lang w:eastAsia="zh-CN"/>
        </w:rPr>
        <w:t>、</w:t>
      </w:r>
      <w:r w:rsidRPr="00810B19">
        <w:rPr>
          <w:rFonts w:hint="eastAsia"/>
          <w:lang w:eastAsia="zh-CN"/>
        </w:rPr>
        <w:t>审</w:t>
      </w:r>
      <w:r w:rsidRPr="00810B19">
        <w:rPr>
          <w:lang w:eastAsia="zh-CN"/>
        </w:rPr>
        <w:t>查（数据比较、分析、确定审查结</w:t>
      </w:r>
      <w:r>
        <w:rPr>
          <w:rFonts w:hint="eastAsia"/>
          <w:lang w:eastAsia="zh-CN"/>
        </w:rPr>
        <w:t>论</w:t>
      </w:r>
      <w:r w:rsidRPr="00810B19">
        <w:rPr>
          <w:lang w:eastAsia="zh-CN"/>
        </w:rPr>
        <w:t>）</w:t>
      </w:r>
      <w:r w:rsidRPr="00810B19">
        <w:rPr>
          <w:rFonts w:hint="eastAsia"/>
          <w:lang w:eastAsia="zh-CN"/>
        </w:rPr>
        <w:t>，</w:t>
      </w:r>
      <w:r w:rsidRPr="00810B19">
        <w:rPr>
          <w:lang w:eastAsia="zh-CN"/>
        </w:rPr>
        <w:t>登记</w:t>
      </w:r>
      <w:r w:rsidRPr="00810B19">
        <w:rPr>
          <w:rFonts w:hint="eastAsia"/>
          <w:lang w:eastAsia="zh-CN"/>
        </w:rPr>
        <w:t>在</w:t>
      </w:r>
      <w:r>
        <w:rPr>
          <w:rFonts w:hint="eastAsia"/>
          <w:lang w:eastAsia="zh-CN"/>
        </w:rPr>
        <w:t>MIFR</w:t>
      </w:r>
      <w:r w:rsidRPr="00810B19">
        <w:rPr>
          <w:lang w:eastAsia="zh-CN"/>
        </w:rPr>
        <w:t>中</w:t>
      </w:r>
      <w:r w:rsidRPr="00810B19">
        <w:rPr>
          <w:rFonts w:hint="eastAsia"/>
          <w:lang w:eastAsia="zh-CN"/>
        </w:rPr>
        <w:t>并公布在</w:t>
      </w:r>
      <w:r w:rsidRPr="00810B19">
        <w:rPr>
          <w:rFonts w:hint="eastAsia"/>
          <w:lang w:eastAsia="zh-CN"/>
        </w:rPr>
        <w:t>BR IFIC</w:t>
      </w:r>
      <w:r w:rsidRPr="00810B19">
        <w:rPr>
          <w:rFonts w:hint="eastAsia"/>
          <w:lang w:eastAsia="zh-CN"/>
        </w:rPr>
        <w:t>的</w:t>
      </w:r>
      <w:r w:rsidRPr="00810B19">
        <w:rPr>
          <w:rFonts w:hint="eastAsia"/>
          <w:lang w:eastAsia="zh-CN"/>
        </w:rPr>
        <w:t>IIS</w:t>
      </w:r>
      <w:r w:rsidRPr="00810B19">
        <w:rPr>
          <w:rFonts w:hint="eastAsia"/>
          <w:lang w:eastAsia="zh-CN"/>
        </w:rPr>
        <w:t>或</w:t>
      </w:r>
      <w:r w:rsidRPr="00810B19">
        <w:rPr>
          <w:rFonts w:hint="eastAsia"/>
          <w:lang w:eastAsia="zh-CN"/>
        </w:rPr>
        <w:t>IIIS</w:t>
      </w:r>
      <w:r w:rsidRPr="00810B19">
        <w:rPr>
          <w:rFonts w:hint="eastAsia"/>
          <w:lang w:eastAsia="zh-CN"/>
        </w:rPr>
        <w:t>部分中，</w:t>
      </w:r>
      <w:r w:rsidRPr="00810B19">
        <w:rPr>
          <w:lang w:eastAsia="zh-CN"/>
        </w:rPr>
        <w:t>包括在国际电联网站上</w:t>
      </w:r>
      <w:r>
        <w:rPr>
          <w:rFonts w:hint="eastAsia"/>
          <w:lang w:eastAsia="zh-CN"/>
        </w:rPr>
        <w:t>更新</w:t>
      </w:r>
      <w:r w:rsidRPr="00810B19">
        <w:rPr>
          <w:rFonts w:hint="eastAsia"/>
          <w:lang w:eastAsia="zh-CN"/>
        </w:rPr>
        <w:t>向</w:t>
      </w:r>
      <w:r w:rsidRPr="00810B19">
        <w:rPr>
          <w:lang w:eastAsia="zh-CN"/>
        </w:rPr>
        <w:t>各主管部门</w:t>
      </w:r>
      <w:r w:rsidRPr="00810B19">
        <w:rPr>
          <w:rFonts w:hint="eastAsia"/>
          <w:lang w:eastAsia="zh-CN"/>
        </w:rPr>
        <w:t>提供</w:t>
      </w:r>
      <w:r>
        <w:rPr>
          <w:rFonts w:hint="eastAsia"/>
          <w:lang w:eastAsia="zh-CN"/>
        </w:rPr>
        <w:t>的</w:t>
      </w:r>
      <w:r w:rsidRPr="00810B19">
        <w:rPr>
          <w:lang w:eastAsia="zh-CN"/>
        </w:rPr>
        <w:t>数据库以及</w:t>
      </w:r>
      <w:r>
        <w:rPr>
          <w:rFonts w:hint="eastAsia"/>
          <w:lang w:eastAsia="zh-CN"/>
        </w:rPr>
        <w:t>与</w:t>
      </w:r>
      <w:r w:rsidRPr="00810B19">
        <w:rPr>
          <w:lang w:eastAsia="zh-CN"/>
        </w:rPr>
        <w:t>各主管部门</w:t>
      </w:r>
      <w:r w:rsidRPr="00810B19">
        <w:rPr>
          <w:rFonts w:hint="eastAsia"/>
          <w:lang w:eastAsia="zh-CN"/>
        </w:rPr>
        <w:t>的</w:t>
      </w:r>
      <w:r w:rsidRPr="00810B19">
        <w:rPr>
          <w:lang w:eastAsia="zh-CN"/>
        </w:rPr>
        <w:t>信函</w:t>
      </w:r>
      <w:r>
        <w:rPr>
          <w:rFonts w:hint="eastAsia"/>
          <w:lang w:eastAsia="zh-CN"/>
        </w:rPr>
        <w:t>往来和</w:t>
      </w:r>
      <w:r w:rsidRPr="00810B19">
        <w:rPr>
          <w:rFonts w:hint="eastAsia"/>
          <w:lang w:eastAsia="zh-CN"/>
        </w:rPr>
        <w:t>向主管部门提供</w:t>
      </w:r>
      <w:r>
        <w:rPr>
          <w:rFonts w:hint="eastAsia"/>
          <w:lang w:eastAsia="zh-CN"/>
        </w:rPr>
        <w:t>帮</w:t>
      </w:r>
      <w:r w:rsidRPr="00810B19">
        <w:rPr>
          <w:rFonts w:hint="eastAsia"/>
          <w:lang w:eastAsia="zh-CN"/>
        </w:rPr>
        <w:t>助。</w:t>
      </w:r>
      <w:r w:rsidRPr="00810B19">
        <w:rPr>
          <w:lang w:eastAsia="zh-CN"/>
        </w:rPr>
        <w:t>这</w:t>
      </w:r>
      <w:r w:rsidRPr="00810B19">
        <w:rPr>
          <w:rFonts w:hint="eastAsia"/>
          <w:lang w:eastAsia="zh-CN"/>
        </w:rPr>
        <w:t>方面的</w:t>
      </w:r>
      <w:r w:rsidRPr="00810B19">
        <w:rPr>
          <w:lang w:eastAsia="zh-CN"/>
        </w:rPr>
        <w:t>活动还包括</w:t>
      </w:r>
      <w:r>
        <w:rPr>
          <w:rFonts w:hint="eastAsia"/>
          <w:lang w:eastAsia="zh-CN"/>
        </w:rPr>
        <w:t>实施</w:t>
      </w:r>
      <w:r w:rsidRPr="00810B19">
        <w:rPr>
          <w:lang w:eastAsia="zh-CN"/>
        </w:rPr>
        <w:t>规则</w:t>
      </w:r>
      <w:r w:rsidRPr="00810B19">
        <w:rPr>
          <w:rFonts w:hint="eastAsia"/>
          <w:lang w:eastAsia="zh-CN"/>
        </w:rPr>
        <w:t>规定的</w:t>
      </w:r>
      <w:r w:rsidRPr="00810B19">
        <w:rPr>
          <w:lang w:eastAsia="zh-CN"/>
        </w:rPr>
        <w:t>截止日期</w:t>
      </w:r>
      <w:r>
        <w:rPr>
          <w:rFonts w:hint="eastAsia"/>
          <w:lang w:eastAsia="zh-CN"/>
        </w:rPr>
        <w:t>及</w:t>
      </w:r>
      <w:r w:rsidRPr="00810B19">
        <w:rPr>
          <w:lang w:eastAsia="zh-CN"/>
        </w:rPr>
        <w:t>采取进一步的行动，以便无线电通信局和各主管部门不</w:t>
      </w:r>
      <w:r w:rsidRPr="00810B19">
        <w:rPr>
          <w:rFonts w:hint="eastAsia"/>
          <w:lang w:eastAsia="zh-CN"/>
        </w:rPr>
        <w:t>必</w:t>
      </w:r>
      <w:r w:rsidRPr="00810B19">
        <w:rPr>
          <w:lang w:eastAsia="zh-CN"/>
        </w:rPr>
        <w:t>考虑那些</w:t>
      </w:r>
      <w:r>
        <w:rPr>
          <w:rFonts w:hint="eastAsia"/>
          <w:lang w:eastAsia="zh-CN"/>
        </w:rPr>
        <w:t>尚未收到的、按照</w:t>
      </w:r>
      <w:r w:rsidRPr="00810B19">
        <w:rPr>
          <w:lang w:eastAsia="zh-CN"/>
        </w:rPr>
        <w:t>第</w:t>
      </w:r>
      <w:r w:rsidRPr="00810B19">
        <w:rPr>
          <w:lang w:eastAsia="zh-CN"/>
        </w:rPr>
        <w:t>11</w:t>
      </w:r>
      <w:r w:rsidRPr="00810B19">
        <w:rPr>
          <w:lang w:eastAsia="zh-CN"/>
        </w:rPr>
        <w:t>条通知的指配或那些</w:t>
      </w:r>
      <w:r>
        <w:rPr>
          <w:rFonts w:hint="eastAsia"/>
          <w:lang w:eastAsia="zh-CN"/>
        </w:rPr>
        <w:t>未在</w:t>
      </w:r>
      <w:r w:rsidRPr="00810B19">
        <w:rPr>
          <w:rFonts w:hint="eastAsia"/>
          <w:lang w:eastAsia="zh-CN"/>
        </w:rPr>
        <w:t>第</w:t>
      </w:r>
      <w:r w:rsidRPr="00810B19">
        <w:rPr>
          <w:rFonts w:hint="eastAsia"/>
          <w:lang w:eastAsia="zh-CN"/>
        </w:rPr>
        <w:t>49</w:t>
      </w:r>
      <w:r w:rsidRPr="00810B19">
        <w:rPr>
          <w:rFonts w:hint="eastAsia"/>
          <w:lang w:eastAsia="zh-CN"/>
        </w:rPr>
        <w:t>号决议、</w:t>
      </w:r>
      <w:r w:rsidRPr="00810B19">
        <w:rPr>
          <w:lang w:eastAsia="zh-CN"/>
        </w:rPr>
        <w:t>第</w:t>
      </w:r>
      <w:r w:rsidRPr="00810B19">
        <w:rPr>
          <w:lang w:eastAsia="zh-CN"/>
        </w:rPr>
        <w:t>11.44/11.44.1</w:t>
      </w:r>
      <w:r w:rsidRPr="00810B19">
        <w:rPr>
          <w:lang w:eastAsia="zh-CN"/>
        </w:rPr>
        <w:t>款和相</w:t>
      </w:r>
      <w:r w:rsidRPr="00810B19">
        <w:rPr>
          <w:rFonts w:hint="eastAsia"/>
          <w:lang w:eastAsia="zh-CN"/>
        </w:rPr>
        <w:t>应</w:t>
      </w:r>
      <w:r w:rsidRPr="00810B19">
        <w:rPr>
          <w:lang w:eastAsia="zh-CN"/>
        </w:rPr>
        <w:t>《程序规则》规定</w:t>
      </w:r>
      <w:r>
        <w:rPr>
          <w:rFonts w:hint="eastAsia"/>
          <w:lang w:eastAsia="zh-CN"/>
        </w:rPr>
        <w:t>的</w:t>
      </w:r>
      <w:r w:rsidRPr="00810B19">
        <w:rPr>
          <w:lang w:eastAsia="zh-CN"/>
        </w:rPr>
        <w:t>规则期限内</w:t>
      </w:r>
      <w:r>
        <w:rPr>
          <w:rFonts w:hint="eastAsia"/>
          <w:lang w:eastAsia="zh-CN"/>
        </w:rPr>
        <w:t>得到</w:t>
      </w:r>
      <w:r w:rsidRPr="00810B19">
        <w:rPr>
          <w:lang w:eastAsia="zh-CN"/>
        </w:rPr>
        <w:t>启用的指配。</w:t>
      </w:r>
    </w:p>
    <w:p w:rsidR="00E51C17" w:rsidRPr="00810B19" w:rsidRDefault="00E51C17" w:rsidP="00E51C17">
      <w:pPr>
        <w:pStyle w:val="Heading4"/>
        <w:rPr>
          <w:lang w:eastAsia="zh-CN"/>
        </w:rPr>
      </w:pPr>
      <w:r w:rsidRPr="00810B19">
        <w:rPr>
          <w:lang w:eastAsia="zh-CN"/>
        </w:rPr>
        <w:t>2.2.3.2</w:t>
      </w:r>
      <w:r w:rsidRPr="00810B19">
        <w:rPr>
          <w:lang w:eastAsia="zh-CN"/>
        </w:rPr>
        <w:tab/>
      </w:r>
      <w:r w:rsidRPr="00810B19">
        <w:rPr>
          <w:lang w:eastAsia="zh-CN"/>
        </w:rPr>
        <w:t>处理空间</w:t>
      </w:r>
      <w:r>
        <w:rPr>
          <w:rFonts w:hint="eastAsia"/>
          <w:lang w:eastAsia="zh-CN"/>
        </w:rPr>
        <w:t>台</w:t>
      </w:r>
      <w:r w:rsidRPr="00810B19">
        <w:rPr>
          <w:lang w:eastAsia="zh-CN"/>
        </w:rPr>
        <w:t>站通知的时间</w:t>
      </w:r>
    </w:p>
    <w:p w:rsidR="00E805C1" w:rsidRPr="00582FA3" w:rsidRDefault="00A51E3A" w:rsidP="00E805C1">
      <w:pPr>
        <w:rPr>
          <w:lang w:val="fr-CH"/>
        </w:rPr>
      </w:pPr>
      <w:r>
        <w:rPr>
          <w:b/>
          <w:bCs/>
          <w:noProof/>
          <w:lang w:val="en-US" w:eastAsia="zh-CN"/>
        </w:rPr>
        <mc:AlternateContent>
          <mc:Choice Requires="wps">
            <w:drawing>
              <wp:anchor distT="0" distB="0" distL="114300" distR="114300" simplePos="0" relativeHeight="251682816" behindDoc="0" locked="0" layoutInCell="1" allowOverlap="1" wp14:anchorId="4A640D43" wp14:editId="7B5D9409">
                <wp:simplePos x="0" y="0"/>
                <wp:positionH relativeFrom="column">
                  <wp:posOffset>465914</wp:posOffset>
                </wp:positionH>
                <wp:positionV relativeFrom="paragraph">
                  <wp:posOffset>2900869</wp:posOffset>
                </wp:positionV>
                <wp:extent cx="1099348" cy="90534"/>
                <wp:effectExtent l="0" t="0" r="5715" b="5080"/>
                <wp:wrapNone/>
                <wp:docPr id="340" name="Rectangle 340"/>
                <wp:cNvGraphicFramePr/>
                <a:graphic xmlns:a="http://schemas.openxmlformats.org/drawingml/2006/main">
                  <a:graphicData uri="http://schemas.microsoft.com/office/word/2010/wordprocessingShape">
                    <wps:wsp>
                      <wps:cNvSpPr/>
                      <wps:spPr>
                        <a:xfrm>
                          <a:off x="0" y="0"/>
                          <a:ext cx="1099348" cy="90534"/>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E805C1" w:rsidRDefault="008C68BA" w:rsidP="00E805C1">
                            <w:pPr>
                              <w:snapToGrid w:val="0"/>
                              <w:spacing w:before="0"/>
                              <w:rPr>
                                <w:sz w:val="10"/>
                                <w:szCs w:val="10"/>
                                <w:lang w:val="fr-CH" w:eastAsia="zh-CN"/>
                              </w:rPr>
                            </w:pPr>
                            <w:r w:rsidRPr="00E805C1">
                              <w:rPr>
                                <w:rFonts w:hint="eastAsia"/>
                                <w:sz w:val="10"/>
                                <w:szCs w:val="10"/>
                                <w:lang w:val="fr-CH"/>
                              </w:rPr>
                              <w:t>正在处理（月平均</w:t>
                            </w:r>
                            <w:r w:rsidRPr="00E805C1">
                              <w:rPr>
                                <w:rFonts w:hint="eastAsia"/>
                                <w:sz w:val="10"/>
                                <w:szCs w:val="10"/>
                                <w:lang w:val="fr-CH"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40D43" id="Rectangle 340" o:spid="_x0000_s1040" style="position:absolute;margin-left:36.7pt;margin-top:228.4pt;width:86.5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" fillcolor="white [3212]" stroked="f" strokeweight=".25pt">
                <v:textbox inset="0,0,0,0">
                  <w:txbxContent>
                    <w:p w:rsidR="008C68BA" w:rsidRPr="00E805C1" w:rsidRDefault="008C68BA" w:rsidP="00E805C1">
                      <w:pPr>
                        <w:snapToGrid w:val="0"/>
                        <w:spacing w:before="0"/>
                        <w:rPr>
                          <w:sz w:val="10"/>
                          <w:szCs w:val="10"/>
                          <w:lang w:val="fr-CH" w:eastAsia="zh-CN"/>
                        </w:rPr>
                      </w:pPr>
                      <w:r w:rsidRPr="00E805C1">
                        <w:rPr>
                          <w:rFonts w:hint="eastAsia"/>
                          <w:sz w:val="10"/>
                          <w:szCs w:val="10"/>
                          <w:lang w:val="fr-CH"/>
                        </w:rPr>
                        <w:t>正在处理（月平均</w:t>
                      </w:r>
                      <w:r w:rsidRPr="00E805C1">
                        <w:rPr>
                          <w:rFonts w:hint="eastAsia"/>
                          <w:sz w:val="10"/>
                          <w:szCs w:val="10"/>
                          <w:lang w:val="fr-CH" w:eastAsia="zh-CN"/>
                        </w:rPr>
                        <w:t>）</w:t>
                      </w:r>
                    </w:p>
                  </w:txbxContent>
                </v:textbox>
              </v:rect>
            </w:pict>
          </mc:Fallback>
        </mc:AlternateContent>
      </w:r>
      <w:r w:rsidR="004F2784" w:rsidRPr="00C03BD2">
        <w:rPr>
          <w:noProof/>
          <w:lang w:val="en-US" w:eastAsia="zh-CN"/>
        </w:rPr>
        <mc:AlternateContent>
          <mc:Choice Requires="wps">
            <w:drawing>
              <wp:anchor distT="0" distB="0" distL="114300" distR="114300" simplePos="0" relativeHeight="251679744" behindDoc="0" locked="0" layoutInCell="1" allowOverlap="1" wp14:anchorId="5005262A" wp14:editId="7095EDB3">
                <wp:simplePos x="0" y="0"/>
                <wp:positionH relativeFrom="column">
                  <wp:posOffset>613184</wp:posOffset>
                </wp:positionH>
                <wp:positionV relativeFrom="paragraph">
                  <wp:posOffset>1313809</wp:posOffset>
                </wp:positionV>
                <wp:extent cx="993555" cy="19304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555" cy="193040"/>
                        </a:xfrm>
                        <a:prstGeom prst="rect">
                          <a:avLst/>
                        </a:prstGeom>
                        <a:solidFill>
                          <a:srgbClr val="FFFFFF"/>
                        </a:solidFill>
                        <a:ln w="9525">
                          <a:noFill/>
                          <a:miter lim="800000"/>
                          <a:headEnd/>
                          <a:tailEnd/>
                        </a:ln>
                      </wps:spPr>
                      <wps:txbx>
                        <w:txbxContent>
                          <w:p w:rsidR="008C68BA" w:rsidRPr="00C03BD2" w:rsidRDefault="008C68BA" w:rsidP="00E805C1">
                            <w:pPr>
                              <w:spacing w:before="0"/>
                              <w:rPr>
                                <w:sz w:val="14"/>
                                <w:szCs w:val="14"/>
                                <w:lang w:val="en-US"/>
                              </w:rPr>
                            </w:pPr>
                            <w:r w:rsidRPr="00E805C1">
                              <w:rPr>
                                <w:rFonts w:hint="eastAsia"/>
                                <w:sz w:val="14"/>
                                <w:szCs w:val="14"/>
                                <w:lang w:val="en-US"/>
                              </w:rPr>
                              <w:t>卫星网络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05262A" id="_x0000_s1041" type="#_x0000_t202" style="position:absolute;margin-left:48.3pt;margin-top:103.45pt;width:78.25pt;height:15.2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" stroked="f">
                <v:textbox>
                  <w:txbxContent>
                    <w:p w:rsidR="008C68BA" w:rsidRPr="00C03BD2" w:rsidRDefault="008C68BA" w:rsidP="00E805C1">
                      <w:pPr>
                        <w:spacing w:before="0"/>
                        <w:rPr>
                          <w:sz w:val="14"/>
                          <w:szCs w:val="14"/>
                          <w:lang w:val="en-US"/>
                        </w:rPr>
                      </w:pPr>
                      <w:r w:rsidRPr="00E805C1">
                        <w:rPr>
                          <w:rFonts w:hint="eastAsia"/>
                          <w:sz w:val="14"/>
                          <w:szCs w:val="14"/>
                          <w:lang w:val="en-US"/>
                        </w:rPr>
                        <w:t>卫星网络</w:t>
                      </w:r>
                    </w:p>
                  </w:txbxContent>
                </v:textbox>
              </v:shape>
            </w:pict>
          </mc:Fallback>
        </mc:AlternateContent>
      </w:r>
      <w:r w:rsidR="004F2784">
        <w:rPr>
          <w:b/>
          <w:bCs/>
          <w:noProof/>
          <w:lang w:val="en-US" w:eastAsia="zh-CN"/>
        </w:rPr>
        <mc:AlternateContent>
          <mc:Choice Requires="wps">
            <w:drawing>
              <wp:anchor distT="0" distB="0" distL="114300" distR="114300" simplePos="0" relativeHeight="251681792" behindDoc="0" locked="0" layoutInCell="1" allowOverlap="1" wp14:anchorId="42CCE111" wp14:editId="48E31886">
                <wp:simplePos x="0" y="0"/>
                <wp:positionH relativeFrom="column">
                  <wp:posOffset>467772</wp:posOffset>
                </wp:positionH>
                <wp:positionV relativeFrom="paragraph">
                  <wp:posOffset>2787672</wp:posOffset>
                </wp:positionV>
                <wp:extent cx="1064895" cy="88900"/>
                <wp:effectExtent l="0" t="0" r="1905" b="6350"/>
                <wp:wrapNone/>
                <wp:docPr id="339" name="Rectangle 33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E805C1">
                            <w:pPr>
                              <w:snapToGrid w:val="0"/>
                              <w:spacing w:before="0"/>
                              <w:rPr>
                                <w:sz w:val="10"/>
                                <w:szCs w:val="10"/>
                                <w:lang w:val="fr-CH"/>
                              </w:rPr>
                            </w:pPr>
                            <w:r w:rsidRPr="00E805C1">
                              <w:rPr>
                                <w:rFonts w:hint="eastAsia"/>
                                <w:sz w:val="10"/>
                                <w:szCs w:val="10"/>
                                <w:lang w:val="fr-CH"/>
                              </w:rPr>
                              <w:t>每年收到的申报资料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E111" id="Rectangle 339" o:spid="_x0000_s1042" style="position:absolute;margin-left:36.85pt;margin-top:219.5pt;width:83.8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" fillcolor="white [3212]" stroked="f" strokeweight=".25pt">
                <v:textbox inset="0,0,0,0">
                  <w:txbxContent>
                    <w:p w:rsidR="008C68BA" w:rsidRPr="00C932BA" w:rsidRDefault="008C68BA" w:rsidP="00E805C1">
                      <w:pPr>
                        <w:snapToGrid w:val="0"/>
                        <w:spacing w:before="0"/>
                        <w:rPr>
                          <w:sz w:val="10"/>
                          <w:szCs w:val="10"/>
                          <w:lang w:val="fr-CH"/>
                        </w:rPr>
                      </w:pPr>
                      <w:r w:rsidRPr="00E805C1">
                        <w:rPr>
                          <w:rFonts w:hint="eastAsia"/>
                          <w:sz w:val="10"/>
                          <w:szCs w:val="10"/>
                          <w:lang w:val="fr-CH"/>
                        </w:rPr>
                        <w:t>每年收到的申报资料</w:t>
                      </w:r>
                    </w:p>
                  </w:txbxContent>
                </v:textbox>
              </v:rect>
            </w:pict>
          </mc:Fallback>
        </mc:AlternateContent>
      </w:r>
      <w:r w:rsidR="004F2784">
        <w:rPr>
          <w:b/>
          <w:bCs/>
          <w:noProof/>
          <w:lang w:val="en-US" w:eastAsia="zh-CN"/>
        </w:rPr>
        <mc:AlternateContent>
          <mc:Choice Requires="wps">
            <w:drawing>
              <wp:anchor distT="0" distB="0" distL="114300" distR="114300" simplePos="0" relativeHeight="251683840" behindDoc="0" locked="0" layoutInCell="1" allowOverlap="1" wp14:anchorId="4B30B43B" wp14:editId="267F1653">
                <wp:simplePos x="0" y="0"/>
                <wp:positionH relativeFrom="column">
                  <wp:posOffset>468612</wp:posOffset>
                </wp:positionH>
                <wp:positionV relativeFrom="paragraph">
                  <wp:posOffset>3024696</wp:posOffset>
                </wp:positionV>
                <wp:extent cx="1064895" cy="88900"/>
                <wp:effectExtent l="0" t="0" r="1905" b="6350"/>
                <wp:wrapNone/>
                <wp:docPr id="341" name="Rectangle 341"/>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E805C1" w:rsidRDefault="008C68BA" w:rsidP="00E805C1">
                            <w:pPr>
                              <w:snapToGrid w:val="0"/>
                              <w:spacing w:before="0"/>
                              <w:rPr>
                                <w:sz w:val="10"/>
                                <w:szCs w:val="10"/>
                                <w:lang w:val="fr-CH"/>
                              </w:rPr>
                            </w:pPr>
                            <w:r w:rsidRPr="00E805C1">
                              <w:rPr>
                                <w:rFonts w:hint="eastAsia"/>
                                <w:sz w:val="10"/>
                                <w:szCs w:val="10"/>
                                <w:lang w:val="fr-CH"/>
                              </w:rPr>
                              <w:t>处理时间（月平均）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0B43B" id="Rectangle 341" o:spid="_x0000_s1043" style="position:absolute;margin-left:36.9pt;margin-top:238.15pt;width:83.8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" fillcolor="white [3212]" stroked="f" strokeweight=".25pt">
                <v:textbox inset="0,0,0,0">
                  <w:txbxContent>
                    <w:p w:rsidR="008C68BA" w:rsidRPr="00E805C1" w:rsidRDefault="008C68BA" w:rsidP="00E805C1">
                      <w:pPr>
                        <w:snapToGrid w:val="0"/>
                        <w:spacing w:before="0"/>
                        <w:rPr>
                          <w:sz w:val="10"/>
                          <w:szCs w:val="10"/>
                          <w:lang w:val="fr-CH"/>
                        </w:rPr>
                      </w:pPr>
                      <w:r w:rsidRPr="00E805C1">
                        <w:rPr>
                          <w:rFonts w:hint="eastAsia"/>
                          <w:sz w:val="10"/>
                          <w:szCs w:val="10"/>
                          <w:lang w:val="fr-CH"/>
                        </w:rPr>
                        <w:t>处理时间（月平均）</w:t>
                      </w:r>
                    </w:p>
                  </w:txbxContent>
                </v:textbox>
              </v:rect>
            </w:pict>
          </mc:Fallback>
        </mc:AlternateContent>
      </w:r>
      <w:r w:rsidR="00E805C1" w:rsidRPr="00C03BD2">
        <w:rPr>
          <w:noProof/>
          <w:lang w:val="en-US" w:eastAsia="zh-CN"/>
        </w:rPr>
        <mc:AlternateContent>
          <mc:Choice Requires="wps">
            <w:drawing>
              <wp:anchor distT="0" distB="0" distL="114300" distR="114300" simplePos="0" relativeHeight="251680768" behindDoc="0" locked="0" layoutInCell="1" allowOverlap="1" wp14:anchorId="74882E4A" wp14:editId="2764B94E">
                <wp:simplePos x="0" y="0"/>
                <wp:positionH relativeFrom="column">
                  <wp:posOffset>5332830</wp:posOffset>
                </wp:positionH>
                <wp:positionV relativeFrom="paragraph">
                  <wp:posOffset>1410528</wp:posOffset>
                </wp:positionV>
                <wp:extent cx="1276350" cy="202565"/>
                <wp:effectExtent l="3492" t="0" r="3493" b="3492"/>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8C68BA" w:rsidRPr="00C03BD2" w:rsidRDefault="008C68BA" w:rsidP="00E805C1">
                            <w:pPr>
                              <w:spacing w:before="0"/>
                              <w:rPr>
                                <w:sz w:val="14"/>
                                <w:szCs w:val="14"/>
                                <w:lang w:val="en-US"/>
                              </w:rPr>
                            </w:pPr>
                            <w:r w:rsidRPr="00E805C1">
                              <w:rPr>
                                <w:rFonts w:hint="eastAsia"/>
                                <w:sz w:val="14"/>
                                <w:szCs w:val="14"/>
                                <w:lang w:val="en-US"/>
                              </w:rPr>
                              <w:t>处理时间（月）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882E4A" id="_x0000_s1044" type="#_x0000_t202" style="position:absolute;margin-left:419.9pt;margin-top:111.05pt;width:100.5pt;height:15.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" stroked="f">
                <v:textbox>
                  <w:txbxContent>
                    <w:p w:rsidR="008C68BA" w:rsidRPr="00C03BD2" w:rsidRDefault="008C68BA" w:rsidP="00E805C1">
                      <w:pPr>
                        <w:spacing w:before="0"/>
                        <w:rPr>
                          <w:sz w:val="14"/>
                          <w:szCs w:val="14"/>
                          <w:lang w:val="en-US"/>
                        </w:rPr>
                      </w:pPr>
                      <w:r w:rsidRPr="00E805C1">
                        <w:rPr>
                          <w:rFonts w:hint="eastAsia"/>
                          <w:sz w:val="14"/>
                          <w:szCs w:val="14"/>
                          <w:lang w:val="en-US"/>
                        </w:rPr>
                        <w:t>处理时间（月）</w:t>
                      </w:r>
                    </w:p>
                  </w:txbxContent>
                </v:textbox>
              </v:shape>
            </w:pict>
          </mc:Fallback>
        </mc:AlternateContent>
      </w:r>
      <w:r w:rsidR="00E805C1">
        <w:rPr>
          <w:noProof/>
          <w:lang w:val="en-US" w:eastAsia="zh-CN"/>
        </w:rPr>
        <w:drawing>
          <wp:inline distT="0" distB="0" distL="0" distR="0" wp14:anchorId="5E25B8E1" wp14:editId="68327DE1">
            <wp:extent cx="6138969" cy="3377466"/>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28.png"/>
                    <pic:cNvPicPr/>
                  </pic:nvPicPr>
                  <pic:blipFill>
                    <a:blip r:embed="rId17">
                      <a:extLst>
                        <a:ext uri="{28A0092B-C50C-407E-A947-70E740481C1C}">
                          <a14:useLocalDpi xmlns:a14="http://schemas.microsoft.com/office/drawing/2010/main" val="0"/>
                        </a:ext>
                      </a:extLst>
                    </a:blip>
                    <a:stretch>
                      <a:fillRect/>
                    </a:stretch>
                  </pic:blipFill>
                  <pic:spPr>
                    <a:xfrm>
                      <a:off x="0" y="0"/>
                      <a:ext cx="6168323" cy="3393616"/>
                    </a:xfrm>
                    <a:prstGeom prst="rect">
                      <a:avLst/>
                    </a:prstGeom>
                  </pic:spPr>
                </pic:pic>
              </a:graphicData>
            </a:graphic>
          </wp:inline>
        </w:drawing>
      </w:r>
    </w:p>
    <w:p w:rsidR="00E51C17" w:rsidRPr="00810B19" w:rsidRDefault="00E51C17" w:rsidP="00E805C1">
      <w:pPr>
        <w:ind w:firstLineChars="200" w:firstLine="480"/>
        <w:rPr>
          <w:lang w:eastAsia="zh-CN"/>
        </w:rPr>
      </w:pPr>
      <w:r>
        <w:rPr>
          <w:rFonts w:hint="eastAsia"/>
          <w:lang w:eastAsia="zh-CN"/>
        </w:rPr>
        <w:t>上图</w:t>
      </w:r>
      <w:r>
        <w:rPr>
          <w:lang w:eastAsia="zh-CN"/>
        </w:rPr>
        <w:t>所示为</w:t>
      </w:r>
      <w:r>
        <w:rPr>
          <w:rFonts w:hint="eastAsia"/>
          <w:lang w:eastAsia="zh-CN"/>
        </w:rPr>
        <w:t>2010</w:t>
      </w:r>
      <w:r>
        <w:rPr>
          <w:lang w:eastAsia="zh-CN"/>
        </w:rPr>
        <w:t>-2015</w:t>
      </w:r>
      <w:r>
        <w:rPr>
          <w:rFonts w:hint="eastAsia"/>
          <w:lang w:eastAsia="zh-CN"/>
        </w:rPr>
        <w:t>年</w:t>
      </w:r>
      <w:r>
        <w:rPr>
          <w:lang w:eastAsia="zh-CN"/>
        </w:rPr>
        <w:t>期间卫星网络通知请求的处理统计数据</w:t>
      </w:r>
      <w:r>
        <w:rPr>
          <w:rFonts w:hint="eastAsia"/>
          <w:lang w:eastAsia="zh-CN"/>
        </w:rPr>
        <w:t>。这些统计</w:t>
      </w:r>
      <w:r>
        <w:rPr>
          <w:lang w:eastAsia="zh-CN"/>
        </w:rPr>
        <w:t>数据</w:t>
      </w:r>
      <w:r>
        <w:rPr>
          <w:rFonts w:hint="eastAsia"/>
          <w:lang w:eastAsia="zh-CN"/>
        </w:rPr>
        <w:t>定期</w:t>
      </w:r>
      <w:r>
        <w:rPr>
          <w:lang w:eastAsia="zh-CN"/>
        </w:rPr>
        <w:t>得到更新，其最新版本可查阅</w:t>
      </w:r>
      <w:r w:rsidRPr="00810B19">
        <w:rPr>
          <w:rFonts w:hint="eastAsia"/>
          <w:lang w:eastAsia="zh-CN"/>
        </w:rPr>
        <w:t>：</w:t>
      </w:r>
      <w:hyperlink r:id="rId18" w:history="1">
        <w:r w:rsidRPr="00810B19">
          <w:rPr>
            <w:rStyle w:val="Hyperlink"/>
            <w:lang w:eastAsia="zh-CN"/>
          </w:rPr>
          <w:t>http://www.itu.int/en/ITU-R/space/Pages/Statistics.aspx</w:t>
        </w:r>
      </w:hyperlink>
      <w:r w:rsidRPr="00810B19">
        <w:rPr>
          <w:rFonts w:hint="eastAsia"/>
          <w:lang w:eastAsia="zh-CN"/>
        </w:rPr>
        <w:t>。</w:t>
      </w:r>
    </w:p>
    <w:p w:rsidR="00E51C17" w:rsidRPr="00810B19" w:rsidRDefault="00E51C17" w:rsidP="00E51C17">
      <w:pPr>
        <w:pStyle w:val="Heading4"/>
        <w:rPr>
          <w:lang w:eastAsia="zh-CN"/>
        </w:rPr>
      </w:pPr>
      <w:r w:rsidRPr="00810B19">
        <w:rPr>
          <w:lang w:eastAsia="zh-CN"/>
        </w:rPr>
        <w:lastRenderedPageBreak/>
        <w:t>2.2.3.3</w:t>
      </w:r>
      <w:r w:rsidRPr="00810B19">
        <w:rPr>
          <w:lang w:eastAsia="zh-CN"/>
        </w:rPr>
        <w:tab/>
      </w:r>
      <w:r>
        <w:rPr>
          <w:rFonts w:hint="eastAsia"/>
          <w:lang w:eastAsia="zh-CN"/>
        </w:rPr>
        <w:t>地球站通知处理时间</w:t>
      </w:r>
    </w:p>
    <w:p w:rsidR="00F43EEA" w:rsidRDefault="00E125B6" w:rsidP="00F43EEA">
      <w:pPr>
        <w:rPr>
          <w:lang w:val="fr-CH"/>
        </w:rPr>
      </w:pPr>
      <w:r>
        <w:rPr>
          <w:noProof/>
          <w:lang w:val="en-US" w:eastAsia="zh-CN"/>
        </w:rPr>
        <mc:AlternateContent>
          <mc:Choice Requires="wps">
            <w:drawing>
              <wp:anchor distT="0" distB="0" distL="114300" distR="114300" simplePos="0" relativeHeight="251693056" behindDoc="0" locked="0" layoutInCell="1" allowOverlap="1" wp14:anchorId="74142163" wp14:editId="4351CE72">
                <wp:simplePos x="0" y="0"/>
                <wp:positionH relativeFrom="column">
                  <wp:posOffset>5168471</wp:posOffset>
                </wp:positionH>
                <wp:positionV relativeFrom="paragraph">
                  <wp:posOffset>1926649</wp:posOffset>
                </wp:positionV>
                <wp:extent cx="259080" cy="88900"/>
                <wp:effectExtent l="0" t="0" r="7620" b="6350"/>
                <wp:wrapNone/>
                <wp:docPr id="350" name="Rectangle 35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42163" id="Rectangle 350" o:spid="_x0000_s1045" style="position:absolute;margin-left:406.95pt;margin-top:151.7pt;width:20.4pt;height: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8</w:t>
                      </w:r>
                    </w:p>
                  </w:txbxContent>
                </v:textbox>
              </v:rect>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3469D271" wp14:editId="5ABB0986">
                <wp:simplePos x="0" y="0"/>
                <wp:positionH relativeFrom="column">
                  <wp:posOffset>4721618</wp:posOffset>
                </wp:positionH>
                <wp:positionV relativeFrom="paragraph">
                  <wp:posOffset>1963049</wp:posOffset>
                </wp:positionV>
                <wp:extent cx="259080" cy="88900"/>
                <wp:effectExtent l="0" t="0" r="7620" b="6350"/>
                <wp:wrapNone/>
                <wp:docPr id="349" name="Rectangle 34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12,2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9D271" id="Rectangle 349" o:spid="_x0000_s1046" style="position:absolute;margin-left:371.8pt;margin-top:154.55pt;width:20.4pt;height: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12,2</w:t>
                      </w:r>
                    </w:p>
                  </w:txbxContent>
                </v:textbox>
              </v:rect>
            </w:pict>
          </mc:Fallback>
        </mc:AlternateContent>
      </w:r>
      <w:r>
        <w:rPr>
          <w:noProof/>
          <w:lang w:val="en-US" w:eastAsia="zh-CN"/>
        </w:rPr>
        <mc:AlternateContent>
          <mc:Choice Requires="wps">
            <w:drawing>
              <wp:anchor distT="0" distB="0" distL="114300" distR="114300" simplePos="0" relativeHeight="251691008" behindDoc="0" locked="0" layoutInCell="1" allowOverlap="1" wp14:anchorId="546936AA" wp14:editId="6363018E">
                <wp:simplePos x="0" y="0"/>
                <wp:positionH relativeFrom="column">
                  <wp:posOffset>4286250</wp:posOffset>
                </wp:positionH>
                <wp:positionV relativeFrom="paragraph">
                  <wp:posOffset>1963291</wp:posOffset>
                </wp:positionV>
                <wp:extent cx="259080" cy="88900"/>
                <wp:effectExtent l="0" t="0" r="7620" b="6350"/>
                <wp:wrapNone/>
                <wp:docPr id="348" name="Rectangle 34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17,6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36AA" id="Rectangle 348" o:spid="_x0000_s1047" style="position:absolute;margin-left:337.5pt;margin-top:154.6pt;width:20.4pt;height: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17,6</w:t>
                      </w:r>
                    </w:p>
                  </w:txbxContent>
                </v:textbox>
              </v:rect>
            </w:pict>
          </mc:Fallback>
        </mc:AlternateContent>
      </w:r>
      <w:r>
        <w:rPr>
          <w:noProof/>
          <w:lang w:val="en-US" w:eastAsia="zh-CN"/>
        </w:rPr>
        <mc:AlternateContent>
          <mc:Choice Requires="wps">
            <w:drawing>
              <wp:anchor distT="0" distB="0" distL="114300" distR="114300" simplePos="0" relativeHeight="251689984" behindDoc="0" locked="0" layoutInCell="1" allowOverlap="1" wp14:anchorId="683F90B5" wp14:editId="699F4DB6">
                <wp:simplePos x="0" y="0"/>
                <wp:positionH relativeFrom="column">
                  <wp:posOffset>3876021</wp:posOffset>
                </wp:positionH>
                <wp:positionV relativeFrom="paragraph">
                  <wp:posOffset>1963926</wp:posOffset>
                </wp:positionV>
                <wp:extent cx="259080" cy="88900"/>
                <wp:effectExtent l="0" t="0" r="7620" b="6350"/>
                <wp:wrapNone/>
                <wp:docPr id="347" name="Rectangle 34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19,5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F90B5" id="Rectangle 347" o:spid="_x0000_s1048" style="position:absolute;margin-left:305.2pt;margin-top:154.65pt;width:20.4pt;height: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19,5</w:t>
                      </w:r>
                    </w:p>
                  </w:txbxContent>
                </v:textbox>
              </v:rect>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1F7536C8" wp14:editId="6EC34D34">
                <wp:simplePos x="0" y="0"/>
                <wp:positionH relativeFrom="column">
                  <wp:posOffset>3434080</wp:posOffset>
                </wp:positionH>
                <wp:positionV relativeFrom="paragraph">
                  <wp:posOffset>1952702</wp:posOffset>
                </wp:positionV>
                <wp:extent cx="259080" cy="88900"/>
                <wp:effectExtent l="0" t="0" r="7620" b="6350"/>
                <wp:wrapNone/>
                <wp:docPr id="346" name="Rectangle 346"/>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23,7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36C8" id="Rectangle 346" o:spid="_x0000_s1049" style="position:absolute;margin-left:270.4pt;margin-top:153.75pt;width:20.4pt;height: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23,7</w:t>
                      </w:r>
                    </w:p>
                  </w:txbxContent>
                </v:textbox>
              </v:rect>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5575A6B8" wp14:editId="1D89D12A">
                <wp:simplePos x="0" y="0"/>
                <wp:positionH relativeFrom="column">
                  <wp:posOffset>2967542</wp:posOffset>
                </wp:positionH>
                <wp:positionV relativeFrom="paragraph">
                  <wp:posOffset>1953319</wp:posOffset>
                </wp:positionV>
                <wp:extent cx="259080" cy="88900"/>
                <wp:effectExtent l="0" t="0" r="7620" b="6350"/>
                <wp:wrapNone/>
                <wp:docPr id="345" name="Rectangle 34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26,8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A6B8" id="Rectangle 345" o:spid="_x0000_s1050" style="position:absolute;margin-left:233.65pt;margin-top:153.8pt;width:20.4pt;height: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26,8</w:t>
                      </w:r>
                    </w:p>
                  </w:txbxContent>
                </v:textbox>
              </v:rect>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4B29F673" wp14:editId="23E06A7A">
                <wp:simplePos x="0" y="0"/>
                <wp:positionH relativeFrom="column">
                  <wp:posOffset>2523490</wp:posOffset>
                </wp:positionH>
                <wp:positionV relativeFrom="paragraph">
                  <wp:posOffset>1941889</wp:posOffset>
                </wp:positionV>
                <wp:extent cx="259080" cy="88900"/>
                <wp:effectExtent l="0" t="0" r="7620" b="6350"/>
                <wp:wrapNone/>
                <wp:docPr id="344" name="Rectangle 34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24,0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F673" id="Rectangle 344" o:spid="_x0000_s1051" style="position:absolute;margin-left:198.7pt;margin-top:152.9pt;width:20.4pt;height: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24,0</w:t>
                      </w:r>
                    </w:p>
                  </w:txbxContent>
                </v:textbox>
              </v:rect>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736195D8" wp14:editId="01BE8346">
                <wp:simplePos x="0" y="0"/>
                <wp:positionH relativeFrom="column">
                  <wp:posOffset>2149886</wp:posOffset>
                </wp:positionH>
                <wp:positionV relativeFrom="paragraph">
                  <wp:posOffset>1941159</wp:posOffset>
                </wp:positionV>
                <wp:extent cx="259080" cy="88900"/>
                <wp:effectExtent l="0" t="0" r="7620" b="6350"/>
                <wp:wrapNone/>
                <wp:docPr id="343" name="Rectangle 34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22,6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195D8" id="Rectangle 343" o:spid="_x0000_s1052" style="position:absolute;margin-left:169.3pt;margin-top:152.85pt;width:20.4pt;height: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22,6</w:t>
                      </w:r>
                    </w:p>
                  </w:txbxContent>
                </v:textbox>
              </v:rect>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04BEB507" wp14:editId="2333818C">
                <wp:simplePos x="0" y="0"/>
                <wp:positionH relativeFrom="column">
                  <wp:posOffset>1664541</wp:posOffset>
                </wp:positionH>
                <wp:positionV relativeFrom="paragraph">
                  <wp:posOffset>1952460</wp:posOffset>
                </wp:positionV>
                <wp:extent cx="259080" cy="88900"/>
                <wp:effectExtent l="0" t="0" r="7620" b="6350"/>
                <wp:wrapNone/>
                <wp:docPr id="342" name="Rectangle 34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E805C1">
                            <w:pPr>
                              <w:snapToGrid w:val="0"/>
                              <w:spacing w:before="0"/>
                              <w:jc w:val="center"/>
                              <w:rPr>
                                <w:sz w:val="12"/>
                                <w:szCs w:val="12"/>
                                <w:lang w:val="fr-CH"/>
                              </w:rPr>
                            </w:pPr>
                            <w:r>
                              <w:rPr>
                                <w:sz w:val="12"/>
                                <w:szCs w:val="12"/>
                                <w:lang w:val="fr-CH"/>
                              </w:rPr>
                              <w:t>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B507" id="Rectangle 342" o:spid="_x0000_s1053" style="position:absolute;margin-left:131.05pt;margin-top:153.75pt;width:20.4pt;height: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" fillcolor="white [3212]" stroked="f" strokeweight=".25pt">
                <v:textbox inset="0,0,0,0">
                  <w:txbxContent>
                    <w:p w:rsidR="008C68BA" w:rsidRPr="009B54E1" w:rsidRDefault="008C68BA" w:rsidP="00E805C1">
                      <w:pPr>
                        <w:snapToGrid w:val="0"/>
                        <w:spacing w:before="0"/>
                        <w:jc w:val="center"/>
                        <w:rPr>
                          <w:sz w:val="12"/>
                          <w:szCs w:val="12"/>
                          <w:lang w:val="fr-CH"/>
                        </w:rPr>
                      </w:pPr>
                      <w:r>
                        <w:rPr>
                          <w:sz w:val="12"/>
                          <w:szCs w:val="12"/>
                          <w:lang w:val="fr-CH"/>
                        </w:rPr>
                        <w:t>25,0</w:t>
                      </w:r>
                    </w:p>
                  </w:txbxContent>
                </v:textbox>
              </v:rect>
            </w:pict>
          </mc:Fallback>
        </mc:AlternateContent>
      </w:r>
      <w:r>
        <w:rPr>
          <w:b/>
          <w:bCs/>
          <w:noProof/>
          <w:lang w:val="en-US" w:eastAsia="zh-CN"/>
        </w:rPr>
        <mc:AlternateContent>
          <mc:Choice Requires="wps">
            <w:drawing>
              <wp:anchor distT="0" distB="0" distL="114300" distR="114300" simplePos="0" relativeHeight="251699200" behindDoc="0" locked="0" layoutInCell="1" allowOverlap="1" wp14:anchorId="09FDA495" wp14:editId="629F8C5B">
                <wp:simplePos x="0" y="0"/>
                <wp:positionH relativeFrom="column">
                  <wp:posOffset>368733</wp:posOffset>
                </wp:positionH>
                <wp:positionV relativeFrom="paragraph">
                  <wp:posOffset>2902262</wp:posOffset>
                </wp:positionV>
                <wp:extent cx="1100455" cy="89854"/>
                <wp:effectExtent l="0" t="0" r="4445" b="5715"/>
                <wp:wrapNone/>
                <wp:docPr id="355" name="Rectangle 355"/>
                <wp:cNvGraphicFramePr/>
                <a:graphic xmlns:a="http://schemas.openxmlformats.org/drawingml/2006/main">
                  <a:graphicData uri="http://schemas.microsoft.com/office/word/2010/wordprocessingShape">
                    <wps:wsp>
                      <wps:cNvSpPr/>
                      <wps:spPr>
                        <a:xfrm>
                          <a:off x="0" y="0"/>
                          <a:ext cx="1100455" cy="89854"/>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F43EEA" w:rsidRDefault="008C68BA" w:rsidP="00F43EEA">
                            <w:pPr>
                              <w:snapToGrid w:val="0"/>
                              <w:spacing w:before="0"/>
                              <w:rPr>
                                <w:sz w:val="10"/>
                                <w:szCs w:val="10"/>
                                <w:lang w:val="fr-CH"/>
                              </w:rPr>
                            </w:pPr>
                            <w:r w:rsidRPr="00F43EEA">
                              <w:rPr>
                                <w:rFonts w:hint="eastAsia"/>
                                <w:sz w:val="10"/>
                                <w:szCs w:val="10"/>
                                <w:lang w:val="fr-CH"/>
                              </w:rPr>
                              <w:t>正在处理（月平均）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DA495" id="Rectangle 355" o:spid="_x0000_s1054" style="position:absolute;margin-left:29.05pt;margin-top:228.5pt;width:86.65pt;height: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" fillcolor="white [3212]" stroked="f" strokeweight=".25pt">
                <v:textbox inset="0,0,0,0">
                  <w:txbxContent>
                    <w:p w:rsidR="008C68BA" w:rsidRPr="00F43EEA" w:rsidRDefault="008C68BA" w:rsidP="00F43EEA">
                      <w:pPr>
                        <w:snapToGrid w:val="0"/>
                        <w:spacing w:before="0"/>
                        <w:rPr>
                          <w:sz w:val="10"/>
                          <w:szCs w:val="10"/>
                          <w:lang w:val="fr-CH"/>
                        </w:rPr>
                      </w:pPr>
                      <w:r w:rsidRPr="00F43EEA">
                        <w:rPr>
                          <w:rFonts w:hint="eastAsia"/>
                          <w:sz w:val="10"/>
                          <w:szCs w:val="10"/>
                          <w:lang w:val="fr-CH"/>
                        </w:rPr>
                        <w:t>正在处理（月平均）</w:t>
                      </w:r>
                    </w:p>
                  </w:txbxContent>
                </v:textbox>
              </v:rect>
            </w:pict>
          </mc:Fallback>
        </mc:AlternateContent>
      </w:r>
      <w:r>
        <w:rPr>
          <w:b/>
          <w:bCs/>
          <w:noProof/>
          <w:lang w:val="en-US" w:eastAsia="zh-CN"/>
        </w:rPr>
        <mc:AlternateContent>
          <mc:Choice Requires="wps">
            <w:drawing>
              <wp:anchor distT="0" distB="0" distL="114300" distR="114300" simplePos="0" relativeHeight="251698176" behindDoc="0" locked="0" layoutInCell="1" allowOverlap="1" wp14:anchorId="1DD8654D" wp14:editId="11B2FBDD">
                <wp:simplePos x="0" y="0"/>
                <wp:positionH relativeFrom="column">
                  <wp:posOffset>372745</wp:posOffset>
                </wp:positionH>
                <wp:positionV relativeFrom="paragraph">
                  <wp:posOffset>2790418</wp:posOffset>
                </wp:positionV>
                <wp:extent cx="1064895" cy="88900"/>
                <wp:effectExtent l="0" t="0" r="1905" b="6350"/>
                <wp:wrapNone/>
                <wp:docPr id="354" name="Rectangle 354"/>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F43EEA">
                            <w:pPr>
                              <w:snapToGrid w:val="0"/>
                              <w:spacing w:before="0"/>
                              <w:rPr>
                                <w:sz w:val="10"/>
                                <w:szCs w:val="10"/>
                                <w:lang w:val="fr-CH"/>
                              </w:rPr>
                            </w:pPr>
                            <w:r w:rsidRPr="00F43EEA">
                              <w:rPr>
                                <w:rFonts w:hint="eastAsia"/>
                                <w:sz w:val="10"/>
                                <w:szCs w:val="10"/>
                                <w:lang w:val="fr-CH"/>
                              </w:rPr>
                              <w:t>每年收到的申报资料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654D" id="Rectangle 354" o:spid="_x0000_s1055" style="position:absolute;margin-left:29.35pt;margin-top:219.7pt;width:83.85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" fillcolor="white [3212]" stroked="f" strokeweight=".25pt">
                <v:textbox inset="0,0,0,0">
                  <w:txbxContent>
                    <w:p w:rsidR="008C68BA" w:rsidRPr="00C932BA" w:rsidRDefault="008C68BA" w:rsidP="00F43EEA">
                      <w:pPr>
                        <w:snapToGrid w:val="0"/>
                        <w:spacing w:before="0"/>
                        <w:rPr>
                          <w:sz w:val="10"/>
                          <w:szCs w:val="10"/>
                          <w:lang w:val="fr-CH"/>
                        </w:rPr>
                      </w:pPr>
                      <w:r w:rsidRPr="00F43EEA">
                        <w:rPr>
                          <w:rFonts w:hint="eastAsia"/>
                          <w:sz w:val="10"/>
                          <w:szCs w:val="10"/>
                          <w:lang w:val="fr-CH"/>
                        </w:rPr>
                        <w:t>每年收到的申报资料</w:t>
                      </w:r>
                    </w:p>
                  </w:txbxContent>
                </v:textbox>
              </v:rect>
            </w:pict>
          </mc:Fallback>
        </mc:AlternateContent>
      </w:r>
      <w:r>
        <w:rPr>
          <w:b/>
          <w:bCs/>
          <w:noProof/>
          <w:lang w:val="en-US" w:eastAsia="zh-CN"/>
        </w:rPr>
        <mc:AlternateContent>
          <mc:Choice Requires="wps">
            <w:drawing>
              <wp:anchor distT="0" distB="0" distL="114300" distR="114300" simplePos="0" relativeHeight="251700224" behindDoc="0" locked="0" layoutInCell="1" allowOverlap="1" wp14:anchorId="1A750C4D" wp14:editId="1765B699">
                <wp:simplePos x="0" y="0"/>
                <wp:positionH relativeFrom="column">
                  <wp:posOffset>374221</wp:posOffset>
                </wp:positionH>
                <wp:positionV relativeFrom="paragraph">
                  <wp:posOffset>3017318</wp:posOffset>
                </wp:positionV>
                <wp:extent cx="1064895" cy="88900"/>
                <wp:effectExtent l="0" t="0" r="1905" b="6350"/>
                <wp:wrapNone/>
                <wp:docPr id="356" name="Rectangle 356"/>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F43EEA" w:rsidRDefault="008C68BA" w:rsidP="00F43EEA">
                            <w:pPr>
                              <w:snapToGrid w:val="0"/>
                              <w:spacing w:before="0"/>
                              <w:rPr>
                                <w:sz w:val="10"/>
                                <w:szCs w:val="10"/>
                                <w:lang w:val="fr-CH"/>
                              </w:rPr>
                            </w:pPr>
                            <w:r w:rsidRPr="00F43EEA">
                              <w:rPr>
                                <w:rFonts w:hint="eastAsia"/>
                                <w:sz w:val="10"/>
                                <w:szCs w:val="10"/>
                                <w:lang w:val="fr-CH"/>
                              </w:rPr>
                              <w:t>处理时间（月平均）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50C4D" id="Rectangle 356" o:spid="_x0000_s1056" style="position:absolute;margin-left:29.45pt;margin-top:237.6pt;width:83.85pt;height: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" fillcolor="white [3212]" stroked="f" strokeweight=".25pt">
                <v:textbox inset="0,0,0,0">
                  <w:txbxContent>
                    <w:p w:rsidR="008C68BA" w:rsidRPr="00F43EEA" w:rsidRDefault="008C68BA" w:rsidP="00F43EEA">
                      <w:pPr>
                        <w:snapToGrid w:val="0"/>
                        <w:spacing w:before="0"/>
                        <w:rPr>
                          <w:sz w:val="10"/>
                          <w:szCs w:val="10"/>
                          <w:lang w:val="fr-CH"/>
                        </w:rPr>
                      </w:pPr>
                      <w:r w:rsidRPr="00F43EEA">
                        <w:rPr>
                          <w:rFonts w:hint="eastAsia"/>
                          <w:sz w:val="10"/>
                          <w:szCs w:val="10"/>
                          <w:lang w:val="fr-CH"/>
                        </w:rPr>
                        <w:t>处理时间（月平均）</w:t>
                      </w:r>
                    </w:p>
                  </w:txbxContent>
                </v:textbox>
              </v:rect>
            </w:pict>
          </mc:Fallback>
        </mc:AlternateContent>
      </w:r>
      <w:r w:rsidR="00F43EEA">
        <w:rPr>
          <w:noProof/>
          <w:lang w:val="en-US" w:eastAsia="zh-CN"/>
        </w:rPr>
        <mc:AlternateContent>
          <mc:Choice Requires="wps">
            <w:drawing>
              <wp:anchor distT="0" distB="0" distL="114300" distR="114300" simplePos="0" relativeHeight="251694080" behindDoc="0" locked="0" layoutInCell="1" allowOverlap="1" wp14:anchorId="341AD024" wp14:editId="03AFD6A4">
                <wp:simplePos x="0" y="0"/>
                <wp:positionH relativeFrom="column">
                  <wp:posOffset>5491740</wp:posOffset>
                </wp:positionH>
                <wp:positionV relativeFrom="paragraph">
                  <wp:posOffset>1335593</wp:posOffset>
                </wp:positionV>
                <wp:extent cx="172720" cy="132080"/>
                <wp:effectExtent l="0" t="0" r="0" b="1270"/>
                <wp:wrapNone/>
                <wp:docPr id="451" name="Rectangle 451"/>
                <wp:cNvGraphicFramePr/>
                <a:graphic xmlns:a="http://schemas.openxmlformats.org/drawingml/2006/main">
                  <a:graphicData uri="http://schemas.microsoft.com/office/word/2010/wordprocessingShape">
                    <wps:wsp>
                      <wps:cNvSpPr/>
                      <wps:spPr>
                        <a:xfrm>
                          <a:off x="0" y="0"/>
                          <a:ext cx="17272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E805C1">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AD024" id="Rectangle 451" o:spid="_x0000_s1057" style="position:absolute;margin-left:432.4pt;margin-top:105.15pt;width:13.6pt;height:1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" fillcolor="white [3212]" stroked="f" strokeweight=".25pt">
                <v:textbox inset="0,0,0,0">
                  <w:txbxContent>
                    <w:p w:rsidR="008C68BA" w:rsidRPr="00B97DB0" w:rsidRDefault="008C68BA" w:rsidP="00E805C1">
                      <w:pPr>
                        <w:snapToGrid w:val="0"/>
                        <w:spacing w:before="0"/>
                        <w:rPr>
                          <w:b/>
                          <w:bCs/>
                          <w:sz w:val="12"/>
                          <w:szCs w:val="12"/>
                          <w:lang w:val="fr-CH"/>
                        </w:rPr>
                      </w:pPr>
                      <w:r>
                        <w:rPr>
                          <w:b/>
                          <w:bCs/>
                          <w:sz w:val="12"/>
                          <w:szCs w:val="12"/>
                          <w:lang w:val="fr-CH"/>
                        </w:rPr>
                        <w:t>0,0</w:t>
                      </w:r>
                    </w:p>
                  </w:txbxContent>
                </v:textbox>
              </v:rect>
            </w:pict>
          </mc:Fallback>
        </mc:AlternateContent>
      </w:r>
      <w:r w:rsidR="00F43EEA" w:rsidRPr="00C03BD2">
        <w:rPr>
          <w:noProof/>
          <w:lang w:val="en-US" w:eastAsia="zh-CN"/>
        </w:rPr>
        <mc:AlternateContent>
          <mc:Choice Requires="wps">
            <w:drawing>
              <wp:anchor distT="0" distB="0" distL="114300" distR="114300" simplePos="0" relativeHeight="251696128" behindDoc="0" locked="0" layoutInCell="1" allowOverlap="1" wp14:anchorId="0BC9F1BA" wp14:editId="5D4B1D1F">
                <wp:simplePos x="0" y="0"/>
                <wp:positionH relativeFrom="column">
                  <wp:posOffset>658297</wp:posOffset>
                </wp:positionH>
                <wp:positionV relativeFrom="paragraph">
                  <wp:posOffset>1199449</wp:posOffset>
                </wp:positionV>
                <wp:extent cx="885190" cy="193040"/>
                <wp:effectExtent l="3175"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040"/>
                        </a:xfrm>
                        <a:prstGeom prst="rect">
                          <a:avLst/>
                        </a:prstGeom>
                        <a:solidFill>
                          <a:srgbClr val="FFFFFF"/>
                        </a:solidFill>
                        <a:ln w="9525">
                          <a:noFill/>
                          <a:miter lim="800000"/>
                          <a:headEnd/>
                          <a:tailEnd/>
                        </a:ln>
                      </wps:spPr>
                      <wps:txbx>
                        <w:txbxContent>
                          <w:p w:rsidR="008C68BA" w:rsidRPr="00C03BD2" w:rsidRDefault="008C68BA" w:rsidP="00F43EEA">
                            <w:pPr>
                              <w:spacing w:before="0"/>
                              <w:rPr>
                                <w:sz w:val="14"/>
                                <w:szCs w:val="14"/>
                                <w:lang w:val="en-US"/>
                              </w:rPr>
                            </w:pPr>
                            <w:r w:rsidRPr="00F43EEA">
                              <w:rPr>
                                <w:rFonts w:hint="eastAsia"/>
                                <w:sz w:val="14"/>
                                <w:szCs w:val="14"/>
                                <w:lang w:val="en-US"/>
                              </w:rPr>
                              <w:t>地球站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C9F1BA" id="_x0000_s1058" type="#_x0000_t202" style="position:absolute;margin-left:51.85pt;margin-top:94.45pt;width:69.7pt;height:15.2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" stroked="f">
                <v:textbox>
                  <w:txbxContent>
                    <w:p w:rsidR="008C68BA" w:rsidRPr="00C03BD2" w:rsidRDefault="008C68BA" w:rsidP="00F43EEA">
                      <w:pPr>
                        <w:spacing w:before="0"/>
                        <w:rPr>
                          <w:sz w:val="14"/>
                          <w:szCs w:val="14"/>
                          <w:lang w:val="en-US"/>
                        </w:rPr>
                      </w:pPr>
                      <w:r w:rsidRPr="00F43EEA">
                        <w:rPr>
                          <w:rFonts w:hint="eastAsia"/>
                          <w:sz w:val="14"/>
                          <w:szCs w:val="14"/>
                          <w:lang w:val="en-US"/>
                        </w:rPr>
                        <w:t>地球站</w:t>
                      </w:r>
                    </w:p>
                  </w:txbxContent>
                </v:textbox>
              </v:shape>
            </w:pict>
          </mc:Fallback>
        </mc:AlternateContent>
      </w:r>
      <w:r w:rsidR="00F43EEA" w:rsidRPr="00C03BD2">
        <w:rPr>
          <w:noProof/>
          <w:lang w:val="en-US" w:eastAsia="zh-CN"/>
        </w:rPr>
        <mc:AlternateContent>
          <mc:Choice Requires="wps">
            <w:drawing>
              <wp:anchor distT="0" distB="0" distL="114300" distR="114300" simplePos="0" relativeHeight="251697152" behindDoc="0" locked="0" layoutInCell="1" allowOverlap="1" wp14:anchorId="25A92314" wp14:editId="64B3708F">
                <wp:simplePos x="0" y="0"/>
                <wp:positionH relativeFrom="column">
                  <wp:posOffset>5358793</wp:posOffset>
                </wp:positionH>
                <wp:positionV relativeFrom="paragraph">
                  <wp:posOffset>1393532</wp:posOffset>
                </wp:positionV>
                <wp:extent cx="1276350" cy="202565"/>
                <wp:effectExtent l="3492" t="0" r="3493" b="3492"/>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8C68BA" w:rsidRPr="00C03BD2" w:rsidRDefault="008C68BA" w:rsidP="00F43EEA">
                            <w:pPr>
                              <w:spacing w:before="0"/>
                              <w:rPr>
                                <w:sz w:val="14"/>
                                <w:szCs w:val="14"/>
                                <w:lang w:val="en-US"/>
                              </w:rPr>
                            </w:pPr>
                            <w:r w:rsidRPr="00F43EEA">
                              <w:rPr>
                                <w:rFonts w:hint="eastAsia"/>
                                <w:sz w:val="14"/>
                                <w:szCs w:val="14"/>
                                <w:lang w:val="en-US"/>
                              </w:rPr>
                              <w:t>处理时间（月）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A92314" id="_x0000_s1059" type="#_x0000_t202" style="position:absolute;margin-left:421.95pt;margin-top:109.75pt;width:100.5pt;height:15.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" stroked="f">
                <v:textbox>
                  <w:txbxContent>
                    <w:p w:rsidR="008C68BA" w:rsidRPr="00C03BD2" w:rsidRDefault="008C68BA" w:rsidP="00F43EEA">
                      <w:pPr>
                        <w:spacing w:before="0"/>
                        <w:rPr>
                          <w:sz w:val="14"/>
                          <w:szCs w:val="14"/>
                          <w:lang w:val="en-US"/>
                        </w:rPr>
                      </w:pPr>
                      <w:r w:rsidRPr="00F43EEA">
                        <w:rPr>
                          <w:rFonts w:hint="eastAsia"/>
                          <w:sz w:val="14"/>
                          <w:szCs w:val="14"/>
                          <w:lang w:val="en-US"/>
                        </w:rPr>
                        <w:t>处理时间（月）</w:t>
                      </w:r>
                    </w:p>
                  </w:txbxContent>
                </v:textbox>
              </v:shape>
            </w:pict>
          </mc:Fallback>
        </mc:AlternateContent>
      </w:r>
      <w:r w:rsidR="00F43EEA">
        <w:rPr>
          <w:noProof/>
          <w:lang w:val="en-US" w:eastAsia="zh-CN"/>
        </w:rPr>
        <w:drawing>
          <wp:inline distT="0" distB="0" distL="0" distR="0" wp14:anchorId="52F203ED" wp14:editId="298D7D1B">
            <wp:extent cx="6120765" cy="33774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32.png"/>
                    <pic:cNvPicPr/>
                  </pic:nvPicPr>
                  <pic:blipFill>
                    <a:blip r:embed="rId19">
                      <a:extLst>
                        <a:ext uri="{28A0092B-C50C-407E-A947-70E740481C1C}">
                          <a14:useLocalDpi xmlns:a14="http://schemas.microsoft.com/office/drawing/2010/main" val="0"/>
                        </a:ext>
                      </a:extLst>
                    </a:blip>
                    <a:stretch>
                      <a:fillRect/>
                    </a:stretch>
                  </pic:blipFill>
                  <pic:spPr>
                    <a:xfrm>
                      <a:off x="0" y="0"/>
                      <a:ext cx="6127163" cy="3380997"/>
                    </a:xfrm>
                    <a:prstGeom prst="rect">
                      <a:avLst/>
                    </a:prstGeom>
                  </pic:spPr>
                </pic:pic>
              </a:graphicData>
            </a:graphic>
          </wp:inline>
        </w:drawing>
      </w:r>
    </w:p>
    <w:p w:rsidR="00E51C17" w:rsidRPr="00810B19" w:rsidRDefault="00E51C17" w:rsidP="00E51C17">
      <w:pPr>
        <w:ind w:firstLineChars="200" w:firstLine="480"/>
        <w:rPr>
          <w:lang w:eastAsia="zh-CN"/>
        </w:rPr>
      </w:pPr>
      <w:r>
        <w:rPr>
          <w:rFonts w:hint="eastAsia"/>
          <w:lang w:eastAsia="zh-CN"/>
        </w:rPr>
        <w:t>上图</w:t>
      </w:r>
      <w:r>
        <w:rPr>
          <w:lang w:eastAsia="zh-CN"/>
        </w:rPr>
        <w:t>所示为</w:t>
      </w:r>
      <w:r>
        <w:rPr>
          <w:rFonts w:hint="eastAsia"/>
          <w:lang w:eastAsia="zh-CN"/>
        </w:rPr>
        <w:t>2010</w:t>
      </w:r>
      <w:r>
        <w:rPr>
          <w:lang w:eastAsia="zh-CN"/>
        </w:rPr>
        <w:t>-2015</w:t>
      </w:r>
      <w:r>
        <w:rPr>
          <w:rFonts w:hint="eastAsia"/>
          <w:lang w:eastAsia="zh-CN"/>
        </w:rPr>
        <w:t>年</w:t>
      </w:r>
      <w:r>
        <w:rPr>
          <w:lang w:eastAsia="zh-CN"/>
        </w:rPr>
        <w:t>期间</w:t>
      </w:r>
      <w:r>
        <w:rPr>
          <w:rFonts w:hint="eastAsia"/>
          <w:lang w:eastAsia="zh-CN"/>
        </w:rPr>
        <w:t>地球站</w:t>
      </w:r>
      <w:r>
        <w:rPr>
          <w:lang w:eastAsia="zh-CN"/>
        </w:rPr>
        <w:t>通知请求的处理统计数据</w:t>
      </w:r>
      <w:r>
        <w:rPr>
          <w:rFonts w:hint="eastAsia"/>
          <w:lang w:eastAsia="zh-CN"/>
        </w:rPr>
        <w:t>。这些统计</w:t>
      </w:r>
      <w:r>
        <w:rPr>
          <w:lang w:eastAsia="zh-CN"/>
        </w:rPr>
        <w:t>数据</w:t>
      </w:r>
      <w:r>
        <w:rPr>
          <w:rFonts w:hint="eastAsia"/>
          <w:lang w:eastAsia="zh-CN"/>
        </w:rPr>
        <w:t>定期</w:t>
      </w:r>
      <w:r>
        <w:rPr>
          <w:lang w:eastAsia="zh-CN"/>
        </w:rPr>
        <w:t>得到更新，其最新版本可查阅</w:t>
      </w:r>
      <w:r w:rsidRPr="00810B19">
        <w:rPr>
          <w:rFonts w:hint="eastAsia"/>
          <w:lang w:eastAsia="zh-CN"/>
        </w:rPr>
        <w:t>：</w:t>
      </w:r>
      <w:hyperlink r:id="rId20" w:history="1">
        <w:r w:rsidRPr="00810B19">
          <w:rPr>
            <w:rStyle w:val="Hyperlink"/>
            <w:lang w:eastAsia="zh-CN"/>
          </w:rPr>
          <w:t>http://www.itu.int/en/ITU-R/space/Pages/Statistics.aspx</w:t>
        </w:r>
      </w:hyperlink>
      <w:r w:rsidRPr="00810B19">
        <w:rPr>
          <w:lang w:eastAsia="zh-CN"/>
        </w:rPr>
        <w:t>.</w:t>
      </w:r>
      <w:r w:rsidRPr="00810B19">
        <w:rPr>
          <w:rFonts w:hint="eastAsia"/>
          <w:lang w:eastAsia="zh-CN"/>
        </w:rPr>
        <w:t>。</w:t>
      </w:r>
    </w:p>
    <w:p w:rsidR="00E51C17" w:rsidRPr="00810B19" w:rsidRDefault="00E51C17" w:rsidP="00E51C17">
      <w:pPr>
        <w:pStyle w:val="Heading4"/>
        <w:rPr>
          <w:lang w:eastAsia="zh-CN"/>
        </w:rPr>
      </w:pPr>
      <w:r w:rsidRPr="00810B19">
        <w:rPr>
          <w:lang w:eastAsia="zh-CN"/>
        </w:rPr>
        <w:t>2.2.3.4</w:t>
      </w:r>
      <w:r w:rsidRPr="00810B19">
        <w:rPr>
          <w:lang w:eastAsia="zh-CN"/>
        </w:rPr>
        <w:tab/>
      </w:r>
      <w:r w:rsidRPr="00810B19">
        <w:rPr>
          <w:lang w:eastAsia="zh-CN"/>
        </w:rPr>
        <w:t>第</w:t>
      </w:r>
      <w:r w:rsidRPr="00810B19">
        <w:rPr>
          <w:lang w:eastAsia="zh-CN"/>
        </w:rPr>
        <w:t>4</w:t>
      </w:r>
      <w:r w:rsidRPr="00810B19">
        <w:rPr>
          <w:lang w:eastAsia="zh-CN"/>
        </w:rPr>
        <w:t>号决议（</w:t>
      </w:r>
      <w:r w:rsidRPr="00810B19">
        <w:rPr>
          <w:lang w:eastAsia="zh-CN"/>
        </w:rPr>
        <w:t>WRC-03</w:t>
      </w:r>
      <w:r w:rsidRPr="00810B19">
        <w:rPr>
          <w:lang w:eastAsia="zh-CN"/>
        </w:rPr>
        <w:t>，修订版）</w:t>
      </w:r>
    </w:p>
    <w:p w:rsidR="00E51C17" w:rsidRPr="00810B19" w:rsidRDefault="00E51C17" w:rsidP="00E51C17">
      <w:pPr>
        <w:ind w:firstLineChars="200" w:firstLine="480"/>
        <w:rPr>
          <w:lang w:eastAsia="zh-CN"/>
        </w:rPr>
      </w:pPr>
      <w:r w:rsidRPr="00810B19">
        <w:rPr>
          <w:rFonts w:hint="eastAsia"/>
          <w:lang w:eastAsia="zh-CN"/>
        </w:rPr>
        <w:t>根据第</w:t>
      </w:r>
      <w:r w:rsidRPr="00810B19">
        <w:rPr>
          <w:rFonts w:hint="eastAsia"/>
          <w:lang w:eastAsia="zh-CN"/>
        </w:rPr>
        <w:t>4</w:t>
      </w:r>
      <w:r w:rsidRPr="00810B19">
        <w:rPr>
          <w:rFonts w:hint="eastAsia"/>
          <w:lang w:eastAsia="zh-CN"/>
        </w:rPr>
        <w:t>号决议，频率指配的有效期可以延长且修改之后的有效期公布在</w:t>
      </w:r>
      <w:r>
        <w:rPr>
          <w:rFonts w:hint="eastAsia"/>
          <w:lang w:eastAsia="zh-CN"/>
        </w:rPr>
        <w:t>《</w:t>
      </w:r>
      <w:r w:rsidRPr="00810B19">
        <w:rPr>
          <w:rFonts w:hint="eastAsia"/>
          <w:lang w:eastAsia="zh-CN"/>
        </w:rPr>
        <w:t>无线电通信局国际频率信息通</w:t>
      </w:r>
      <w:r>
        <w:rPr>
          <w:rFonts w:hint="eastAsia"/>
          <w:lang w:eastAsia="zh-CN"/>
        </w:rPr>
        <w:t>报》</w:t>
      </w:r>
      <w:r w:rsidRPr="00810B19">
        <w:rPr>
          <w:rFonts w:hint="eastAsia"/>
          <w:lang w:eastAsia="zh-CN"/>
        </w:rPr>
        <w:t>（</w:t>
      </w:r>
      <w:r w:rsidRPr="00810B19">
        <w:rPr>
          <w:rFonts w:hint="eastAsia"/>
          <w:lang w:eastAsia="zh-CN"/>
        </w:rPr>
        <w:t>BR IFIC</w:t>
      </w:r>
      <w:r w:rsidRPr="00810B19">
        <w:rPr>
          <w:rFonts w:hint="eastAsia"/>
          <w:lang w:eastAsia="zh-CN"/>
        </w:rPr>
        <w:t>）的</w:t>
      </w:r>
      <w:r w:rsidRPr="00810B19">
        <w:rPr>
          <w:rFonts w:hint="eastAsia"/>
          <w:lang w:eastAsia="zh-CN"/>
        </w:rPr>
        <w:t>RES4</w:t>
      </w:r>
      <w:r w:rsidRPr="00810B19">
        <w:rPr>
          <w:rFonts w:hint="eastAsia"/>
          <w:lang w:eastAsia="zh-CN"/>
        </w:rPr>
        <w:t>特节中。</w:t>
      </w:r>
    </w:p>
    <w:p w:rsidR="003C444E" w:rsidRDefault="00E51C17" w:rsidP="00FB5841">
      <w:pPr>
        <w:ind w:firstLineChars="200" w:firstLine="480"/>
        <w:rPr>
          <w:lang w:eastAsia="zh-CN"/>
        </w:rPr>
      </w:pPr>
      <w:r w:rsidRPr="00810B19">
        <w:rPr>
          <w:rFonts w:hint="eastAsia"/>
          <w:lang w:eastAsia="zh-CN"/>
        </w:rPr>
        <w:t>在频率指配的有效期过期失效之后，根据第</w:t>
      </w:r>
      <w:r w:rsidRPr="00810B19">
        <w:rPr>
          <w:rFonts w:hint="eastAsia"/>
          <w:lang w:eastAsia="zh-CN"/>
        </w:rPr>
        <w:t>4</w:t>
      </w:r>
      <w:r w:rsidRPr="00810B19">
        <w:rPr>
          <w:rFonts w:hint="eastAsia"/>
          <w:lang w:eastAsia="zh-CN"/>
        </w:rPr>
        <w:t>号决议</w:t>
      </w:r>
      <w:r w:rsidRPr="00810B19">
        <w:rPr>
          <w:rFonts w:ascii="STKaiti" w:eastAsia="STKaiti" w:hAnsi="STKaiti" w:hint="eastAsia"/>
          <w:iCs/>
          <w:lang w:eastAsia="zh-CN"/>
        </w:rPr>
        <w:t>做出决议</w:t>
      </w:r>
      <w:r w:rsidRPr="00810B19">
        <w:rPr>
          <w:lang w:eastAsia="zh-CN"/>
        </w:rPr>
        <w:t>1.1</w:t>
      </w:r>
      <w:r>
        <w:rPr>
          <w:rFonts w:hint="eastAsia"/>
          <w:lang w:eastAsia="zh-CN"/>
        </w:rPr>
        <w:t>部分的要求</w:t>
      </w:r>
      <w:r w:rsidRPr="00810B19">
        <w:rPr>
          <w:rFonts w:hint="eastAsia"/>
          <w:lang w:eastAsia="zh-CN"/>
        </w:rPr>
        <w:t>，如果无线电通信局未得知</w:t>
      </w:r>
      <w:r>
        <w:rPr>
          <w:rFonts w:hint="eastAsia"/>
          <w:lang w:eastAsia="zh-CN"/>
        </w:rPr>
        <w:t>通知</w:t>
      </w:r>
      <w:r w:rsidRPr="00810B19">
        <w:rPr>
          <w:rFonts w:hint="eastAsia"/>
          <w:lang w:eastAsia="zh-CN"/>
        </w:rPr>
        <w:t>主管部门有意根据同一决议</w:t>
      </w:r>
      <w:r w:rsidRPr="00810B19">
        <w:rPr>
          <w:rFonts w:ascii="STKaiti" w:eastAsia="STKaiti" w:hAnsi="STKaiti" w:hint="eastAsia"/>
          <w:iCs/>
          <w:lang w:eastAsia="zh-CN"/>
        </w:rPr>
        <w:t>做出决议</w:t>
      </w:r>
      <w:r w:rsidRPr="00810B19">
        <w:rPr>
          <w:lang w:eastAsia="zh-CN"/>
        </w:rPr>
        <w:t>1.2</w:t>
      </w:r>
      <w:r>
        <w:rPr>
          <w:rFonts w:hint="eastAsia"/>
          <w:lang w:eastAsia="zh-CN"/>
        </w:rPr>
        <w:t>部分</w:t>
      </w:r>
      <w:r w:rsidRPr="00810B19">
        <w:rPr>
          <w:rFonts w:hint="eastAsia"/>
          <w:lang w:eastAsia="zh-CN"/>
        </w:rPr>
        <w:t>延长原始的操作期间，</w:t>
      </w:r>
      <w:r>
        <w:rPr>
          <w:rFonts w:hint="eastAsia"/>
          <w:lang w:eastAsia="zh-CN"/>
        </w:rPr>
        <w:t>则</w:t>
      </w:r>
      <w:r w:rsidRPr="00810B19">
        <w:rPr>
          <w:rFonts w:hint="eastAsia"/>
          <w:lang w:eastAsia="zh-CN"/>
        </w:rPr>
        <w:t>无线电通信局须通知</w:t>
      </w:r>
      <w:r>
        <w:rPr>
          <w:rFonts w:hint="eastAsia"/>
          <w:lang w:eastAsia="zh-CN"/>
        </w:rPr>
        <w:t>该</w:t>
      </w:r>
      <w:r w:rsidRPr="00810B19">
        <w:rPr>
          <w:rFonts w:hint="eastAsia"/>
          <w:lang w:eastAsia="zh-CN"/>
        </w:rPr>
        <w:t>主管部门删除</w:t>
      </w:r>
      <w:r>
        <w:rPr>
          <w:rFonts w:hint="eastAsia"/>
          <w:lang w:eastAsia="zh-CN"/>
        </w:rPr>
        <w:t>其</w:t>
      </w:r>
      <w:r w:rsidRPr="00810B19">
        <w:rPr>
          <w:rFonts w:hint="eastAsia"/>
          <w:lang w:eastAsia="zh-CN"/>
        </w:rPr>
        <w:t>相应的频率指配。如果未在三个月内收到回复，</w:t>
      </w:r>
      <w:r>
        <w:rPr>
          <w:rFonts w:hint="eastAsia"/>
          <w:lang w:eastAsia="zh-CN"/>
        </w:rPr>
        <w:t>则</w:t>
      </w:r>
      <w:r w:rsidRPr="00810B19">
        <w:rPr>
          <w:rFonts w:hint="eastAsia"/>
          <w:lang w:eastAsia="zh-CN"/>
        </w:rPr>
        <w:t>无线电通信局须在</w:t>
      </w:r>
      <w:r>
        <w:rPr>
          <w:rFonts w:hint="eastAsia"/>
          <w:lang w:eastAsia="zh-CN"/>
        </w:rPr>
        <w:t>《</w:t>
      </w:r>
      <w:r w:rsidRPr="00810B19">
        <w:rPr>
          <w:rFonts w:hint="eastAsia"/>
          <w:lang w:eastAsia="zh-CN"/>
        </w:rPr>
        <w:t>频率</w:t>
      </w:r>
      <w:r>
        <w:rPr>
          <w:rFonts w:hint="eastAsia"/>
          <w:lang w:eastAsia="zh-CN"/>
        </w:rPr>
        <w:t>登记</w:t>
      </w:r>
      <w:r w:rsidRPr="00810B19">
        <w:rPr>
          <w:rFonts w:hint="eastAsia"/>
          <w:lang w:eastAsia="zh-CN"/>
        </w:rPr>
        <w:t>总表</w:t>
      </w:r>
      <w:r>
        <w:rPr>
          <w:rFonts w:hint="eastAsia"/>
          <w:lang w:eastAsia="zh-CN"/>
        </w:rPr>
        <w:t>》</w:t>
      </w:r>
      <w:r w:rsidRPr="00810B19">
        <w:rPr>
          <w:rFonts w:hint="eastAsia"/>
          <w:lang w:eastAsia="zh-CN"/>
        </w:rPr>
        <w:t>的</w:t>
      </w:r>
      <w:r>
        <w:rPr>
          <w:rFonts w:hint="eastAsia"/>
          <w:lang w:eastAsia="zh-CN"/>
        </w:rPr>
        <w:t>“</w:t>
      </w:r>
      <w:r w:rsidRPr="00810B19">
        <w:rPr>
          <w:rFonts w:hint="eastAsia"/>
          <w:lang w:eastAsia="zh-CN"/>
        </w:rPr>
        <w:t>备注栏</w:t>
      </w:r>
      <w:r>
        <w:rPr>
          <w:rFonts w:hint="eastAsia"/>
          <w:lang w:eastAsia="zh-CN"/>
        </w:rPr>
        <w:t>”</w:t>
      </w:r>
      <w:r w:rsidRPr="00810B19">
        <w:rPr>
          <w:rFonts w:hint="eastAsia"/>
          <w:lang w:eastAsia="zh-CN"/>
        </w:rPr>
        <w:t>中插入一个符号，表示</w:t>
      </w:r>
      <w:r>
        <w:rPr>
          <w:rFonts w:hint="eastAsia"/>
          <w:lang w:eastAsia="zh-CN"/>
        </w:rPr>
        <w:t>所涉</w:t>
      </w:r>
      <w:r w:rsidRPr="00810B19">
        <w:rPr>
          <w:rFonts w:hint="eastAsia"/>
          <w:lang w:eastAsia="zh-CN"/>
        </w:rPr>
        <w:t>指配不符合本决议。</w:t>
      </w:r>
    </w:p>
    <w:p w:rsidR="003C444E" w:rsidRDefault="003C444E">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1C17" w:rsidRDefault="00E51C17" w:rsidP="00E51C17">
      <w:pPr>
        <w:pStyle w:val="TableNo"/>
        <w:rPr>
          <w:lang w:eastAsia="zh-CN"/>
        </w:rPr>
      </w:pPr>
      <w:r>
        <w:rPr>
          <w:rFonts w:hint="eastAsia"/>
          <w:lang w:eastAsia="zh-CN"/>
        </w:rPr>
        <w:lastRenderedPageBreak/>
        <w:t>表</w:t>
      </w:r>
      <w:r>
        <w:rPr>
          <w:lang w:eastAsia="zh-CN"/>
        </w:rPr>
        <w:t>2.2</w:t>
      </w:r>
      <w:r w:rsidRPr="00810B19">
        <w:rPr>
          <w:lang w:eastAsia="zh-CN"/>
        </w:rPr>
        <w:t>.</w:t>
      </w:r>
      <w:r>
        <w:rPr>
          <w:lang w:eastAsia="zh-CN"/>
        </w:rPr>
        <w:t>3</w:t>
      </w:r>
      <w:r w:rsidRPr="00810B19">
        <w:rPr>
          <w:lang w:eastAsia="zh-CN"/>
        </w:rPr>
        <w:t>.4-1</w:t>
      </w:r>
    </w:p>
    <w:p w:rsidR="00E51C17" w:rsidRPr="005F66DA" w:rsidRDefault="00E51C17" w:rsidP="00E51C17">
      <w:pPr>
        <w:pStyle w:val="Tabletitle"/>
        <w:rPr>
          <w:lang w:eastAsia="zh-CN"/>
        </w:rPr>
      </w:pPr>
      <w:r>
        <w:rPr>
          <w:rFonts w:hint="eastAsia"/>
          <w:lang w:eastAsia="zh-CN"/>
        </w:rPr>
        <w:t>有关</w:t>
      </w:r>
      <w:r>
        <w:rPr>
          <w:lang w:eastAsia="zh-CN"/>
        </w:rPr>
        <w:t>第</w:t>
      </w:r>
      <w:r>
        <w:rPr>
          <w:rFonts w:hint="eastAsia"/>
          <w:lang w:eastAsia="zh-CN"/>
        </w:rPr>
        <w:t>4</w:t>
      </w:r>
      <w:r>
        <w:rPr>
          <w:rFonts w:hint="eastAsia"/>
          <w:lang w:eastAsia="zh-CN"/>
        </w:rPr>
        <w:t>号</w:t>
      </w:r>
      <w:r>
        <w:rPr>
          <w:lang w:eastAsia="zh-CN"/>
        </w:rPr>
        <w:t>决议的统计数据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2775"/>
      </w:tblGrid>
      <w:tr w:rsidR="00E51C17" w:rsidRPr="00810B19" w:rsidTr="006025BE">
        <w:trPr>
          <w:jc w:val="center"/>
        </w:trPr>
        <w:tc>
          <w:tcPr>
            <w:tcW w:w="8103" w:type="dxa"/>
            <w:gridSpan w:val="2"/>
            <w:tcMar>
              <w:top w:w="0" w:type="dxa"/>
              <w:left w:w="108" w:type="dxa"/>
              <w:bottom w:w="0" w:type="dxa"/>
              <w:right w:w="108" w:type="dxa"/>
            </w:tcMar>
            <w:vAlign w:val="center"/>
          </w:tcPr>
          <w:p w:rsidR="00E51C17" w:rsidRPr="00FB5841" w:rsidRDefault="00E51C17" w:rsidP="00E51C17">
            <w:pPr>
              <w:spacing w:before="80" w:after="80"/>
              <w:jc w:val="center"/>
              <w:rPr>
                <w:lang w:eastAsia="zh-CN"/>
              </w:rPr>
            </w:pPr>
            <w:r w:rsidRPr="00FB5841">
              <w:rPr>
                <w:b/>
                <w:sz w:val="20"/>
                <w:lang w:eastAsia="zh-CN"/>
              </w:rPr>
              <w:t>每年根据第</w:t>
            </w:r>
            <w:r w:rsidRPr="00FB5841">
              <w:rPr>
                <w:b/>
                <w:sz w:val="20"/>
                <w:lang w:eastAsia="zh-CN"/>
              </w:rPr>
              <w:t>4</w:t>
            </w:r>
            <w:r w:rsidRPr="00FB5841">
              <w:rPr>
                <w:b/>
                <w:sz w:val="20"/>
                <w:lang w:eastAsia="zh-CN"/>
              </w:rPr>
              <w:t>号决议进行公布的数量</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t>2010</w:t>
            </w:r>
            <w:r w:rsidRPr="00FB5841">
              <w:rPr>
                <w:rFonts w:hint="eastAsia"/>
                <w:lang w:eastAsia="zh-CN"/>
              </w:rPr>
              <w:t>年</w:t>
            </w:r>
          </w:p>
        </w:tc>
        <w:tc>
          <w:tcPr>
            <w:tcW w:w="2775" w:type="dxa"/>
            <w:tcMar>
              <w:top w:w="0" w:type="dxa"/>
              <w:left w:w="108" w:type="dxa"/>
              <w:bottom w:w="0" w:type="dxa"/>
              <w:right w:w="108" w:type="dxa"/>
            </w:tcMar>
          </w:tcPr>
          <w:p w:rsidR="00E51C17" w:rsidRPr="00FB5841" w:rsidRDefault="00E51C17" w:rsidP="00E51C17">
            <w:pPr>
              <w:pStyle w:val="Tabletext"/>
              <w:jc w:val="center"/>
            </w:pPr>
            <w:r w:rsidRPr="00FB5841">
              <w:t>33</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t>2011</w:t>
            </w:r>
            <w:r w:rsidRPr="00FB5841">
              <w:rPr>
                <w:rFonts w:hint="eastAsia"/>
                <w:lang w:eastAsia="zh-CN"/>
              </w:rPr>
              <w:t>年</w:t>
            </w:r>
          </w:p>
        </w:tc>
        <w:tc>
          <w:tcPr>
            <w:tcW w:w="2775" w:type="dxa"/>
            <w:tcMar>
              <w:top w:w="0" w:type="dxa"/>
              <w:left w:w="108" w:type="dxa"/>
              <w:bottom w:w="0" w:type="dxa"/>
              <w:right w:w="108" w:type="dxa"/>
            </w:tcMar>
          </w:tcPr>
          <w:p w:rsidR="00E51C17" w:rsidRPr="00FB5841" w:rsidRDefault="00E51C17" w:rsidP="00E51C17">
            <w:pPr>
              <w:pStyle w:val="Tabletext"/>
              <w:jc w:val="center"/>
            </w:pPr>
            <w:r w:rsidRPr="00FB5841">
              <w:t>51</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t>2012</w:t>
            </w:r>
            <w:r w:rsidRPr="00FB5841">
              <w:rPr>
                <w:rFonts w:hint="eastAsia"/>
                <w:lang w:eastAsia="zh-CN"/>
              </w:rPr>
              <w:t>年</w:t>
            </w:r>
          </w:p>
        </w:tc>
        <w:tc>
          <w:tcPr>
            <w:tcW w:w="2775" w:type="dxa"/>
            <w:tcMar>
              <w:top w:w="0" w:type="dxa"/>
              <w:left w:w="108" w:type="dxa"/>
              <w:bottom w:w="0" w:type="dxa"/>
              <w:right w:w="108" w:type="dxa"/>
            </w:tcMar>
          </w:tcPr>
          <w:p w:rsidR="00E51C17" w:rsidRPr="00FB5841" w:rsidRDefault="00E51C17" w:rsidP="00E51C17">
            <w:pPr>
              <w:pStyle w:val="Tabletext"/>
              <w:jc w:val="center"/>
            </w:pPr>
            <w:r w:rsidRPr="00FB5841">
              <w:t>66</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t>2013</w:t>
            </w:r>
            <w:r w:rsidRPr="00FB5841">
              <w:rPr>
                <w:rFonts w:hint="eastAsia"/>
                <w:lang w:eastAsia="zh-CN"/>
              </w:rPr>
              <w:t>年</w:t>
            </w:r>
          </w:p>
        </w:tc>
        <w:tc>
          <w:tcPr>
            <w:tcW w:w="2775" w:type="dxa"/>
            <w:tcMar>
              <w:top w:w="0" w:type="dxa"/>
              <w:left w:w="108" w:type="dxa"/>
              <w:bottom w:w="0" w:type="dxa"/>
              <w:right w:w="108" w:type="dxa"/>
            </w:tcMar>
          </w:tcPr>
          <w:p w:rsidR="00E51C17" w:rsidRPr="00FB5841" w:rsidRDefault="00E51C17" w:rsidP="00E51C17">
            <w:pPr>
              <w:pStyle w:val="Tabletext"/>
              <w:jc w:val="center"/>
            </w:pPr>
            <w:r w:rsidRPr="00FB5841">
              <w:t>67</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D24CBA">
            <w:pPr>
              <w:pStyle w:val="Tabletext"/>
              <w:rPr>
                <w:lang w:eastAsia="zh-CN"/>
              </w:rPr>
            </w:pPr>
            <w:r w:rsidRPr="00FB5841">
              <w:t>2014</w:t>
            </w:r>
            <w:r w:rsidRPr="00FB5841">
              <w:rPr>
                <w:rFonts w:hint="eastAsia"/>
                <w:lang w:eastAsia="zh-CN"/>
              </w:rPr>
              <w:t>年</w:t>
            </w:r>
          </w:p>
        </w:tc>
        <w:tc>
          <w:tcPr>
            <w:tcW w:w="2775" w:type="dxa"/>
            <w:tcMar>
              <w:top w:w="0" w:type="dxa"/>
              <w:left w:w="108" w:type="dxa"/>
              <w:bottom w:w="0" w:type="dxa"/>
              <w:right w:w="108" w:type="dxa"/>
            </w:tcMar>
          </w:tcPr>
          <w:p w:rsidR="00E51C17" w:rsidRPr="00FB5841" w:rsidRDefault="00E51C17" w:rsidP="00E51C17">
            <w:pPr>
              <w:pStyle w:val="Tabletext"/>
              <w:jc w:val="center"/>
            </w:pPr>
            <w:r w:rsidRPr="00FB5841">
              <w:t>57</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pPr>
            <w:r w:rsidRPr="00FB5841">
              <w:rPr>
                <w:rFonts w:hint="eastAsia"/>
                <w:lang w:eastAsia="zh-CN"/>
              </w:rPr>
              <w:t>201</w:t>
            </w:r>
            <w:r w:rsidRPr="00FB5841">
              <w:rPr>
                <w:lang w:eastAsia="zh-CN"/>
              </w:rPr>
              <w:t>5</w:t>
            </w:r>
            <w:r w:rsidRPr="00FB5841">
              <w:rPr>
                <w:rFonts w:hint="eastAsia"/>
                <w:lang w:eastAsia="zh-CN"/>
              </w:rPr>
              <w:t>年</w:t>
            </w:r>
            <w:r w:rsidRPr="00FB5841">
              <w:rPr>
                <w:lang w:eastAsia="zh-CN"/>
              </w:rPr>
              <w:t>6</w:t>
            </w:r>
            <w:r w:rsidRPr="00FB5841">
              <w:rPr>
                <w:rFonts w:hint="eastAsia"/>
                <w:lang w:eastAsia="zh-CN"/>
              </w:rPr>
              <w:t>月</w:t>
            </w:r>
          </w:p>
        </w:tc>
        <w:tc>
          <w:tcPr>
            <w:tcW w:w="2775" w:type="dxa"/>
            <w:tcMar>
              <w:top w:w="0" w:type="dxa"/>
              <w:left w:w="108" w:type="dxa"/>
              <w:bottom w:w="0" w:type="dxa"/>
              <w:right w:w="108" w:type="dxa"/>
            </w:tcMar>
          </w:tcPr>
          <w:p w:rsidR="00E51C17" w:rsidRPr="00FB5841" w:rsidRDefault="00E51C17" w:rsidP="00E51C17">
            <w:pPr>
              <w:pStyle w:val="Tabletext"/>
              <w:jc w:val="center"/>
            </w:pPr>
            <w:r w:rsidRPr="00FB5841">
              <w:t>26</w:t>
            </w:r>
          </w:p>
        </w:tc>
      </w:tr>
      <w:tr w:rsidR="00E51C17" w:rsidRPr="00810B19" w:rsidTr="006025BE">
        <w:trPr>
          <w:jc w:val="center"/>
        </w:trPr>
        <w:tc>
          <w:tcPr>
            <w:tcW w:w="8103" w:type="dxa"/>
            <w:gridSpan w:val="2"/>
            <w:tcMar>
              <w:top w:w="0" w:type="dxa"/>
              <w:left w:w="108" w:type="dxa"/>
              <w:bottom w:w="0" w:type="dxa"/>
              <w:right w:w="108" w:type="dxa"/>
            </w:tcMar>
            <w:vAlign w:val="center"/>
          </w:tcPr>
          <w:p w:rsidR="00E51C17" w:rsidRPr="00FB5841" w:rsidRDefault="00E51C17" w:rsidP="00E51C17">
            <w:pPr>
              <w:pStyle w:val="Tablehead"/>
              <w:rPr>
                <w:rFonts w:ascii="Times New Roman" w:hAnsi="Times New Roman"/>
                <w:lang w:eastAsia="zh-CN"/>
              </w:rPr>
            </w:pPr>
            <w:r w:rsidRPr="00FB5841">
              <w:rPr>
                <w:rFonts w:ascii="Times New Roman" w:hAnsi="Times New Roman"/>
                <w:lang w:eastAsia="zh-CN"/>
              </w:rPr>
              <w:t>登记的不符合第</w:t>
            </w:r>
            <w:r w:rsidRPr="00FB5841">
              <w:rPr>
                <w:rFonts w:ascii="Times New Roman" w:hAnsi="Times New Roman"/>
                <w:lang w:eastAsia="zh-CN"/>
              </w:rPr>
              <w:t>4</w:t>
            </w:r>
            <w:r w:rsidRPr="00FB5841">
              <w:rPr>
                <w:rFonts w:ascii="Times New Roman" w:hAnsi="Times New Roman"/>
                <w:lang w:eastAsia="zh-CN"/>
              </w:rPr>
              <w:t>号决议的网络总数</w:t>
            </w:r>
          </w:p>
        </w:tc>
      </w:tr>
      <w:tr w:rsidR="00E51C17" w:rsidRPr="00810B19" w:rsidTr="006025BE">
        <w:trPr>
          <w:jc w:val="center"/>
        </w:trPr>
        <w:tc>
          <w:tcPr>
            <w:tcW w:w="5328" w:type="dxa"/>
            <w:tcMar>
              <w:top w:w="0" w:type="dxa"/>
              <w:left w:w="108" w:type="dxa"/>
              <w:bottom w:w="0" w:type="dxa"/>
              <w:right w:w="108" w:type="dxa"/>
            </w:tcMar>
            <w:vAlign w:val="center"/>
          </w:tcPr>
          <w:p w:rsidR="00E51C17" w:rsidRPr="00FB5841" w:rsidRDefault="00E51C17" w:rsidP="00AD7A12">
            <w:pPr>
              <w:pStyle w:val="Tabletext"/>
              <w:rPr>
                <w:lang w:eastAsia="zh-CN"/>
              </w:rPr>
            </w:pPr>
            <w:r w:rsidRPr="00FB5841">
              <w:rPr>
                <w:rFonts w:hint="eastAsia"/>
                <w:lang w:eastAsia="zh-CN"/>
              </w:rPr>
              <w:t>20</w:t>
            </w:r>
            <w:r w:rsidRPr="00FB5841">
              <w:rPr>
                <w:lang w:eastAsia="zh-CN"/>
              </w:rPr>
              <w:t>10</w:t>
            </w:r>
            <w:r w:rsidRPr="00FB5841">
              <w:rPr>
                <w:rFonts w:hint="eastAsia"/>
                <w:lang w:eastAsia="zh-CN"/>
              </w:rPr>
              <w:t xml:space="preserve"> - 201</w:t>
            </w:r>
            <w:r w:rsidRPr="00FB5841">
              <w:rPr>
                <w:lang w:eastAsia="zh-CN"/>
              </w:rPr>
              <w:t>4</w:t>
            </w:r>
            <w:r w:rsidRPr="00FB5841">
              <w:rPr>
                <w:rFonts w:hint="eastAsia"/>
                <w:lang w:eastAsia="zh-CN"/>
              </w:rPr>
              <w:t>年</w:t>
            </w:r>
          </w:p>
        </w:tc>
        <w:tc>
          <w:tcPr>
            <w:tcW w:w="2775" w:type="dxa"/>
            <w:tcMar>
              <w:top w:w="0" w:type="dxa"/>
              <w:left w:w="108" w:type="dxa"/>
              <w:bottom w:w="0" w:type="dxa"/>
              <w:right w:w="108" w:type="dxa"/>
            </w:tcMar>
            <w:vAlign w:val="center"/>
          </w:tcPr>
          <w:p w:rsidR="00E51C17" w:rsidRPr="00FB5841" w:rsidRDefault="00E51C17" w:rsidP="00E51C17">
            <w:pPr>
              <w:pStyle w:val="Tabletext"/>
              <w:jc w:val="center"/>
            </w:pPr>
            <w:r w:rsidRPr="00FB5841">
              <w:t>33</w:t>
            </w:r>
          </w:p>
        </w:tc>
      </w:tr>
      <w:tr w:rsidR="00E51C17" w:rsidRPr="00810B19" w:rsidTr="006025BE">
        <w:trPr>
          <w:jc w:val="center"/>
        </w:trPr>
        <w:tc>
          <w:tcPr>
            <w:tcW w:w="8103" w:type="dxa"/>
            <w:gridSpan w:val="2"/>
            <w:tcMar>
              <w:top w:w="0" w:type="dxa"/>
              <w:left w:w="108" w:type="dxa"/>
              <w:bottom w:w="0" w:type="dxa"/>
              <w:right w:w="108" w:type="dxa"/>
            </w:tcMar>
            <w:vAlign w:val="center"/>
          </w:tcPr>
          <w:p w:rsidR="00E51C17" w:rsidRPr="00FB5841" w:rsidRDefault="00E51C17" w:rsidP="00E51C17">
            <w:pPr>
              <w:pStyle w:val="Tablehead"/>
              <w:rPr>
                <w:rFonts w:ascii="Times New Roman" w:hAnsi="Times New Roman"/>
                <w:lang w:eastAsia="zh-CN"/>
              </w:rPr>
            </w:pPr>
            <w:r w:rsidRPr="00FB5841">
              <w:rPr>
                <w:rFonts w:ascii="Times New Roman" w:hAnsi="Times New Roman" w:hint="eastAsia"/>
                <w:lang w:eastAsia="zh-CN"/>
              </w:rPr>
              <w:t>《频率登记</w:t>
            </w:r>
            <w:r w:rsidRPr="00FB5841">
              <w:rPr>
                <w:rFonts w:ascii="Times New Roman" w:hAnsi="Times New Roman"/>
                <w:lang w:eastAsia="zh-CN"/>
              </w:rPr>
              <w:t>总表》</w:t>
            </w:r>
            <w:r w:rsidRPr="00FB5841">
              <w:rPr>
                <w:rFonts w:ascii="Times New Roman" w:hAnsi="Times New Roman" w:hint="eastAsia"/>
                <w:lang w:eastAsia="zh-CN"/>
              </w:rPr>
              <w:t>中</w:t>
            </w:r>
            <w:r w:rsidRPr="00FB5841">
              <w:rPr>
                <w:rFonts w:ascii="Times New Roman" w:hAnsi="Times New Roman"/>
                <w:lang w:eastAsia="zh-CN"/>
              </w:rPr>
              <w:t>登记的有效期</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rPr>
                <w:rFonts w:hint="eastAsia"/>
                <w:lang w:eastAsia="zh-CN"/>
              </w:rPr>
              <w:t>最短</w:t>
            </w:r>
          </w:p>
        </w:tc>
        <w:tc>
          <w:tcPr>
            <w:tcW w:w="2775" w:type="dxa"/>
            <w:tcMar>
              <w:top w:w="0" w:type="dxa"/>
              <w:left w:w="108" w:type="dxa"/>
              <w:bottom w:w="0" w:type="dxa"/>
              <w:right w:w="108" w:type="dxa"/>
            </w:tcMar>
            <w:vAlign w:val="center"/>
          </w:tcPr>
          <w:p w:rsidR="00E51C17" w:rsidRPr="00FB5841" w:rsidRDefault="00E51C17" w:rsidP="00E51C17">
            <w:pPr>
              <w:pStyle w:val="Tabletext"/>
              <w:jc w:val="center"/>
              <w:rPr>
                <w:lang w:eastAsia="zh-CN"/>
              </w:rPr>
            </w:pPr>
            <w:r w:rsidRPr="00FB5841">
              <w:t>1</w:t>
            </w:r>
            <w:r w:rsidRPr="00FB5841">
              <w:rPr>
                <w:rFonts w:hint="eastAsia"/>
                <w:lang w:eastAsia="zh-CN"/>
              </w:rPr>
              <w:t>年</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rPr>
                <w:rFonts w:hint="eastAsia"/>
                <w:lang w:eastAsia="zh-CN"/>
              </w:rPr>
              <w:t>最长</w:t>
            </w:r>
          </w:p>
        </w:tc>
        <w:tc>
          <w:tcPr>
            <w:tcW w:w="2775" w:type="dxa"/>
            <w:tcMar>
              <w:top w:w="0" w:type="dxa"/>
              <w:left w:w="108" w:type="dxa"/>
              <w:bottom w:w="0" w:type="dxa"/>
              <w:right w:w="108" w:type="dxa"/>
            </w:tcMar>
            <w:vAlign w:val="center"/>
          </w:tcPr>
          <w:p w:rsidR="00E51C17" w:rsidRPr="00FB5841" w:rsidRDefault="00E51C17" w:rsidP="00E51C17">
            <w:pPr>
              <w:pStyle w:val="Tabletext"/>
              <w:jc w:val="center"/>
              <w:rPr>
                <w:lang w:eastAsia="zh-CN"/>
              </w:rPr>
            </w:pPr>
            <w:r w:rsidRPr="00FB5841">
              <w:t>99</w:t>
            </w:r>
            <w:r w:rsidRPr="00FB5841">
              <w:rPr>
                <w:rFonts w:hint="eastAsia"/>
                <w:lang w:eastAsia="zh-CN"/>
              </w:rPr>
              <w:t>年</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rPr>
                <w:rFonts w:hint="eastAsia"/>
                <w:lang w:eastAsia="zh-CN"/>
              </w:rPr>
              <w:t>平均</w:t>
            </w:r>
          </w:p>
        </w:tc>
        <w:tc>
          <w:tcPr>
            <w:tcW w:w="2775" w:type="dxa"/>
            <w:tcMar>
              <w:top w:w="0" w:type="dxa"/>
              <w:left w:w="108" w:type="dxa"/>
              <w:bottom w:w="0" w:type="dxa"/>
              <w:right w:w="108" w:type="dxa"/>
            </w:tcMar>
            <w:vAlign w:val="center"/>
          </w:tcPr>
          <w:p w:rsidR="00E51C17" w:rsidRPr="00FB5841" w:rsidRDefault="00E51C17" w:rsidP="00E51C17">
            <w:pPr>
              <w:pStyle w:val="Tabletext"/>
              <w:jc w:val="center"/>
              <w:rPr>
                <w:lang w:eastAsia="zh-CN"/>
              </w:rPr>
            </w:pPr>
            <w:r w:rsidRPr="00FB5841">
              <w:t>34</w:t>
            </w:r>
            <w:r w:rsidRPr="00FB5841">
              <w:rPr>
                <w:rFonts w:hint="eastAsia"/>
                <w:lang w:eastAsia="zh-CN"/>
              </w:rPr>
              <w:t>年</w:t>
            </w:r>
          </w:p>
        </w:tc>
      </w:tr>
      <w:tr w:rsidR="00E51C17" w:rsidRPr="00810B19" w:rsidTr="006025BE">
        <w:trPr>
          <w:jc w:val="center"/>
        </w:trPr>
        <w:tc>
          <w:tcPr>
            <w:tcW w:w="8103" w:type="dxa"/>
            <w:gridSpan w:val="2"/>
            <w:tcMar>
              <w:top w:w="0" w:type="dxa"/>
              <w:left w:w="108" w:type="dxa"/>
              <w:bottom w:w="0" w:type="dxa"/>
              <w:right w:w="108" w:type="dxa"/>
            </w:tcMar>
            <w:vAlign w:val="center"/>
          </w:tcPr>
          <w:p w:rsidR="00E51C17" w:rsidRPr="00FB5841" w:rsidRDefault="00E51C17" w:rsidP="00E51C17">
            <w:pPr>
              <w:pStyle w:val="Tablehead"/>
              <w:rPr>
                <w:rFonts w:ascii="Times New Roman" w:hAnsi="Times New Roman"/>
                <w:lang w:eastAsia="zh-CN"/>
              </w:rPr>
            </w:pPr>
            <w:r w:rsidRPr="00FB5841">
              <w:rPr>
                <w:rFonts w:ascii="Times New Roman" w:hAnsi="Times New Roman" w:hint="eastAsia"/>
                <w:lang w:eastAsia="zh-CN"/>
              </w:rPr>
              <w:t>主管部门请求的延长期</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rPr>
                <w:rFonts w:hint="eastAsia"/>
                <w:lang w:eastAsia="zh-CN"/>
              </w:rPr>
              <w:t>最短</w:t>
            </w:r>
          </w:p>
        </w:tc>
        <w:tc>
          <w:tcPr>
            <w:tcW w:w="2775" w:type="dxa"/>
            <w:tcMar>
              <w:top w:w="0" w:type="dxa"/>
              <w:left w:w="108" w:type="dxa"/>
              <w:bottom w:w="0" w:type="dxa"/>
              <w:right w:w="108" w:type="dxa"/>
            </w:tcMar>
            <w:vAlign w:val="center"/>
          </w:tcPr>
          <w:p w:rsidR="00E51C17" w:rsidRPr="00FB5841" w:rsidRDefault="00E51C17" w:rsidP="00E51C17">
            <w:pPr>
              <w:pStyle w:val="Tabletext"/>
              <w:jc w:val="center"/>
              <w:rPr>
                <w:lang w:eastAsia="zh-CN"/>
              </w:rPr>
            </w:pPr>
            <w:r w:rsidRPr="00FB5841">
              <w:t>1</w:t>
            </w:r>
            <w:r w:rsidRPr="00FB5841">
              <w:rPr>
                <w:rFonts w:hint="eastAsia"/>
                <w:lang w:eastAsia="zh-CN"/>
              </w:rPr>
              <w:t>年</w:t>
            </w:r>
          </w:p>
        </w:tc>
      </w:tr>
      <w:tr w:rsidR="00E51C17" w:rsidRPr="00810B19" w:rsidTr="006025BE">
        <w:trPr>
          <w:jc w:val="center"/>
        </w:trPr>
        <w:tc>
          <w:tcPr>
            <w:tcW w:w="5328" w:type="dxa"/>
            <w:tcMar>
              <w:top w:w="0" w:type="dxa"/>
              <w:left w:w="108" w:type="dxa"/>
              <w:bottom w:w="0" w:type="dxa"/>
              <w:right w:w="108" w:type="dxa"/>
            </w:tcMar>
          </w:tcPr>
          <w:p w:rsidR="00E51C17" w:rsidRPr="00FB5841" w:rsidRDefault="00E51C17" w:rsidP="00E51C17">
            <w:pPr>
              <w:pStyle w:val="Tabletext"/>
              <w:rPr>
                <w:lang w:eastAsia="zh-CN"/>
              </w:rPr>
            </w:pPr>
            <w:r w:rsidRPr="00FB5841">
              <w:rPr>
                <w:rFonts w:hint="eastAsia"/>
                <w:lang w:eastAsia="zh-CN"/>
              </w:rPr>
              <w:t>最长</w:t>
            </w:r>
          </w:p>
        </w:tc>
        <w:tc>
          <w:tcPr>
            <w:tcW w:w="2775" w:type="dxa"/>
            <w:tcMar>
              <w:top w:w="0" w:type="dxa"/>
              <w:left w:w="108" w:type="dxa"/>
              <w:bottom w:w="0" w:type="dxa"/>
              <w:right w:w="108" w:type="dxa"/>
            </w:tcMar>
            <w:vAlign w:val="center"/>
          </w:tcPr>
          <w:p w:rsidR="00E51C17" w:rsidRPr="00FB5841" w:rsidRDefault="00E51C17" w:rsidP="00E51C17">
            <w:pPr>
              <w:pStyle w:val="Tabletext"/>
              <w:jc w:val="center"/>
              <w:rPr>
                <w:lang w:eastAsia="zh-CN"/>
              </w:rPr>
            </w:pPr>
            <w:r w:rsidRPr="00FB5841">
              <w:t>79</w:t>
            </w:r>
            <w:r w:rsidRPr="00FB5841">
              <w:rPr>
                <w:rFonts w:hint="eastAsia"/>
                <w:lang w:eastAsia="zh-CN"/>
              </w:rPr>
              <w:t>年</w:t>
            </w:r>
          </w:p>
        </w:tc>
      </w:tr>
    </w:tbl>
    <w:p w:rsidR="00E51C17" w:rsidRPr="00810B19" w:rsidRDefault="00E51C17" w:rsidP="00E51C17"/>
    <w:p w:rsidR="00E51C17" w:rsidRPr="00810B19" w:rsidRDefault="00E51C17" w:rsidP="00E51C17">
      <w:pPr>
        <w:ind w:firstLineChars="200" w:firstLine="480"/>
        <w:rPr>
          <w:lang w:eastAsia="zh-CN"/>
        </w:rPr>
      </w:pPr>
      <w:r w:rsidRPr="00810B19">
        <w:rPr>
          <w:rFonts w:hint="eastAsia"/>
          <w:lang w:eastAsia="zh-CN"/>
        </w:rPr>
        <w:t>根据</w:t>
      </w:r>
      <w:r w:rsidRPr="00810B19">
        <w:rPr>
          <w:rFonts w:hint="eastAsia"/>
          <w:lang w:eastAsia="zh-CN"/>
        </w:rPr>
        <w:t>2009</w:t>
      </w:r>
      <w:r w:rsidRPr="00810B19">
        <w:rPr>
          <w:rFonts w:hint="eastAsia"/>
          <w:lang w:eastAsia="zh-CN"/>
        </w:rPr>
        <w:t>年</w:t>
      </w:r>
      <w:r w:rsidRPr="00810B19">
        <w:rPr>
          <w:rFonts w:hint="eastAsia"/>
          <w:lang w:eastAsia="zh-CN"/>
        </w:rPr>
        <w:t>5</w:t>
      </w:r>
      <w:r w:rsidRPr="00810B19">
        <w:rPr>
          <w:rFonts w:hint="eastAsia"/>
          <w:lang w:eastAsia="zh-CN"/>
        </w:rPr>
        <w:t>月</w:t>
      </w:r>
      <w:r w:rsidRPr="00810B19">
        <w:rPr>
          <w:rFonts w:hint="eastAsia"/>
          <w:lang w:eastAsia="zh-CN"/>
        </w:rPr>
        <w:t>1</w:t>
      </w:r>
      <w:r w:rsidRPr="00810B19">
        <w:rPr>
          <w:rFonts w:hint="eastAsia"/>
          <w:lang w:eastAsia="zh-CN"/>
        </w:rPr>
        <w:t>日涉及从</w:t>
      </w:r>
      <w:r>
        <w:rPr>
          <w:rFonts w:hint="eastAsia"/>
          <w:lang w:eastAsia="zh-CN"/>
        </w:rPr>
        <w:t>MIFR</w:t>
      </w:r>
      <w:r>
        <w:rPr>
          <w:rFonts w:hint="eastAsia"/>
          <w:lang w:eastAsia="zh-CN"/>
        </w:rPr>
        <w:t>表</w:t>
      </w:r>
      <w:r w:rsidRPr="00810B19">
        <w:rPr>
          <w:rFonts w:hint="eastAsia"/>
          <w:lang w:eastAsia="zh-CN"/>
        </w:rPr>
        <w:t>中移除未</w:t>
      </w:r>
      <w:r>
        <w:rPr>
          <w:rFonts w:hint="eastAsia"/>
          <w:lang w:eastAsia="zh-CN"/>
        </w:rPr>
        <w:t>予</w:t>
      </w:r>
      <w:r w:rsidRPr="00810B19">
        <w:rPr>
          <w:rFonts w:hint="eastAsia"/>
          <w:lang w:eastAsia="zh-CN"/>
        </w:rPr>
        <w:t>使用</w:t>
      </w:r>
      <w:r>
        <w:rPr>
          <w:rFonts w:hint="eastAsia"/>
          <w:lang w:eastAsia="zh-CN"/>
        </w:rPr>
        <w:t>的</w:t>
      </w:r>
      <w:r w:rsidRPr="00810B19">
        <w:rPr>
          <w:rFonts w:hint="eastAsia"/>
          <w:lang w:eastAsia="zh-CN"/>
        </w:rPr>
        <w:t>卫星网络频率指配的</w:t>
      </w:r>
      <w:r w:rsidRPr="00810B19">
        <w:rPr>
          <w:lang w:eastAsia="zh-CN"/>
        </w:rPr>
        <w:t>CR/301</w:t>
      </w:r>
      <w:r w:rsidRPr="00810B19">
        <w:rPr>
          <w:rFonts w:hint="eastAsia"/>
          <w:lang w:eastAsia="zh-CN"/>
        </w:rPr>
        <w:t>号通函，自</w:t>
      </w:r>
      <w:r w:rsidRPr="00810B19">
        <w:rPr>
          <w:rFonts w:hint="eastAsia"/>
          <w:lang w:eastAsia="zh-CN"/>
        </w:rPr>
        <w:t>2011</w:t>
      </w:r>
      <w:r w:rsidRPr="00810B19">
        <w:rPr>
          <w:rFonts w:hint="eastAsia"/>
          <w:lang w:eastAsia="zh-CN"/>
        </w:rPr>
        <w:t>年</w:t>
      </w:r>
      <w:r w:rsidRPr="00810B19">
        <w:rPr>
          <w:rFonts w:hint="eastAsia"/>
          <w:lang w:eastAsia="zh-CN"/>
        </w:rPr>
        <w:t>6</w:t>
      </w:r>
      <w:r w:rsidRPr="00810B19">
        <w:rPr>
          <w:rFonts w:hint="eastAsia"/>
          <w:lang w:eastAsia="zh-CN"/>
        </w:rPr>
        <w:t>月</w:t>
      </w:r>
      <w:r w:rsidRPr="00810B19">
        <w:rPr>
          <w:rFonts w:hint="eastAsia"/>
          <w:lang w:eastAsia="zh-CN"/>
        </w:rPr>
        <w:t>23</w:t>
      </w:r>
      <w:r w:rsidRPr="00810B19">
        <w:rPr>
          <w:rFonts w:hint="eastAsia"/>
          <w:lang w:eastAsia="zh-CN"/>
        </w:rPr>
        <w:t>日起，无线电通信局向所有未在有效期过期失效后给予回复的主管部门发送传真，</w:t>
      </w:r>
      <w:r>
        <w:rPr>
          <w:rFonts w:hint="eastAsia"/>
          <w:lang w:eastAsia="zh-CN"/>
        </w:rPr>
        <w:t>要</w:t>
      </w:r>
      <w:r w:rsidRPr="00810B19">
        <w:rPr>
          <w:rFonts w:hint="eastAsia"/>
          <w:lang w:eastAsia="zh-CN"/>
        </w:rPr>
        <w:t>求他们根据第</w:t>
      </w:r>
      <w:r w:rsidRPr="00810B19">
        <w:rPr>
          <w:lang w:eastAsia="zh-CN"/>
        </w:rPr>
        <w:t>13.6</w:t>
      </w:r>
      <w:r w:rsidRPr="00810B19">
        <w:rPr>
          <w:rFonts w:hint="eastAsia"/>
          <w:lang w:eastAsia="zh-CN"/>
        </w:rPr>
        <w:t>款提供继续操作卫星网络频率指配的证据，或在其中一些指配未继续使用的情况下，将其从</w:t>
      </w:r>
      <w:r>
        <w:rPr>
          <w:rFonts w:hint="eastAsia"/>
          <w:lang w:eastAsia="zh-CN"/>
        </w:rPr>
        <w:t>MIFR</w:t>
      </w:r>
      <w:r w:rsidRPr="00810B19">
        <w:rPr>
          <w:rFonts w:hint="eastAsia"/>
          <w:lang w:eastAsia="zh-CN"/>
        </w:rPr>
        <w:t>中移除。</w:t>
      </w:r>
      <w:r>
        <w:rPr>
          <w:rFonts w:hint="eastAsia"/>
          <w:lang w:eastAsia="zh-CN"/>
        </w:rPr>
        <w:t>如果</w:t>
      </w:r>
      <w:r>
        <w:rPr>
          <w:lang w:eastAsia="zh-CN"/>
        </w:rPr>
        <w:t>通知主管部门不能提供有关在登记有效期以后继续使用频率指配的证据方面的信息，则无线电通信局会按照第</w:t>
      </w:r>
      <w:r>
        <w:rPr>
          <w:rFonts w:hint="eastAsia"/>
          <w:lang w:eastAsia="zh-CN"/>
        </w:rPr>
        <w:t>13.6</w:t>
      </w:r>
      <w:r>
        <w:rPr>
          <w:rFonts w:hint="eastAsia"/>
          <w:lang w:eastAsia="zh-CN"/>
        </w:rPr>
        <w:t>款</w:t>
      </w:r>
      <w:r>
        <w:rPr>
          <w:lang w:eastAsia="zh-CN"/>
        </w:rPr>
        <w:t>的规定及相关《</w:t>
      </w:r>
      <w:r>
        <w:rPr>
          <w:rFonts w:hint="eastAsia"/>
          <w:lang w:eastAsia="zh-CN"/>
        </w:rPr>
        <w:t>程序</w:t>
      </w:r>
      <w:r>
        <w:rPr>
          <w:lang w:eastAsia="zh-CN"/>
        </w:rPr>
        <w:t>规则》</w:t>
      </w:r>
      <w:r>
        <w:rPr>
          <w:rFonts w:hint="eastAsia"/>
          <w:lang w:eastAsia="zh-CN"/>
        </w:rPr>
        <w:t>开始</w:t>
      </w:r>
      <w:r>
        <w:rPr>
          <w:lang w:eastAsia="zh-CN"/>
        </w:rPr>
        <w:t>从</w:t>
      </w:r>
      <w:r>
        <w:rPr>
          <w:lang w:eastAsia="zh-CN"/>
        </w:rPr>
        <w:t>MIFR</w:t>
      </w:r>
      <w:r>
        <w:rPr>
          <w:lang w:eastAsia="zh-CN"/>
        </w:rPr>
        <w:t>中取消相关条目。</w:t>
      </w:r>
    </w:p>
    <w:p w:rsidR="00E51C17" w:rsidRPr="00810B19" w:rsidRDefault="00E51C17" w:rsidP="00E51C17">
      <w:pPr>
        <w:pStyle w:val="Heading4"/>
        <w:rPr>
          <w:lang w:eastAsia="zh-CN"/>
        </w:rPr>
      </w:pPr>
      <w:r w:rsidRPr="00810B19">
        <w:rPr>
          <w:lang w:eastAsia="zh-CN"/>
        </w:rPr>
        <w:t>2.2.3.5</w:t>
      </w:r>
      <w:r w:rsidRPr="00810B19">
        <w:rPr>
          <w:lang w:eastAsia="zh-CN"/>
        </w:rPr>
        <w:tab/>
      </w:r>
      <w:r w:rsidRPr="00810B19">
        <w:rPr>
          <w:lang w:eastAsia="zh-CN"/>
        </w:rPr>
        <w:t>第</w:t>
      </w:r>
      <w:r w:rsidRPr="00810B19">
        <w:rPr>
          <w:lang w:eastAsia="zh-CN"/>
        </w:rPr>
        <w:t>85</w:t>
      </w:r>
      <w:r w:rsidRPr="00810B19">
        <w:rPr>
          <w:lang w:eastAsia="zh-CN"/>
        </w:rPr>
        <w:t>号决议（</w:t>
      </w:r>
      <w:r w:rsidRPr="00810B19">
        <w:rPr>
          <w:lang w:eastAsia="zh-CN"/>
        </w:rPr>
        <w:t>WRC-03</w:t>
      </w:r>
      <w:r w:rsidRPr="00810B19">
        <w:rPr>
          <w:lang w:eastAsia="zh-CN"/>
        </w:rPr>
        <w:t>）</w:t>
      </w:r>
    </w:p>
    <w:p w:rsidR="00E51C17" w:rsidRPr="00810B19" w:rsidRDefault="00E51C17" w:rsidP="00E51C17">
      <w:pPr>
        <w:ind w:firstLineChars="200" w:firstLine="480"/>
        <w:rPr>
          <w:lang w:eastAsia="zh-CN"/>
        </w:rPr>
      </w:pPr>
      <w:r w:rsidRPr="00810B19">
        <w:rPr>
          <w:rFonts w:hint="eastAsia"/>
          <w:lang w:eastAsia="zh-CN"/>
        </w:rPr>
        <w:t>无线电通信局要进行与</w:t>
      </w:r>
      <w:r w:rsidRPr="00810B19">
        <w:rPr>
          <w:lang w:eastAsia="zh-CN"/>
        </w:rPr>
        <w:t>WRC</w:t>
      </w:r>
      <w:r w:rsidRPr="00810B19">
        <w:rPr>
          <w:lang w:eastAsia="zh-CN"/>
        </w:rPr>
        <w:noBreakHyphen/>
        <w:t>2000</w:t>
      </w:r>
      <w:r w:rsidRPr="00810B19">
        <w:rPr>
          <w:rFonts w:hint="eastAsia"/>
          <w:lang w:eastAsia="zh-CN"/>
        </w:rPr>
        <w:t>确定的、第</w:t>
      </w:r>
      <w:r w:rsidRPr="00810B19">
        <w:rPr>
          <w:rFonts w:hint="eastAsia"/>
          <w:lang w:eastAsia="zh-CN"/>
        </w:rPr>
        <w:t>22</w:t>
      </w:r>
      <w:r w:rsidRPr="00810B19">
        <w:rPr>
          <w:rFonts w:hint="eastAsia"/>
          <w:lang w:eastAsia="zh-CN"/>
        </w:rPr>
        <w:t>条中规定的等效功率通量密度（</w:t>
      </w:r>
      <w:r w:rsidRPr="00810B19">
        <w:rPr>
          <w:lang w:eastAsia="zh-CN"/>
        </w:rPr>
        <w:t>epfd</w:t>
      </w:r>
      <w:r w:rsidRPr="00810B19">
        <w:rPr>
          <w:rFonts w:hint="eastAsia"/>
          <w:lang w:eastAsia="zh-CN"/>
        </w:rPr>
        <w:t>）限值有关的必要审查，其前提条件是拥有可进行</w:t>
      </w:r>
      <w:r w:rsidRPr="00810B19">
        <w:rPr>
          <w:lang w:eastAsia="zh-CN"/>
        </w:rPr>
        <w:t>epfd</w:t>
      </w:r>
      <w:r w:rsidRPr="00810B19">
        <w:rPr>
          <w:rFonts w:hint="eastAsia"/>
          <w:lang w:eastAsia="zh-CN"/>
        </w:rPr>
        <w:t>值计算的</w:t>
      </w:r>
      <w:r>
        <w:rPr>
          <w:rFonts w:hint="eastAsia"/>
          <w:lang w:eastAsia="zh-CN"/>
        </w:rPr>
        <w:t>模拟</w:t>
      </w:r>
      <w:r w:rsidRPr="00810B19">
        <w:rPr>
          <w:rFonts w:hint="eastAsia"/>
          <w:lang w:eastAsia="zh-CN"/>
        </w:rPr>
        <w:t>软件包</w:t>
      </w:r>
      <w:r>
        <w:rPr>
          <w:rFonts w:hint="eastAsia"/>
          <w:lang w:eastAsia="zh-CN"/>
        </w:rPr>
        <w:t>。</w:t>
      </w:r>
    </w:p>
    <w:p w:rsidR="00E51C17" w:rsidRPr="00810B19" w:rsidRDefault="00E51C17" w:rsidP="00E51C17">
      <w:pPr>
        <w:ind w:firstLineChars="200" w:firstLine="480"/>
        <w:rPr>
          <w:lang w:eastAsia="zh-CN"/>
        </w:rPr>
      </w:pPr>
      <w:r>
        <w:rPr>
          <w:rFonts w:hint="eastAsia"/>
          <w:lang w:eastAsia="zh-CN"/>
        </w:rPr>
        <w:t>为了能够</w:t>
      </w:r>
      <w:r>
        <w:rPr>
          <w:lang w:eastAsia="zh-CN"/>
        </w:rPr>
        <w:t>履行职责，无线电通信局通过</w:t>
      </w:r>
      <w:r>
        <w:rPr>
          <w:rFonts w:hint="eastAsia"/>
          <w:lang w:eastAsia="zh-CN"/>
        </w:rPr>
        <w:t>合同</w:t>
      </w:r>
      <w:r>
        <w:rPr>
          <w:lang w:eastAsia="zh-CN"/>
        </w:rPr>
        <w:t>选择了两家专门的软件开发承包公司</w:t>
      </w:r>
      <w:r>
        <w:rPr>
          <w:rFonts w:hint="eastAsia"/>
          <w:lang w:eastAsia="zh-CN"/>
        </w:rPr>
        <w:t>。</w:t>
      </w:r>
      <w:r>
        <w:rPr>
          <w:lang w:eastAsia="zh-CN"/>
        </w:rPr>
        <w:t>他们一直在按照</w:t>
      </w:r>
      <w:r w:rsidRPr="00810B19">
        <w:rPr>
          <w:lang w:eastAsia="zh-CN"/>
        </w:rPr>
        <w:t>ITU</w:t>
      </w:r>
      <w:r w:rsidRPr="00810B19">
        <w:rPr>
          <w:lang w:eastAsia="zh-CN"/>
        </w:rPr>
        <w:noBreakHyphen/>
        <w:t>R S.1503-1</w:t>
      </w:r>
      <w:r>
        <w:rPr>
          <w:rFonts w:hint="eastAsia"/>
          <w:lang w:eastAsia="zh-CN"/>
        </w:rPr>
        <w:t>建议书</w:t>
      </w:r>
      <w:r>
        <w:rPr>
          <w:lang w:eastAsia="zh-CN"/>
        </w:rPr>
        <w:t>规定的软件</w:t>
      </w:r>
      <w:r>
        <w:rPr>
          <w:rFonts w:hint="eastAsia"/>
          <w:lang w:eastAsia="zh-CN"/>
        </w:rPr>
        <w:t>规范，独立</w:t>
      </w:r>
      <w:r>
        <w:rPr>
          <w:lang w:eastAsia="zh-CN"/>
        </w:rPr>
        <w:t>开发分析</w:t>
      </w:r>
      <w:r>
        <w:rPr>
          <w:rFonts w:hint="eastAsia"/>
          <w:lang w:eastAsia="zh-CN"/>
        </w:rPr>
        <w:t>非对地静止</w:t>
      </w:r>
      <w:r>
        <w:rPr>
          <w:lang w:eastAsia="zh-CN"/>
        </w:rPr>
        <w:t>卫星固定业务（</w:t>
      </w:r>
      <w:r>
        <w:rPr>
          <w:rFonts w:hint="eastAsia"/>
          <w:lang w:eastAsia="zh-CN"/>
        </w:rPr>
        <w:t>FSS</w:t>
      </w:r>
      <w:r>
        <w:rPr>
          <w:lang w:eastAsia="zh-CN"/>
        </w:rPr>
        <w:t>）</w:t>
      </w:r>
      <w:r>
        <w:rPr>
          <w:rFonts w:hint="eastAsia"/>
          <w:lang w:eastAsia="zh-CN"/>
        </w:rPr>
        <w:t>系统</w:t>
      </w:r>
      <w:r>
        <w:rPr>
          <w:lang w:eastAsia="zh-CN"/>
        </w:rPr>
        <w:t>的</w:t>
      </w:r>
      <w:r>
        <w:rPr>
          <w:lang w:eastAsia="zh-CN"/>
        </w:rPr>
        <w:t>epfd</w:t>
      </w:r>
      <w:r>
        <w:rPr>
          <w:rFonts w:hint="eastAsia"/>
          <w:lang w:eastAsia="zh-CN"/>
        </w:rPr>
        <w:t>验证</w:t>
      </w:r>
      <w:r>
        <w:rPr>
          <w:lang w:eastAsia="zh-CN"/>
        </w:rPr>
        <w:t>软件工具。</w:t>
      </w:r>
    </w:p>
    <w:p w:rsidR="00E51C17" w:rsidRPr="00810B19" w:rsidRDefault="00E51C17" w:rsidP="00E51C17">
      <w:pPr>
        <w:ind w:firstLineChars="200" w:firstLine="480"/>
        <w:rPr>
          <w:lang w:eastAsia="zh-CN"/>
        </w:rPr>
      </w:pPr>
      <w:r>
        <w:rPr>
          <w:rFonts w:hint="eastAsia"/>
          <w:lang w:eastAsia="zh-CN"/>
        </w:rPr>
        <w:t>测试结果</w:t>
      </w:r>
      <w:r>
        <w:rPr>
          <w:lang w:eastAsia="zh-CN"/>
        </w:rPr>
        <w:t>表明，这两家公司开发的软件工具具有足够的连贯性，并已于</w:t>
      </w:r>
      <w:r>
        <w:rPr>
          <w:rFonts w:hint="eastAsia"/>
          <w:lang w:eastAsia="zh-CN"/>
        </w:rPr>
        <w:t>2011</w:t>
      </w:r>
      <w:r>
        <w:rPr>
          <w:rFonts w:hint="eastAsia"/>
          <w:lang w:eastAsia="zh-CN"/>
        </w:rPr>
        <w:t>年</w:t>
      </w:r>
      <w:r>
        <w:rPr>
          <w:rFonts w:hint="eastAsia"/>
          <w:lang w:eastAsia="zh-CN"/>
        </w:rPr>
        <w:t>11</w:t>
      </w:r>
      <w:r>
        <w:rPr>
          <w:rFonts w:hint="eastAsia"/>
          <w:lang w:eastAsia="zh-CN"/>
        </w:rPr>
        <w:t>月</w:t>
      </w:r>
      <w:r>
        <w:rPr>
          <w:lang w:eastAsia="zh-CN"/>
        </w:rPr>
        <w:t>提</w:t>
      </w:r>
      <w:r>
        <w:rPr>
          <w:rFonts w:hint="eastAsia"/>
          <w:lang w:eastAsia="zh-CN"/>
        </w:rPr>
        <w:t>交</w:t>
      </w:r>
      <w:r>
        <w:rPr>
          <w:lang w:eastAsia="zh-CN"/>
        </w:rPr>
        <w:t>无线电通信局，供</w:t>
      </w:r>
      <w:r>
        <w:rPr>
          <w:rFonts w:hint="eastAsia"/>
          <w:lang w:eastAsia="zh-CN"/>
        </w:rPr>
        <w:t>本</w:t>
      </w:r>
      <w:r>
        <w:rPr>
          <w:lang w:eastAsia="zh-CN"/>
        </w:rPr>
        <w:t>局进行彻底的内部审查。</w:t>
      </w:r>
      <w:r>
        <w:rPr>
          <w:rFonts w:hint="eastAsia"/>
          <w:lang w:eastAsia="zh-CN"/>
        </w:rPr>
        <w:t>2</w:t>
      </w:r>
      <w:r>
        <w:rPr>
          <w:lang w:eastAsia="zh-CN"/>
        </w:rPr>
        <w:t>013</w:t>
      </w:r>
      <w:r>
        <w:rPr>
          <w:rFonts w:hint="eastAsia"/>
          <w:lang w:eastAsia="zh-CN"/>
        </w:rPr>
        <w:t>年</w:t>
      </w:r>
      <w:r>
        <w:rPr>
          <w:lang w:eastAsia="zh-CN"/>
        </w:rPr>
        <w:t>，向对之感兴趣的主管部门提供了</w:t>
      </w:r>
      <w:r>
        <w:rPr>
          <w:lang w:eastAsia="zh-CN"/>
        </w:rPr>
        <w:t>epfd</w:t>
      </w:r>
      <w:r>
        <w:rPr>
          <w:lang w:eastAsia="zh-CN"/>
        </w:rPr>
        <w:t>测试软件包，该测试软件包包含</w:t>
      </w:r>
      <w:r>
        <w:rPr>
          <w:rFonts w:hint="eastAsia"/>
          <w:lang w:eastAsia="zh-CN"/>
        </w:rPr>
        <w:t>2000</w:t>
      </w:r>
      <w:r>
        <w:rPr>
          <w:lang w:eastAsia="zh-CN"/>
        </w:rPr>
        <w:t>-2003</w:t>
      </w:r>
      <w:r>
        <w:rPr>
          <w:rFonts w:hint="eastAsia"/>
          <w:lang w:eastAsia="zh-CN"/>
        </w:rPr>
        <w:t>年</w:t>
      </w:r>
      <w:r>
        <w:rPr>
          <w:lang w:eastAsia="zh-CN"/>
        </w:rPr>
        <w:t>期间制定的两个测试案例。</w:t>
      </w:r>
    </w:p>
    <w:p w:rsidR="00E51C17" w:rsidRPr="00810B19" w:rsidRDefault="00E51C17" w:rsidP="00E51C17">
      <w:pPr>
        <w:ind w:firstLineChars="200" w:firstLine="480"/>
        <w:rPr>
          <w:lang w:eastAsia="zh-CN"/>
        </w:rPr>
      </w:pPr>
      <w:r>
        <w:rPr>
          <w:rFonts w:hint="eastAsia"/>
          <w:lang w:eastAsia="zh-CN"/>
        </w:rPr>
        <w:t>由于</w:t>
      </w:r>
      <w:r w:rsidRPr="00810B19">
        <w:rPr>
          <w:lang w:eastAsia="zh-CN"/>
        </w:rPr>
        <w:t>ITU-R S.1503</w:t>
      </w:r>
      <w:r>
        <w:rPr>
          <w:rFonts w:hint="eastAsia"/>
          <w:lang w:eastAsia="zh-CN"/>
        </w:rPr>
        <w:t>建议书</w:t>
      </w:r>
      <w:r>
        <w:rPr>
          <w:lang w:eastAsia="zh-CN"/>
        </w:rPr>
        <w:t>规定的方法存在固有局限性，</w:t>
      </w:r>
      <w:r>
        <w:rPr>
          <w:rFonts w:hint="eastAsia"/>
          <w:lang w:eastAsia="zh-CN"/>
        </w:rPr>
        <w:t>因此</w:t>
      </w:r>
      <w:r>
        <w:rPr>
          <w:lang w:eastAsia="zh-CN"/>
        </w:rPr>
        <w:t>，所实施</w:t>
      </w:r>
      <w:r>
        <w:rPr>
          <w:rFonts w:hint="eastAsia"/>
          <w:lang w:eastAsia="zh-CN"/>
        </w:rPr>
        <w:t>的</w:t>
      </w:r>
      <w:r>
        <w:rPr>
          <w:lang w:eastAsia="zh-CN"/>
        </w:rPr>
        <w:t>算法不支持在特别类型</w:t>
      </w:r>
      <w:r>
        <w:rPr>
          <w:rFonts w:hint="eastAsia"/>
          <w:lang w:eastAsia="zh-CN"/>
        </w:rPr>
        <w:t>赤道</w:t>
      </w:r>
      <w:r>
        <w:rPr>
          <w:lang w:eastAsia="zh-CN"/>
        </w:rPr>
        <w:t>轨道和椭圆轨道</w:t>
      </w:r>
      <w:r>
        <w:rPr>
          <w:rFonts w:hint="eastAsia"/>
          <w:lang w:eastAsia="zh-CN"/>
        </w:rPr>
        <w:t>中</w:t>
      </w:r>
      <w:r>
        <w:rPr>
          <w:lang w:eastAsia="zh-CN"/>
        </w:rPr>
        <w:t>运行的</w:t>
      </w:r>
      <w:r>
        <w:rPr>
          <w:rFonts w:hint="eastAsia"/>
          <w:lang w:eastAsia="zh-CN"/>
        </w:rPr>
        <w:t>非对地静止</w:t>
      </w:r>
      <w:r>
        <w:rPr>
          <w:lang w:eastAsia="zh-CN"/>
        </w:rPr>
        <w:t>卫星网络。为</w:t>
      </w:r>
      <w:r>
        <w:rPr>
          <w:rFonts w:hint="eastAsia"/>
          <w:lang w:eastAsia="zh-CN"/>
        </w:rPr>
        <w:t>解决</w:t>
      </w:r>
      <w:r>
        <w:rPr>
          <w:lang w:eastAsia="zh-CN"/>
        </w:rPr>
        <w:t>这一问题，</w:t>
      </w:r>
      <w:r>
        <w:rPr>
          <w:rFonts w:hint="eastAsia"/>
          <w:lang w:eastAsia="zh-CN"/>
        </w:rPr>
        <w:t>4</w:t>
      </w:r>
      <w:r>
        <w:rPr>
          <w:lang w:eastAsia="zh-CN"/>
        </w:rPr>
        <w:t>A</w:t>
      </w:r>
      <w:r>
        <w:rPr>
          <w:lang w:eastAsia="zh-CN"/>
        </w:rPr>
        <w:t>工作组（</w:t>
      </w:r>
      <w:r>
        <w:rPr>
          <w:rFonts w:hint="eastAsia"/>
          <w:lang w:eastAsia="zh-CN"/>
        </w:rPr>
        <w:t>WP</w:t>
      </w:r>
      <w:r>
        <w:rPr>
          <w:lang w:eastAsia="zh-CN"/>
        </w:rPr>
        <w:t xml:space="preserve"> 4A</w:t>
      </w:r>
      <w:r>
        <w:rPr>
          <w:lang w:eastAsia="zh-CN"/>
        </w:rPr>
        <w:t>）</w:t>
      </w:r>
      <w:r>
        <w:rPr>
          <w:rFonts w:hint="eastAsia"/>
          <w:lang w:eastAsia="zh-CN"/>
        </w:rPr>
        <w:t>于</w:t>
      </w:r>
      <w:r>
        <w:rPr>
          <w:rFonts w:hint="eastAsia"/>
          <w:lang w:eastAsia="zh-CN"/>
        </w:rPr>
        <w:t>2012</w:t>
      </w:r>
      <w:r>
        <w:rPr>
          <w:rFonts w:hint="eastAsia"/>
          <w:lang w:eastAsia="zh-CN"/>
        </w:rPr>
        <w:t>年</w:t>
      </w:r>
      <w:r>
        <w:rPr>
          <w:lang w:eastAsia="zh-CN"/>
        </w:rPr>
        <w:t>开始审议</w:t>
      </w:r>
      <w:r w:rsidRPr="00810B19">
        <w:rPr>
          <w:lang w:eastAsia="zh-CN"/>
        </w:rPr>
        <w:t>ITU-R S.1503-1</w:t>
      </w:r>
      <w:r>
        <w:rPr>
          <w:rFonts w:hint="eastAsia"/>
          <w:lang w:eastAsia="zh-CN"/>
        </w:rPr>
        <w:t>建议书</w:t>
      </w:r>
      <w:r>
        <w:rPr>
          <w:lang w:eastAsia="zh-CN"/>
        </w:rPr>
        <w:t>并于</w:t>
      </w:r>
      <w:r>
        <w:rPr>
          <w:rFonts w:hint="eastAsia"/>
          <w:lang w:eastAsia="zh-CN"/>
        </w:rPr>
        <w:t>2013</w:t>
      </w:r>
      <w:r>
        <w:rPr>
          <w:rFonts w:hint="eastAsia"/>
          <w:lang w:eastAsia="zh-CN"/>
        </w:rPr>
        <w:t>年底</w:t>
      </w:r>
      <w:r>
        <w:rPr>
          <w:lang w:eastAsia="zh-CN"/>
        </w:rPr>
        <w:t>批准了新的第</w:t>
      </w:r>
      <w:r>
        <w:rPr>
          <w:rFonts w:hint="eastAsia"/>
          <w:lang w:eastAsia="zh-CN"/>
        </w:rPr>
        <w:t>2</w:t>
      </w:r>
      <w:r>
        <w:rPr>
          <w:rFonts w:hint="eastAsia"/>
          <w:lang w:eastAsia="zh-CN"/>
        </w:rPr>
        <w:t>修订版</w:t>
      </w:r>
      <w:r>
        <w:rPr>
          <w:lang w:eastAsia="zh-CN"/>
        </w:rPr>
        <w:t>。</w:t>
      </w:r>
    </w:p>
    <w:p w:rsidR="00E51C17" w:rsidRPr="00810B19" w:rsidRDefault="00E51C17" w:rsidP="00E51C17">
      <w:pPr>
        <w:ind w:firstLineChars="200" w:firstLine="480"/>
        <w:rPr>
          <w:lang w:eastAsia="zh-CN"/>
        </w:rPr>
      </w:pPr>
      <w:r>
        <w:rPr>
          <w:rFonts w:hint="eastAsia"/>
          <w:lang w:eastAsia="zh-CN"/>
        </w:rPr>
        <w:lastRenderedPageBreak/>
        <w:t>按照</w:t>
      </w:r>
      <w:r>
        <w:rPr>
          <w:lang w:eastAsia="zh-CN"/>
        </w:rPr>
        <w:t>于</w:t>
      </w:r>
      <w:r>
        <w:rPr>
          <w:rFonts w:hint="eastAsia"/>
          <w:lang w:eastAsia="zh-CN"/>
        </w:rPr>
        <w:t>2014</w:t>
      </w:r>
      <w:r>
        <w:rPr>
          <w:rFonts w:hint="eastAsia"/>
          <w:lang w:eastAsia="zh-CN"/>
        </w:rPr>
        <w:t>年</w:t>
      </w:r>
      <w:r>
        <w:rPr>
          <w:rFonts w:hint="eastAsia"/>
          <w:lang w:eastAsia="zh-CN"/>
        </w:rPr>
        <w:t>9</w:t>
      </w:r>
      <w:r>
        <w:rPr>
          <w:rFonts w:hint="eastAsia"/>
          <w:lang w:eastAsia="zh-CN"/>
        </w:rPr>
        <w:t>月</w:t>
      </w:r>
      <w:r>
        <w:rPr>
          <w:lang w:eastAsia="zh-CN"/>
        </w:rPr>
        <w:t>得到同意的最新版</w:t>
      </w:r>
      <w:r w:rsidRPr="00810B19">
        <w:rPr>
          <w:lang w:eastAsia="zh-CN"/>
        </w:rPr>
        <w:t>ITU</w:t>
      </w:r>
      <w:r>
        <w:rPr>
          <w:lang w:eastAsia="zh-CN"/>
        </w:rPr>
        <w:t>-R S.1503</w:t>
      </w:r>
      <w:r>
        <w:rPr>
          <w:rFonts w:hint="eastAsia"/>
          <w:lang w:eastAsia="zh-CN"/>
        </w:rPr>
        <w:t>建议书</w:t>
      </w:r>
      <w:r>
        <w:rPr>
          <w:lang w:eastAsia="zh-CN"/>
        </w:rPr>
        <w:t>（</w:t>
      </w:r>
      <w:r>
        <w:rPr>
          <w:rFonts w:hint="eastAsia"/>
          <w:lang w:eastAsia="zh-CN"/>
        </w:rPr>
        <w:t>1503</w:t>
      </w:r>
      <w:r>
        <w:rPr>
          <w:lang w:eastAsia="zh-CN"/>
        </w:rPr>
        <w:t>-2</w:t>
      </w:r>
      <w:r>
        <w:rPr>
          <w:rFonts w:hint="eastAsia"/>
          <w:lang w:eastAsia="zh-CN"/>
        </w:rPr>
        <w:t>建议书</w:t>
      </w:r>
      <w:r>
        <w:rPr>
          <w:lang w:eastAsia="zh-CN"/>
        </w:rPr>
        <w:t>）</w:t>
      </w:r>
      <w:r>
        <w:rPr>
          <w:rFonts w:hint="eastAsia"/>
          <w:lang w:eastAsia="zh-CN"/>
        </w:rPr>
        <w:t>进行的</w:t>
      </w:r>
      <w:r>
        <w:rPr>
          <w:lang w:eastAsia="zh-CN"/>
        </w:rPr>
        <w:t>最后一步软件开发工作目前正在进行之中，其基础是迄今为止由上述两家公司开发的</w:t>
      </w:r>
      <w:r>
        <w:rPr>
          <w:lang w:eastAsia="zh-CN"/>
        </w:rPr>
        <w:t>epfd</w:t>
      </w:r>
      <w:r>
        <w:rPr>
          <w:rFonts w:hint="eastAsia"/>
          <w:lang w:eastAsia="zh-CN"/>
        </w:rPr>
        <w:t>验证</w:t>
      </w:r>
      <w:r>
        <w:rPr>
          <w:lang w:eastAsia="zh-CN"/>
        </w:rPr>
        <w:t>软件，并计划于</w:t>
      </w:r>
      <w:r>
        <w:rPr>
          <w:rFonts w:hint="eastAsia"/>
          <w:lang w:eastAsia="zh-CN"/>
        </w:rPr>
        <w:t>2015</w:t>
      </w:r>
      <w:r>
        <w:rPr>
          <w:rFonts w:hint="eastAsia"/>
          <w:lang w:eastAsia="zh-CN"/>
        </w:rPr>
        <w:t>年</w:t>
      </w:r>
      <w:r>
        <w:rPr>
          <w:lang w:eastAsia="zh-CN"/>
        </w:rPr>
        <w:t>秋季结束工作。</w:t>
      </w:r>
    </w:p>
    <w:p w:rsidR="00E51C17" w:rsidRPr="00810B19" w:rsidRDefault="00E51C17" w:rsidP="00E51C17">
      <w:pPr>
        <w:ind w:firstLineChars="200" w:firstLine="480"/>
        <w:rPr>
          <w:lang w:eastAsia="zh-CN"/>
        </w:rPr>
      </w:pPr>
      <w:r>
        <w:rPr>
          <w:rFonts w:hint="eastAsia"/>
          <w:lang w:eastAsia="zh-CN"/>
        </w:rPr>
        <w:t>鉴于</w:t>
      </w:r>
      <w:r>
        <w:rPr>
          <w:lang w:eastAsia="zh-CN"/>
        </w:rPr>
        <w:t>上述情况，无线电通信局提议保留第</w:t>
      </w:r>
      <w:r>
        <w:rPr>
          <w:rFonts w:hint="eastAsia"/>
          <w:lang w:eastAsia="zh-CN"/>
        </w:rPr>
        <w:t>85</w:t>
      </w:r>
      <w:r>
        <w:rPr>
          <w:rFonts w:hint="eastAsia"/>
          <w:lang w:eastAsia="zh-CN"/>
        </w:rPr>
        <w:t>号</w:t>
      </w:r>
      <w:r>
        <w:rPr>
          <w:lang w:eastAsia="zh-CN"/>
        </w:rPr>
        <w:t>决议（</w:t>
      </w:r>
      <w:r>
        <w:rPr>
          <w:rFonts w:hint="eastAsia"/>
          <w:lang w:eastAsia="zh-CN"/>
        </w:rPr>
        <w:t>WRC-03</w:t>
      </w:r>
      <w:r>
        <w:rPr>
          <w:lang w:eastAsia="zh-CN"/>
        </w:rPr>
        <w:t>）</w:t>
      </w:r>
      <w:r>
        <w:rPr>
          <w:rFonts w:hint="eastAsia"/>
          <w:lang w:eastAsia="zh-CN"/>
        </w:rPr>
        <w:t>，</w:t>
      </w:r>
      <w:r>
        <w:rPr>
          <w:lang w:eastAsia="zh-CN"/>
        </w:rPr>
        <w:t>直到工具开发就绪可以使用之时，从而彻底实施第</w:t>
      </w:r>
      <w:r>
        <w:rPr>
          <w:rFonts w:hint="eastAsia"/>
          <w:lang w:eastAsia="zh-CN"/>
        </w:rPr>
        <w:t>85</w:t>
      </w:r>
      <w:r>
        <w:rPr>
          <w:rFonts w:hint="eastAsia"/>
          <w:lang w:eastAsia="zh-CN"/>
        </w:rPr>
        <w:t>号</w:t>
      </w:r>
      <w:r>
        <w:rPr>
          <w:lang w:eastAsia="zh-CN"/>
        </w:rPr>
        <w:t>决议（</w:t>
      </w:r>
      <w:r>
        <w:rPr>
          <w:rFonts w:hint="eastAsia"/>
          <w:lang w:eastAsia="zh-CN"/>
        </w:rPr>
        <w:t>WRC-03</w:t>
      </w:r>
      <w:r>
        <w:rPr>
          <w:lang w:eastAsia="zh-CN"/>
        </w:rPr>
        <w:t>）</w:t>
      </w:r>
      <w:r w:rsidRPr="00A4760D">
        <w:rPr>
          <w:rFonts w:ascii="STKaiti" w:eastAsia="STKaiti" w:hAnsi="STKaiti" w:hint="eastAsia"/>
          <w:lang w:eastAsia="zh-CN"/>
        </w:rPr>
        <w:t>责成</w:t>
      </w:r>
      <w:r w:rsidRPr="00A4760D">
        <w:rPr>
          <w:rFonts w:ascii="STKaiti" w:eastAsia="STKaiti" w:hAnsi="STKaiti"/>
          <w:lang w:eastAsia="zh-CN"/>
        </w:rPr>
        <w:t>无线电通信局主任</w:t>
      </w:r>
      <w:r w:rsidRPr="00A4760D">
        <w:rPr>
          <w:rFonts w:ascii="STKaiti" w:eastAsia="STKaiti" w:hAnsi="STKaiti" w:hint="eastAsia"/>
          <w:lang w:eastAsia="zh-CN"/>
        </w:rPr>
        <w:t>2和3</w:t>
      </w:r>
      <w:r>
        <w:rPr>
          <w:rFonts w:hint="eastAsia"/>
          <w:lang w:eastAsia="zh-CN"/>
        </w:rPr>
        <w:t>的</w:t>
      </w:r>
      <w:r>
        <w:rPr>
          <w:lang w:eastAsia="zh-CN"/>
        </w:rPr>
        <w:t>内容。预期</w:t>
      </w:r>
      <w:r>
        <w:rPr>
          <w:rFonts w:hint="eastAsia"/>
          <w:lang w:eastAsia="zh-CN"/>
        </w:rPr>
        <w:t>这将</w:t>
      </w:r>
      <w:r>
        <w:rPr>
          <w:lang w:eastAsia="zh-CN"/>
        </w:rPr>
        <w:t>进行到</w:t>
      </w:r>
      <w:r>
        <w:rPr>
          <w:rFonts w:hint="eastAsia"/>
          <w:lang w:eastAsia="zh-CN"/>
        </w:rPr>
        <w:t>2016</w:t>
      </w:r>
      <w:r>
        <w:rPr>
          <w:rFonts w:hint="eastAsia"/>
          <w:lang w:eastAsia="zh-CN"/>
        </w:rPr>
        <w:t>年</w:t>
      </w:r>
      <w:r>
        <w:rPr>
          <w:lang w:eastAsia="zh-CN"/>
        </w:rPr>
        <w:t>中。</w:t>
      </w:r>
    </w:p>
    <w:p w:rsidR="00E51C17" w:rsidRPr="00810B19" w:rsidRDefault="00E51C17" w:rsidP="00E51C17">
      <w:pPr>
        <w:pStyle w:val="Heading4"/>
        <w:rPr>
          <w:lang w:eastAsia="zh-CN"/>
        </w:rPr>
      </w:pPr>
      <w:r w:rsidRPr="00810B19">
        <w:rPr>
          <w:lang w:eastAsia="zh-CN"/>
        </w:rPr>
        <w:t>2.2.3.6</w:t>
      </w:r>
      <w:r w:rsidRPr="00810B19">
        <w:rPr>
          <w:lang w:eastAsia="zh-CN"/>
        </w:rPr>
        <w:tab/>
      </w:r>
      <w:r>
        <w:rPr>
          <w:lang w:eastAsia="zh-CN"/>
        </w:rPr>
        <w:t>第</w:t>
      </w:r>
      <w:r>
        <w:rPr>
          <w:lang w:eastAsia="zh-CN"/>
        </w:rPr>
        <w:t>552</w:t>
      </w:r>
      <w:r>
        <w:rPr>
          <w:rFonts w:hint="eastAsia"/>
          <w:lang w:eastAsia="zh-CN"/>
        </w:rPr>
        <w:t>号</w:t>
      </w:r>
      <w:r>
        <w:rPr>
          <w:lang w:eastAsia="zh-CN"/>
        </w:rPr>
        <w:t>决议（</w:t>
      </w:r>
      <w:r>
        <w:rPr>
          <w:rFonts w:hint="eastAsia"/>
          <w:lang w:eastAsia="zh-CN"/>
        </w:rPr>
        <w:t>WRC-</w:t>
      </w:r>
      <w:r>
        <w:rPr>
          <w:lang w:eastAsia="zh-CN"/>
        </w:rPr>
        <w:t>12</w:t>
      </w:r>
      <w:r>
        <w:rPr>
          <w:rFonts w:hint="eastAsia"/>
          <w:lang w:eastAsia="zh-CN"/>
        </w:rPr>
        <w:t>）</w:t>
      </w:r>
    </w:p>
    <w:p w:rsidR="00E51C17" w:rsidRPr="00810B19" w:rsidRDefault="00E51C17" w:rsidP="00E51C17">
      <w:pPr>
        <w:ind w:firstLineChars="200" w:firstLine="480"/>
        <w:rPr>
          <w:lang w:eastAsia="zh-CN"/>
        </w:rPr>
      </w:pPr>
      <w:r w:rsidRPr="00810B19">
        <w:rPr>
          <w:lang w:val="en-US" w:eastAsia="zh-CN"/>
        </w:rPr>
        <w:t>WRC-12</w:t>
      </w:r>
      <w:r>
        <w:rPr>
          <w:rFonts w:hint="eastAsia"/>
          <w:lang w:val="en-US" w:eastAsia="zh-CN"/>
        </w:rPr>
        <w:t>通过了</w:t>
      </w:r>
      <w:r>
        <w:rPr>
          <w:lang w:eastAsia="zh-CN"/>
        </w:rPr>
        <w:t>第</w:t>
      </w:r>
      <w:r w:rsidRPr="00A4760D">
        <w:rPr>
          <w:b/>
          <w:bCs/>
          <w:lang w:eastAsia="zh-CN"/>
        </w:rPr>
        <w:t>552</w:t>
      </w:r>
      <w:r>
        <w:rPr>
          <w:rFonts w:hint="eastAsia"/>
          <w:lang w:eastAsia="zh-CN"/>
        </w:rPr>
        <w:t>号</w:t>
      </w:r>
      <w:r>
        <w:rPr>
          <w:lang w:eastAsia="zh-CN"/>
        </w:rPr>
        <w:t>决议</w:t>
      </w:r>
      <w:r w:rsidRPr="00A4760D">
        <w:rPr>
          <w:b/>
          <w:bCs/>
          <w:lang w:eastAsia="zh-CN"/>
        </w:rPr>
        <w:t>（</w:t>
      </w:r>
      <w:r w:rsidRPr="00A4760D">
        <w:rPr>
          <w:rFonts w:hint="eastAsia"/>
          <w:b/>
          <w:bCs/>
          <w:lang w:eastAsia="zh-CN"/>
        </w:rPr>
        <w:t>WRC-</w:t>
      </w:r>
      <w:r w:rsidRPr="00A4760D">
        <w:rPr>
          <w:b/>
          <w:bCs/>
          <w:lang w:eastAsia="zh-CN"/>
        </w:rPr>
        <w:t>12</w:t>
      </w:r>
      <w:r w:rsidRPr="00A4760D">
        <w:rPr>
          <w:rFonts w:hint="eastAsia"/>
          <w:b/>
          <w:bCs/>
          <w:lang w:eastAsia="zh-CN"/>
        </w:rPr>
        <w:t>）</w:t>
      </w:r>
      <w:r>
        <w:rPr>
          <w:rFonts w:hint="eastAsia"/>
          <w:b/>
          <w:bCs/>
          <w:lang w:eastAsia="zh-CN"/>
        </w:rPr>
        <w:t xml:space="preserve"> </w:t>
      </w:r>
      <w:r w:rsidRPr="00A4760D">
        <w:rPr>
          <w:b/>
          <w:bCs/>
          <w:lang w:eastAsia="zh-CN"/>
        </w:rPr>
        <w:t>–</w:t>
      </w:r>
      <w:r>
        <w:rPr>
          <w:rFonts w:hint="eastAsia"/>
          <w:b/>
          <w:bCs/>
          <w:lang w:eastAsia="zh-CN"/>
        </w:rPr>
        <w:t xml:space="preserve"> </w:t>
      </w:r>
      <w:r>
        <w:rPr>
          <w:lang w:val="en-US" w:eastAsia="zh-CN"/>
        </w:rPr>
        <w:t>1</w:t>
      </w:r>
      <w:r w:rsidRPr="00810B19">
        <w:rPr>
          <w:rFonts w:hint="eastAsia"/>
          <w:lang w:eastAsia="zh-CN"/>
        </w:rPr>
        <w:t>区和</w:t>
      </w:r>
      <w:r w:rsidRPr="00810B19">
        <w:rPr>
          <w:rFonts w:hint="eastAsia"/>
          <w:lang w:eastAsia="zh-CN"/>
        </w:rPr>
        <w:t>3</w:t>
      </w:r>
      <w:r w:rsidRPr="00810B19">
        <w:rPr>
          <w:rFonts w:hint="eastAsia"/>
          <w:lang w:eastAsia="zh-CN"/>
        </w:rPr>
        <w:t>区对</w:t>
      </w:r>
      <w:r w:rsidRPr="00810B19">
        <w:rPr>
          <w:lang w:eastAsia="zh-CN"/>
        </w:rPr>
        <w:t>21.4-22 GHz</w:t>
      </w:r>
      <w:r w:rsidRPr="00810B19">
        <w:rPr>
          <w:rFonts w:hint="eastAsia"/>
          <w:lang w:eastAsia="zh-CN"/>
        </w:rPr>
        <w:t>频段的长期使用及该频段的发展</w:t>
      </w:r>
      <w:r>
        <w:rPr>
          <w:rFonts w:hint="eastAsia"/>
          <w:lang w:eastAsia="zh-CN"/>
        </w:rPr>
        <w:t>。</w:t>
      </w:r>
      <w:r>
        <w:rPr>
          <w:lang w:eastAsia="zh-CN"/>
        </w:rPr>
        <w:t>该决议要求各主管部门提供</w:t>
      </w:r>
      <w:r w:rsidRPr="00810B19">
        <w:rPr>
          <w:lang w:val="en-US" w:eastAsia="zh-CN"/>
        </w:rPr>
        <w:t>21.4-22 GHz</w:t>
      </w:r>
      <w:r>
        <w:rPr>
          <w:rFonts w:hint="eastAsia"/>
          <w:lang w:val="en-US" w:eastAsia="zh-CN"/>
        </w:rPr>
        <w:t>频段内</w:t>
      </w:r>
      <w:r>
        <w:rPr>
          <w:rFonts w:hint="eastAsia"/>
          <w:lang w:val="en-US" w:eastAsia="zh-CN"/>
        </w:rPr>
        <w:t>BSS</w:t>
      </w:r>
      <w:r>
        <w:rPr>
          <w:rFonts w:hint="eastAsia"/>
          <w:lang w:val="en-US" w:eastAsia="zh-CN"/>
        </w:rPr>
        <w:t>对地</w:t>
      </w:r>
      <w:r>
        <w:rPr>
          <w:lang w:val="en-US" w:eastAsia="zh-CN"/>
        </w:rPr>
        <w:t>静止卫星网络的某些特定资料，并要求无线电通信局</w:t>
      </w:r>
      <w:r w:rsidRPr="00810B19">
        <w:rPr>
          <w:rFonts w:hint="eastAsia"/>
          <w:lang w:eastAsia="zh-CN"/>
        </w:rPr>
        <w:t>向未来有权能的世界无线电通信大会报告本决议的落实情况。</w:t>
      </w:r>
    </w:p>
    <w:p w:rsidR="00E51C17" w:rsidRPr="00810B19" w:rsidRDefault="00E51C17" w:rsidP="00E51C17">
      <w:pPr>
        <w:ind w:firstLineChars="200" w:firstLine="480"/>
        <w:rPr>
          <w:lang w:eastAsia="zh-CN"/>
        </w:rPr>
      </w:pPr>
      <w:r>
        <w:rPr>
          <w:rFonts w:hint="eastAsia"/>
          <w:lang w:eastAsia="zh-CN"/>
        </w:rPr>
        <w:t>根据</w:t>
      </w:r>
      <w:r>
        <w:rPr>
          <w:lang w:eastAsia="zh-CN"/>
        </w:rPr>
        <w:t>第</w:t>
      </w:r>
      <w:r>
        <w:rPr>
          <w:rFonts w:hint="eastAsia"/>
          <w:lang w:eastAsia="zh-CN"/>
        </w:rPr>
        <w:t>552</w:t>
      </w:r>
      <w:r>
        <w:rPr>
          <w:rFonts w:hint="eastAsia"/>
          <w:lang w:eastAsia="zh-CN"/>
        </w:rPr>
        <w:t>号</w:t>
      </w:r>
      <w:r>
        <w:rPr>
          <w:lang w:eastAsia="zh-CN"/>
        </w:rPr>
        <w:t>决议（</w:t>
      </w:r>
      <w:r>
        <w:rPr>
          <w:rFonts w:hint="eastAsia"/>
          <w:lang w:eastAsia="zh-CN"/>
        </w:rPr>
        <w:t>WRC-12</w:t>
      </w:r>
      <w:r>
        <w:rPr>
          <w:lang w:eastAsia="zh-CN"/>
        </w:rPr>
        <w:t>）</w:t>
      </w:r>
      <w:r w:rsidRPr="00A4760D">
        <w:rPr>
          <w:rFonts w:ascii="STKaiti" w:eastAsia="STKaiti" w:hAnsi="STKaiti" w:hint="eastAsia"/>
          <w:lang w:eastAsia="zh-CN"/>
        </w:rPr>
        <w:t>做出</w:t>
      </w:r>
      <w:r w:rsidRPr="00A4760D">
        <w:rPr>
          <w:rFonts w:ascii="STKaiti" w:eastAsia="STKaiti" w:hAnsi="STKaiti"/>
          <w:lang w:eastAsia="zh-CN"/>
        </w:rPr>
        <w:t>决议</w:t>
      </w:r>
      <w:r>
        <w:rPr>
          <w:rFonts w:hint="eastAsia"/>
          <w:lang w:eastAsia="zh-CN"/>
        </w:rPr>
        <w:t>3</w:t>
      </w:r>
      <w:r>
        <w:rPr>
          <w:rFonts w:hint="eastAsia"/>
          <w:lang w:eastAsia="zh-CN"/>
        </w:rPr>
        <w:t>的</w:t>
      </w:r>
      <w:r>
        <w:rPr>
          <w:lang w:eastAsia="zh-CN"/>
        </w:rPr>
        <w:t>要求，相关通知主管部门须在不迟于</w:t>
      </w:r>
      <w:r>
        <w:rPr>
          <w:rFonts w:hint="eastAsia"/>
          <w:lang w:eastAsia="zh-CN"/>
        </w:rPr>
        <w:t>2012</w:t>
      </w:r>
      <w:r>
        <w:rPr>
          <w:rFonts w:hint="eastAsia"/>
          <w:lang w:eastAsia="zh-CN"/>
        </w:rPr>
        <w:t>年</w:t>
      </w:r>
      <w:r>
        <w:rPr>
          <w:rFonts w:hint="eastAsia"/>
          <w:lang w:eastAsia="zh-CN"/>
        </w:rPr>
        <w:t>8</w:t>
      </w:r>
      <w:r>
        <w:rPr>
          <w:rFonts w:hint="eastAsia"/>
          <w:lang w:eastAsia="zh-CN"/>
        </w:rPr>
        <w:t>月</w:t>
      </w:r>
      <w:r>
        <w:rPr>
          <w:rFonts w:hint="eastAsia"/>
          <w:lang w:eastAsia="zh-CN"/>
        </w:rPr>
        <w:t>17</w:t>
      </w:r>
      <w:r>
        <w:rPr>
          <w:rFonts w:hint="eastAsia"/>
          <w:lang w:eastAsia="zh-CN"/>
        </w:rPr>
        <w:t>日</w:t>
      </w:r>
      <w:r>
        <w:rPr>
          <w:lang w:eastAsia="zh-CN"/>
        </w:rPr>
        <w:t>向无线电通信局提</w:t>
      </w:r>
      <w:r>
        <w:rPr>
          <w:rFonts w:hint="eastAsia"/>
          <w:lang w:eastAsia="zh-CN"/>
        </w:rPr>
        <w:t>交</w:t>
      </w:r>
      <w:r>
        <w:rPr>
          <w:lang w:eastAsia="zh-CN"/>
        </w:rPr>
        <w:t>自</w:t>
      </w:r>
      <w:r>
        <w:rPr>
          <w:rFonts w:hint="eastAsia"/>
          <w:lang w:eastAsia="zh-CN"/>
        </w:rPr>
        <w:t>2012</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日起</w:t>
      </w:r>
      <w:r>
        <w:rPr>
          <w:lang w:eastAsia="zh-CN"/>
        </w:rPr>
        <w:t>的、关于运行情况的完整资料（</w:t>
      </w:r>
      <w:r>
        <w:rPr>
          <w:rFonts w:hint="eastAsia"/>
          <w:lang w:eastAsia="zh-CN"/>
        </w:rPr>
        <w:t>该</w:t>
      </w:r>
      <w:r>
        <w:rPr>
          <w:lang w:eastAsia="zh-CN"/>
        </w:rPr>
        <w:t>决议附件</w:t>
      </w:r>
      <w:r>
        <w:rPr>
          <w:rFonts w:hint="eastAsia"/>
          <w:lang w:eastAsia="zh-CN"/>
        </w:rPr>
        <w:t>2</w:t>
      </w:r>
      <w:r>
        <w:rPr>
          <w:rFonts w:hint="eastAsia"/>
          <w:lang w:eastAsia="zh-CN"/>
        </w:rPr>
        <w:t>的</w:t>
      </w:r>
      <w:r>
        <w:rPr>
          <w:lang w:eastAsia="zh-CN"/>
        </w:rPr>
        <w:t>要求）</w:t>
      </w:r>
      <w:r>
        <w:rPr>
          <w:rFonts w:hint="eastAsia"/>
          <w:lang w:eastAsia="zh-CN"/>
        </w:rPr>
        <w:t>。</w:t>
      </w:r>
      <w:r>
        <w:rPr>
          <w:lang w:eastAsia="zh-CN"/>
        </w:rPr>
        <w:t>因此</w:t>
      </w:r>
      <w:r>
        <w:rPr>
          <w:rFonts w:hint="eastAsia"/>
          <w:lang w:eastAsia="zh-CN"/>
        </w:rPr>
        <w:t>，</w:t>
      </w:r>
      <w:r>
        <w:rPr>
          <w:lang w:eastAsia="zh-CN"/>
        </w:rPr>
        <w:t>无线电通信局已单独提请相关主管部门注意于</w:t>
      </w:r>
      <w:r>
        <w:rPr>
          <w:rFonts w:hint="eastAsia"/>
          <w:lang w:eastAsia="zh-CN"/>
        </w:rPr>
        <w:t>2012</w:t>
      </w:r>
      <w:r>
        <w:rPr>
          <w:rFonts w:hint="eastAsia"/>
          <w:lang w:eastAsia="zh-CN"/>
        </w:rPr>
        <w:t>年</w:t>
      </w:r>
      <w:r>
        <w:rPr>
          <w:rFonts w:hint="eastAsia"/>
          <w:lang w:eastAsia="zh-CN"/>
        </w:rPr>
        <w:t>8</w:t>
      </w:r>
      <w:r>
        <w:rPr>
          <w:rFonts w:hint="eastAsia"/>
          <w:lang w:eastAsia="zh-CN"/>
        </w:rPr>
        <w:t>月</w:t>
      </w:r>
      <w:r>
        <w:rPr>
          <w:rFonts w:hint="eastAsia"/>
          <w:lang w:eastAsia="zh-CN"/>
        </w:rPr>
        <w:t>17</w:t>
      </w:r>
      <w:r>
        <w:rPr>
          <w:rFonts w:hint="eastAsia"/>
          <w:lang w:eastAsia="zh-CN"/>
        </w:rPr>
        <w:t>日</w:t>
      </w:r>
      <w:r>
        <w:rPr>
          <w:lang w:eastAsia="zh-CN"/>
        </w:rPr>
        <w:t>前向无线电通信局提交所要求的资料，并</w:t>
      </w:r>
      <w:r>
        <w:rPr>
          <w:rFonts w:hint="eastAsia"/>
          <w:lang w:eastAsia="zh-CN"/>
        </w:rPr>
        <w:t>于</w:t>
      </w:r>
      <w:r>
        <w:rPr>
          <w:rFonts w:hint="eastAsia"/>
          <w:lang w:eastAsia="zh-CN"/>
        </w:rPr>
        <w:t>2012</w:t>
      </w:r>
      <w:r>
        <w:rPr>
          <w:rFonts w:hint="eastAsia"/>
          <w:lang w:eastAsia="zh-CN"/>
        </w:rPr>
        <w:t>年</w:t>
      </w:r>
      <w:r>
        <w:rPr>
          <w:rFonts w:hint="eastAsia"/>
          <w:lang w:eastAsia="zh-CN"/>
        </w:rPr>
        <w:t>7</w:t>
      </w:r>
      <w:r>
        <w:rPr>
          <w:rFonts w:hint="eastAsia"/>
          <w:lang w:eastAsia="zh-CN"/>
        </w:rPr>
        <w:t>月</w:t>
      </w:r>
      <w:r>
        <w:rPr>
          <w:rFonts w:hint="eastAsia"/>
          <w:lang w:eastAsia="zh-CN"/>
        </w:rPr>
        <w:t>17</w:t>
      </w:r>
      <w:r>
        <w:rPr>
          <w:rFonts w:hint="eastAsia"/>
          <w:lang w:eastAsia="zh-CN"/>
        </w:rPr>
        <w:t>日</w:t>
      </w:r>
      <w:r>
        <w:rPr>
          <w:lang w:eastAsia="zh-CN"/>
        </w:rPr>
        <w:t>发出了</w:t>
      </w:r>
      <w:r>
        <w:rPr>
          <w:lang w:eastAsia="zh-CN"/>
        </w:rPr>
        <w:t>CR/336</w:t>
      </w:r>
      <w:r>
        <w:rPr>
          <w:rFonts w:hint="eastAsia"/>
          <w:lang w:eastAsia="zh-CN"/>
        </w:rPr>
        <w:t>号</w:t>
      </w:r>
      <w:r>
        <w:rPr>
          <w:lang w:eastAsia="zh-CN"/>
        </w:rPr>
        <w:t>通函。</w:t>
      </w:r>
    </w:p>
    <w:p w:rsidR="00E51C17" w:rsidRPr="00810B19" w:rsidRDefault="00E51C17" w:rsidP="00E51C17">
      <w:pPr>
        <w:ind w:firstLineChars="200" w:firstLine="480"/>
        <w:rPr>
          <w:lang w:eastAsia="zh-CN"/>
        </w:rPr>
      </w:pPr>
      <w:r>
        <w:rPr>
          <w:rFonts w:hint="eastAsia"/>
          <w:lang w:eastAsia="zh-CN"/>
        </w:rPr>
        <w:t>随之</w:t>
      </w:r>
      <w:r>
        <w:rPr>
          <w:lang w:eastAsia="zh-CN"/>
        </w:rPr>
        <w:t>，无线电通信局收到了下列网络的所需资料</w:t>
      </w:r>
      <w:r>
        <w:rPr>
          <w:rFonts w:hint="eastAsia"/>
          <w:lang w:eastAsia="zh-CN"/>
        </w:rPr>
        <w:t>（</w:t>
      </w:r>
      <w:r>
        <w:rPr>
          <w:lang w:eastAsia="zh-CN"/>
        </w:rPr>
        <w:t>无线电通信局已于</w:t>
      </w:r>
      <w:r>
        <w:rPr>
          <w:rFonts w:hint="eastAsia"/>
          <w:lang w:eastAsia="zh-CN"/>
        </w:rPr>
        <w:t>2012</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w:t>
      </w:r>
      <w:r>
        <w:rPr>
          <w:lang w:eastAsia="zh-CN"/>
        </w:rPr>
        <w:t>前收到了</w:t>
      </w:r>
      <w:r>
        <w:rPr>
          <w:rFonts w:hint="eastAsia"/>
          <w:lang w:eastAsia="zh-CN"/>
        </w:rPr>
        <w:t>这些网络</w:t>
      </w:r>
      <w:r>
        <w:rPr>
          <w:lang w:eastAsia="zh-CN"/>
        </w:rPr>
        <w:t>按照第</w:t>
      </w:r>
      <w:r>
        <w:rPr>
          <w:rFonts w:hint="eastAsia"/>
          <w:lang w:eastAsia="zh-CN"/>
        </w:rPr>
        <w:t>11</w:t>
      </w:r>
      <w:r>
        <w:rPr>
          <w:rFonts w:hint="eastAsia"/>
          <w:lang w:eastAsia="zh-CN"/>
        </w:rPr>
        <w:t>条</w:t>
      </w:r>
      <w:r>
        <w:rPr>
          <w:lang w:eastAsia="zh-CN"/>
        </w:rPr>
        <w:t>提交的启用日期确认</w:t>
      </w:r>
      <w:r>
        <w:rPr>
          <w:rFonts w:hint="eastAsia"/>
          <w:lang w:eastAsia="zh-CN"/>
        </w:rPr>
        <w:t>）</w:t>
      </w:r>
      <w:r>
        <w:rPr>
          <w:lang w:eastAsia="zh-CN"/>
        </w:rPr>
        <w:t>：</w:t>
      </w:r>
      <w:r w:rsidRPr="00810B19">
        <w:rPr>
          <w:lang w:val="en-US" w:eastAsia="zh-CN"/>
        </w:rPr>
        <w:t>EUTELSAT-B1-16E (F)</w:t>
      </w:r>
      <w:r>
        <w:rPr>
          <w:rFonts w:hint="eastAsia"/>
          <w:lang w:val="en-US" w:eastAsia="zh-CN"/>
        </w:rPr>
        <w:t>、</w:t>
      </w:r>
      <w:r w:rsidRPr="00810B19">
        <w:rPr>
          <w:lang w:val="en-US" w:eastAsia="zh-CN"/>
        </w:rPr>
        <w:t>EUTELSAT-B1-7E (F)</w:t>
      </w:r>
      <w:r>
        <w:rPr>
          <w:rFonts w:hint="eastAsia"/>
          <w:lang w:val="en-US" w:eastAsia="zh-CN"/>
        </w:rPr>
        <w:t>、</w:t>
      </w:r>
      <w:r w:rsidRPr="00810B19">
        <w:rPr>
          <w:lang w:eastAsia="zh-CN"/>
        </w:rPr>
        <w:t>NILESAT-301-7W (EGY)</w:t>
      </w:r>
      <w:r>
        <w:rPr>
          <w:rFonts w:hint="eastAsia"/>
          <w:lang w:eastAsia="zh-CN"/>
        </w:rPr>
        <w:t>、</w:t>
      </w:r>
      <w:r w:rsidRPr="00810B19">
        <w:rPr>
          <w:lang w:eastAsia="zh-CN"/>
        </w:rPr>
        <w:t>SIRIUS-5E (S)</w:t>
      </w:r>
      <w:r>
        <w:rPr>
          <w:rFonts w:hint="eastAsia"/>
          <w:lang w:eastAsia="zh-CN"/>
        </w:rPr>
        <w:t>和</w:t>
      </w:r>
      <w:r w:rsidRPr="00810B19">
        <w:rPr>
          <w:lang w:eastAsia="zh-CN"/>
        </w:rPr>
        <w:t>SIRIUS-P (S)</w:t>
      </w:r>
      <w:r>
        <w:rPr>
          <w:rFonts w:hint="eastAsia"/>
          <w:lang w:eastAsia="zh-CN"/>
        </w:rPr>
        <w:t>卫星</w:t>
      </w:r>
      <w:r>
        <w:rPr>
          <w:lang w:eastAsia="zh-CN"/>
        </w:rPr>
        <w:t>网络。</w:t>
      </w:r>
    </w:p>
    <w:p w:rsidR="00E51C17" w:rsidRPr="00810B19" w:rsidRDefault="00E51C17" w:rsidP="00E51C17">
      <w:pPr>
        <w:ind w:firstLineChars="200" w:firstLine="480"/>
        <w:rPr>
          <w:lang w:eastAsia="zh-CN"/>
        </w:rPr>
      </w:pPr>
      <w:r>
        <w:rPr>
          <w:rFonts w:hint="eastAsia"/>
          <w:lang w:eastAsia="zh-CN"/>
        </w:rPr>
        <w:t>已于</w:t>
      </w:r>
      <w:r>
        <w:rPr>
          <w:rFonts w:hint="eastAsia"/>
          <w:lang w:eastAsia="zh-CN"/>
        </w:rPr>
        <w:t>2014</w:t>
      </w:r>
      <w:r>
        <w:rPr>
          <w:rFonts w:hint="eastAsia"/>
          <w:lang w:eastAsia="zh-CN"/>
        </w:rPr>
        <w:t>年</w:t>
      </w:r>
      <w:r>
        <w:rPr>
          <w:rFonts w:hint="eastAsia"/>
          <w:lang w:eastAsia="zh-CN"/>
        </w:rPr>
        <w:t>6</w:t>
      </w:r>
      <w:r>
        <w:rPr>
          <w:rFonts w:hint="eastAsia"/>
          <w:lang w:eastAsia="zh-CN"/>
        </w:rPr>
        <w:t>月</w:t>
      </w:r>
      <w:r>
        <w:rPr>
          <w:lang w:eastAsia="zh-CN"/>
        </w:rPr>
        <w:t>修改了</w:t>
      </w:r>
      <w:r w:rsidRPr="00810B19">
        <w:rPr>
          <w:lang w:eastAsia="zh-CN"/>
        </w:rPr>
        <w:t>SpaceCap</w:t>
      </w:r>
      <w:r>
        <w:rPr>
          <w:rFonts w:hint="eastAsia"/>
          <w:lang w:eastAsia="zh-CN"/>
        </w:rPr>
        <w:t>软件</w:t>
      </w:r>
      <w:r>
        <w:rPr>
          <w:lang w:eastAsia="zh-CN"/>
        </w:rPr>
        <w:t>，以方便各主管部门以电子格式向无线电通信局提交本决议要求的资料。所要求的</w:t>
      </w:r>
      <w:r>
        <w:rPr>
          <w:rFonts w:hint="eastAsia"/>
          <w:lang w:eastAsia="zh-CN"/>
        </w:rPr>
        <w:t>有关</w:t>
      </w:r>
      <w:r>
        <w:rPr>
          <w:lang w:eastAsia="zh-CN"/>
        </w:rPr>
        <w:t>航天器身份的资料包括国际电联身份（</w:t>
      </w:r>
      <w:r>
        <w:rPr>
          <w:rFonts w:hint="eastAsia"/>
          <w:lang w:eastAsia="zh-CN"/>
        </w:rPr>
        <w:t>ID</w:t>
      </w:r>
      <w:r>
        <w:rPr>
          <w:lang w:eastAsia="zh-CN"/>
        </w:rPr>
        <w:t>）</w:t>
      </w:r>
      <w:r>
        <w:rPr>
          <w:rFonts w:hint="eastAsia"/>
          <w:lang w:eastAsia="zh-CN"/>
        </w:rPr>
        <w:t>号码</w:t>
      </w:r>
      <w:r>
        <w:rPr>
          <w:lang w:eastAsia="zh-CN"/>
        </w:rPr>
        <w:t>（</w:t>
      </w:r>
      <w:r>
        <w:rPr>
          <w:rFonts w:hint="eastAsia"/>
          <w:lang w:eastAsia="zh-CN"/>
        </w:rPr>
        <w:t>第</w:t>
      </w:r>
      <w:r>
        <w:rPr>
          <w:rFonts w:hint="eastAsia"/>
          <w:lang w:eastAsia="zh-CN"/>
        </w:rPr>
        <w:t>552</w:t>
      </w:r>
      <w:r>
        <w:rPr>
          <w:rFonts w:hint="eastAsia"/>
          <w:lang w:eastAsia="zh-CN"/>
        </w:rPr>
        <w:t>号</w:t>
      </w:r>
      <w:r>
        <w:rPr>
          <w:lang w:eastAsia="zh-CN"/>
        </w:rPr>
        <w:t>决议附件</w:t>
      </w:r>
      <w:r>
        <w:rPr>
          <w:rFonts w:hint="eastAsia"/>
          <w:lang w:eastAsia="zh-CN"/>
        </w:rPr>
        <w:t>2 2</w:t>
      </w:r>
      <w:r>
        <w:rPr>
          <w:lang w:eastAsia="zh-CN"/>
        </w:rPr>
        <w:t>a</w:t>
      </w:r>
      <w:r>
        <w:rPr>
          <w:lang w:eastAsia="zh-CN"/>
        </w:rPr>
        <w:t>项）</w:t>
      </w:r>
      <w:r>
        <w:rPr>
          <w:rFonts w:hint="eastAsia"/>
          <w:lang w:eastAsia="zh-CN"/>
        </w:rPr>
        <w:t>。</w:t>
      </w:r>
      <w:r>
        <w:rPr>
          <w:lang w:eastAsia="zh-CN"/>
        </w:rPr>
        <w:t>无线电</w:t>
      </w:r>
      <w:r>
        <w:rPr>
          <w:rFonts w:hint="eastAsia"/>
          <w:lang w:eastAsia="zh-CN"/>
        </w:rPr>
        <w:t>通信局</w:t>
      </w:r>
      <w:r>
        <w:rPr>
          <w:lang w:eastAsia="zh-CN"/>
        </w:rPr>
        <w:t>在其</w:t>
      </w:r>
      <w:r>
        <w:rPr>
          <w:rFonts w:hint="eastAsia"/>
          <w:lang w:eastAsia="zh-CN"/>
        </w:rPr>
        <w:t>2013</w:t>
      </w:r>
      <w:r>
        <w:rPr>
          <w:rFonts w:hint="eastAsia"/>
          <w:lang w:eastAsia="zh-CN"/>
        </w:rPr>
        <w:t>年</w:t>
      </w:r>
      <w:r>
        <w:rPr>
          <w:rFonts w:hint="eastAsia"/>
          <w:lang w:eastAsia="zh-CN"/>
        </w:rPr>
        <w:t>1</w:t>
      </w:r>
      <w:r>
        <w:rPr>
          <w:rFonts w:hint="eastAsia"/>
          <w:lang w:eastAsia="zh-CN"/>
        </w:rPr>
        <w:t>月</w:t>
      </w:r>
      <w:r>
        <w:rPr>
          <w:rFonts w:hint="eastAsia"/>
          <w:lang w:eastAsia="zh-CN"/>
        </w:rPr>
        <w:t>31</w:t>
      </w:r>
      <w:r>
        <w:rPr>
          <w:rFonts w:hint="eastAsia"/>
          <w:lang w:eastAsia="zh-CN"/>
        </w:rPr>
        <w:t>日</w:t>
      </w:r>
      <w:r>
        <w:rPr>
          <w:lang w:eastAsia="zh-CN"/>
        </w:rPr>
        <w:t>的</w:t>
      </w:r>
      <w:r>
        <w:rPr>
          <w:lang w:eastAsia="zh-CN"/>
        </w:rPr>
        <w:t>CR/343</w:t>
      </w:r>
      <w:r>
        <w:rPr>
          <w:rFonts w:hint="eastAsia"/>
          <w:lang w:eastAsia="zh-CN"/>
        </w:rPr>
        <w:t>号</w:t>
      </w:r>
      <w:r>
        <w:rPr>
          <w:lang w:eastAsia="zh-CN"/>
        </w:rPr>
        <w:t>通函中公布了编号方案。</w:t>
      </w:r>
    </w:p>
    <w:p w:rsidR="00E51C17" w:rsidRPr="00810B19" w:rsidRDefault="00E51C17" w:rsidP="00E51C17">
      <w:pPr>
        <w:ind w:firstLineChars="200" w:firstLine="480"/>
        <w:rPr>
          <w:lang w:eastAsia="zh-CN"/>
        </w:rPr>
      </w:pPr>
      <w:r>
        <w:rPr>
          <w:rFonts w:hint="eastAsia"/>
          <w:lang w:eastAsia="zh-CN"/>
        </w:rPr>
        <w:t>截至</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15</w:t>
      </w:r>
      <w:r>
        <w:rPr>
          <w:rFonts w:hint="eastAsia"/>
          <w:lang w:eastAsia="zh-CN"/>
        </w:rPr>
        <w:t>日</w:t>
      </w:r>
      <w:r>
        <w:rPr>
          <w:lang w:eastAsia="zh-CN"/>
        </w:rPr>
        <w:t>，无线电通信局已收到按照该决议提交的</w:t>
      </w:r>
      <w:r>
        <w:rPr>
          <w:rFonts w:hint="eastAsia"/>
          <w:lang w:eastAsia="zh-CN"/>
        </w:rPr>
        <w:t>15</w:t>
      </w:r>
      <w:r>
        <w:rPr>
          <w:rFonts w:hint="eastAsia"/>
          <w:lang w:eastAsia="zh-CN"/>
        </w:rPr>
        <w:t>份</w:t>
      </w:r>
      <w:r>
        <w:rPr>
          <w:lang w:eastAsia="zh-CN"/>
        </w:rPr>
        <w:t>资料，</w:t>
      </w:r>
      <w:r w:rsidRPr="00547E73">
        <w:rPr>
          <w:rFonts w:asciiTheme="minorEastAsia" w:eastAsiaTheme="minorEastAsia" w:hAnsiTheme="minorEastAsia"/>
          <w:lang w:eastAsia="zh-CN"/>
        </w:rPr>
        <w:t>包括按照</w:t>
      </w:r>
      <w:r w:rsidRPr="00DB0272">
        <w:rPr>
          <w:rFonts w:ascii="STKaiti" w:eastAsia="STKaiti" w:hAnsi="STKaiti"/>
          <w:lang w:eastAsia="zh-CN"/>
        </w:rPr>
        <w:t>做出决议</w:t>
      </w:r>
      <w:r>
        <w:rPr>
          <w:rFonts w:hint="eastAsia"/>
          <w:lang w:eastAsia="zh-CN"/>
        </w:rPr>
        <w:t>3</w:t>
      </w:r>
      <w:r>
        <w:rPr>
          <w:rFonts w:hint="eastAsia"/>
          <w:lang w:eastAsia="zh-CN"/>
        </w:rPr>
        <w:t>部分提交的</w:t>
      </w:r>
      <w:r>
        <w:rPr>
          <w:lang w:eastAsia="zh-CN"/>
        </w:rPr>
        <w:t>资料。</w:t>
      </w:r>
    </w:p>
    <w:p w:rsidR="00E51C17" w:rsidRPr="00810B19" w:rsidRDefault="00E51C17" w:rsidP="00E51C17">
      <w:pPr>
        <w:pStyle w:val="Heading4"/>
        <w:rPr>
          <w:lang w:eastAsia="zh-CN"/>
        </w:rPr>
      </w:pPr>
      <w:r w:rsidRPr="00810B19">
        <w:rPr>
          <w:lang w:eastAsia="zh-CN"/>
        </w:rPr>
        <w:t>2.2.3.7</w:t>
      </w:r>
      <w:r w:rsidRPr="00810B19">
        <w:rPr>
          <w:lang w:eastAsia="zh-CN"/>
        </w:rPr>
        <w:tab/>
      </w:r>
      <w:r>
        <w:rPr>
          <w:rFonts w:hint="eastAsia"/>
          <w:lang w:eastAsia="zh-CN"/>
        </w:rPr>
        <w:t>第</w:t>
      </w:r>
      <w:r>
        <w:rPr>
          <w:rFonts w:hint="eastAsia"/>
          <w:lang w:eastAsia="zh-CN"/>
        </w:rPr>
        <w:t>555</w:t>
      </w:r>
      <w:r>
        <w:rPr>
          <w:rFonts w:hint="eastAsia"/>
          <w:lang w:eastAsia="zh-CN"/>
        </w:rPr>
        <w:t>号</w:t>
      </w:r>
      <w:r>
        <w:rPr>
          <w:lang w:eastAsia="zh-CN"/>
        </w:rPr>
        <w:t>决议（</w:t>
      </w:r>
      <w:bookmarkStart w:id="33" w:name="_Toc319678095"/>
      <w:bookmarkStart w:id="34" w:name="_Toc328053160"/>
      <w:r>
        <w:rPr>
          <w:lang w:eastAsia="zh-CN"/>
        </w:rPr>
        <w:t>WRC-12</w:t>
      </w:r>
      <w:r>
        <w:rPr>
          <w:rFonts w:hint="eastAsia"/>
          <w:lang w:eastAsia="zh-CN"/>
        </w:rPr>
        <w:t>）</w:t>
      </w:r>
      <w:r w:rsidRPr="006650F6">
        <w:rPr>
          <w:lang w:eastAsia="zh-CN"/>
        </w:rPr>
        <w:t>–</w:t>
      </w:r>
      <w:r>
        <w:rPr>
          <w:lang w:eastAsia="zh-CN"/>
        </w:rPr>
        <w:t xml:space="preserve"> </w:t>
      </w:r>
      <w:r w:rsidRPr="00810B19">
        <w:rPr>
          <w:lang w:eastAsia="zh-CN"/>
        </w:rPr>
        <w:t>1</w:t>
      </w:r>
      <w:r w:rsidRPr="00810B19">
        <w:rPr>
          <w:rFonts w:hint="eastAsia"/>
          <w:lang w:eastAsia="zh-CN"/>
        </w:rPr>
        <w:t>区和</w:t>
      </w:r>
      <w:r w:rsidRPr="00810B19">
        <w:rPr>
          <w:lang w:eastAsia="zh-CN"/>
        </w:rPr>
        <w:t>3</w:t>
      </w:r>
      <w:r w:rsidRPr="00810B19">
        <w:rPr>
          <w:rFonts w:hint="eastAsia"/>
          <w:lang w:eastAsia="zh-CN"/>
        </w:rPr>
        <w:t>区</w:t>
      </w:r>
      <w:r w:rsidRPr="00810B19">
        <w:rPr>
          <w:lang w:eastAsia="zh-CN"/>
        </w:rPr>
        <w:t>21.4-22 GHz</w:t>
      </w:r>
      <w:r w:rsidRPr="00810B19">
        <w:rPr>
          <w:rFonts w:hint="eastAsia"/>
          <w:lang w:eastAsia="zh-CN"/>
        </w:rPr>
        <w:t>频段内卫星广播业务网络的额外规则条款，以改善该频段的平等接入</w:t>
      </w:r>
      <w:bookmarkEnd w:id="33"/>
      <w:bookmarkEnd w:id="34"/>
    </w:p>
    <w:p w:rsidR="00E51C17" w:rsidRPr="00810B19" w:rsidRDefault="00E51C17" w:rsidP="00E51C17">
      <w:pPr>
        <w:ind w:firstLineChars="200" w:firstLine="480"/>
        <w:rPr>
          <w:lang w:eastAsia="zh-CN"/>
        </w:rPr>
      </w:pPr>
      <w:r>
        <w:rPr>
          <w:rFonts w:hint="eastAsia"/>
          <w:noProof/>
          <w:lang w:eastAsia="zh-CN"/>
        </w:rPr>
        <w:t>WRC-12</w:t>
      </w:r>
      <w:r>
        <w:rPr>
          <w:rFonts w:hint="eastAsia"/>
          <w:noProof/>
          <w:lang w:eastAsia="zh-CN"/>
        </w:rPr>
        <w:t>通过</w:t>
      </w:r>
      <w:r w:rsidRPr="00810B19">
        <w:rPr>
          <w:rFonts w:hint="eastAsia"/>
          <w:noProof/>
          <w:lang w:eastAsia="zh-CN"/>
        </w:rPr>
        <w:t>第</w:t>
      </w:r>
      <w:r w:rsidRPr="00810B19">
        <w:rPr>
          <w:noProof/>
          <w:lang w:eastAsia="zh-CN"/>
        </w:rPr>
        <w:t>555</w:t>
      </w:r>
      <w:r w:rsidRPr="00810B19">
        <w:rPr>
          <w:rFonts w:hint="eastAsia"/>
          <w:noProof/>
          <w:lang w:eastAsia="zh-CN"/>
        </w:rPr>
        <w:t>号决议（</w:t>
      </w:r>
      <w:r w:rsidRPr="00810B19">
        <w:rPr>
          <w:noProof/>
          <w:lang w:eastAsia="zh-CN"/>
        </w:rPr>
        <w:t>WRC-12</w:t>
      </w:r>
      <w:r w:rsidRPr="00810B19">
        <w:rPr>
          <w:rFonts w:hint="eastAsia"/>
          <w:noProof/>
          <w:lang w:eastAsia="zh-CN"/>
        </w:rPr>
        <w:t>）</w:t>
      </w:r>
      <w:r>
        <w:rPr>
          <w:rFonts w:hint="eastAsia"/>
          <w:noProof/>
          <w:lang w:eastAsia="zh-CN"/>
        </w:rPr>
        <w:t>决定</w:t>
      </w:r>
      <w:r w:rsidRPr="00810B19">
        <w:rPr>
          <w:rFonts w:hint="eastAsia"/>
          <w:noProof/>
          <w:lang w:eastAsia="zh-CN"/>
        </w:rPr>
        <w:t>，</w:t>
      </w:r>
      <w:r w:rsidRPr="00810B19">
        <w:rPr>
          <w:rFonts w:hint="eastAsia"/>
          <w:lang w:val="en-US" w:eastAsia="zh-CN"/>
        </w:rPr>
        <w:t>为遵守国际电联《组织法》第</w:t>
      </w:r>
      <w:r w:rsidRPr="00810B19">
        <w:rPr>
          <w:lang w:val="en-US" w:eastAsia="zh-CN"/>
        </w:rPr>
        <w:t>44</w:t>
      </w:r>
      <w:r w:rsidRPr="00810B19">
        <w:rPr>
          <w:rFonts w:hint="eastAsia"/>
          <w:lang w:val="en-US" w:eastAsia="zh-CN"/>
        </w:rPr>
        <w:t>条的规定，各主管部门</w:t>
      </w:r>
      <w:r>
        <w:rPr>
          <w:rFonts w:hint="eastAsia"/>
          <w:lang w:val="en-US" w:eastAsia="zh-CN"/>
        </w:rPr>
        <w:t>应</w:t>
      </w:r>
      <w:r w:rsidRPr="00810B19">
        <w:rPr>
          <w:rFonts w:hint="eastAsia"/>
          <w:lang w:val="en-US" w:eastAsia="zh-CN"/>
        </w:rPr>
        <w:t>审查其在</w:t>
      </w:r>
      <w:r w:rsidRPr="00810B19">
        <w:rPr>
          <w:lang w:val="en-US" w:eastAsia="zh-CN"/>
        </w:rPr>
        <w:t>2012</w:t>
      </w:r>
      <w:r w:rsidRPr="00810B19">
        <w:rPr>
          <w:rFonts w:hint="eastAsia"/>
          <w:lang w:val="en-US" w:eastAsia="zh-CN"/>
        </w:rPr>
        <w:t>年</w:t>
      </w:r>
      <w:r w:rsidRPr="00810B19">
        <w:rPr>
          <w:lang w:val="en-US" w:eastAsia="zh-CN"/>
        </w:rPr>
        <w:t>2</w:t>
      </w:r>
      <w:r w:rsidRPr="00810B19">
        <w:rPr>
          <w:rFonts w:hint="eastAsia"/>
          <w:lang w:val="en-US" w:eastAsia="zh-CN"/>
        </w:rPr>
        <w:t>月</w:t>
      </w:r>
      <w:r w:rsidRPr="00810B19">
        <w:rPr>
          <w:lang w:val="en-US" w:eastAsia="zh-CN"/>
        </w:rPr>
        <w:t>18</w:t>
      </w:r>
      <w:r w:rsidRPr="00810B19">
        <w:rPr>
          <w:rFonts w:hint="eastAsia"/>
          <w:lang w:val="en-US" w:eastAsia="zh-CN"/>
        </w:rPr>
        <w:t>日之前提交的</w:t>
      </w:r>
      <w:r>
        <w:rPr>
          <w:rFonts w:hint="eastAsia"/>
          <w:lang w:val="en-US" w:eastAsia="zh-CN"/>
        </w:rPr>
        <w:t>有关</w:t>
      </w:r>
      <w:r w:rsidRPr="00810B19">
        <w:rPr>
          <w:lang w:val="en-US" w:eastAsia="zh-CN"/>
        </w:rPr>
        <w:t>21.4-22.0 GHz</w:t>
      </w:r>
      <w:r w:rsidRPr="00810B19">
        <w:rPr>
          <w:rFonts w:hint="eastAsia"/>
          <w:lang w:val="en-US" w:eastAsia="zh-CN"/>
        </w:rPr>
        <w:t>频段</w:t>
      </w:r>
      <w:r>
        <w:rPr>
          <w:rFonts w:hint="eastAsia"/>
          <w:lang w:val="en-US" w:eastAsia="zh-CN"/>
        </w:rPr>
        <w:t>的</w:t>
      </w:r>
      <w:r w:rsidRPr="00810B19">
        <w:rPr>
          <w:rFonts w:hint="eastAsia"/>
          <w:lang w:val="en-US" w:eastAsia="zh-CN"/>
        </w:rPr>
        <w:t>申报资料，以便将资料数量减少到确有必要的最低数量并在</w:t>
      </w:r>
      <w:r w:rsidRPr="00810B19">
        <w:rPr>
          <w:lang w:val="en-US" w:eastAsia="zh-CN"/>
        </w:rPr>
        <w:t>2012</w:t>
      </w:r>
      <w:r w:rsidRPr="00810B19">
        <w:rPr>
          <w:rFonts w:hint="eastAsia"/>
          <w:lang w:val="en-US" w:eastAsia="zh-CN"/>
        </w:rPr>
        <w:t>年</w:t>
      </w:r>
      <w:r w:rsidRPr="00810B19">
        <w:rPr>
          <w:lang w:val="en-US" w:eastAsia="zh-CN"/>
        </w:rPr>
        <w:t>6</w:t>
      </w:r>
      <w:r w:rsidRPr="00810B19">
        <w:rPr>
          <w:rFonts w:hint="eastAsia"/>
          <w:lang w:val="en-US" w:eastAsia="zh-CN"/>
        </w:rPr>
        <w:t>月</w:t>
      </w:r>
      <w:r w:rsidRPr="00810B19">
        <w:rPr>
          <w:lang w:val="en-US" w:eastAsia="zh-CN"/>
        </w:rPr>
        <w:t>30</w:t>
      </w:r>
      <w:r>
        <w:rPr>
          <w:rFonts w:hint="eastAsia"/>
          <w:lang w:val="en-US" w:eastAsia="zh-CN"/>
        </w:rPr>
        <w:t>日</w:t>
      </w:r>
      <w:r w:rsidRPr="00810B19">
        <w:rPr>
          <w:rFonts w:hint="eastAsia"/>
          <w:lang w:val="en-US" w:eastAsia="zh-CN"/>
        </w:rPr>
        <w:t>之前，告知无线电通信局不再需要</w:t>
      </w:r>
      <w:r>
        <w:rPr>
          <w:rFonts w:hint="eastAsia"/>
          <w:lang w:val="en-US" w:eastAsia="zh-CN"/>
        </w:rPr>
        <w:t>所涉</w:t>
      </w:r>
      <w:r w:rsidRPr="00810B19">
        <w:rPr>
          <w:rFonts w:hint="eastAsia"/>
          <w:lang w:val="en-US" w:eastAsia="zh-CN"/>
        </w:rPr>
        <w:t>网络</w:t>
      </w:r>
      <w:r>
        <w:rPr>
          <w:rFonts w:hint="eastAsia"/>
          <w:lang w:eastAsia="zh-CN"/>
        </w:rPr>
        <w:t>。根据</w:t>
      </w:r>
      <w:r w:rsidRPr="006650F6">
        <w:rPr>
          <w:rFonts w:ascii="STKaiti" w:eastAsia="STKaiti" w:hAnsi="STKaiti" w:hint="eastAsia"/>
          <w:lang w:eastAsia="zh-CN"/>
        </w:rPr>
        <w:t>做出</w:t>
      </w:r>
      <w:r w:rsidRPr="006650F6">
        <w:rPr>
          <w:rFonts w:ascii="STKaiti" w:eastAsia="STKaiti" w:hAnsi="STKaiti"/>
          <w:lang w:eastAsia="zh-CN"/>
        </w:rPr>
        <w:t>决议</w:t>
      </w:r>
      <w:r>
        <w:rPr>
          <w:rFonts w:hint="eastAsia"/>
          <w:lang w:eastAsia="zh-CN"/>
        </w:rPr>
        <w:t>3</w:t>
      </w:r>
      <w:r>
        <w:rPr>
          <w:rFonts w:hint="eastAsia"/>
          <w:lang w:eastAsia="zh-CN"/>
        </w:rPr>
        <w:t>和</w:t>
      </w:r>
      <w:r>
        <w:rPr>
          <w:rFonts w:hint="eastAsia"/>
          <w:lang w:eastAsia="zh-CN"/>
        </w:rPr>
        <w:t>4</w:t>
      </w:r>
      <w:r>
        <w:rPr>
          <w:rFonts w:hint="eastAsia"/>
          <w:lang w:eastAsia="zh-CN"/>
        </w:rPr>
        <w:t>的</w:t>
      </w:r>
      <w:r>
        <w:rPr>
          <w:lang w:eastAsia="zh-CN"/>
        </w:rPr>
        <w:t>要求，还请通知主管部门在不改变其初始受理日期情况下，</w:t>
      </w:r>
      <w:r>
        <w:rPr>
          <w:rFonts w:hint="eastAsia"/>
          <w:lang w:eastAsia="zh-CN"/>
        </w:rPr>
        <w:t>视</w:t>
      </w:r>
      <w:r>
        <w:rPr>
          <w:lang w:eastAsia="zh-CN"/>
        </w:rPr>
        <w:t>需要修改其提交资料的特性。</w:t>
      </w:r>
    </w:p>
    <w:p w:rsidR="00E51C17" w:rsidRPr="00810B19" w:rsidRDefault="00E51C17" w:rsidP="00E51C17">
      <w:pPr>
        <w:ind w:firstLineChars="200" w:firstLine="480"/>
        <w:rPr>
          <w:lang w:eastAsia="zh-CN"/>
        </w:rPr>
      </w:pPr>
      <w:r>
        <w:rPr>
          <w:rFonts w:hint="eastAsia"/>
          <w:lang w:eastAsia="zh-CN"/>
        </w:rPr>
        <w:t>无线电</w:t>
      </w:r>
      <w:r>
        <w:rPr>
          <w:lang w:eastAsia="zh-CN"/>
        </w:rPr>
        <w:t>通信局于</w:t>
      </w:r>
      <w:r>
        <w:rPr>
          <w:rFonts w:hint="eastAsia"/>
          <w:lang w:eastAsia="zh-CN"/>
        </w:rPr>
        <w:t>2012</w:t>
      </w:r>
      <w:r>
        <w:rPr>
          <w:rFonts w:hint="eastAsia"/>
          <w:lang w:eastAsia="zh-CN"/>
        </w:rPr>
        <w:t>年</w:t>
      </w:r>
      <w:r>
        <w:rPr>
          <w:rFonts w:hint="eastAsia"/>
          <w:lang w:eastAsia="zh-CN"/>
        </w:rPr>
        <w:t>3</w:t>
      </w:r>
      <w:r>
        <w:rPr>
          <w:rFonts w:hint="eastAsia"/>
          <w:lang w:eastAsia="zh-CN"/>
        </w:rPr>
        <w:t>月</w:t>
      </w:r>
      <w:r>
        <w:rPr>
          <w:rFonts w:hint="eastAsia"/>
          <w:lang w:eastAsia="zh-CN"/>
        </w:rPr>
        <w:t>16</w:t>
      </w:r>
      <w:r>
        <w:rPr>
          <w:rFonts w:hint="eastAsia"/>
          <w:lang w:eastAsia="zh-CN"/>
        </w:rPr>
        <w:t>日</w:t>
      </w:r>
      <w:r>
        <w:rPr>
          <w:lang w:eastAsia="zh-CN"/>
        </w:rPr>
        <w:t>通过</w:t>
      </w:r>
      <w:r>
        <w:rPr>
          <w:lang w:eastAsia="zh-CN"/>
        </w:rPr>
        <w:t>CR/331</w:t>
      </w:r>
      <w:r>
        <w:rPr>
          <w:rFonts w:hint="eastAsia"/>
          <w:lang w:eastAsia="zh-CN"/>
        </w:rPr>
        <w:t>号</w:t>
      </w:r>
      <w:r>
        <w:rPr>
          <w:lang w:eastAsia="zh-CN"/>
        </w:rPr>
        <w:t>通函，提请各主管部门注意该决议。在</w:t>
      </w:r>
      <w:r>
        <w:rPr>
          <w:rFonts w:hint="eastAsia"/>
          <w:lang w:eastAsia="zh-CN"/>
        </w:rPr>
        <w:t>2012</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w:t>
      </w:r>
      <w:r>
        <w:rPr>
          <w:lang w:eastAsia="zh-CN"/>
        </w:rPr>
        <w:t>前提交的</w:t>
      </w:r>
      <w:r>
        <w:rPr>
          <w:rFonts w:hint="eastAsia"/>
          <w:lang w:eastAsia="zh-CN"/>
        </w:rPr>
        <w:t>1</w:t>
      </w:r>
      <w:r>
        <w:rPr>
          <w:rFonts w:hint="eastAsia"/>
          <w:lang w:eastAsia="zh-CN"/>
        </w:rPr>
        <w:t>区</w:t>
      </w:r>
      <w:r>
        <w:rPr>
          <w:lang w:eastAsia="zh-CN"/>
        </w:rPr>
        <w:t>和</w:t>
      </w:r>
      <w:r>
        <w:rPr>
          <w:rFonts w:hint="eastAsia"/>
          <w:lang w:eastAsia="zh-CN"/>
        </w:rPr>
        <w:t>3</w:t>
      </w:r>
      <w:r>
        <w:rPr>
          <w:rFonts w:hint="eastAsia"/>
          <w:lang w:eastAsia="zh-CN"/>
        </w:rPr>
        <w:t>区</w:t>
      </w:r>
      <w:r>
        <w:rPr>
          <w:rFonts w:hint="eastAsia"/>
          <w:lang w:eastAsia="zh-CN"/>
        </w:rPr>
        <w:t>21.4</w:t>
      </w:r>
      <w:r>
        <w:rPr>
          <w:lang w:eastAsia="zh-CN"/>
        </w:rPr>
        <w:t>-22 GHz</w:t>
      </w:r>
      <w:r>
        <w:rPr>
          <w:lang w:eastAsia="zh-CN"/>
        </w:rPr>
        <w:t>频段内</w:t>
      </w:r>
      <w:r>
        <w:rPr>
          <w:lang w:eastAsia="zh-CN"/>
        </w:rPr>
        <w:t>BSS</w:t>
      </w:r>
      <w:r>
        <w:rPr>
          <w:lang w:eastAsia="zh-CN"/>
        </w:rPr>
        <w:t>的</w:t>
      </w:r>
      <w:r>
        <w:rPr>
          <w:rFonts w:hint="eastAsia"/>
          <w:lang w:eastAsia="zh-CN"/>
        </w:rPr>
        <w:t>323</w:t>
      </w:r>
      <w:r>
        <w:rPr>
          <w:rFonts w:hint="eastAsia"/>
          <w:lang w:eastAsia="zh-CN"/>
        </w:rPr>
        <w:t>份</w:t>
      </w:r>
      <w:r>
        <w:rPr>
          <w:lang w:eastAsia="zh-CN"/>
        </w:rPr>
        <w:t>协调请求中，只有</w:t>
      </w:r>
      <w:r>
        <w:rPr>
          <w:rFonts w:hint="eastAsia"/>
          <w:lang w:eastAsia="zh-CN"/>
        </w:rPr>
        <w:t>五个</w:t>
      </w:r>
      <w:r>
        <w:rPr>
          <w:lang w:eastAsia="zh-CN"/>
        </w:rPr>
        <w:t>卫星网络被通知主管部门要求取消，且没有任何网络被修改。</w:t>
      </w:r>
    </w:p>
    <w:p w:rsidR="00E51C17" w:rsidRPr="00810B19" w:rsidRDefault="00E51C17" w:rsidP="00E51C17">
      <w:pPr>
        <w:pStyle w:val="Heading4"/>
        <w:rPr>
          <w:lang w:eastAsia="zh-CN"/>
        </w:rPr>
      </w:pPr>
      <w:r w:rsidRPr="00810B19">
        <w:rPr>
          <w:lang w:eastAsia="zh-CN"/>
        </w:rPr>
        <w:t>2.2.3.8</w:t>
      </w:r>
      <w:r w:rsidRPr="00810B19">
        <w:rPr>
          <w:lang w:eastAsia="zh-CN"/>
        </w:rPr>
        <w:tab/>
      </w:r>
      <w:r>
        <w:rPr>
          <w:rFonts w:hint="eastAsia"/>
          <w:lang w:eastAsia="zh-CN"/>
        </w:rPr>
        <w:t>第</w:t>
      </w:r>
      <w:r>
        <w:rPr>
          <w:rFonts w:hint="eastAsia"/>
          <w:lang w:eastAsia="zh-CN"/>
        </w:rPr>
        <w:t>755</w:t>
      </w:r>
      <w:r>
        <w:rPr>
          <w:rFonts w:hint="eastAsia"/>
          <w:lang w:eastAsia="zh-CN"/>
        </w:rPr>
        <w:t>号</w:t>
      </w:r>
      <w:r>
        <w:rPr>
          <w:lang w:eastAsia="zh-CN"/>
        </w:rPr>
        <w:t>决议（</w:t>
      </w:r>
      <w:r w:rsidRPr="00810B19">
        <w:rPr>
          <w:lang w:eastAsia="zh-CN"/>
        </w:rPr>
        <w:t>WRC-12</w:t>
      </w:r>
      <w:r>
        <w:rPr>
          <w:rFonts w:hint="eastAsia"/>
          <w:lang w:eastAsia="zh-CN"/>
        </w:rPr>
        <w:t>）</w:t>
      </w:r>
      <w:r w:rsidRPr="00A93B60">
        <w:rPr>
          <w:lang w:eastAsia="zh-CN"/>
        </w:rPr>
        <w:t>–</w:t>
      </w:r>
      <w:r>
        <w:rPr>
          <w:rFonts w:hint="eastAsia"/>
          <w:lang w:eastAsia="zh-CN"/>
        </w:rPr>
        <w:t xml:space="preserve"> </w:t>
      </w:r>
      <w:r w:rsidRPr="00810B19">
        <w:rPr>
          <w:lang w:eastAsia="zh-CN"/>
        </w:rPr>
        <w:t>21.4-22 GHz</w:t>
      </w:r>
      <w:bookmarkStart w:id="35" w:name="_Toc319678135"/>
      <w:bookmarkStart w:id="36" w:name="_Toc328053227"/>
      <w:r w:rsidRPr="00810B19">
        <w:rPr>
          <w:rFonts w:hint="eastAsia"/>
          <w:lang w:eastAsia="zh-CN"/>
        </w:rPr>
        <w:t>频段内发射台站</w:t>
      </w:r>
      <w:r>
        <w:rPr>
          <w:rFonts w:hint="eastAsia"/>
          <w:lang w:eastAsia="zh-CN"/>
        </w:rPr>
        <w:t>（空间台站）</w:t>
      </w:r>
      <w:r w:rsidRPr="00810B19">
        <w:rPr>
          <w:rFonts w:hint="eastAsia"/>
          <w:lang w:eastAsia="zh-CN"/>
        </w:rPr>
        <w:t>的功率通量密度限值</w:t>
      </w:r>
      <w:bookmarkEnd w:id="35"/>
      <w:bookmarkEnd w:id="36"/>
    </w:p>
    <w:p w:rsidR="00E51C17" w:rsidRPr="00810B19" w:rsidRDefault="00E51C17" w:rsidP="00E51C17">
      <w:pPr>
        <w:ind w:firstLineChars="200" w:firstLine="480"/>
        <w:rPr>
          <w:lang w:eastAsia="zh-CN"/>
        </w:rPr>
      </w:pPr>
      <w:r>
        <w:rPr>
          <w:rFonts w:hint="eastAsia"/>
          <w:lang w:eastAsia="zh-CN"/>
        </w:rPr>
        <w:t>第</w:t>
      </w:r>
      <w:r>
        <w:rPr>
          <w:rFonts w:hint="eastAsia"/>
          <w:lang w:eastAsia="zh-CN"/>
        </w:rPr>
        <w:t>755</w:t>
      </w:r>
      <w:r>
        <w:rPr>
          <w:rFonts w:hint="eastAsia"/>
          <w:lang w:eastAsia="zh-CN"/>
        </w:rPr>
        <w:t>号</w:t>
      </w:r>
      <w:r>
        <w:rPr>
          <w:lang w:eastAsia="zh-CN"/>
        </w:rPr>
        <w:t>决议（</w:t>
      </w:r>
      <w:r w:rsidRPr="00810B19">
        <w:rPr>
          <w:lang w:eastAsia="zh-CN"/>
        </w:rPr>
        <w:t>WRC-12</w:t>
      </w:r>
      <w:r>
        <w:rPr>
          <w:rFonts w:hint="eastAsia"/>
          <w:lang w:eastAsia="zh-CN"/>
        </w:rPr>
        <w:t>）</w:t>
      </w:r>
      <w:r w:rsidRPr="00DB0272">
        <w:rPr>
          <w:rFonts w:ascii="STKaiti" w:eastAsia="STKaiti" w:hAnsi="STKaiti"/>
          <w:lang w:eastAsia="zh-CN"/>
        </w:rPr>
        <w:t>做出决议</w:t>
      </w:r>
      <w:r>
        <w:rPr>
          <w:lang w:eastAsia="zh-CN"/>
        </w:rPr>
        <w:t>1</w:t>
      </w:r>
      <w:r>
        <w:rPr>
          <w:rFonts w:hint="eastAsia"/>
          <w:lang w:eastAsia="zh-CN"/>
        </w:rPr>
        <w:t>部分表明</w:t>
      </w:r>
      <w:r>
        <w:rPr>
          <w:lang w:eastAsia="zh-CN"/>
        </w:rPr>
        <w:t>，于</w:t>
      </w:r>
      <w:r>
        <w:rPr>
          <w:rFonts w:hint="eastAsia"/>
          <w:lang w:eastAsia="zh-CN"/>
        </w:rPr>
        <w:t>2012</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w:t>
      </w:r>
      <w:r>
        <w:rPr>
          <w:lang w:eastAsia="zh-CN"/>
        </w:rPr>
        <w:t>前登入</w:t>
      </w:r>
      <w:r>
        <w:rPr>
          <w:lang w:eastAsia="zh-CN"/>
        </w:rPr>
        <w:t>MIFR</w:t>
      </w:r>
      <w:r>
        <w:rPr>
          <w:lang w:eastAsia="zh-CN"/>
        </w:rPr>
        <w:t>或按照第</w:t>
      </w:r>
      <w:r>
        <w:rPr>
          <w:rFonts w:hint="eastAsia"/>
          <w:lang w:eastAsia="zh-CN"/>
        </w:rPr>
        <w:t>11</w:t>
      </w:r>
      <w:r>
        <w:rPr>
          <w:rFonts w:hint="eastAsia"/>
          <w:lang w:eastAsia="zh-CN"/>
        </w:rPr>
        <w:t>条</w:t>
      </w:r>
      <w:r>
        <w:rPr>
          <w:lang w:eastAsia="zh-CN"/>
        </w:rPr>
        <w:t>规定通知的固定和移动业务台</w:t>
      </w:r>
      <w:r>
        <w:rPr>
          <w:rFonts w:hint="eastAsia"/>
          <w:lang w:eastAsia="zh-CN"/>
        </w:rPr>
        <w:t>站</w:t>
      </w:r>
      <w:r>
        <w:rPr>
          <w:lang w:eastAsia="zh-CN"/>
        </w:rPr>
        <w:t>的频率指配（</w:t>
      </w:r>
      <w:r>
        <w:rPr>
          <w:rFonts w:hint="eastAsia"/>
          <w:lang w:eastAsia="zh-CN"/>
        </w:rPr>
        <w:t>在</w:t>
      </w:r>
      <w:r w:rsidRPr="00810B19">
        <w:rPr>
          <w:lang w:eastAsia="zh-CN"/>
        </w:rPr>
        <w:t>21.4–22 GHz</w:t>
      </w:r>
      <w:r>
        <w:rPr>
          <w:rFonts w:hint="eastAsia"/>
          <w:lang w:eastAsia="zh-CN"/>
        </w:rPr>
        <w:t>频段内</w:t>
      </w:r>
      <w:r>
        <w:rPr>
          <w:lang w:eastAsia="zh-CN"/>
        </w:rPr>
        <w:t>）</w:t>
      </w:r>
      <w:r>
        <w:rPr>
          <w:rFonts w:hint="eastAsia"/>
          <w:lang w:eastAsia="zh-CN"/>
        </w:rPr>
        <w:t>须</w:t>
      </w:r>
      <w:r>
        <w:rPr>
          <w:lang w:eastAsia="zh-CN"/>
        </w:rPr>
        <w:t>于</w:t>
      </w: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w:t>
      </w:r>
      <w:r>
        <w:rPr>
          <w:lang w:eastAsia="zh-CN"/>
        </w:rPr>
        <w:t>前或下一届</w:t>
      </w:r>
      <w:r w:rsidRPr="00810B19">
        <w:rPr>
          <w:rFonts w:hint="eastAsia"/>
          <w:lang w:eastAsia="zh-CN"/>
        </w:rPr>
        <w:t>世界无线电通信大会</w:t>
      </w:r>
      <w:r>
        <w:rPr>
          <w:rFonts w:hint="eastAsia"/>
          <w:lang w:eastAsia="zh-CN"/>
        </w:rPr>
        <w:t>的</w:t>
      </w:r>
      <w:r w:rsidRPr="00810B19">
        <w:rPr>
          <w:rFonts w:hint="eastAsia"/>
          <w:lang w:eastAsia="zh-CN"/>
        </w:rPr>
        <w:t>第一天</w:t>
      </w:r>
      <w:r>
        <w:rPr>
          <w:rFonts w:hint="eastAsia"/>
          <w:lang w:eastAsia="zh-CN"/>
        </w:rPr>
        <w:t xml:space="preserve"> </w:t>
      </w:r>
      <w:r w:rsidRPr="007021DF">
        <w:rPr>
          <w:lang w:eastAsia="zh-CN"/>
        </w:rPr>
        <w:t>–</w:t>
      </w:r>
      <w:r>
        <w:rPr>
          <w:lang w:eastAsia="zh-CN"/>
        </w:rPr>
        <w:t xml:space="preserve"> </w:t>
      </w:r>
      <w:r w:rsidRPr="00810B19">
        <w:rPr>
          <w:rFonts w:hint="eastAsia"/>
          <w:lang w:eastAsia="zh-CN"/>
        </w:rPr>
        <w:t>二者中较早</w:t>
      </w:r>
      <w:r>
        <w:rPr>
          <w:rFonts w:hint="eastAsia"/>
          <w:lang w:eastAsia="zh-CN"/>
        </w:rPr>
        <w:t>的</w:t>
      </w:r>
      <w:r>
        <w:rPr>
          <w:lang w:eastAsia="zh-CN"/>
        </w:rPr>
        <w:t>一日</w:t>
      </w:r>
      <w:r>
        <w:rPr>
          <w:rFonts w:hint="eastAsia"/>
          <w:lang w:eastAsia="zh-CN"/>
        </w:rPr>
        <w:t xml:space="preserve"> </w:t>
      </w:r>
      <w:r w:rsidRPr="007021DF">
        <w:rPr>
          <w:lang w:eastAsia="zh-CN"/>
        </w:rPr>
        <w:t>–</w:t>
      </w:r>
      <w:r>
        <w:rPr>
          <w:lang w:eastAsia="zh-CN"/>
        </w:rPr>
        <w:t xml:space="preserve"> </w:t>
      </w:r>
      <w:r w:rsidRPr="00810B19">
        <w:rPr>
          <w:rFonts w:hint="eastAsia"/>
          <w:lang w:eastAsia="zh-CN"/>
        </w:rPr>
        <w:t>遵守第</w:t>
      </w:r>
      <w:r w:rsidRPr="007021DF">
        <w:rPr>
          <w:rFonts w:hint="eastAsia"/>
          <w:lang w:eastAsia="zh-CN"/>
        </w:rPr>
        <w:t>5.530A</w:t>
      </w:r>
      <w:r w:rsidRPr="00810B19">
        <w:rPr>
          <w:rFonts w:hint="eastAsia"/>
          <w:lang w:eastAsia="zh-CN"/>
        </w:rPr>
        <w:t>款</w:t>
      </w:r>
      <w:r>
        <w:rPr>
          <w:rFonts w:hint="eastAsia"/>
          <w:lang w:eastAsia="zh-CN"/>
        </w:rPr>
        <w:t>（</w:t>
      </w:r>
      <w:r>
        <w:rPr>
          <w:rFonts w:hint="eastAsia"/>
          <w:lang w:eastAsia="zh-CN"/>
        </w:rPr>
        <w:t>5.</w:t>
      </w:r>
      <w:r>
        <w:rPr>
          <w:lang w:eastAsia="zh-CN"/>
        </w:rPr>
        <w:t>D113</w:t>
      </w:r>
      <w:r>
        <w:rPr>
          <w:lang w:eastAsia="zh-CN"/>
        </w:rPr>
        <w:t>）</w:t>
      </w:r>
      <w:r w:rsidRPr="00810B19">
        <w:rPr>
          <w:rFonts w:hint="eastAsia"/>
          <w:lang w:eastAsia="zh-CN"/>
        </w:rPr>
        <w:t>规定的限值</w:t>
      </w:r>
      <w:r>
        <w:rPr>
          <w:rFonts w:hint="eastAsia"/>
          <w:lang w:eastAsia="zh-CN"/>
        </w:rPr>
        <w:t>。</w:t>
      </w:r>
    </w:p>
    <w:p w:rsidR="00E51C17" w:rsidRPr="00810B19" w:rsidRDefault="00E51C17" w:rsidP="00E51C17">
      <w:pPr>
        <w:ind w:firstLineChars="200" w:firstLine="480"/>
        <w:rPr>
          <w:lang w:eastAsia="zh-CN"/>
        </w:rPr>
      </w:pPr>
      <w:r>
        <w:rPr>
          <w:rFonts w:hint="eastAsia"/>
          <w:lang w:eastAsia="zh-CN"/>
        </w:rPr>
        <w:lastRenderedPageBreak/>
        <w:t>按照</w:t>
      </w:r>
      <w:r>
        <w:rPr>
          <w:lang w:eastAsia="zh-CN"/>
        </w:rPr>
        <w:t>本决议的</w:t>
      </w:r>
      <w:r w:rsidRPr="007021DF">
        <w:rPr>
          <w:rFonts w:ascii="STKaiti" w:eastAsia="STKaiti" w:hAnsi="STKaiti"/>
          <w:lang w:eastAsia="zh-CN"/>
        </w:rPr>
        <w:t>责成</w:t>
      </w:r>
      <w:r>
        <w:rPr>
          <w:lang w:eastAsia="zh-CN"/>
        </w:rPr>
        <w:t>部分，无线电通信局于</w:t>
      </w:r>
      <w:r>
        <w:rPr>
          <w:rFonts w:hint="eastAsia"/>
          <w:lang w:eastAsia="zh-CN"/>
        </w:rPr>
        <w:t>2012</w:t>
      </w:r>
      <w:r>
        <w:rPr>
          <w:rFonts w:hint="eastAsia"/>
          <w:lang w:eastAsia="zh-CN"/>
        </w:rPr>
        <w:t>年</w:t>
      </w:r>
      <w:r>
        <w:rPr>
          <w:rFonts w:hint="eastAsia"/>
          <w:lang w:eastAsia="zh-CN"/>
        </w:rPr>
        <w:t>5</w:t>
      </w:r>
      <w:r>
        <w:rPr>
          <w:rFonts w:hint="eastAsia"/>
          <w:lang w:eastAsia="zh-CN"/>
        </w:rPr>
        <w:t>月</w:t>
      </w:r>
      <w:r>
        <w:rPr>
          <w:rFonts w:hint="eastAsia"/>
          <w:lang w:eastAsia="zh-CN"/>
        </w:rPr>
        <w:t>18</w:t>
      </w:r>
      <w:r>
        <w:rPr>
          <w:rFonts w:hint="eastAsia"/>
          <w:lang w:eastAsia="zh-CN"/>
        </w:rPr>
        <w:t>日</w:t>
      </w:r>
      <w:r>
        <w:rPr>
          <w:lang w:eastAsia="zh-CN"/>
        </w:rPr>
        <w:t>向</w:t>
      </w:r>
      <w:r w:rsidRPr="00810B19">
        <w:rPr>
          <w:rFonts w:hint="eastAsia"/>
          <w:lang w:eastAsia="zh-CN"/>
        </w:rPr>
        <w:t>国际电联所有主管部门发出</w:t>
      </w:r>
      <w:r>
        <w:rPr>
          <w:rFonts w:hint="eastAsia"/>
          <w:lang w:eastAsia="zh-CN"/>
        </w:rPr>
        <w:t>了</w:t>
      </w:r>
      <w:r>
        <w:rPr>
          <w:lang w:eastAsia="zh-CN"/>
        </w:rPr>
        <w:t>CR/334</w:t>
      </w:r>
      <w:r>
        <w:rPr>
          <w:rFonts w:hint="eastAsia"/>
          <w:lang w:eastAsia="zh-CN"/>
        </w:rPr>
        <w:t>号</w:t>
      </w:r>
      <w:r>
        <w:rPr>
          <w:lang w:eastAsia="zh-CN"/>
        </w:rPr>
        <w:t>通函，</w:t>
      </w:r>
      <w:r w:rsidRPr="00810B19">
        <w:rPr>
          <w:rFonts w:hint="eastAsia"/>
          <w:lang w:eastAsia="zh-CN"/>
        </w:rPr>
        <w:t>提请其注意上述新的</w:t>
      </w:r>
      <w:r w:rsidRPr="00810B19">
        <w:rPr>
          <w:rFonts w:hint="eastAsia"/>
          <w:lang w:eastAsia="zh-CN"/>
        </w:rPr>
        <w:t>pfd</w:t>
      </w:r>
      <w:r w:rsidRPr="00810B19">
        <w:rPr>
          <w:rFonts w:hint="eastAsia"/>
          <w:lang w:eastAsia="zh-CN"/>
        </w:rPr>
        <w:t>限值和针对于</w:t>
      </w:r>
      <w:r w:rsidRPr="00810B19">
        <w:rPr>
          <w:rFonts w:hint="eastAsia"/>
          <w:lang w:eastAsia="zh-CN"/>
        </w:rPr>
        <w:t>2012</w:t>
      </w:r>
      <w:r w:rsidRPr="00810B19">
        <w:rPr>
          <w:rFonts w:hint="eastAsia"/>
          <w:lang w:eastAsia="zh-CN"/>
        </w:rPr>
        <w:t>年</w:t>
      </w:r>
      <w:r w:rsidRPr="00810B19">
        <w:rPr>
          <w:rFonts w:hint="eastAsia"/>
          <w:lang w:eastAsia="zh-CN"/>
        </w:rPr>
        <w:t>2</w:t>
      </w:r>
      <w:r w:rsidRPr="00810B19">
        <w:rPr>
          <w:rFonts w:hint="eastAsia"/>
          <w:lang w:eastAsia="zh-CN"/>
        </w:rPr>
        <w:t>月</w:t>
      </w:r>
      <w:r w:rsidRPr="00810B19">
        <w:rPr>
          <w:rFonts w:hint="eastAsia"/>
          <w:lang w:eastAsia="zh-CN"/>
        </w:rPr>
        <w:t>18</w:t>
      </w:r>
      <w:r w:rsidRPr="00810B19">
        <w:rPr>
          <w:rFonts w:hint="eastAsia"/>
          <w:lang w:eastAsia="zh-CN"/>
        </w:rPr>
        <w:t>日之前提交的发射台站的要求。</w:t>
      </w:r>
    </w:p>
    <w:p w:rsidR="00E51C17" w:rsidRPr="00810B19" w:rsidRDefault="00E51C17" w:rsidP="00E51C17">
      <w:pPr>
        <w:ind w:firstLineChars="200" w:firstLine="480"/>
        <w:rPr>
          <w:lang w:eastAsia="zh-CN"/>
        </w:rPr>
      </w:pPr>
      <w:r>
        <w:rPr>
          <w:rFonts w:hint="eastAsia"/>
          <w:lang w:eastAsia="zh-CN"/>
        </w:rPr>
        <w:t>已</w:t>
      </w:r>
      <w:r>
        <w:rPr>
          <w:lang w:eastAsia="zh-CN"/>
        </w:rPr>
        <w:t>邀请各主管部门核实其提交的频率指配是否符合规定，并在必要时，于</w:t>
      </w:r>
      <w:r>
        <w:rPr>
          <w:rFonts w:hint="eastAsia"/>
          <w:lang w:eastAsia="zh-CN"/>
        </w:rPr>
        <w:t>2012</w:t>
      </w:r>
      <w:r>
        <w:rPr>
          <w:rFonts w:hint="eastAsia"/>
          <w:lang w:eastAsia="zh-CN"/>
        </w:rPr>
        <w:t>年</w:t>
      </w:r>
      <w:r>
        <w:rPr>
          <w:rFonts w:hint="eastAsia"/>
          <w:lang w:eastAsia="zh-CN"/>
        </w:rPr>
        <w:t>8</w:t>
      </w:r>
      <w:r>
        <w:rPr>
          <w:rFonts w:hint="eastAsia"/>
          <w:lang w:eastAsia="zh-CN"/>
        </w:rPr>
        <w:t>月</w:t>
      </w:r>
      <w:r>
        <w:rPr>
          <w:rFonts w:hint="eastAsia"/>
          <w:lang w:eastAsia="zh-CN"/>
        </w:rPr>
        <w:t>17</w:t>
      </w:r>
      <w:r>
        <w:rPr>
          <w:rFonts w:hint="eastAsia"/>
          <w:lang w:eastAsia="zh-CN"/>
        </w:rPr>
        <w:t>日</w:t>
      </w:r>
      <w:r>
        <w:rPr>
          <w:lang w:eastAsia="zh-CN"/>
        </w:rPr>
        <w:t>或之前修改已登记在</w:t>
      </w:r>
      <w:r>
        <w:rPr>
          <w:lang w:eastAsia="zh-CN"/>
        </w:rPr>
        <w:t>MIFR</w:t>
      </w:r>
      <w:r>
        <w:rPr>
          <w:lang w:eastAsia="zh-CN"/>
        </w:rPr>
        <w:t>中的指配特性。</w:t>
      </w:r>
    </w:p>
    <w:p w:rsidR="00E51C17" w:rsidRPr="00810B19" w:rsidRDefault="00E51C17" w:rsidP="00E51C17">
      <w:pPr>
        <w:ind w:firstLineChars="200" w:firstLine="480"/>
        <w:rPr>
          <w:lang w:eastAsia="zh-CN"/>
        </w:rPr>
      </w:pPr>
      <w:r>
        <w:rPr>
          <w:rFonts w:hint="eastAsia"/>
          <w:lang w:eastAsia="zh-CN"/>
        </w:rPr>
        <w:t>有鉴于此</w:t>
      </w:r>
      <w:r>
        <w:rPr>
          <w:lang w:eastAsia="zh-CN"/>
        </w:rPr>
        <w:t>，无线电通信局审议了已登记在</w:t>
      </w:r>
      <w:r>
        <w:rPr>
          <w:lang w:eastAsia="zh-CN"/>
        </w:rPr>
        <w:t>MIFR</w:t>
      </w:r>
      <w:r>
        <w:rPr>
          <w:lang w:eastAsia="zh-CN"/>
        </w:rPr>
        <w:t>中或由无线电通信局按照第</w:t>
      </w:r>
      <w:r>
        <w:rPr>
          <w:rFonts w:hint="eastAsia"/>
          <w:lang w:eastAsia="zh-CN"/>
        </w:rPr>
        <w:t>11.2</w:t>
      </w:r>
      <w:r>
        <w:rPr>
          <w:rFonts w:hint="eastAsia"/>
          <w:lang w:eastAsia="zh-CN"/>
        </w:rPr>
        <w:t>款</w:t>
      </w:r>
      <w:r>
        <w:rPr>
          <w:lang w:eastAsia="zh-CN"/>
        </w:rPr>
        <w:t>于</w:t>
      </w:r>
      <w:r>
        <w:rPr>
          <w:rFonts w:hint="eastAsia"/>
          <w:lang w:eastAsia="zh-CN"/>
        </w:rPr>
        <w:t>2012</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w:t>
      </w:r>
      <w:r>
        <w:rPr>
          <w:lang w:eastAsia="zh-CN"/>
        </w:rPr>
        <w:t>前收到的</w:t>
      </w:r>
      <w:r>
        <w:rPr>
          <w:rFonts w:hint="eastAsia"/>
          <w:lang w:eastAsia="zh-CN"/>
        </w:rPr>
        <w:t>12</w:t>
      </w:r>
      <w:r>
        <w:rPr>
          <w:rFonts w:hint="eastAsia"/>
          <w:lang w:eastAsia="zh-CN"/>
        </w:rPr>
        <w:t>个</w:t>
      </w:r>
      <w:r>
        <w:rPr>
          <w:lang w:eastAsia="zh-CN"/>
        </w:rPr>
        <w:t>卫星网络频率指配</w:t>
      </w:r>
      <w:r>
        <w:rPr>
          <w:rFonts w:hint="eastAsia"/>
          <w:lang w:eastAsia="zh-CN"/>
        </w:rPr>
        <w:t>的</w:t>
      </w:r>
      <w:r>
        <w:rPr>
          <w:lang w:eastAsia="zh-CN"/>
        </w:rPr>
        <w:t>审查结论，其中一个网络的指配特性得到修改，</w:t>
      </w:r>
      <w:r>
        <w:rPr>
          <w:rFonts w:hint="eastAsia"/>
          <w:lang w:eastAsia="zh-CN"/>
        </w:rPr>
        <w:t>以</w:t>
      </w:r>
      <w:r>
        <w:rPr>
          <w:lang w:eastAsia="zh-CN"/>
        </w:rPr>
        <w:t>符合所要求的</w:t>
      </w:r>
      <w:r>
        <w:rPr>
          <w:rFonts w:hint="eastAsia"/>
          <w:lang w:eastAsia="zh-CN"/>
        </w:rPr>
        <w:t>pfd</w:t>
      </w:r>
      <w:r>
        <w:rPr>
          <w:rFonts w:hint="eastAsia"/>
          <w:lang w:eastAsia="zh-CN"/>
        </w:rPr>
        <w:t>限值</w:t>
      </w:r>
      <w:r>
        <w:rPr>
          <w:lang w:eastAsia="zh-CN"/>
        </w:rPr>
        <w:t>。应</w:t>
      </w:r>
      <w:r>
        <w:rPr>
          <w:rFonts w:hint="eastAsia"/>
          <w:lang w:eastAsia="zh-CN"/>
        </w:rPr>
        <w:t>相关</w:t>
      </w:r>
      <w:r>
        <w:rPr>
          <w:lang w:eastAsia="zh-CN"/>
        </w:rPr>
        <w:t>主管部门的要求或由于采用了《</w:t>
      </w:r>
      <w:r>
        <w:rPr>
          <w:rFonts w:hint="eastAsia"/>
          <w:lang w:eastAsia="zh-CN"/>
        </w:rPr>
        <w:t>无线电</w:t>
      </w:r>
      <w:r>
        <w:rPr>
          <w:lang w:eastAsia="zh-CN"/>
        </w:rPr>
        <w:t>规则》</w:t>
      </w:r>
      <w:r>
        <w:rPr>
          <w:rFonts w:hint="eastAsia"/>
          <w:lang w:eastAsia="zh-CN"/>
        </w:rPr>
        <w:t>其它</w:t>
      </w:r>
      <w:r>
        <w:rPr>
          <w:lang w:eastAsia="zh-CN"/>
        </w:rPr>
        <w:t>条款的规定，取消了</w:t>
      </w:r>
      <w:r>
        <w:rPr>
          <w:rFonts w:hint="eastAsia"/>
          <w:lang w:eastAsia="zh-CN"/>
        </w:rPr>
        <w:t>4</w:t>
      </w:r>
      <w:r>
        <w:rPr>
          <w:rFonts w:hint="eastAsia"/>
          <w:lang w:eastAsia="zh-CN"/>
        </w:rPr>
        <w:t>个</w:t>
      </w:r>
      <w:r>
        <w:rPr>
          <w:lang w:eastAsia="zh-CN"/>
        </w:rPr>
        <w:t>卫星网络的指配。</w:t>
      </w:r>
    </w:p>
    <w:p w:rsidR="00E51C17" w:rsidRPr="00810B19" w:rsidRDefault="00E51C17" w:rsidP="00E51C17">
      <w:pPr>
        <w:ind w:firstLineChars="200" w:firstLine="480"/>
        <w:rPr>
          <w:lang w:eastAsia="zh-CN"/>
        </w:rPr>
      </w:pPr>
      <w:r>
        <w:rPr>
          <w:rFonts w:hint="eastAsia"/>
          <w:lang w:eastAsia="zh-CN"/>
        </w:rPr>
        <w:t>目前</w:t>
      </w:r>
      <w:r>
        <w:rPr>
          <w:lang w:eastAsia="zh-CN"/>
        </w:rPr>
        <w:t>MIFR</w:t>
      </w:r>
      <w:r>
        <w:rPr>
          <w:lang w:eastAsia="zh-CN"/>
        </w:rPr>
        <w:t>中</w:t>
      </w:r>
      <w:r>
        <w:rPr>
          <w:rFonts w:hint="eastAsia"/>
          <w:lang w:eastAsia="zh-CN"/>
        </w:rPr>
        <w:t>登记</w:t>
      </w:r>
      <w:r>
        <w:rPr>
          <w:lang w:eastAsia="zh-CN"/>
        </w:rPr>
        <w:t>的所有指配均符合新的</w:t>
      </w:r>
      <w:r>
        <w:rPr>
          <w:lang w:eastAsia="zh-CN"/>
        </w:rPr>
        <w:t>pfd</w:t>
      </w:r>
      <w:r>
        <w:rPr>
          <w:rFonts w:hint="eastAsia"/>
          <w:lang w:eastAsia="zh-CN"/>
        </w:rPr>
        <w:t>限值</w:t>
      </w:r>
      <w:r>
        <w:rPr>
          <w:lang w:eastAsia="zh-CN"/>
        </w:rPr>
        <w:t>。</w:t>
      </w:r>
    </w:p>
    <w:p w:rsidR="00E51C17" w:rsidRPr="00810B19" w:rsidRDefault="00E51C17" w:rsidP="00E51C17">
      <w:pPr>
        <w:ind w:firstLineChars="200" w:firstLine="480"/>
        <w:rPr>
          <w:lang w:eastAsia="zh-CN"/>
        </w:rPr>
      </w:pPr>
      <w:r>
        <w:rPr>
          <w:rFonts w:hint="eastAsia"/>
          <w:lang w:eastAsia="zh-CN"/>
        </w:rPr>
        <w:t>第</w:t>
      </w:r>
      <w:r>
        <w:rPr>
          <w:rFonts w:hint="eastAsia"/>
          <w:lang w:eastAsia="zh-CN"/>
        </w:rPr>
        <w:t>3.6.8</w:t>
      </w:r>
      <w:r>
        <w:rPr>
          <w:rFonts w:hint="eastAsia"/>
          <w:lang w:eastAsia="zh-CN"/>
        </w:rPr>
        <w:t>段阐述</w:t>
      </w:r>
      <w:r>
        <w:rPr>
          <w:lang w:eastAsia="zh-CN"/>
        </w:rPr>
        <w:t>针对固定和移动业务台站落实本决议的情况。</w:t>
      </w:r>
    </w:p>
    <w:p w:rsidR="00E51C17" w:rsidRPr="00810B19" w:rsidRDefault="00E51C17" w:rsidP="00E51C17">
      <w:pPr>
        <w:pStyle w:val="Heading4"/>
        <w:rPr>
          <w:lang w:eastAsia="zh-CN"/>
        </w:rPr>
      </w:pPr>
      <w:r w:rsidRPr="00810B19">
        <w:rPr>
          <w:lang w:eastAsia="zh-CN"/>
        </w:rPr>
        <w:t>2.2.3.9</w:t>
      </w:r>
      <w:r w:rsidRPr="00810B19">
        <w:rPr>
          <w:lang w:eastAsia="zh-CN"/>
        </w:rPr>
        <w:tab/>
      </w:r>
      <w:r>
        <w:rPr>
          <w:rFonts w:hint="eastAsia"/>
          <w:lang w:eastAsia="zh-CN"/>
        </w:rPr>
        <w:t>去除</w:t>
      </w:r>
      <w:r>
        <w:rPr>
          <w:lang w:eastAsia="zh-CN"/>
        </w:rPr>
        <w:t>SRS</w:t>
      </w:r>
      <w:r>
        <w:rPr>
          <w:lang w:eastAsia="zh-CN"/>
        </w:rPr>
        <w:t>数据库中的过时资料</w:t>
      </w:r>
    </w:p>
    <w:p w:rsidR="00E51C17" w:rsidRPr="00810B19" w:rsidRDefault="00E51C17" w:rsidP="00E51C17">
      <w:pPr>
        <w:ind w:firstLineChars="200" w:firstLine="480"/>
        <w:rPr>
          <w:szCs w:val="24"/>
          <w:lang w:eastAsia="zh-CN"/>
        </w:rPr>
      </w:pPr>
      <w:r w:rsidRPr="00810B19">
        <w:rPr>
          <w:rFonts w:hint="eastAsia"/>
          <w:lang w:eastAsia="zh-CN"/>
        </w:rPr>
        <w:t>根据</w:t>
      </w:r>
      <w:r w:rsidRPr="00810B19">
        <w:rPr>
          <w:lang w:eastAsia="zh-CN"/>
        </w:rPr>
        <w:t>第</w:t>
      </w:r>
      <w:r w:rsidRPr="00810B19">
        <w:rPr>
          <w:rFonts w:hint="eastAsia"/>
          <w:b/>
          <w:bCs/>
          <w:lang w:eastAsia="zh-CN"/>
        </w:rPr>
        <w:t>11.48</w:t>
      </w:r>
      <w:r w:rsidRPr="00810B19">
        <w:rPr>
          <w:rFonts w:hint="eastAsia"/>
          <w:lang w:eastAsia="zh-CN"/>
        </w:rPr>
        <w:t>款的</w:t>
      </w:r>
      <w:r w:rsidRPr="00810B19">
        <w:rPr>
          <w:lang w:eastAsia="zh-CN"/>
        </w:rPr>
        <w:t>规定，无线电通信局取消了未启用或未在</w:t>
      </w:r>
      <w:r w:rsidRPr="00810B19">
        <w:rPr>
          <w:rFonts w:hint="eastAsia"/>
          <w:lang w:eastAsia="zh-CN"/>
        </w:rPr>
        <w:t>第</w:t>
      </w:r>
      <w:r w:rsidRPr="00810B19">
        <w:rPr>
          <w:rFonts w:hint="eastAsia"/>
          <w:b/>
          <w:bCs/>
          <w:lang w:eastAsia="zh-CN"/>
        </w:rPr>
        <w:t>11.44</w:t>
      </w:r>
      <w:r w:rsidRPr="00810B19">
        <w:rPr>
          <w:rFonts w:hint="eastAsia"/>
          <w:lang w:eastAsia="zh-CN"/>
        </w:rPr>
        <w:t>和</w:t>
      </w:r>
      <w:r w:rsidRPr="00810B19">
        <w:rPr>
          <w:rFonts w:hint="eastAsia"/>
          <w:b/>
          <w:bCs/>
          <w:lang w:eastAsia="zh-CN"/>
        </w:rPr>
        <w:t>11.44.1</w:t>
      </w:r>
      <w:r w:rsidRPr="00810B19">
        <w:rPr>
          <w:rFonts w:hint="eastAsia"/>
          <w:lang w:eastAsia="zh-CN"/>
        </w:rPr>
        <w:t>款</w:t>
      </w:r>
      <w:r>
        <w:rPr>
          <w:rFonts w:hint="eastAsia"/>
          <w:lang w:eastAsia="zh-CN"/>
        </w:rPr>
        <w:t>规</w:t>
      </w:r>
      <w:r w:rsidRPr="00810B19">
        <w:rPr>
          <w:rFonts w:hint="eastAsia"/>
          <w:lang w:eastAsia="zh-CN"/>
        </w:rPr>
        <w:t>定</w:t>
      </w:r>
      <w:r>
        <w:rPr>
          <w:rFonts w:hint="eastAsia"/>
          <w:lang w:eastAsia="zh-CN"/>
        </w:rPr>
        <w:t>规则期</w:t>
      </w:r>
      <w:r w:rsidRPr="00810B19">
        <w:rPr>
          <w:lang w:eastAsia="zh-CN"/>
        </w:rPr>
        <w:t>限内</w:t>
      </w:r>
      <w:r>
        <w:rPr>
          <w:rFonts w:hint="eastAsia"/>
          <w:lang w:eastAsia="zh-CN"/>
        </w:rPr>
        <w:t>按照</w:t>
      </w:r>
      <w:r w:rsidRPr="00810B19">
        <w:rPr>
          <w:lang w:eastAsia="zh-CN"/>
        </w:rPr>
        <w:t>第</w:t>
      </w:r>
      <w:r w:rsidRPr="00810B19">
        <w:rPr>
          <w:rFonts w:hint="eastAsia"/>
          <w:b/>
          <w:bCs/>
          <w:lang w:eastAsia="zh-CN"/>
        </w:rPr>
        <w:t>11.15</w:t>
      </w:r>
      <w:r w:rsidRPr="00810B19">
        <w:rPr>
          <w:rFonts w:hint="eastAsia"/>
          <w:lang w:eastAsia="zh-CN"/>
        </w:rPr>
        <w:t>款向</w:t>
      </w:r>
      <w:r w:rsidRPr="00810B19">
        <w:rPr>
          <w:lang w:eastAsia="zh-CN"/>
        </w:rPr>
        <w:t>无线电通信局</w:t>
      </w:r>
      <w:r w:rsidRPr="00810B19">
        <w:rPr>
          <w:rFonts w:hint="eastAsia"/>
          <w:lang w:eastAsia="zh-CN"/>
        </w:rPr>
        <w:t>提交</w:t>
      </w:r>
      <w:r>
        <w:rPr>
          <w:rFonts w:hint="eastAsia"/>
          <w:lang w:eastAsia="zh-CN"/>
        </w:rPr>
        <w:t>旨在登记</w:t>
      </w:r>
      <w:r w:rsidRPr="00810B19">
        <w:rPr>
          <w:lang w:eastAsia="zh-CN"/>
        </w:rPr>
        <w:t>指配</w:t>
      </w:r>
      <w:r>
        <w:rPr>
          <w:rFonts w:hint="eastAsia"/>
          <w:lang w:eastAsia="zh-CN"/>
        </w:rPr>
        <w:t>的</w:t>
      </w:r>
      <w:r w:rsidRPr="00810B19">
        <w:rPr>
          <w:lang w:eastAsia="zh-CN"/>
        </w:rPr>
        <w:t>首</w:t>
      </w:r>
      <w:r>
        <w:rPr>
          <w:rFonts w:hint="eastAsia"/>
          <w:lang w:eastAsia="zh-CN"/>
        </w:rPr>
        <w:t>个</w:t>
      </w:r>
      <w:r w:rsidRPr="00810B19">
        <w:rPr>
          <w:lang w:eastAsia="zh-CN"/>
        </w:rPr>
        <w:t>通知的频率指配，并酌情取消</w:t>
      </w:r>
      <w:r>
        <w:rPr>
          <w:rFonts w:hint="eastAsia"/>
          <w:lang w:eastAsia="zh-CN"/>
        </w:rPr>
        <w:t>了</w:t>
      </w:r>
      <w:r w:rsidRPr="00810B19">
        <w:rPr>
          <w:lang w:eastAsia="zh-CN"/>
        </w:rPr>
        <w:t>根据第</w:t>
      </w:r>
      <w:r w:rsidRPr="00810B19">
        <w:rPr>
          <w:rFonts w:hint="eastAsia"/>
          <w:b/>
          <w:bCs/>
          <w:lang w:eastAsia="zh-CN"/>
        </w:rPr>
        <w:t>9.2B</w:t>
      </w:r>
      <w:r w:rsidRPr="00810B19">
        <w:rPr>
          <w:rFonts w:hint="eastAsia"/>
          <w:lang w:eastAsia="zh-CN"/>
        </w:rPr>
        <w:t>和</w:t>
      </w:r>
      <w:r w:rsidRPr="00810B19">
        <w:rPr>
          <w:rFonts w:hint="eastAsia"/>
          <w:b/>
          <w:bCs/>
          <w:lang w:eastAsia="zh-CN"/>
        </w:rPr>
        <w:t>9.38</w:t>
      </w:r>
      <w:r w:rsidRPr="00810B19">
        <w:rPr>
          <w:rFonts w:hint="eastAsia"/>
          <w:lang w:eastAsia="zh-CN"/>
        </w:rPr>
        <w:t>款</w:t>
      </w:r>
      <w:r>
        <w:rPr>
          <w:rFonts w:hint="eastAsia"/>
          <w:lang w:eastAsia="zh-CN"/>
        </w:rPr>
        <w:t>公</w:t>
      </w:r>
      <w:r w:rsidRPr="00810B19">
        <w:rPr>
          <w:lang w:eastAsia="zh-CN"/>
        </w:rPr>
        <w:t>布的</w:t>
      </w:r>
      <w:r w:rsidRPr="00810B19">
        <w:rPr>
          <w:rFonts w:hint="eastAsia"/>
          <w:lang w:eastAsia="zh-CN"/>
        </w:rPr>
        <w:t>相应</w:t>
      </w:r>
      <w:r>
        <w:rPr>
          <w:rFonts w:hint="eastAsia"/>
          <w:lang w:eastAsia="zh-CN"/>
        </w:rPr>
        <w:t>资料</w:t>
      </w:r>
      <w:r w:rsidRPr="00810B19">
        <w:rPr>
          <w:lang w:eastAsia="zh-CN"/>
        </w:rPr>
        <w:t>。</w:t>
      </w:r>
    </w:p>
    <w:p w:rsidR="00E51C17" w:rsidRPr="00810B19" w:rsidRDefault="00E51C17" w:rsidP="00E51C17">
      <w:pPr>
        <w:ind w:firstLineChars="200" w:firstLine="480"/>
        <w:rPr>
          <w:lang w:eastAsia="zh-CN"/>
        </w:rPr>
      </w:pPr>
      <w:r>
        <w:rPr>
          <w:rFonts w:hint="eastAsia"/>
          <w:szCs w:val="24"/>
          <w:lang w:eastAsia="zh-CN"/>
        </w:rPr>
        <w:t>然而，</w:t>
      </w:r>
      <w:r w:rsidRPr="00810B19">
        <w:rPr>
          <w:rFonts w:hint="eastAsia"/>
          <w:szCs w:val="24"/>
          <w:lang w:eastAsia="zh-CN"/>
        </w:rPr>
        <w:t>与</w:t>
      </w:r>
      <w:r>
        <w:rPr>
          <w:rFonts w:hint="eastAsia"/>
          <w:szCs w:val="24"/>
          <w:lang w:eastAsia="zh-CN"/>
        </w:rPr>
        <w:t>已</w:t>
      </w:r>
      <w:r w:rsidRPr="00810B19">
        <w:rPr>
          <w:rFonts w:hint="eastAsia"/>
          <w:szCs w:val="24"/>
          <w:lang w:eastAsia="zh-CN"/>
        </w:rPr>
        <w:t>提交</w:t>
      </w:r>
      <w:r w:rsidRPr="00810B19">
        <w:rPr>
          <w:szCs w:val="24"/>
          <w:lang w:eastAsia="zh-CN"/>
        </w:rPr>
        <w:t>通知和在</w:t>
      </w:r>
      <w:r w:rsidRPr="00810B19">
        <w:rPr>
          <w:rFonts w:hint="eastAsia"/>
          <w:szCs w:val="24"/>
          <w:lang w:eastAsia="zh-CN"/>
        </w:rPr>
        <w:t>MIFR</w:t>
      </w:r>
      <w:r w:rsidRPr="00810B19">
        <w:rPr>
          <w:rFonts w:hint="eastAsia"/>
          <w:szCs w:val="24"/>
          <w:lang w:eastAsia="zh-CN"/>
        </w:rPr>
        <w:t>中</w:t>
      </w:r>
      <w:r w:rsidRPr="00810B19">
        <w:rPr>
          <w:szCs w:val="24"/>
          <w:lang w:eastAsia="zh-CN"/>
        </w:rPr>
        <w:t>登记的</w:t>
      </w:r>
      <w:r w:rsidRPr="00810B19">
        <w:rPr>
          <w:rFonts w:hint="eastAsia"/>
          <w:szCs w:val="24"/>
          <w:lang w:eastAsia="zh-CN"/>
        </w:rPr>
        <w:t>相应频率</w:t>
      </w:r>
      <w:r w:rsidRPr="00810B19">
        <w:rPr>
          <w:szCs w:val="24"/>
          <w:lang w:eastAsia="zh-CN"/>
        </w:rPr>
        <w:t>指配</w:t>
      </w:r>
      <w:r w:rsidRPr="00810B19">
        <w:rPr>
          <w:rFonts w:hint="eastAsia"/>
          <w:szCs w:val="24"/>
          <w:lang w:eastAsia="zh-CN"/>
        </w:rPr>
        <w:t>的</w:t>
      </w:r>
      <w:r w:rsidRPr="00810B19">
        <w:rPr>
          <w:szCs w:val="24"/>
          <w:lang w:eastAsia="zh-CN"/>
        </w:rPr>
        <w:t>协调请求相关的</w:t>
      </w:r>
      <w:r>
        <w:rPr>
          <w:rFonts w:hint="eastAsia"/>
          <w:szCs w:val="24"/>
          <w:lang w:eastAsia="zh-CN"/>
        </w:rPr>
        <w:t>资料</w:t>
      </w:r>
      <w:r w:rsidRPr="00810B19">
        <w:rPr>
          <w:rFonts w:hint="eastAsia"/>
          <w:szCs w:val="24"/>
          <w:lang w:eastAsia="zh-CN"/>
        </w:rPr>
        <w:t>，即使在</w:t>
      </w:r>
      <w:r w:rsidRPr="00810B19">
        <w:rPr>
          <w:szCs w:val="24"/>
          <w:lang w:eastAsia="zh-CN"/>
        </w:rPr>
        <w:t>上述</w:t>
      </w:r>
      <w:r>
        <w:rPr>
          <w:rFonts w:hint="eastAsia"/>
          <w:szCs w:val="24"/>
          <w:lang w:eastAsia="zh-CN"/>
        </w:rPr>
        <w:t>规则</w:t>
      </w:r>
      <w:r w:rsidRPr="00810B19">
        <w:rPr>
          <w:szCs w:val="24"/>
          <w:lang w:eastAsia="zh-CN"/>
        </w:rPr>
        <w:t>期</w:t>
      </w:r>
      <w:r>
        <w:rPr>
          <w:rFonts w:hint="eastAsia"/>
          <w:szCs w:val="24"/>
          <w:lang w:eastAsia="zh-CN"/>
        </w:rPr>
        <w:t>限已过的情况下</w:t>
      </w:r>
      <w:r w:rsidRPr="00810B19">
        <w:rPr>
          <w:szCs w:val="24"/>
          <w:lang w:eastAsia="zh-CN"/>
        </w:rPr>
        <w:t>依然保留在</w:t>
      </w:r>
      <w:r>
        <w:rPr>
          <w:rFonts w:hint="eastAsia"/>
          <w:szCs w:val="24"/>
          <w:lang w:eastAsia="zh-CN"/>
        </w:rPr>
        <w:t>空间无线电通信台站（</w:t>
      </w:r>
      <w:r w:rsidRPr="00810B19">
        <w:rPr>
          <w:rFonts w:hint="eastAsia"/>
          <w:szCs w:val="24"/>
          <w:lang w:eastAsia="zh-CN"/>
        </w:rPr>
        <w:t>SRS</w:t>
      </w:r>
      <w:r>
        <w:rPr>
          <w:rFonts w:hint="eastAsia"/>
          <w:szCs w:val="24"/>
          <w:lang w:eastAsia="zh-CN"/>
        </w:rPr>
        <w:t>）</w:t>
      </w:r>
      <w:r w:rsidRPr="00810B19">
        <w:rPr>
          <w:rFonts w:hint="eastAsia"/>
          <w:szCs w:val="24"/>
          <w:lang w:eastAsia="zh-CN"/>
        </w:rPr>
        <w:t>数据</w:t>
      </w:r>
      <w:r w:rsidRPr="00810B19">
        <w:rPr>
          <w:szCs w:val="24"/>
          <w:lang w:eastAsia="zh-CN"/>
        </w:rPr>
        <w:t>库</w:t>
      </w:r>
      <w:r>
        <w:rPr>
          <w:rFonts w:hint="eastAsia"/>
          <w:szCs w:val="24"/>
          <w:lang w:eastAsia="zh-CN"/>
        </w:rPr>
        <w:t>中</w:t>
      </w:r>
      <w:r w:rsidRPr="00810B19">
        <w:rPr>
          <w:szCs w:val="24"/>
          <w:lang w:eastAsia="zh-CN"/>
        </w:rPr>
        <w:t>，</w:t>
      </w:r>
      <w:r>
        <w:rPr>
          <w:rFonts w:hint="eastAsia"/>
          <w:szCs w:val="24"/>
          <w:lang w:eastAsia="zh-CN"/>
        </w:rPr>
        <w:t>且</w:t>
      </w:r>
      <w:r w:rsidRPr="00810B19">
        <w:rPr>
          <w:rFonts w:hint="eastAsia"/>
          <w:szCs w:val="24"/>
          <w:lang w:eastAsia="zh-CN"/>
        </w:rPr>
        <w:t>无线电</w:t>
      </w:r>
      <w:r w:rsidRPr="00810B19">
        <w:rPr>
          <w:szCs w:val="24"/>
          <w:lang w:eastAsia="zh-CN"/>
        </w:rPr>
        <w:t>通信局</w:t>
      </w:r>
      <w:r>
        <w:rPr>
          <w:rFonts w:hint="eastAsia"/>
          <w:szCs w:val="24"/>
          <w:lang w:eastAsia="zh-CN"/>
        </w:rPr>
        <w:t>需</w:t>
      </w:r>
      <w:r w:rsidRPr="00810B19">
        <w:rPr>
          <w:szCs w:val="24"/>
          <w:lang w:eastAsia="zh-CN"/>
        </w:rPr>
        <w:t>在随后</w:t>
      </w:r>
      <w:r w:rsidRPr="00810B19">
        <w:rPr>
          <w:rFonts w:hint="eastAsia"/>
          <w:szCs w:val="24"/>
          <w:lang w:eastAsia="zh-CN"/>
        </w:rPr>
        <w:t>的卫星</w:t>
      </w:r>
      <w:r w:rsidRPr="00810B19">
        <w:rPr>
          <w:szCs w:val="24"/>
          <w:lang w:eastAsia="zh-CN"/>
        </w:rPr>
        <w:t>网络协调请求的技术</w:t>
      </w:r>
      <w:r w:rsidRPr="00810B19">
        <w:rPr>
          <w:rFonts w:hint="eastAsia"/>
          <w:szCs w:val="24"/>
          <w:lang w:eastAsia="zh-CN"/>
        </w:rPr>
        <w:t>审</w:t>
      </w:r>
      <w:r>
        <w:rPr>
          <w:rFonts w:hint="eastAsia"/>
          <w:szCs w:val="24"/>
          <w:lang w:eastAsia="zh-CN"/>
        </w:rPr>
        <w:t>查</w:t>
      </w:r>
      <w:r w:rsidRPr="00810B19">
        <w:rPr>
          <w:szCs w:val="24"/>
          <w:lang w:eastAsia="zh-CN"/>
        </w:rPr>
        <w:t>中</w:t>
      </w:r>
      <w:r>
        <w:rPr>
          <w:rFonts w:hint="eastAsia"/>
          <w:szCs w:val="24"/>
          <w:lang w:eastAsia="zh-CN"/>
        </w:rPr>
        <w:t>将之</w:t>
      </w:r>
      <w:r w:rsidRPr="00810B19">
        <w:rPr>
          <w:szCs w:val="24"/>
          <w:lang w:eastAsia="zh-CN"/>
        </w:rPr>
        <w:t>考虑</w:t>
      </w:r>
      <w:r>
        <w:rPr>
          <w:rFonts w:hint="eastAsia"/>
          <w:szCs w:val="24"/>
          <w:lang w:eastAsia="zh-CN"/>
        </w:rPr>
        <w:t>在内</w:t>
      </w:r>
      <w:r w:rsidRPr="00810B19">
        <w:rPr>
          <w:rFonts w:hint="eastAsia"/>
          <w:szCs w:val="24"/>
          <w:lang w:eastAsia="zh-CN"/>
        </w:rPr>
        <w:t>。</w:t>
      </w:r>
    </w:p>
    <w:p w:rsidR="00E51C17" w:rsidRPr="00810B19" w:rsidRDefault="00E51C17" w:rsidP="00E51C17">
      <w:pPr>
        <w:ind w:firstLineChars="200" w:firstLine="480"/>
        <w:rPr>
          <w:szCs w:val="24"/>
          <w:lang w:eastAsia="zh-CN"/>
        </w:rPr>
      </w:pPr>
      <w:r w:rsidRPr="00810B19">
        <w:rPr>
          <w:rFonts w:hint="eastAsia"/>
          <w:szCs w:val="24"/>
          <w:lang w:eastAsia="zh-CN"/>
        </w:rPr>
        <w:t>截止</w:t>
      </w:r>
      <w:r w:rsidRPr="00810B19">
        <w:rPr>
          <w:rFonts w:hint="eastAsia"/>
          <w:szCs w:val="24"/>
          <w:lang w:eastAsia="zh-CN"/>
        </w:rPr>
        <w:t>2015</w:t>
      </w:r>
      <w:r w:rsidRPr="00810B19">
        <w:rPr>
          <w:rFonts w:hint="eastAsia"/>
          <w:szCs w:val="24"/>
          <w:lang w:eastAsia="zh-CN"/>
        </w:rPr>
        <w:t>年</w:t>
      </w:r>
      <w:r w:rsidRPr="00810B19">
        <w:rPr>
          <w:rFonts w:hint="eastAsia"/>
          <w:szCs w:val="24"/>
          <w:lang w:eastAsia="zh-CN"/>
        </w:rPr>
        <w:t>1</w:t>
      </w:r>
      <w:r w:rsidRPr="00810B19">
        <w:rPr>
          <w:rFonts w:hint="eastAsia"/>
          <w:szCs w:val="24"/>
          <w:lang w:eastAsia="zh-CN"/>
        </w:rPr>
        <w:t>月</w:t>
      </w:r>
      <w:r w:rsidRPr="00810B19">
        <w:rPr>
          <w:rFonts w:hint="eastAsia"/>
          <w:szCs w:val="24"/>
          <w:lang w:eastAsia="zh-CN"/>
        </w:rPr>
        <w:t>1</w:t>
      </w:r>
      <w:r w:rsidRPr="00810B19">
        <w:rPr>
          <w:rFonts w:hint="eastAsia"/>
          <w:szCs w:val="24"/>
          <w:lang w:eastAsia="zh-CN"/>
        </w:rPr>
        <w:t>日</w:t>
      </w:r>
      <w:r w:rsidRPr="00810B19">
        <w:rPr>
          <w:szCs w:val="24"/>
          <w:lang w:eastAsia="zh-CN"/>
        </w:rPr>
        <w:t>，</w:t>
      </w:r>
      <w:r w:rsidRPr="00810B19">
        <w:rPr>
          <w:rFonts w:hint="eastAsia"/>
          <w:szCs w:val="24"/>
          <w:lang w:eastAsia="zh-CN"/>
        </w:rPr>
        <w:t>SRS</w:t>
      </w:r>
      <w:r w:rsidRPr="00810B19">
        <w:rPr>
          <w:rFonts w:hint="eastAsia"/>
          <w:szCs w:val="24"/>
          <w:lang w:eastAsia="zh-CN"/>
        </w:rPr>
        <w:t>共登记了</w:t>
      </w:r>
      <w:r w:rsidRPr="00810B19">
        <w:rPr>
          <w:rFonts w:hint="eastAsia"/>
          <w:szCs w:val="24"/>
          <w:lang w:eastAsia="zh-CN"/>
        </w:rPr>
        <w:t>1 018</w:t>
      </w:r>
      <w:r w:rsidRPr="00810B19">
        <w:rPr>
          <w:rFonts w:hint="eastAsia"/>
          <w:szCs w:val="24"/>
          <w:lang w:eastAsia="zh-CN"/>
        </w:rPr>
        <w:t>个</w:t>
      </w:r>
      <w:r w:rsidRPr="00810B19">
        <w:rPr>
          <w:szCs w:val="24"/>
          <w:lang w:eastAsia="zh-CN"/>
        </w:rPr>
        <w:t>卫星网络，包括收悉日期早于</w:t>
      </w:r>
      <w:r w:rsidRPr="00810B19">
        <w:rPr>
          <w:rFonts w:hint="eastAsia"/>
          <w:szCs w:val="24"/>
          <w:lang w:eastAsia="zh-CN"/>
        </w:rPr>
        <w:t>2008</w:t>
      </w:r>
      <w:r w:rsidRPr="00810B19">
        <w:rPr>
          <w:rFonts w:hint="eastAsia"/>
          <w:szCs w:val="24"/>
          <w:lang w:eastAsia="zh-CN"/>
        </w:rPr>
        <w:t>年</w:t>
      </w:r>
      <w:r w:rsidRPr="00810B19">
        <w:rPr>
          <w:rFonts w:hint="eastAsia"/>
          <w:szCs w:val="24"/>
          <w:lang w:eastAsia="zh-CN"/>
        </w:rPr>
        <w:t>1</w:t>
      </w:r>
      <w:r w:rsidRPr="00810B19">
        <w:rPr>
          <w:rFonts w:hint="eastAsia"/>
          <w:szCs w:val="24"/>
          <w:lang w:eastAsia="zh-CN"/>
        </w:rPr>
        <w:t>月</w:t>
      </w:r>
      <w:r w:rsidRPr="00810B19">
        <w:rPr>
          <w:rFonts w:hint="eastAsia"/>
          <w:szCs w:val="24"/>
          <w:lang w:eastAsia="zh-CN"/>
        </w:rPr>
        <w:t>1</w:t>
      </w:r>
      <w:r w:rsidRPr="00810B19">
        <w:rPr>
          <w:rFonts w:hint="eastAsia"/>
          <w:szCs w:val="24"/>
          <w:lang w:eastAsia="zh-CN"/>
        </w:rPr>
        <w:t>日</w:t>
      </w:r>
      <w:r w:rsidRPr="00810B19">
        <w:rPr>
          <w:szCs w:val="24"/>
          <w:lang w:eastAsia="zh-CN"/>
        </w:rPr>
        <w:t>的相关协调请求。</w:t>
      </w:r>
    </w:p>
    <w:p w:rsidR="00E51C17" w:rsidRPr="00810B19" w:rsidRDefault="00E51C17" w:rsidP="00E51C17">
      <w:pPr>
        <w:ind w:firstLineChars="200" w:firstLine="480"/>
        <w:rPr>
          <w:b/>
          <w:bCs/>
          <w:szCs w:val="24"/>
          <w:lang w:eastAsia="zh-CN"/>
        </w:rPr>
      </w:pPr>
      <w:r w:rsidRPr="00810B19">
        <w:rPr>
          <w:rFonts w:hint="eastAsia"/>
          <w:szCs w:val="24"/>
          <w:lang w:eastAsia="zh-CN"/>
        </w:rPr>
        <w:t>这种</w:t>
      </w:r>
      <w:r w:rsidRPr="00810B19">
        <w:rPr>
          <w:szCs w:val="24"/>
          <w:lang w:eastAsia="zh-CN"/>
        </w:rPr>
        <w:t>情况导致了</w:t>
      </w:r>
      <w:r>
        <w:rPr>
          <w:rFonts w:hint="eastAsia"/>
          <w:szCs w:val="24"/>
          <w:lang w:eastAsia="zh-CN"/>
        </w:rPr>
        <w:t>在</w:t>
      </w:r>
      <w:r w:rsidRPr="00810B19">
        <w:rPr>
          <w:szCs w:val="24"/>
          <w:lang w:eastAsia="zh-CN"/>
        </w:rPr>
        <w:t>过时协调请求</w:t>
      </w:r>
      <w:r>
        <w:rPr>
          <w:rFonts w:hint="eastAsia"/>
          <w:szCs w:val="24"/>
          <w:lang w:eastAsia="zh-CN"/>
        </w:rPr>
        <w:t>资料</w:t>
      </w:r>
      <w:r w:rsidRPr="00810B19">
        <w:rPr>
          <w:rFonts w:hint="eastAsia"/>
          <w:szCs w:val="24"/>
          <w:lang w:eastAsia="zh-CN"/>
        </w:rPr>
        <w:t>基础上</w:t>
      </w:r>
      <w:r>
        <w:rPr>
          <w:rFonts w:hint="eastAsia"/>
          <w:szCs w:val="24"/>
          <w:lang w:eastAsia="zh-CN"/>
        </w:rPr>
        <w:t>明确</w:t>
      </w:r>
      <w:r w:rsidRPr="00810B19">
        <w:rPr>
          <w:szCs w:val="24"/>
          <w:lang w:eastAsia="zh-CN"/>
        </w:rPr>
        <w:t>协调</w:t>
      </w:r>
      <w:r w:rsidRPr="00810B19">
        <w:rPr>
          <w:rFonts w:hint="eastAsia"/>
          <w:szCs w:val="24"/>
          <w:lang w:eastAsia="zh-CN"/>
        </w:rPr>
        <w:t>请</w:t>
      </w:r>
      <w:r w:rsidRPr="00810B19">
        <w:rPr>
          <w:szCs w:val="24"/>
          <w:lang w:eastAsia="zh-CN"/>
        </w:rPr>
        <w:t>求，</w:t>
      </w:r>
      <w:r>
        <w:rPr>
          <w:rFonts w:hint="eastAsia"/>
          <w:szCs w:val="24"/>
          <w:lang w:eastAsia="zh-CN"/>
        </w:rPr>
        <w:t>因此</w:t>
      </w:r>
      <w:r w:rsidRPr="00810B19">
        <w:rPr>
          <w:szCs w:val="24"/>
          <w:lang w:eastAsia="zh-CN"/>
        </w:rPr>
        <w:t>可能过分</w:t>
      </w:r>
      <w:r w:rsidRPr="00810B19">
        <w:rPr>
          <w:rFonts w:hint="eastAsia"/>
          <w:szCs w:val="24"/>
          <w:lang w:eastAsia="zh-CN"/>
        </w:rPr>
        <w:t>保护了</w:t>
      </w:r>
      <w:r w:rsidRPr="00810B19">
        <w:rPr>
          <w:szCs w:val="24"/>
          <w:lang w:eastAsia="zh-CN"/>
        </w:rPr>
        <w:t>其特性（较小带宽、有限的服务区、</w:t>
      </w:r>
      <w:r w:rsidRPr="00810B19">
        <w:rPr>
          <w:rFonts w:hint="eastAsia"/>
          <w:szCs w:val="24"/>
          <w:lang w:eastAsia="zh-CN"/>
        </w:rPr>
        <w:t>较低</w:t>
      </w:r>
      <w:r w:rsidRPr="00810B19">
        <w:rPr>
          <w:szCs w:val="24"/>
          <w:lang w:eastAsia="zh-CN"/>
        </w:rPr>
        <w:t>的地球站</w:t>
      </w:r>
      <w:r w:rsidRPr="00810B19">
        <w:rPr>
          <w:rFonts w:hint="eastAsia"/>
          <w:szCs w:val="24"/>
          <w:lang w:eastAsia="zh-CN"/>
        </w:rPr>
        <w:t>EIRP</w:t>
      </w:r>
      <w:r w:rsidRPr="00810B19">
        <w:rPr>
          <w:szCs w:val="24"/>
          <w:lang w:eastAsia="zh-CN"/>
        </w:rPr>
        <w:t>等）不同于</w:t>
      </w:r>
      <w:r>
        <w:rPr>
          <w:rFonts w:hint="eastAsia"/>
          <w:szCs w:val="24"/>
          <w:lang w:eastAsia="zh-CN"/>
        </w:rPr>
        <w:t>仍得到考虑的</w:t>
      </w:r>
      <w:r w:rsidRPr="00810B19">
        <w:rPr>
          <w:rFonts w:hint="eastAsia"/>
          <w:szCs w:val="24"/>
          <w:lang w:eastAsia="zh-CN"/>
        </w:rPr>
        <w:t>协调</w:t>
      </w:r>
      <w:r w:rsidRPr="00810B19">
        <w:rPr>
          <w:szCs w:val="24"/>
          <w:lang w:eastAsia="zh-CN"/>
        </w:rPr>
        <w:t>请求特性的</w:t>
      </w:r>
      <w:r>
        <w:rPr>
          <w:rFonts w:hint="eastAsia"/>
          <w:szCs w:val="24"/>
          <w:lang w:eastAsia="zh-CN"/>
        </w:rPr>
        <w:t>已</w:t>
      </w:r>
      <w:r w:rsidRPr="00810B19">
        <w:rPr>
          <w:szCs w:val="24"/>
          <w:lang w:eastAsia="zh-CN"/>
        </w:rPr>
        <w:t>登记频率指配</w:t>
      </w:r>
      <w:r w:rsidRPr="00810B19">
        <w:rPr>
          <w:rFonts w:hint="eastAsia"/>
          <w:szCs w:val="24"/>
          <w:lang w:eastAsia="zh-CN"/>
        </w:rPr>
        <w:t>，</w:t>
      </w:r>
      <w:r w:rsidRPr="00810B19">
        <w:rPr>
          <w:szCs w:val="24"/>
          <w:lang w:eastAsia="zh-CN"/>
        </w:rPr>
        <w:t>这也给</w:t>
      </w:r>
      <w:r w:rsidRPr="00810B19">
        <w:rPr>
          <w:rFonts w:hint="eastAsia"/>
          <w:szCs w:val="24"/>
          <w:lang w:eastAsia="zh-CN"/>
        </w:rPr>
        <w:t>主管部门</w:t>
      </w:r>
      <w:r w:rsidRPr="00810B19">
        <w:rPr>
          <w:szCs w:val="24"/>
          <w:lang w:eastAsia="zh-CN"/>
        </w:rPr>
        <w:t>带来了不必要的协调负担。</w:t>
      </w:r>
    </w:p>
    <w:p w:rsidR="00E51C17" w:rsidRPr="00810B19" w:rsidRDefault="00E51C17" w:rsidP="00E51C17">
      <w:pPr>
        <w:ind w:firstLineChars="200" w:firstLine="480"/>
        <w:rPr>
          <w:lang w:eastAsia="zh-CN"/>
        </w:rPr>
      </w:pPr>
      <w:r w:rsidRPr="00810B19">
        <w:rPr>
          <w:rFonts w:hint="eastAsia"/>
          <w:szCs w:val="24"/>
          <w:lang w:eastAsia="zh-CN"/>
        </w:rPr>
        <w:t>根据</w:t>
      </w:r>
      <w:r w:rsidRPr="00810B19">
        <w:rPr>
          <w:rFonts w:hint="eastAsia"/>
          <w:szCs w:val="24"/>
          <w:lang w:eastAsia="zh-CN"/>
        </w:rPr>
        <w:t>WRC-12</w:t>
      </w:r>
      <w:r w:rsidRPr="00810B19">
        <w:rPr>
          <w:szCs w:val="24"/>
          <w:lang w:eastAsia="zh-CN"/>
        </w:rPr>
        <w:t xml:space="preserve"> </w:t>
      </w:r>
      <w:r w:rsidRPr="00810B19">
        <w:rPr>
          <w:rFonts w:hint="eastAsia"/>
          <w:szCs w:val="24"/>
          <w:lang w:eastAsia="zh-CN"/>
        </w:rPr>
        <w:t>4</w:t>
      </w:r>
      <w:r w:rsidRPr="00810B19">
        <w:rPr>
          <w:rFonts w:hint="eastAsia"/>
          <w:szCs w:val="24"/>
          <w:lang w:eastAsia="zh-CN"/>
        </w:rPr>
        <w:t>号</w:t>
      </w:r>
      <w:r w:rsidRPr="00810B19">
        <w:rPr>
          <w:szCs w:val="24"/>
          <w:lang w:eastAsia="zh-CN"/>
        </w:rPr>
        <w:t>文件（主任致</w:t>
      </w:r>
      <w:r w:rsidRPr="00810B19">
        <w:rPr>
          <w:rFonts w:hint="eastAsia"/>
          <w:szCs w:val="24"/>
          <w:lang w:eastAsia="zh-CN"/>
        </w:rPr>
        <w:t>WRC-12</w:t>
      </w:r>
      <w:r w:rsidRPr="00810B19">
        <w:rPr>
          <w:rFonts w:hint="eastAsia"/>
          <w:szCs w:val="24"/>
          <w:lang w:eastAsia="zh-CN"/>
        </w:rPr>
        <w:t>的</w:t>
      </w:r>
      <w:r w:rsidRPr="00810B19">
        <w:rPr>
          <w:szCs w:val="24"/>
          <w:lang w:eastAsia="zh-CN"/>
        </w:rPr>
        <w:t>报告）增</w:t>
      </w:r>
      <w:r>
        <w:rPr>
          <w:rFonts w:hint="eastAsia"/>
          <w:szCs w:val="24"/>
          <w:lang w:eastAsia="zh-CN"/>
        </w:rPr>
        <w:t>遗</w:t>
      </w:r>
      <w:r w:rsidRPr="00810B19">
        <w:rPr>
          <w:rFonts w:hint="eastAsia"/>
          <w:szCs w:val="24"/>
          <w:lang w:eastAsia="zh-CN"/>
        </w:rPr>
        <w:t>7</w:t>
      </w:r>
      <w:r w:rsidRPr="00810B19">
        <w:rPr>
          <w:rFonts w:hint="eastAsia"/>
          <w:szCs w:val="24"/>
          <w:lang w:eastAsia="zh-CN"/>
        </w:rPr>
        <w:t>第</w:t>
      </w:r>
      <w:r w:rsidRPr="00810B19">
        <w:rPr>
          <w:rFonts w:hint="eastAsia"/>
          <w:szCs w:val="24"/>
          <w:lang w:eastAsia="zh-CN"/>
        </w:rPr>
        <w:t>3.4</w:t>
      </w:r>
      <w:r w:rsidRPr="00810B19">
        <w:rPr>
          <w:rFonts w:hint="eastAsia"/>
          <w:szCs w:val="24"/>
          <w:lang w:eastAsia="zh-CN"/>
        </w:rPr>
        <w:t>段</w:t>
      </w:r>
      <w:r w:rsidRPr="00810B19">
        <w:rPr>
          <w:szCs w:val="24"/>
          <w:lang w:eastAsia="zh-CN"/>
        </w:rPr>
        <w:t>提出的建议，作为推动完成协调并减轻上述协调负担的可行解决方案</w:t>
      </w:r>
      <w:r w:rsidRPr="00810B19">
        <w:rPr>
          <w:rFonts w:hint="eastAsia"/>
          <w:szCs w:val="24"/>
          <w:lang w:eastAsia="zh-CN"/>
        </w:rPr>
        <w:t>，</w:t>
      </w:r>
      <w:r w:rsidRPr="00810B19">
        <w:rPr>
          <w:szCs w:val="24"/>
          <w:lang w:eastAsia="zh-CN"/>
        </w:rPr>
        <w:t>无线电通信局</w:t>
      </w:r>
      <w:r>
        <w:rPr>
          <w:rFonts w:hint="eastAsia"/>
          <w:szCs w:val="24"/>
          <w:lang w:eastAsia="zh-CN"/>
        </w:rPr>
        <w:t>通过</w:t>
      </w:r>
      <w:r>
        <w:rPr>
          <w:rFonts w:hint="eastAsia"/>
          <w:szCs w:val="24"/>
          <w:lang w:eastAsia="zh-CN"/>
        </w:rPr>
        <w:t>2015</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23</w:t>
      </w:r>
      <w:r>
        <w:rPr>
          <w:rFonts w:hint="eastAsia"/>
          <w:szCs w:val="24"/>
          <w:lang w:eastAsia="zh-CN"/>
        </w:rPr>
        <w:t>日的</w:t>
      </w:r>
      <w:r>
        <w:rPr>
          <w:szCs w:val="24"/>
          <w:lang w:eastAsia="zh-CN"/>
        </w:rPr>
        <w:t>CR/377</w:t>
      </w:r>
      <w:r>
        <w:rPr>
          <w:rFonts w:hint="eastAsia"/>
          <w:szCs w:val="24"/>
          <w:lang w:eastAsia="zh-CN"/>
        </w:rPr>
        <w:t>号</w:t>
      </w:r>
      <w:r>
        <w:rPr>
          <w:szCs w:val="24"/>
          <w:lang w:eastAsia="zh-CN"/>
        </w:rPr>
        <w:t>通函通知所有主管部门，将从</w:t>
      </w:r>
      <w:r>
        <w:rPr>
          <w:szCs w:val="24"/>
          <w:lang w:eastAsia="zh-CN"/>
        </w:rPr>
        <w:t>SRS</w:t>
      </w:r>
      <w:r>
        <w:rPr>
          <w:szCs w:val="24"/>
          <w:lang w:eastAsia="zh-CN"/>
        </w:rPr>
        <w:t>数据库中</w:t>
      </w:r>
      <w:r>
        <w:rPr>
          <w:rFonts w:hint="eastAsia"/>
          <w:szCs w:val="24"/>
          <w:lang w:eastAsia="zh-CN"/>
        </w:rPr>
        <w:t>清除</w:t>
      </w:r>
      <w:r>
        <w:rPr>
          <w:szCs w:val="24"/>
          <w:lang w:eastAsia="zh-CN"/>
        </w:rPr>
        <w:t>过时的</w:t>
      </w:r>
      <w:r>
        <w:rPr>
          <w:szCs w:val="24"/>
          <w:lang w:eastAsia="zh-CN"/>
        </w:rPr>
        <w:t>API</w:t>
      </w:r>
      <w:r>
        <w:rPr>
          <w:szCs w:val="24"/>
          <w:lang w:eastAsia="zh-CN"/>
        </w:rPr>
        <w:t>和其第</w:t>
      </w:r>
      <w:r w:rsidRPr="00810B19">
        <w:rPr>
          <w:b/>
          <w:bCs/>
          <w:lang w:eastAsia="zh-CN"/>
        </w:rPr>
        <w:t>11.44</w:t>
      </w:r>
      <w:r>
        <w:rPr>
          <w:rFonts w:hint="eastAsia"/>
          <w:lang w:eastAsia="zh-CN"/>
        </w:rPr>
        <w:t>和</w:t>
      </w:r>
      <w:r w:rsidRPr="00810B19">
        <w:rPr>
          <w:b/>
          <w:bCs/>
          <w:lang w:eastAsia="zh-CN"/>
        </w:rPr>
        <w:t>11.44.1</w:t>
      </w:r>
      <w:r w:rsidRPr="004112F6">
        <w:rPr>
          <w:rFonts w:hint="eastAsia"/>
          <w:lang w:eastAsia="zh-CN"/>
        </w:rPr>
        <w:t>款</w:t>
      </w:r>
      <w:r w:rsidRPr="004112F6">
        <w:rPr>
          <w:lang w:eastAsia="zh-CN"/>
        </w:rPr>
        <w:t>规定的规则期限已过</w:t>
      </w:r>
      <w:r>
        <w:rPr>
          <w:rFonts w:hint="eastAsia"/>
          <w:lang w:eastAsia="zh-CN"/>
        </w:rPr>
        <w:t>且</w:t>
      </w:r>
      <w:r w:rsidRPr="004112F6">
        <w:rPr>
          <w:lang w:eastAsia="zh-CN"/>
        </w:rPr>
        <w:t>其频率指配已部分或全部登入《</w:t>
      </w:r>
      <w:r w:rsidRPr="004112F6">
        <w:rPr>
          <w:rFonts w:hint="eastAsia"/>
          <w:lang w:eastAsia="zh-CN"/>
        </w:rPr>
        <w:t>国际</w:t>
      </w:r>
      <w:r w:rsidRPr="004112F6">
        <w:rPr>
          <w:lang w:eastAsia="zh-CN"/>
        </w:rPr>
        <w:t>频率登记总表》</w:t>
      </w:r>
      <w:r w:rsidRPr="004112F6">
        <w:rPr>
          <w:rFonts w:hint="eastAsia"/>
          <w:lang w:eastAsia="zh-CN"/>
        </w:rPr>
        <w:t>（</w:t>
      </w:r>
      <w:r w:rsidRPr="004112F6">
        <w:rPr>
          <w:rFonts w:hint="eastAsia"/>
          <w:lang w:eastAsia="zh-CN"/>
        </w:rPr>
        <w:t>MIFR</w:t>
      </w:r>
      <w:r w:rsidRPr="004112F6">
        <w:rPr>
          <w:lang w:eastAsia="zh-CN"/>
        </w:rPr>
        <w:t>）</w:t>
      </w:r>
      <w:r w:rsidRPr="004112F6">
        <w:rPr>
          <w:rFonts w:hint="eastAsia"/>
          <w:lang w:eastAsia="zh-CN"/>
        </w:rPr>
        <w:t>中的</w:t>
      </w:r>
      <w:r w:rsidRPr="004112F6">
        <w:rPr>
          <w:lang w:eastAsia="zh-CN"/>
        </w:rPr>
        <w:t>协调请求资料</w:t>
      </w:r>
      <w:r w:rsidRPr="004112F6">
        <w:rPr>
          <w:rFonts w:hint="eastAsia"/>
          <w:lang w:eastAsia="zh-CN"/>
        </w:rPr>
        <w:t>。</w:t>
      </w:r>
    </w:p>
    <w:p w:rsidR="00E51C17" w:rsidRPr="00810B19" w:rsidRDefault="00E51C17" w:rsidP="00E51C17">
      <w:pPr>
        <w:ind w:firstLineChars="200" w:firstLine="480"/>
        <w:rPr>
          <w:szCs w:val="24"/>
          <w:lang w:eastAsia="zh-CN"/>
        </w:rPr>
      </w:pPr>
      <w:r>
        <w:rPr>
          <w:rFonts w:hint="eastAsia"/>
          <w:szCs w:val="24"/>
          <w:lang w:eastAsia="zh-CN"/>
        </w:rPr>
        <w:t>首个</w:t>
      </w:r>
      <w:r>
        <w:rPr>
          <w:szCs w:val="24"/>
          <w:lang w:eastAsia="zh-CN"/>
        </w:rPr>
        <w:t>没有</w:t>
      </w:r>
      <w:r>
        <w:rPr>
          <w:rFonts w:hint="eastAsia"/>
          <w:szCs w:val="24"/>
          <w:lang w:eastAsia="zh-CN"/>
        </w:rPr>
        <w:t>过时</w:t>
      </w:r>
      <w:r>
        <w:rPr>
          <w:szCs w:val="24"/>
          <w:lang w:eastAsia="zh-CN"/>
        </w:rPr>
        <w:t>API</w:t>
      </w:r>
      <w:r>
        <w:rPr>
          <w:szCs w:val="24"/>
          <w:lang w:eastAsia="zh-CN"/>
        </w:rPr>
        <w:t>和</w:t>
      </w:r>
      <w:r>
        <w:rPr>
          <w:rFonts w:hint="eastAsia"/>
          <w:szCs w:val="24"/>
          <w:lang w:eastAsia="zh-CN"/>
        </w:rPr>
        <w:t>协调</w:t>
      </w:r>
      <w:r>
        <w:rPr>
          <w:szCs w:val="24"/>
          <w:lang w:eastAsia="zh-CN"/>
        </w:rPr>
        <w:t>请求资料的</w:t>
      </w:r>
      <w:r>
        <w:rPr>
          <w:szCs w:val="24"/>
          <w:lang w:eastAsia="zh-CN"/>
        </w:rPr>
        <w:t>SRS</w:t>
      </w:r>
      <w:r>
        <w:rPr>
          <w:szCs w:val="24"/>
          <w:lang w:eastAsia="zh-CN"/>
        </w:rPr>
        <w:t>数据库在第</w:t>
      </w:r>
      <w:r>
        <w:rPr>
          <w:rFonts w:hint="eastAsia"/>
          <w:szCs w:val="24"/>
          <w:lang w:eastAsia="zh-CN"/>
        </w:rPr>
        <w:t>2787</w:t>
      </w:r>
      <w:r>
        <w:rPr>
          <w:rFonts w:hint="eastAsia"/>
          <w:szCs w:val="24"/>
          <w:lang w:eastAsia="zh-CN"/>
        </w:rPr>
        <w:t>期</w:t>
      </w:r>
      <w:r>
        <w:rPr>
          <w:rFonts w:hint="eastAsia"/>
          <w:szCs w:val="24"/>
          <w:lang w:eastAsia="zh-CN"/>
        </w:rPr>
        <w:t xml:space="preserve"> BR</w:t>
      </w:r>
      <w:r>
        <w:rPr>
          <w:szCs w:val="24"/>
          <w:lang w:eastAsia="zh-CN"/>
        </w:rPr>
        <w:t xml:space="preserve"> IFIC</w:t>
      </w:r>
      <w:r>
        <w:rPr>
          <w:szCs w:val="24"/>
          <w:lang w:eastAsia="zh-CN"/>
        </w:rPr>
        <w:t>（</w:t>
      </w:r>
      <w:r>
        <w:rPr>
          <w:rFonts w:hint="eastAsia"/>
          <w:szCs w:val="24"/>
          <w:lang w:eastAsia="zh-CN"/>
        </w:rPr>
        <w:t>2015</w:t>
      </w:r>
      <w:r>
        <w:rPr>
          <w:rFonts w:hint="eastAsia"/>
          <w:szCs w:val="24"/>
          <w:lang w:eastAsia="zh-CN"/>
        </w:rPr>
        <w:t>年</w:t>
      </w:r>
      <w:r>
        <w:rPr>
          <w:rFonts w:hint="eastAsia"/>
          <w:szCs w:val="24"/>
          <w:lang w:eastAsia="zh-CN"/>
        </w:rPr>
        <w:t>2</w:t>
      </w:r>
      <w:r>
        <w:rPr>
          <w:rFonts w:hint="eastAsia"/>
          <w:szCs w:val="24"/>
          <w:lang w:eastAsia="zh-CN"/>
        </w:rPr>
        <w:t>月</w:t>
      </w:r>
      <w:r>
        <w:rPr>
          <w:rFonts w:hint="eastAsia"/>
          <w:szCs w:val="24"/>
          <w:lang w:eastAsia="zh-CN"/>
        </w:rPr>
        <w:t>17</w:t>
      </w:r>
      <w:r>
        <w:rPr>
          <w:rFonts w:hint="eastAsia"/>
          <w:szCs w:val="24"/>
          <w:lang w:eastAsia="zh-CN"/>
        </w:rPr>
        <w:t>日</w:t>
      </w:r>
      <w:r>
        <w:rPr>
          <w:szCs w:val="24"/>
          <w:lang w:eastAsia="zh-CN"/>
        </w:rPr>
        <w:t>）</w:t>
      </w:r>
      <w:r>
        <w:rPr>
          <w:rFonts w:hint="eastAsia"/>
          <w:szCs w:val="24"/>
          <w:lang w:eastAsia="zh-CN"/>
        </w:rPr>
        <w:t>中</w:t>
      </w:r>
      <w:r>
        <w:rPr>
          <w:szCs w:val="24"/>
          <w:lang w:eastAsia="zh-CN"/>
        </w:rPr>
        <w:t>发布。</w:t>
      </w:r>
      <w:r>
        <w:rPr>
          <w:rFonts w:hint="eastAsia"/>
          <w:szCs w:val="24"/>
          <w:lang w:eastAsia="zh-CN"/>
        </w:rPr>
        <w:t>自该期</w:t>
      </w:r>
      <w:r>
        <w:rPr>
          <w:rFonts w:hint="eastAsia"/>
          <w:szCs w:val="24"/>
          <w:lang w:eastAsia="zh-CN"/>
        </w:rPr>
        <w:t>IFIC</w:t>
      </w:r>
      <w:r>
        <w:rPr>
          <w:rFonts w:hint="eastAsia"/>
          <w:szCs w:val="24"/>
          <w:lang w:eastAsia="zh-CN"/>
        </w:rPr>
        <w:t>之后</w:t>
      </w:r>
      <w:r w:rsidRPr="00810B19">
        <w:rPr>
          <w:szCs w:val="24"/>
          <w:lang w:eastAsia="zh-CN"/>
        </w:rPr>
        <w:t>，无线电通信局每两周定期确定</w:t>
      </w:r>
      <w:r>
        <w:rPr>
          <w:rFonts w:hint="eastAsia"/>
          <w:szCs w:val="24"/>
          <w:lang w:eastAsia="zh-CN"/>
        </w:rPr>
        <w:t>规则</w:t>
      </w:r>
      <w:r w:rsidRPr="00810B19">
        <w:rPr>
          <w:szCs w:val="24"/>
          <w:lang w:eastAsia="zh-CN"/>
        </w:rPr>
        <w:t>期限（七年期）</w:t>
      </w:r>
      <w:r>
        <w:rPr>
          <w:rFonts w:hint="eastAsia"/>
          <w:szCs w:val="24"/>
          <w:lang w:eastAsia="zh-CN"/>
        </w:rPr>
        <w:t>已到</w:t>
      </w:r>
      <w:r w:rsidRPr="00810B19">
        <w:rPr>
          <w:rFonts w:hint="eastAsia"/>
          <w:szCs w:val="24"/>
          <w:lang w:eastAsia="zh-CN"/>
        </w:rPr>
        <w:t>且</w:t>
      </w:r>
      <w:r>
        <w:rPr>
          <w:rFonts w:hint="eastAsia"/>
          <w:szCs w:val="24"/>
          <w:lang w:eastAsia="zh-CN"/>
        </w:rPr>
        <w:t>其</w:t>
      </w:r>
      <w:r>
        <w:rPr>
          <w:rFonts w:hint="eastAsia"/>
          <w:szCs w:val="24"/>
          <w:lang w:eastAsia="zh-CN"/>
        </w:rPr>
        <w:t>II-S</w:t>
      </w:r>
      <w:r w:rsidRPr="00810B19">
        <w:rPr>
          <w:szCs w:val="24"/>
          <w:lang w:eastAsia="zh-CN"/>
        </w:rPr>
        <w:t>部分</w:t>
      </w:r>
      <w:r w:rsidRPr="00810B19">
        <w:rPr>
          <w:rFonts w:hint="eastAsia"/>
          <w:szCs w:val="24"/>
          <w:lang w:eastAsia="zh-CN"/>
        </w:rPr>
        <w:t>特节</w:t>
      </w:r>
      <w:r w:rsidRPr="00810B19">
        <w:rPr>
          <w:szCs w:val="24"/>
          <w:lang w:eastAsia="zh-CN"/>
        </w:rPr>
        <w:t>已</w:t>
      </w:r>
      <w:r>
        <w:rPr>
          <w:rFonts w:hint="eastAsia"/>
          <w:szCs w:val="24"/>
          <w:lang w:eastAsia="zh-CN"/>
        </w:rPr>
        <w:t>公</w:t>
      </w:r>
      <w:r w:rsidRPr="00810B19">
        <w:rPr>
          <w:szCs w:val="24"/>
          <w:lang w:eastAsia="zh-CN"/>
        </w:rPr>
        <w:t>布的卫星网络或系统</w:t>
      </w:r>
      <w:r w:rsidRPr="00810B19">
        <w:rPr>
          <w:rFonts w:hint="eastAsia"/>
          <w:szCs w:val="24"/>
          <w:lang w:eastAsia="zh-CN"/>
        </w:rPr>
        <w:t>，</w:t>
      </w:r>
      <w:r w:rsidRPr="00810B19">
        <w:rPr>
          <w:szCs w:val="24"/>
          <w:lang w:eastAsia="zh-CN"/>
        </w:rPr>
        <w:t>随后酌情从</w:t>
      </w:r>
      <w:r w:rsidRPr="00810B19">
        <w:rPr>
          <w:rFonts w:hint="eastAsia"/>
          <w:szCs w:val="24"/>
          <w:lang w:eastAsia="zh-CN"/>
        </w:rPr>
        <w:t>SRS</w:t>
      </w:r>
      <w:r w:rsidRPr="00810B19">
        <w:rPr>
          <w:rFonts w:hint="eastAsia"/>
          <w:szCs w:val="24"/>
          <w:lang w:eastAsia="zh-CN"/>
        </w:rPr>
        <w:t>数据库</w:t>
      </w:r>
      <w:r w:rsidRPr="00810B19">
        <w:rPr>
          <w:szCs w:val="24"/>
          <w:lang w:eastAsia="zh-CN"/>
        </w:rPr>
        <w:t>或</w:t>
      </w:r>
      <w:r w:rsidRPr="00810B19">
        <w:rPr>
          <w:szCs w:val="24"/>
          <w:lang w:eastAsia="zh-CN"/>
        </w:rPr>
        <w:t>SpaceWISC</w:t>
      </w:r>
      <w:r w:rsidRPr="00810B19">
        <w:rPr>
          <w:rFonts w:hint="eastAsia"/>
          <w:szCs w:val="24"/>
          <w:lang w:eastAsia="zh-CN"/>
        </w:rPr>
        <w:t>清除</w:t>
      </w:r>
      <w:r w:rsidRPr="00810B19">
        <w:rPr>
          <w:szCs w:val="24"/>
          <w:lang w:eastAsia="zh-CN"/>
        </w:rPr>
        <w:t>这些网络的相关</w:t>
      </w:r>
      <w:r w:rsidRPr="00810B19">
        <w:rPr>
          <w:rFonts w:hint="eastAsia"/>
          <w:szCs w:val="24"/>
          <w:lang w:eastAsia="zh-CN"/>
        </w:rPr>
        <w:t>API</w:t>
      </w:r>
      <w:r w:rsidRPr="00810B19">
        <w:rPr>
          <w:rFonts w:hint="eastAsia"/>
          <w:szCs w:val="24"/>
          <w:lang w:eastAsia="zh-CN"/>
        </w:rPr>
        <w:t>和</w:t>
      </w:r>
      <w:r w:rsidRPr="00810B19">
        <w:rPr>
          <w:szCs w:val="24"/>
          <w:lang w:eastAsia="zh-CN"/>
        </w:rPr>
        <w:t>协调请求</w:t>
      </w:r>
      <w:r>
        <w:rPr>
          <w:rFonts w:hint="eastAsia"/>
          <w:szCs w:val="24"/>
          <w:lang w:eastAsia="zh-CN"/>
        </w:rPr>
        <w:t>资料</w:t>
      </w:r>
      <w:r w:rsidRPr="00810B19">
        <w:rPr>
          <w:szCs w:val="24"/>
          <w:lang w:eastAsia="zh-CN"/>
        </w:rPr>
        <w:t>，并通过无线电通信局网站和</w:t>
      </w:r>
      <w:r w:rsidRPr="00810B19">
        <w:rPr>
          <w:rFonts w:hint="eastAsia"/>
          <w:szCs w:val="24"/>
          <w:lang w:eastAsia="zh-CN"/>
        </w:rPr>
        <w:t>BR IFIC</w:t>
      </w:r>
      <w:r w:rsidRPr="00810B19">
        <w:rPr>
          <w:rFonts w:hint="eastAsia"/>
          <w:szCs w:val="24"/>
          <w:lang w:eastAsia="zh-CN"/>
        </w:rPr>
        <w:t>（</w:t>
      </w:r>
      <w:r w:rsidRPr="00810B19">
        <w:rPr>
          <w:szCs w:val="24"/>
          <w:lang w:eastAsia="zh-CN"/>
        </w:rPr>
        <w:t>空间业务）向主管部门做相</w:t>
      </w:r>
      <w:r w:rsidRPr="00810B19">
        <w:rPr>
          <w:rFonts w:hint="eastAsia"/>
          <w:szCs w:val="24"/>
          <w:lang w:eastAsia="zh-CN"/>
        </w:rPr>
        <w:t>关</w:t>
      </w:r>
      <w:r w:rsidRPr="00810B19">
        <w:rPr>
          <w:szCs w:val="24"/>
          <w:lang w:eastAsia="zh-CN"/>
        </w:rPr>
        <w:t>通报。</w:t>
      </w:r>
    </w:p>
    <w:p w:rsidR="00E51C17" w:rsidRPr="00810B19" w:rsidRDefault="00E51C17" w:rsidP="00E51C17">
      <w:pPr>
        <w:spacing w:after="200"/>
        <w:rPr>
          <w:b/>
          <w:bCs/>
          <w:szCs w:val="24"/>
          <w:lang w:eastAsia="zh-CN"/>
        </w:rPr>
      </w:pPr>
      <w:r w:rsidRPr="00810B19">
        <w:rPr>
          <w:b/>
          <w:bCs/>
          <w:szCs w:val="24"/>
          <w:lang w:eastAsia="zh-CN"/>
        </w:rPr>
        <w:t>2.2.3.10</w:t>
      </w:r>
      <w:r w:rsidRPr="00810B19">
        <w:rPr>
          <w:b/>
          <w:bCs/>
          <w:szCs w:val="24"/>
          <w:lang w:eastAsia="zh-CN"/>
        </w:rPr>
        <w:tab/>
      </w:r>
      <w:r w:rsidRPr="00A43B52">
        <w:rPr>
          <w:rFonts w:hint="eastAsia"/>
          <w:b/>
          <w:bCs/>
          <w:szCs w:val="24"/>
          <w:lang w:eastAsia="zh-CN"/>
        </w:rPr>
        <w:t>第</w:t>
      </w:r>
      <w:r w:rsidRPr="00A43B52">
        <w:rPr>
          <w:b/>
          <w:bCs/>
          <w:szCs w:val="24"/>
          <w:lang w:eastAsia="zh-CN"/>
        </w:rPr>
        <w:t>222</w:t>
      </w:r>
      <w:r w:rsidRPr="00A43B52">
        <w:rPr>
          <w:rFonts w:hint="eastAsia"/>
          <w:b/>
          <w:bCs/>
          <w:szCs w:val="24"/>
          <w:lang w:eastAsia="zh-CN"/>
        </w:rPr>
        <w:t>号决议（</w:t>
      </w:r>
      <w:r w:rsidRPr="00A43B52">
        <w:rPr>
          <w:b/>
          <w:bCs/>
          <w:szCs w:val="24"/>
          <w:lang w:eastAsia="zh-CN"/>
        </w:rPr>
        <w:t>WRC-12</w:t>
      </w:r>
      <w:r w:rsidRPr="00A43B52">
        <w:rPr>
          <w:rFonts w:hint="eastAsia"/>
          <w:b/>
          <w:bCs/>
          <w:szCs w:val="24"/>
          <w:lang w:eastAsia="zh-CN"/>
        </w:rPr>
        <w:t>，修订版）</w:t>
      </w:r>
    </w:p>
    <w:p w:rsidR="00E51C17" w:rsidRPr="00810B19" w:rsidRDefault="00E51C17" w:rsidP="00E51C17">
      <w:pPr>
        <w:ind w:firstLineChars="200" w:firstLine="480"/>
        <w:rPr>
          <w:lang w:eastAsia="zh-CN"/>
        </w:rPr>
      </w:pPr>
      <w:r w:rsidRPr="00810B19">
        <w:rPr>
          <w:rFonts w:hint="eastAsia"/>
          <w:noProof/>
          <w:lang w:eastAsia="zh-CN"/>
        </w:rPr>
        <w:t>第</w:t>
      </w:r>
      <w:r w:rsidRPr="00810B19">
        <w:rPr>
          <w:noProof/>
          <w:lang w:eastAsia="zh-CN"/>
        </w:rPr>
        <w:t>222</w:t>
      </w:r>
      <w:r w:rsidRPr="00810B19">
        <w:rPr>
          <w:rFonts w:hint="eastAsia"/>
          <w:noProof/>
          <w:lang w:eastAsia="zh-CN"/>
        </w:rPr>
        <w:t>号决议（</w:t>
      </w:r>
      <w:r w:rsidRPr="00810B19">
        <w:rPr>
          <w:noProof/>
          <w:lang w:eastAsia="zh-CN"/>
        </w:rPr>
        <w:t>WRC-12</w:t>
      </w:r>
      <w:r w:rsidRPr="00810B19">
        <w:rPr>
          <w:rFonts w:hint="eastAsia"/>
          <w:noProof/>
          <w:lang w:eastAsia="zh-CN"/>
        </w:rPr>
        <w:t>，修订版）</w:t>
      </w:r>
      <w:r w:rsidRPr="00DD10F9">
        <w:rPr>
          <w:lang w:eastAsia="zh-CN"/>
        </w:rPr>
        <w:t>–</w:t>
      </w:r>
      <w:r>
        <w:rPr>
          <w:rFonts w:hint="eastAsia"/>
          <w:noProof/>
          <w:lang w:eastAsia="zh-CN"/>
        </w:rPr>
        <w:t xml:space="preserve"> </w:t>
      </w:r>
      <w:r w:rsidRPr="00810B19">
        <w:rPr>
          <w:rFonts w:hint="eastAsia"/>
          <w:noProof/>
          <w:lang w:eastAsia="zh-CN"/>
        </w:rPr>
        <w:t>卫星移动业务对</w:t>
      </w:r>
      <w:r w:rsidRPr="00810B19">
        <w:rPr>
          <w:noProof/>
          <w:lang w:eastAsia="zh-CN"/>
        </w:rPr>
        <w:t>1 525-1 559 MHz</w:t>
      </w:r>
      <w:r w:rsidRPr="00810B19">
        <w:rPr>
          <w:rFonts w:hint="eastAsia"/>
          <w:noProof/>
          <w:lang w:eastAsia="zh-CN"/>
        </w:rPr>
        <w:t>和</w:t>
      </w:r>
      <w:r w:rsidRPr="00810B19">
        <w:rPr>
          <w:noProof/>
          <w:lang w:eastAsia="zh-CN"/>
        </w:rPr>
        <w:t>1 626.5-1 660.5 MHz</w:t>
      </w:r>
      <w:r w:rsidRPr="00810B19">
        <w:rPr>
          <w:rFonts w:hint="eastAsia"/>
          <w:noProof/>
          <w:lang w:eastAsia="zh-CN"/>
        </w:rPr>
        <w:t>频段的使用及确保卫星航空移动（</w:t>
      </w:r>
      <w:r w:rsidRPr="00810B19">
        <w:rPr>
          <w:noProof/>
          <w:lang w:eastAsia="zh-CN"/>
        </w:rPr>
        <w:t>R</w:t>
      </w:r>
      <w:r w:rsidRPr="00810B19">
        <w:rPr>
          <w:rFonts w:hint="eastAsia"/>
          <w:noProof/>
          <w:lang w:eastAsia="zh-CN"/>
        </w:rPr>
        <w:t>）业务长期获得频谱的程序</w:t>
      </w:r>
      <w:r>
        <w:rPr>
          <w:rFonts w:hint="eastAsia"/>
          <w:noProof/>
          <w:lang w:eastAsia="zh-CN"/>
        </w:rPr>
        <w:t xml:space="preserve"> </w:t>
      </w:r>
      <w:r w:rsidRPr="00DD10F9">
        <w:rPr>
          <w:lang w:eastAsia="zh-CN"/>
        </w:rPr>
        <w:t>–</w:t>
      </w:r>
      <w:r>
        <w:rPr>
          <w:rFonts w:hint="eastAsia"/>
          <w:noProof/>
          <w:lang w:eastAsia="zh-CN"/>
        </w:rPr>
        <w:t xml:space="preserve"> </w:t>
      </w:r>
      <w:r>
        <w:rPr>
          <w:rFonts w:hint="eastAsia"/>
          <w:lang w:eastAsia="zh-CN"/>
        </w:rPr>
        <w:t>确立了</w:t>
      </w:r>
      <w:r>
        <w:rPr>
          <w:rFonts w:hint="eastAsia"/>
          <w:lang w:eastAsia="zh-CN"/>
        </w:rPr>
        <w:t>MSS</w:t>
      </w:r>
      <w:r>
        <w:rPr>
          <w:lang w:eastAsia="zh-CN"/>
        </w:rPr>
        <w:t>通知主管部门之间的频谱需求协调程序，包括</w:t>
      </w:r>
      <w:r>
        <w:rPr>
          <w:lang w:eastAsia="zh-CN"/>
        </w:rPr>
        <w:t>AMS(</w:t>
      </w:r>
      <w:r>
        <w:rPr>
          <w:rFonts w:hint="eastAsia"/>
          <w:lang w:eastAsia="zh-CN"/>
        </w:rPr>
        <w:t>R</w:t>
      </w:r>
      <w:r>
        <w:rPr>
          <w:lang w:eastAsia="zh-CN"/>
        </w:rPr>
        <w:t>)</w:t>
      </w:r>
      <w:r>
        <w:rPr>
          <w:rFonts w:hint="eastAsia"/>
          <w:lang w:eastAsia="zh-CN"/>
        </w:rPr>
        <w:t>S</w:t>
      </w:r>
      <w:r>
        <w:rPr>
          <w:rFonts w:hint="eastAsia"/>
          <w:lang w:eastAsia="zh-CN"/>
        </w:rPr>
        <w:t>，</w:t>
      </w:r>
      <w:r>
        <w:rPr>
          <w:lang w:eastAsia="zh-CN"/>
        </w:rPr>
        <w:t>以满足</w:t>
      </w:r>
      <w:r w:rsidRPr="00810B19">
        <w:rPr>
          <w:lang w:eastAsia="zh-CN"/>
        </w:rPr>
        <w:t>1 525</w:t>
      </w:r>
      <w:r w:rsidRPr="00810B19">
        <w:rPr>
          <w:lang w:eastAsia="zh-CN"/>
        </w:rPr>
        <w:noBreakHyphen/>
        <w:t>1 559 MHz</w:t>
      </w:r>
      <w:r>
        <w:rPr>
          <w:rFonts w:hint="eastAsia"/>
          <w:lang w:eastAsia="zh-CN"/>
        </w:rPr>
        <w:t>和</w:t>
      </w:r>
      <w:r w:rsidRPr="00810B19">
        <w:rPr>
          <w:lang w:eastAsia="zh-CN"/>
        </w:rPr>
        <w:t>1 62</w:t>
      </w:r>
      <w:r>
        <w:rPr>
          <w:lang w:eastAsia="zh-CN"/>
        </w:rPr>
        <w:t>6.5-1 </w:t>
      </w:r>
      <w:r w:rsidRPr="00810B19">
        <w:rPr>
          <w:lang w:eastAsia="zh-CN"/>
        </w:rPr>
        <w:t>660.5 MHz</w:t>
      </w:r>
      <w:r>
        <w:rPr>
          <w:lang w:eastAsia="zh-CN"/>
        </w:rPr>
        <w:t>频段内不同</w:t>
      </w:r>
      <w:r>
        <w:rPr>
          <w:lang w:eastAsia="zh-CN"/>
        </w:rPr>
        <w:t>AMS</w:t>
      </w:r>
      <w:r>
        <w:rPr>
          <w:rFonts w:hint="eastAsia"/>
          <w:lang w:eastAsia="zh-CN"/>
        </w:rPr>
        <w:t>(R)</w:t>
      </w:r>
      <w:r>
        <w:rPr>
          <w:rFonts w:hint="eastAsia"/>
          <w:lang w:val="en-US" w:eastAsia="zh-CN"/>
        </w:rPr>
        <w:t>S</w:t>
      </w:r>
      <w:r>
        <w:rPr>
          <w:rFonts w:hint="eastAsia"/>
          <w:lang w:val="en-US" w:eastAsia="zh-CN"/>
        </w:rPr>
        <w:t>系统</w:t>
      </w:r>
      <w:r>
        <w:rPr>
          <w:lang w:val="en-US" w:eastAsia="zh-CN"/>
        </w:rPr>
        <w:t>的频谱需求。</w:t>
      </w:r>
    </w:p>
    <w:p w:rsidR="00E51C17" w:rsidRPr="00810B19" w:rsidRDefault="00E51C17" w:rsidP="00E51C17">
      <w:pPr>
        <w:ind w:firstLineChars="200" w:firstLine="480"/>
        <w:rPr>
          <w:lang w:eastAsia="zh-CN"/>
        </w:rPr>
      </w:pPr>
      <w:r>
        <w:rPr>
          <w:rFonts w:hint="eastAsia"/>
          <w:lang w:eastAsia="zh-CN"/>
        </w:rPr>
        <w:lastRenderedPageBreak/>
        <w:t>上述程序还</w:t>
      </w:r>
      <w:r>
        <w:rPr>
          <w:lang w:eastAsia="zh-CN"/>
        </w:rPr>
        <w:t>考虑到，如果</w:t>
      </w:r>
      <w:r>
        <w:rPr>
          <w:lang w:eastAsia="zh-CN"/>
        </w:rPr>
        <w:t>AMS(R)</w:t>
      </w:r>
      <w:r>
        <w:rPr>
          <w:rFonts w:hint="eastAsia"/>
          <w:lang w:eastAsia="zh-CN"/>
        </w:rPr>
        <w:t>的</w:t>
      </w:r>
      <w:r>
        <w:rPr>
          <w:lang w:eastAsia="zh-CN"/>
        </w:rPr>
        <w:t>频谱需求不能得到满足，则举行一次重新评估会议的可能性。按照</w:t>
      </w:r>
      <w:r w:rsidRPr="00810B19">
        <w:rPr>
          <w:rFonts w:hint="eastAsia"/>
          <w:noProof/>
          <w:lang w:eastAsia="zh-CN"/>
        </w:rPr>
        <w:t>第</w:t>
      </w:r>
      <w:r w:rsidRPr="00810B19">
        <w:rPr>
          <w:noProof/>
          <w:lang w:eastAsia="zh-CN"/>
        </w:rPr>
        <w:t>222</w:t>
      </w:r>
      <w:r w:rsidRPr="00810B19">
        <w:rPr>
          <w:rFonts w:hint="eastAsia"/>
          <w:noProof/>
          <w:lang w:eastAsia="zh-CN"/>
        </w:rPr>
        <w:t>号决议（</w:t>
      </w:r>
      <w:r w:rsidRPr="00810B19">
        <w:rPr>
          <w:noProof/>
          <w:lang w:eastAsia="zh-CN"/>
        </w:rPr>
        <w:t>WRC-12</w:t>
      </w:r>
      <w:r w:rsidRPr="00810B19">
        <w:rPr>
          <w:rFonts w:hint="eastAsia"/>
          <w:noProof/>
          <w:lang w:eastAsia="zh-CN"/>
        </w:rPr>
        <w:t>，修订版）</w:t>
      </w:r>
      <w:r>
        <w:rPr>
          <w:rFonts w:hint="eastAsia"/>
          <w:noProof/>
          <w:lang w:eastAsia="zh-CN"/>
        </w:rPr>
        <w:t>，可请</w:t>
      </w:r>
      <w:r>
        <w:rPr>
          <w:noProof/>
          <w:lang w:eastAsia="zh-CN"/>
        </w:rPr>
        <w:t>无线电通信局参加上述重新评估会议并发布该会议报告。</w:t>
      </w:r>
    </w:p>
    <w:p w:rsidR="00E51C17" w:rsidRPr="00810B19" w:rsidRDefault="00E51C17" w:rsidP="00E51C17">
      <w:pPr>
        <w:ind w:firstLineChars="200" w:firstLine="480"/>
        <w:rPr>
          <w:lang w:eastAsia="zh-CN"/>
        </w:rPr>
      </w:pPr>
      <w:r>
        <w:rPr>
          <w:rFonts w:hint="eastAsia"/>
          <w:lang w:eastAsia="zh-CN"/>
        </w:rPr>
        <w:t>迄今</w:t>
      </w:r>
      <w:r>
        <w:rPr>
          <w:lang w:eastAsia="zh-CN"/>
        </w:rPr>
        <w:t>为止，无线电通信局未</w:t>
      </w:r>
      <w:r>
        <w:rPr>
          <w:rFonts w:hint="eastAsia"/>
          <w:lang w:eastAsia="zh-CN"/>
        </w:rPr>
        <w:t>收到</w:t>
      </w:r>
      <w:r>
        <w:rPr>
          <w:lang w:eastAsia="zh-CN"/>
        </w:rPr>
        <w:t>有关任何重新评估会议的信息，也未收到有关在此方面给予协助的邀请或请求。</w:t>
      </w:r>
    </w:p>
    <w:p w:rsidR="00E51C17" w:rsidRPr="00810B19" w:rsidRDefault="00E51C17" w:rsidP="00E51C17">
      <w:pPr>
        <w:pStyle w:val="Heading4"/>
        <w:rPr>
          <w:lang w:eastAsia="zh-CN"/>
        </w:rPr>
      </w:pPr>
      <w:r w:rsidRPr="00810B19">
        <w:rPr>
          <w:lang w:eastAsia="zh-CN"/>
        </w:rPr>
        <w:t>2.2.3.11</w:t>
      </w:r>
      <w:r w:rsidRPr="00810B19">
        <w:rPr>
          <w:lang w:eastAsia="zh-CN"/>
        </w:rPr>
        <w:tab/>
      </w:r>
      <w:r w:rsidRPr="00DD10F9">
        <w:rPr>
          <w:rFonts w:hint="eastAsia"/>
          <w:lang w:eastAsia="zh-CN"/>
        </w:rPr>
        <w:t>第</w:t>
      </w:r>
      <w:r w:rsidRPr="00DD10F9">
        <w:rPr>
          <w:lang w:eastAsia="zh-CN"/>
        </w:rPr>
        <w:t>756</w:t>
      </w:r>
      <w:r w:rsidRPr="00DD10F9">
        <w:rPr>
          <w:rFonts w:hint="eastAsia"/>
          <w:lang w:eastAsia="zh-CN"/>
        </w:rPr>
        <w:t>号决议（</w:t>
      </w:r>
      <w:r w:rsidRPr="00DD10F9">
        <w:rPr>
          <w:lang w:eastAsia="zh-CN"/>
        </w:rPr>
        <w:t>WRC-12</w:t>
      </w:r>
      <w:r w:rsidRPr="00DD10F9">
        <w:rPr>
          <w:rFonts w:hint="eastAsia"/>
          <w:lang w:eastAsia="zh-CN"/>
        </w:rPr>
        <w:t>）</w:t>
      </w:r>
    </w:p>
    <w:p w:rsidR="00E51C17" w:rsidRPr="00810B19" w:rsidRDefault="00E51C17" w:rsidP="00E51C17">
      <w:pPr>
        <w:ind w:firstLineChars="200" w:firstLine="480"/>
        <w:rPr>
          <w:lang w:eastAsia="zh-CN"/>
        </w:rPr>
      </w:pPr>
      <w:r>
        <w:rPr>
          <w:rFonts w:hint="eastAsia"/>
          <w:lang w:eastAsia="zh-CN"/>
        </w:rPr>
        <w:t>涉及</w:t>
      </w:r>
      <w:r>
        <w:rPr>
          <w:lang w:eastAsia="zh-CN"/>
        </w:rPr>
        <w:t>WRC-15</w:t>
      </w:r>
      <w:r>
        <w:rPr>
          <w:lang w:eastAsia="zh-CN"/>
        </w:rPr>
        <w:t>议项</w:t>
      </w:r>
      <w:r>
        <w:rPr>
          <w:rFonts w:hint="eastAsia"/>
          <w:lang w:eastAsia="zh-CN"/>
        </w:rPr>
        <w:t>9.</w:t>
      </w:r>
      <w:r>
        <w:rPr>
          <w:lang w:eastAsia="zh-CN"/>
        </w:rPr>
        <w:t>1.2</w:t>
      </w:r>
      <w:r>
        <w:rPr>
          <w:rFonts w:hint="eastAsia"/>
          <w:lang w:eastAsia="zh-CN"/>
        </w:rPr>
        <w:t>的</w:t>
      </w:r>
      <w:r w:rsidRPr="00810B19">
        <w:rPr>
          <w:rFonts w:hint="eastAsia"/>
          <w:noProof/>
          <w:lang w:eastAsia="zh-CN"/>
        </w:rPr>
        <w:t>第</w:t>
      </w:r>
      <w:r w:rsidRPr="00810B19">
        <w:rPr>
          <w:noProof/>
          <w:lang w:eastAsia="zh-CN"/>
        </w:rPr>
        <w:t>756</w:t>
      </w:r>
      <w:r w:rsidRPr="00810B19">
        <w:rPr>
          <w:rFonts w:hint="eastAsia"/>
          <w:noProof/>
          <w:lang w:eastAsia="zh-CN"/>
        </w:rPr>
        <w:t>号决议（</w:t>
      </w:r>
      <w:r w:rsidRPr="00810B19">
        <w:rPr>
          <w:noProof/>
          <w:lang w:eastAsia="zh-CN"/>
        </w:rPr>
        <w:t>WRC-12</w:t>
      </w:r>
      <w:r w:rsidRPr="00810B19">
        <w:rPr>
          <w:rFonts w:hint="eastAsia"/>
          <w:noProof/>
          <w:lang w:eastAsia="zh-CN"/>
        </w:rPr>
        <w:t>）</w:t>
      </w:r>
      <w:r w:rsidRPr="00DD10F9">
        <w:rPr>
          <w:lang w:eastAsia="zh-CN"/>
        </w:rPr>
        <w:t>–</w:t>
      </w:r>
      <w:r>
        <w:rPr>
          <w:lang w:eastAsia="zh-CN"/>
        </w:rPr>
        <w:t xml:space="preserve"> </w:t>
      </w:r>
      <w:r w:rsidRPr="00DD10F9">
        <w:rPr>
          <w:rFonts w:hint="eastAsia"/>
          <w:noProof/>
          <w:lang w:eastAsia="zh-CN"/>
        </w:rPr>
        <w:t>在应用第</w:t>
      </w:r>
      <w:r w:rsidRPr="00DD10F9">
        <w:rPr>
          <w:noProof/>
          <w:lang w:eastAsia="zh-CN"/>
        </w:rPr>
        <w:t>9.41</w:t>
      </w:r>
      <w:r w:rsidRPr="00DD10F9">
        <w:rPr>
          <w:rFonts w:hint="eastAsia"/>
          <w:noProof/>
          <w:lang w:eastAsia="zh-CN"/>
        </w:rPr>
        <w:t>款进行第</w:t>
      </w:r>
      <w:r w:rsidRPr="00DD10F9">
        <w:rPr>
          <w:noProof/>
          <w:lang w:eastAsia="zh-CN"/>
        </w:rPr>
        <w:t>9.7</w:t>
      </w:r>
      <w:r w:rsidRPr="00DD10F9">
        <w:rPr>
          <w:rFonts w:hint="eastAsia"/>
          <w:noProof/>
          <w:lang w:eastAsia="zh-CN"/>
        </w:rPr>
        <w:t>款的协调中对可能缩小协调弧及适用技术准则的研究</w:t>
      </w:r>
      <w:r>
        <w:rPr>
          <w:rFonts w:hint="eastAsia"/>
          <w:noProof/>
          <w:lang w:eastAsia="zh-CN"/>
        </w:rPr>
        <w:t xml:space="preserve"> </w:t>
      </w:r>
      <w:r w:rsidRPr="00DD10F9">
        <w:rPr>
          <w:lang w:eastAsia="zh-CN"/>
        </w:rPr>
        <w:t>–</w:t>
      </w:r>
      <w:r>
        <w:rPr>
          <w:lang w:eastAsia="zh-CN"/>
        </w:rPr>
        <w:t xml:space="preserve"> </w:t>
      </w:r>
      <w:r>
        <w:rPr>
          <w:rFonts w:hint="eastAsia"/>
          <w:lang w:eastAsia="zh-CN"/>
        </w:rPr>
        <w:t>特别</w:t>
      </w:r>
      <w:r>
        <w:rPr>
          <w:lang w:eastAsia="zh-CN"/>
        </w:rPr>
        <w:t>要求主任在其报告中</w:t>
      </w:r>
      <w:r>
        <w:rPr>
          <w:rFonts w:hint="eastAsia"/>
          <w:lang w:eastAsia="zh-CN"/>
        </w:rPr>
        <w:t>纳入</w:t>
      </w:r>
      <w:r>
        <w:rPr>
          <w:lang w:eastAsia="zh-CN"/>
        </w:rPr>
        <w:t>针对</w:t>
      </w:r>
      <w:r>
        <w:rPr>
          <w:rFonts w:hint="eastAsia"/>
          <w:lang w:eastAsia="zh-CN"/>
        </w:rPr>
        <w:t>第</w:t>
      </w:r>
      <w:r w:rsidRPr="007673C3">
        <w:rPr>
          <w:rFonts w:hint="eastAsia"/>
          <w:b/>
          <w:bCs/>
          <w:lang w:eastAsia="zh-CN"/>
        </w:rPr>
        <w:t>9.7</w:t>
      </w:r>
      <w:r>
        <w:rPr>
          <w:rFonts w:hint="eastAsia"/>
          <w:lang w:eastAsia="zh-CN"/>
        </w:rPr>
        <w:t>款</w:t>
      </w:r>
      <w:r>
        <w:rPr>
          <w:lang w:eastAsia="zh-CN"/>
        </w:rPr>
        <w:t>要求的协调应用第</w:t>
      </w:r>
      <w:r w:rsidRPr="007673C3">
        <w:rPr>
          <w:rFonts w:hint="eastAsia"/>
          <w:b/>
          <w:bCs/>
          <w:lang w:eastAsia="zh-CN"/>
        </w:rPr>
        <w:t>9.41</w:t>
      </w:r>
      <w:r>
        <w:rPr>
          <w:rFonts w:hint="eastAsia"/>
          <w:lang w:eastAsia="zh-CN"/>
        </w:rPr>
        <w:t>款的</w:t>
      </w:r>
      <w:r>
        <w:rPr>
          <w:lang w:eastAsia="zh-CN"/>
        </w:rPr>
        <w:t>统计数据。</w:t>
      </w:r>
    </w:p>
    <w:p w:rsidR="00E51C17" w:rsidRPr="00810B19" w:rsidRDefault="00E51C17" w:rsidP="00E51C17">
      <w:pPr>
        <w:ind w:firstLineChars="200" w:firstLine="480"/>
        <w:rPr>
          <w:lang w:eastAsia="zh-CN"/>
        </w:rPr>
      </w:pPr>
      <w:r>
        <w:rPr>
          <w:rFonts w:hint="eastAsia"/>
          <w:lang w:eastAsia="zh-CN"/>
        </w:rPr>
        <w:t>为了</w:t>
      </w:r>
      <w:r>
        <w:rPr>
          <w:lang w:eastAsia="zh-CN"/>
        </w:rPr>
        <w:t>支持涉及议项</w:t>
      </w:r>
      <w:r>
        <w:rPr>
          <w:rFonts w:hint="eastAsia"/>
          <w:lang w:eastAsia="zh-CN"/>
        </w:rPr>
        <w:t>9.1.2</w:t>
      </w:r>
      <w:r>
        <w:rPr>
          <w:rFonts w:hint="eastAsia"/>
          <w:lang w:eastAsia="zh-CN"/>
        </w:rPr>
        <w:t>的</w:t>
      </w:r>
      <w:r>
        <w:rPr>
          <w:lang w:eastAsia="zh-CN"/>
        </w:rPr>
        <w:t>研究工作，无线电通信局向</w:t>
      </w:r>
      <w:r>
        <w:rPr>
          <w:rFonts w:hint="eastAsia"/>
          <w:lang w:eastAsia="zh-CN"/>
        </w:rPr>
        <w:t>4</w:t>
      </w:r>
      <w:r>
        <w:rPr>
          <w:lang w:eastAsia="zh-CN"/>
        </w:rPr>
        <w:t>A</w:t>
      </w:r>
      <w:r>
        <w:rPr>
          <w:lang w:eastAsia="zh-CN"/>
        </w:rPr>
        <w:t>工作组</w:t>
      </w:r>
      <w:r>
        <w:rPr>
          <w:rFonts w:hint="eastAsia"/>
          <w:lang w:eastAsia="zh-CN"/>
        </w:rPr>
        <w:t>2014</w:t>
      </w:r>
      <w:r>
        <w:rPr>
          <w:rFonts w:hint="eastAsia"/>
          <w:lang w:eastAsia="zh-CN"/>
        </w:rPr>
        <w:t>年</w:t>
      </w:r>
      <w:r>
        <w:rPr>
          <w:rFonts w:hint="eastAsia"/>
          <w:lang w:eastAsia="zh-CN"/>
        </w:rPr>
        <w:t>6</w:t>
      </w:r>
      <w:r>
        <w:rPr>
          <w:rFonts w:hint="eastAsia"/>
          <w:lang w:eastAsia="zh-CN"/>
        </w:rPr>
        <w:t>月</w:t>
      </w:r>
      <w:r>
        <w:rPr>
          <w:lang w:eastAsia="zh-CN"/>
        </w:rPr>
        <w:t>会议提交了一份输入文稿（</w:t>
      </w:r>
      <w:r w:rsidRPr="00810B19">
        <w:rPr>
          <w:lang w:eastAsia="zh-CN"/>
        </w:rPr>
        <w:t>WP4A/579</w:t>
      </w:r>
      <w:r>
        <w:rPr>
          <w:rFonts w:hint="eastAsia"/>
          <w:lang w:eastAsia="zh-CN"/>
        </w:rPr>
        <w:t>号</w:t>
      </w:r>
      <w:r>
        <w:rPr>
          <w:lang w:eastAsia="zh-CN"/>
        </w:rPr>
        <w:t>文件）</w:t>
      </w:r>
      <w:r>
        <w:rPr>
          <w:rFonts w:hint="eastAsia"/>
          <w:lang w:eastAsia="zh-CN"/>
        </w:rPr>
        <w:t>。</w:t>
      </w:r>
      <w:r>
        <w:rPr>
          <w:lang w:eastAsia="zh-CN"/>
        </w:rPr>
        <w:t>该文稿</w:t>
      </w:r>
      <w:r>
        <w:rPr>
          <w:rFonts w:hint="eastAsia"/>
          <w:lang w:eastAsia="zh-CN"/>
        </w:rPr>
        <w:t>包含</w:t>
      </w:r>
      <w:r>
        <w:rPr>
          <w:lang w:eastAsia="zh-CN"/>
        </w:rPr>
        <w:t>无线电通信局处理的有关第</w:t>
      </w:r>
      <w:r>
        <w:rPr>
          <w:rFonts w:hint="eastAsia"/>
          <w:lang w:eastAsia="zh-CN"/>
        </w:rPr>
        <w:t>9.41</w:t>
      </w:r>
      <w:r>
        <w:rPr>
          <w:rFonts w:hint="eastAsia"/>
          <w:lang w:eastAsia="zh-CN"/>
        </w:rPr>
        <w:t>款</w:t>
      </w:r>
      <w:r>
        <w:rPr>
          <w:lang w:eastAsia="zh-CN"/>
        </w:rPr>
        <w:t>请求的统计数据。该</w:t>
      </w:r>
      <w:r>
        <w:rPr>
          <w:rFonts w:hint="eastAsia"/>
          <w:lang w:eastAsia="zh-CN"/>
        </w:rPr>
        <w:t>文稿的</w:t>
      </w:r>
      <w:r>
        <w:rPr>
          <w:lang w:eastAsia="zh-CN"/>
        </w:rPr>
        <w:t>主要结论是，自</w:t>
      </w:r>
      <w:r>
        <w:rPr>
          <w:rFonts w:hint="eastAsia"/>
          <w:lang w:eastAsia="zh-CN"/>
        </w:rPr>
        <w:t>2011</w:t>
      </w:r>
      <w:r>
        <w:rPr>
          <w:rFonts w:hint="eastAsia"/>
          <w:lang w:eastAsia="zh-CN"/>
        </w:rPr>
        <w:t>年</w:t>
      </w:r>
      <w:r>
        <w:rPr>
          <w:lang w:eastAsia="zh-CN"/>
        </w:rPr>
        <w:t>推出在公布</w:t>
      </w:r>
      <w:r>
        <w:rPr>
          <w:lang w:eastAsia="zh-CN"/>
        </w:rPr>
        <w:t>CR/E</w:t>
      </w:r>
      <w:r>
        <w:rPr>
          <w:rFonts w:hint="eastAsia"/>
          <w:lang w:eastAsia="zh-CN"/>
        </w:rPr>
        <w:t>特节</w:t>
      </w:r>
      <w:r>
        <w:rPr>
          <w:lang w:eastAsia="zh-CN"/>
        </w:rPr>
        <w:t>时同时应用</w:t>
      </w:r>
      <w:r>
        <w:rPr>
          <w:lang w:eastAsia="zh-CN"/>
        </w:rPr>
        <w:t>Spacecom</w:t>
      </w:r>
      <w:r>
        <w:rPr>
          <w:lang w:eastAsia="zh-CN"/>
        </w:rPr>
        <w:t>软件（</w:t>
      </w:r>
      <w:r>
        <w:rPr>
          <w:rFonts w:hint="eastAsia"/>
          <w:lang w:eastAsia="zh-CN"/>
        </w:rPr>
        <w:t>其中包含</w:t>
      </w:r>
      <w:r>
        <w:rPr>
          <w:lang w:eastAsia="zh-CN"/>
        </w:rPr>
        <w:t>按照第</w:t>
      </w:r>
      <w:r w:rsidRPr="007673C3">
        <w:rPr>
          <w:rFonts w:hint="eastAsia"/>
          <w:b/>
          <w:bCs/>
          <w:lang w:eastAsia="zh-CN"/>
        </w:rPr>
        <w:t>9.</w:t>
      </w:r>
      <w:r w:rsidRPr="007673C3">
        <w:rPr>
          <w:b/>
          <w:bCs/>
          <w:lang w:eastAsia="zh-CN"/>
        </w:rPr>
        <w:t>41</w:t>
      </w:r>
      <w:r>
        <w:rPr>
          <w:rFonts w:hint="eastAsia"/>
          <w:lang w:eastAsia="zh-CN"/>
        </w:rPr>
        <w:t>款</w:t>
      </w:r>
      <w:r>
        <w:rPr>
          <w:lang w:eastAsia="zh-CN"/>
        </w:rPr>
        <w:t>收到的意见情况）</w:t>
      </w:r>
      <w:r>
        <w:rPr>
          <w:rFonts w:hint="eastAsia"/>
          <w:lang w:eastAsia="zh-CN"/>
        </w:rPr>
        <w:t>以来</w:t>
      </w:r>
      <w:r>
        <w:rPr>
          <w:lang w:eastAsia="zh-CN"/>
        </w:rPr>
        <w:t>，无线电通信局观察到，随每一协调请求（</w:t>
      </w:r>
      <w:r>
        <w:rPr>
          <w:rFonts w:hint="eastAsia"/>
          <w:lang w:eastAsia="zh-CN"/>
        </w:rPr>
        <w:t>CR/C</w:t>
      </w:r>
      <w:r>
        <w:rPr>
          <w:lang w:eastAsia="zh-CN"/>
        </w:rPr>
        <w:t>）</w:t>
      </w:r>
      <w:r>
        <w:rPr>
          <w:rFonts w:hint="eastAsia"/>
          <w:lang w:eastAsia="zh-CN"/>
        </w:rPr>
        <w:t>出现的</w:t>
      </w:r>
      <w:r>
        <w:rPr>
          <w:lang w:eastAsia="zh-CN"/>
        </w:rPr>
        <w:t>按照第</w:t>
      </w:r>
      <w:r w:rsidRPr="007673C3">
        <w:rPr>
          <w:rFonts w:hint="eastAsia"/>
          <w:b/>
          <w:bCs/>
          <w:lang w:eastAsia="zh-CN"/>
        </w:rPr>
        <w:t>9.41</w:t>
      </w:r>
      <w:r>
        <w:rPr>
          <w:rFonts w:hint="eastAsia"/>
          <w:lang w:eastAsia="zh-CN"/>
        </w:rPr>
        <w:t>款</w:t>
      </w:r>
      <w:r>
        <w:rPr>
          <w:lang w:eastAsia="zh-CN"/>
        </w:rPr>
        <w:t>提交的请求数量稳步增长。</w:t>
      </w:r>
    </w:p>
    <w:p w:rsidR="00E51C17" w:rsidRPr="00810B19" w:rsidRDefault="00E51C17" w:rsidP="00E51C17">
      <w:pPr>
        <w:ind w:firstLineChars="200" w:firstLine="480"/>
        <w:rPr>
          <w:lang w:eastAsia="zh-CN"/>
        </w:rPr>
      </w:pPr>
      <w:r>
        <w:rPr>
          <w:rFonts w:hint="eastAsia"/>
          <w:lang w:eastAsia="zh-CN"/>
        </w:rPr>
        <w:t>随后</w:t>
      </w:r>
      <w:r>
        <w:rPr>
          <w:lang w:eastAsia="zh-CN"/>
        </w:rPr>
        <w:t>，</w:t>
      </w:r>
      <w:r>
        <w:rPr>
          <w:rFonts w:hint="eastAsia"/>
          <w:lang w:eastAsia="zh-CN"/>
        </w:rPr>
        <w:t>无线电</w:t>
      </w:r>
      <w:r>
        <w:rPr>
          <w:lang w:eastAsia="zh-CN"/>
        </w:rPr>
        <w:t>通信局</w:t>
      </w:r>
      <w:r>
        <w:rPr>
          <w:rFonts w:hint="eastAsia"/>
          <w:lang w:eastAsia="zh-CN"/>
        </w:rPr>
        <w:t>的</w:t>
      </w:r>
      <w:r>
        <w:rPr>
          <w:lang w:eastAsia="zh-CN"/>
        </w:rPr>
        <w:t>上述</w:t>
      </w:r>
      <w:r>
        <w:rPr>
          <w:rFonts w:hint="eastAsia"/>
          <w:lang w:eastAsia="zh-CN"/>
        </w:rPr>
        <w:t>文稿</w:t>
      </w:r>
      <w:r>
        <w:rPr>
          <w:lang w:eastAsia="zh-CN"/>
        </w:rPr>
        <w:t>被</w:t>
      </w:r>
      <w:r>
        <w:rPr>
          <w:rFonts w:hint="eastAsia"/>
          <w:lang w:eastAsia="zh-CN"/>
        </w:rPr>
        <w:t>纳入</w:t>
      </w:r>
      <w:r>
        <w:rPr>
          <w:lang w:eastAsia="zh-CN"/>
        </w:rPr>
        <w:t>CPM</w:t>
      </w:r>
      <w:r>
        <w:rPr>
          <w:rFonts w:hint="eastAsia"/>
          <w:lang w:eastAsia="zh-CN"/>
        </w:rPr>
        <w:t>报告</w:t>
      </w:r>
      <w:r>
        <w:rPr>
          <w:lang w:eastAsia="zh-CN"/>
        </w:rPr>
        <w:t>之中</w:t>
      </w:r>
      <w:r>
        <w:rPr>
          <w:rFonts w:hint="eastAsia"/>
          <w:lang w:eastAsia="zh-CN"/>
        </w:rPr>
        <w:t>（见</w:t>
      </w:r>
      <w:r>
        <w:rPr>
          <w:lang w:eastAsia="zh-CN"/>
        </w:rPr>
        <w:t>该</w:t>
      </w:r>
      <w:r>
        <w:rPr>
          <w:rFonts w:hint="eastAsia"/>
          <w:lang w:eastAsia="zh-CN"/>
        </w:rPr>
        <w:t>报告第</w:t>
      </w:r>
      <w:r>
        <w:rPr>
          <w:rFonts w:hint="eastAsia"/>
          <w:lang w:eastAsia="zh-CN"/>
        </w:rPr>
        <w:t>5</w:t>
      </w:r>
      <w:r>
        <w:rPr>
          <w:lang w:eastAsia="zh-CN"/>
        </w:rPr>
        <w:t>/9.1.2/3.1.4</w:t>
      </w:r>
      <w:r>
        <w:rPr>
          <w:rFonts w:hint="eastAsia"/>
          <w:lang w:eastAsia="zh-CN"/>
        </w:rPr>
        <w:t>节</w:t>
      </w:r>
      <w:r>
        <w:rPr>
          <w:lang w:eastAsia="zh-CN"/>
        </w:rPr>
        <w:t>）</w:t>
      </w:r>
      <w:r>
        <w:rPr>
          <w:rFonts w:hint="eastAsia"/>
          <w:lang w:eastAsia="zh-CN"/>
        </w:rPr>
        <w:t>和</w:t>
      </w:r>
      <w:r>
        <w:rPr>
          <w:lang w:eastAsia="zh-CN"/>
        </w:rPr>
        <w:t>ITU-R S.[RES756]</w:t>
      </w:r>
      <w:r>
        <w:rPr>
          <w:rFonts w:hint="eastAsia"/>
          <w:lang w:eastAsia="zh-CN"/>
        </w:rPr>
        <w:t xml:space="preserve"> </w:t>
      </w:r>
      <w:r>
        <w:rPr>
          <w:rFonts w:hint="eastAsia"/>
          <w:lang w:eastAsia="zh-CN"/>
        </w:rPr>
        <w:t>号新报告初步</w:t>
      </w:r>
      <w:r>
        <w:rPr>
          <w:lang w:eastAsia="zh-CN"/>
        </w:rPr>
        <w:t>草案</w:t>
      </w:r>
      <w:r>
        <w:rPr>
          <w:rFonts w:hint="eastAsia"/>
          <w:lang w:eastAsia="zh-CN"/>
        </w:rPr>
        <w:t>之中</w:t>
      </w:r>
      <w:r>
        <w:rPr>
          <w:lang w:eastAsia="zh-CN"/>
        </w:rPr>
        <w:t>。</w:t>
      </w:r>
    </w:p>
    <w:p w:rsidR="00E51C17" w:rsidRPr="00810B19" w:rsidRDefault="00E51C17" w:rsidP="00E51C17">
      <w:pPr>
        <w:ind w:firstLineChars="200" w:firstLine="480"/>
        <w:rPr>
          <w:lang w:eastAsia="zh-CN"/>
        </w:rPr>
      </w:pPr>
      <w:r>
        <w:rPr>
          <w:rFonts w:hint="eastAsia"/>
          <w:lang w:eastAsia="zh-CN"/>
        </w:rPr>
        <w:t>无线电</w:t>
      </w:r>
      <w:r>
        <w:rPr>
          <w:lang w:eastAsia="zh-CN"/>
        </w:rPr>
        <w:t>通信局在向</w:t>
      </w:r>
      <w:r>
        <w:rPr>
          <w:lang w:eastAsia="zh-CN"/>
        </w:rPr>
        <w:t>WP4A</w:t>
      </w:r>
      <w:r>
        <w:rPr>
          <w:lang w:eastAsia="zh-CN"/>
        </w:rPr>
        <w:t>介绍的该研究中还要求</w:t>
      </w:r>
      <w:r>
        <w:rPr>
          <w:rFonts w:hint="eastAsia"/>
          <w:lang w:eastAsia="zh-CN"/>
        </w:rPr>
        <w:t>该</w:t>
      </w:r>
      <w:r>
        <w:rPr>
          <w:lang w:eastAsia="zh-CN"/>
        </w:rPr>
        <w:t>工作组考虑采取适当手段，以直接或间接限制申报中附录</w:t>
      </w:r>
      <w:r>
        <w:rPr>
          <w:rFonts w:hint="eastAsia"/>
          <w:lang w:eastAsia="zh-CN"/>
        </w:rPr>
        <w:t>4</w:t>
      </w:r>
      <w:r>
        <w:rPr>
          <w:rFonts w:hint="eastAsia"/>
          <w:lang w:eastAsia="zh-CN"/>
        </w:rPr>
        <w:t>特性</w:t>
      </w:r>
      <w:r>
        <w:rPr>
          <w:lang w:eastAsia="zh-CN"/>
        </w:rPr>
        <w:t>的广泛分布。毫无</w:t>
      </w:r>
      <w:r>
        <w:rPr>
          <w:rFonts w:hint="eastAsia"/>
          <w:lang w:eastAsia="zh-CN"/>
        </w:rPr>
        <w:t>疑问</w:t>
      </w:r>
      <w:r>
        <w:rPr>
          <w:lang w:eastAsia="zh-CN"/>
        </w:rPr>
        <w:t>，无线电通信局已注意到，得到通知的一些频率指配的参数可能在技术方面站不住脚，从而导致得出不切实际的计算结果（</w:t>
      </w:r>
      <w:r>
        <w:rPr>
          <w:rFonts w:hint="eastAsia"/>
          <w:lang w:eastAsia="zh-CN"/>
        </w:rPr>
        <w:t>如</w:t>
      </w:r>
      <w:r>
        <w:rPr>
          <w:lang w:eastAsia="zh-CN"/>
        </w:rPr>
        <w:t>，不切实际的地球站</w:t>
      </w:r>
      <w:r>
        <w:rPr>
          <w:rFonts w:hint="eastAsia"/>
          <w:lang w:eastAsia="zh-CN"/>
        </w:rPr>
        <w:t>天线</w:t>
      </w:r>
      <w:r>
        <w:rPr>
          <w:lang w:eastAsia="zh-CN"/>
        </w:rPr>
        <w:t>参数、极低的地球站温度噪声</w:t>
      </w:r>
      <w:r>
        <w:rPr>
          <w:rFonts w:hint="eastAsia"/>
          <w:lang w:eastAsia="zh-CN"/>
        </w:rPr>
        <w:t>……</w:t>
      </w:r>
      <w:r>
        <w:rPr>
          <w:lang w:eastAsia="zh-CN"/>
        </w:rPr>
        <w:t>）</w:t>
      </w:r>
      <w:r>
        <w:rPr>
          <w:rFonts w:hint="eastAsia"/>
          <w:lang w:eastAsia="zh-CN"/>
        </w:rPr>
        <w:t>。如果不对</w:t>
      </w:r>
      <w:r>
        <w:rPr>
          <w:lang w:eastAsia="zh-CN"/>
        </w:rPr>
        <w:t>这些措施进行</w:t>
      </w:r>
      <w:r>
        <w:rPr>
          <w:rFonts w:hint="eastAsia"/>
          <w:lang w:eastAsia="zh-CN"/>
        </w:rPr>
        <w:t>恰如其分的</w:t>
      </w:r>
      <w:r>
        <w:rPr>
          <w:lang w:eastAsia="zh-CN"/>
        </w:rPr>
        <w:t>研究调查，则无线电通信局认为，简单地</w:t>
      </w:r>
      <w:r>
        <w:rPr>
          <w:rFonts w:hint="eastAsia"/>
          <w:lang w:eastAsia="zh-CN"/>
        </w:rPr>
        <w:t>过渡</w:t>
      </w:r>
      <w:r>
        <w:rPr>
          <w:lang w:eastAsia="zh-CN"/>
        </w:rPr>
        <w:t>到使用另一种协调触发值可能无法全面解决现有和拟议标准的</w:t>
      </w:r>
      <w:r>
        <w:rPr>
          <w:rFonts w:hint="eastAsia"/>
          <w:lang w:eastAsia="zh-CN"/>
        </w:rPr>
        <w:t>“有效性</w:t>
      </w:r>
      <w:r>
        <w:rPr>
          <w:lang w:eastAsia="zh-CN"/>
        </w:rPr>
        <w:t>和适当性</w:t>
      </w:r>
      <w:r>
        <w:rPr>
          <w:rFonts w:hint="eastAsia"/>
          <w:lang w:eastAsia="zh-CN"/>
        </w:rPr>
        <w:t>”问题</w:t>
      </w:r>
      <w:r>
        <w:rPr>
          <w:lang w:eastAsia="zh-CN"/>
        </w:rPr>
        <w:t>，在已经提交进行协调或登入</w:t>
      </w:r>
      <w:r>
        <w:rPr>
          <w:lang w:eastAsia="zh-CN"/>
        </w:rPr>
        <w:t>MIFR</w:t>
      </w:r>
      <w:r>
        <w:rPr>
          <w:lang w:eastAsia="zh-CN"/>
        </w:rPr>
        <w:t>中的卫星网络及其相关特性方面尤其如此。此外</w:t>
      </w:r>
      <w:r>
        <w:rPr>
          <w:rFonts w:hint="eastAsia"/>
          <w:lang w:eastAsia="zh-CN"/>
        </w:rPr>
        <w:t>，</w:t>
      </w:r>
      <w:r>
        <w:rPr>
          <w:lang w:eastAsia="zh-CN"/>
        </w:rPr>
        <w:t>还</w:t>
      </w:r>
      <w:r>
        <w:rPr>
          <w:rFonts w:hint="eastAsia"/>
          <w:lang w:eastAsia="zh-CN"/>
        </w:rPr>
        <w:t>需</w:t>
      </w:r>
      <w:r>
        <w:rPr>
          <w:lang w:eastAsia="zh-CN"/>
        </w:rPr>
        <w:t>认真考虑目前已预见到的无线电通信局在实施卫星网络申报</w:t>
      </w:r>
      <w:r>
        <w:rPr>
          <w:rFonts w:hint="eastAsia"/>
          <w:lang w:eastAsia="zh-CN"/>
        </w:rPr>
        <w:t>更改</w:t>
      </w:r>
      <w:r>
        <w:rPr>
          <w:lang w:eastAsia="zh-CN"/>
        </w:rPr>
        <w:t>然后对其加以处理方面</w:t>
      </w:r>
      <w:r>
        <w:rPr>
          <w:rFonts w:hint="eastAsia"/>
          <w:lang w:eastAsia="zh-CN"/>
        </w:rPr>
        <w:t>不断</w:t>
      </w:r>
      <w:r>
        <w:rPr>
          <w:lang w:eastAsia="zh-CN"/>
        </w:rPr>
        <w:t>增加的工作量。</w:t>
      </w:r>
    </w:p>
    <w:p w:rsidR="00E51C17" w:rsidRPr="00810B19" w:rsidRDefault="00E51C17" w:rsidP="00E51C17">
      <w:pPr>
        <w:rPr>
          <w:b/>
          <w:bCs/>
          <w:lang w:eastAsia="zh-CN"/>
        </w:rPr>
      </w:pPr>
      <w:r w:rsidRPr="00810B19">
        <w:rPr>
          <w:b/>
          <w:bCs/>
          <w:lang w:eastAsia="zh-CN"/>
        </w:rPr>
        <w:t>2.2.3.12</w:t>
      </w:r>
      <w:r w:rsidRPr="00810B19">
        <w:rPr>
          <w:b/>
          <w:bCs/>
          <w:lang w:eastAsia="zh-CN"/>
        </w:rPr>
        <w:tab/>
      </w:r>
      <w:r w:rsidRPr="00411510">
        <w:rPr>
          <w:rFonts w:hint="eastAsia"/>
          <w:b/>
          <w:bCs/>
          <w:lang w:eastAsia="zh-CN"/>
        </w:rPr>
        <w:t>第</w:t>
      </w:r>
      <w:r w:rsidRPr="00411510">
        <w:rPr>
          <w:b/>
          <w:bCs/>
          <w:lang w:eastAsia="zh-CN"/>
        </w:rPr>
        <w:t>903</w:t>
      </w:r>
      <w:r w:rsidRPr="00411510">
        <w:rPr>
          <w:rFonts w:hint="eastAsia"/>
          <w:b/>
          <w:bCs/>
          <w:lang w:eastAsia="zh-CN"/>
        </w:rPr>
        <w:t>号决议（</w:t>
      </w:r>
      <w:r w:rsidRPr="00411510">
        <w:rPr>
          <w:b/>
          <w:bCs/>
          <w:lang w:eastAsia="zh-CN"/>
        </w:rPr>
        <w:t>WRC-07</w:t>
      </w:r>
      <w:r w:rsidRPr="00411510">
        <w:rPr>
          <w:rFonts w:hint="eastAsia"/>
          <w:b/>
          <w:bCs/>
          <w:lang w:eastAsia="zh-CN"/>
        </w:rPr>
        <w:t>）</w:t>
      </w:r>
    </w:p>
    <w:p w:rsidR="00E51C17" w:rsidRPr="00810B19" w:rsidRDefault="00E51C17" w:rsidP="00E51C17">
      <w:pPr>
        <w:ind w:firstLineChars="200" w:firstLine="480"/>
        <w:rPr>
          <w:lang w:eastAsia="zh-CN"/>
        </w:rPr>
      </w:pPr>
      <w:r w:rsidRPr="00810B19">
        <w:rPr>
          <w:rFonts w:hint="eastAsia"/>
          <w:noProof/>
          <w:lang w:eastAsia="zh-CN"/>
        </w:rPr>
        <w:t>第</w:t>
      </w:r>
      <w:r w:rsidRPr="00810B19">
        <w:rPr>
          <w:noProof/>
          <w:lang w:eastAsia="zh-CN"/>
        </w:rPr>
        <w:t>903</w:t>
      </w:r>
      <w:r w:rsidRPr="00810B19">
        <w:rPr>
          <w:rFonts w:hint="eastAsia"/>
          <w:noProof/>
          <w:lang w:eastAsia="zh-CN"/>
        </w:rPr>
        <w:t>号决议（</w:t>
      </w:r>
      <w:r w:rsidRPr="00810B19">
        <w:rPr>
          <w:noProof/>
          <w:lang w:eastAsia="zh-CN"/>
        </w:rPr>
        <w:t>WRC-07</w:t>
      </w:r>
      <w:r w:rsidRPr="00810B19">
        <w:rPr>
          <w:rFonts w:hint="eastAsia"/>
          <w:noProof/>
          <w:lang w:eastAsia="zh-CN"/>
        </w:rPr>
        <w:t>）</w:t>
      </w:r>
      <w:r w:rsidRPr="00DD10F9">
        <w:rPr>
          <w:lang w:eastAsia="zh-CN"/>
        </w:rPr>
        <w:t>–</w:t>
      </w:r>
      <w:r>
        <w:rPr>
          <w:rFonts w:hint="eastAsia"/>
          <w:lang w:eastAsia="zh-CN"/>
        </w:rPr>
        <w:t xml:space="preserve"> </w:t>
      </w:r>
      <w:r w:rsidRPr="00810B19">
        <w:rPr>
          <w:noProof/>
          <w:lang w:eastAsia="zh-CN"/>
        </w:rPr>
        <w:t>2 500-2 690 MHz</w:t>
      </w:r>
      <w:r w:rsidRPr="00810B19">
        <w:rPr>
          <w:rFonts w:hint="eastAsia"/>
          <w:noProof/>
          <w:lang w:eastAsia="zh-CN"/>
        </w:rPr>
        <w:t>频段内某些卫星广播业务</w:t>
      </w:r>
      <w:r w:rsidRPr="00810B19">
        <w:rPr>
          <w:noProof/>
          <w:lang w:eastAsia="zh-CN"/>
        </w:rPr>
        <w:t>/</w:t>
      </w:r>
      <w:r w:rsidRPr="00810B19">
        <w:rPr>
          <w:rFonts w:hint="eastAsia"/>
          <w:noProof/>
          <w:lang w:eastAsia="zh-CN"/>
        </w:rPr>
        <w:t>卫星固定业务系统的过渡措施</w:t>
      </w:r>
      <w:r>
        <w:rPr>
          <w:rFonts w:hint="eastAsia"/>
          <w:noProof/>
          <w:lang w:eastAsia="zh-CN"/>
        </w:rPr>
        <w:t xml:space="preserve"> </w:t>
      </w:r>
      <w:r w:rsidRPr="00DD10F9">
        <w:rPr>
          <w:lang w:eastAsia="zh-CN"/>
        </w:rPr>
        <w:t>–</w:t>
      </w:r>
      <w:r>
        <w:rPr>
          <w:rFonts w:hint="eastAsia"/>
          <w:lang w:eastAsia="zh-CN"/>
        </w:rPr>
        <w:t xml:space="preserve"> </w:t>
      </w:r>
      <w:r>
        <w:rPr>
          <w:rFonts w:hint="eastAsia"/>
          <w:lang w:eastAsia="zh-CN"/>
        </w:rPr>
        <w:t>规定了</w:t>
      </w:r>
      <w:r>
        <w:rPr>
          <w:lang w:eastAsia="zh-CN"/>
        </w:rPr>
        <w:t>于</w:t>
      </w:r>
      <w:r>
        <w:rPr>
          <w:rFonts w:hint="eastAsia"/>
          <w:lang w:eastAsia="zh-CN"/>
        </w:rPr>
        <w:t>2007</w:t>
      </w:r>
      <w:r>
        <w:rPr>
          <w:rFonts w:hint="eastAsia"/>
          <w:lang w:eastAsia="zh-CN"/>
        </w:rPr>
        <w:t>年</w:t>
      </w:r>
      <w:r>
        <w:rPr>
          <w:rFonts w:hint="eastAsia"/>
          <w:lang w:eastAsia="zh-CN"/>
        </w:rPr>
        <w:t>11</w:t>
      </w:r>
      <w:r>
        <w:rPr>
          <w:rFonts w:hint="eastAsia"/>
          <w:lang w:eastAsia="zh-CN"/>
        </w:rPr>
        <w:t>月</w:t>
      </w:r>
      <w:r>
        <w:rPr>
          <w:rFonts w:hint="eastAsia"/>
          <w:lang w:eastAsia="zh-CN"/>
        </w:rPr>
        <w:t>14</w:t>
      </w:r>
      <w:r>
        <w:rPr>
          <w:rFonts w:hint="eastAsia"/>
          <w:lang w:eastAsia="zh-CN"/>
        </w:rPr>
        <w:t>日</w:t>
      </w:r>
      <w:r>
        <w:rPr>
          <w:lang w:eastAsia="zh-CN"/>
        </w:rPr>
        <w:t>前收到其协调资料的一些</w:t>
      </w:r>
      <w:r>
        <w:rPr>
          <w:lang w:eastAsia="zh-CN"/>
        </w:rPr>
        <w:t>FSS/BSS</w:t>
      </w:r>
      <w:r>
        <w:rPr>
          <w:rFonts w:hint="eastAsia"/>
          <w:lang w:eastAsia="zh-CN"/>
        </w:rPr>
        <w:t>卫星</w:t>
      </w:r>
      <w:r>
        <w:rPr>
          <w:lang w:eastAsia="zh-CN"/>
        </w:rPr>
        <w:t>系统需采用的功率</w:t>
      </w:r>
      <w:r>
        <w:rPr>
          <w:rFonts w:hint="eastAsia"/>
          <w:lang w:eastAsia="zh-CN"/>
        </w:rPr>
        <w:t>通量</w:t>
      </w:r>
      <w:r>
        <w:rPr>
          <w:lang w:eastAsia="zh-CN"/>
        </w:rPr>
        <w:t>密度限值。</w:t>
      </w:r>
      <w:r w:rsidRPr="00810B19">
        <w:rPr>
          <w:rFonts w:hint="eastAsia"/>
          <w:noProof/>
          <w:lang w:eastAsia="zh-CN"/>
        </w:rPr>
        <w:t>第</w:t>
      </w:r>
      <w:r w:rsidRPr="00810B19">
        <w:rPr>
          <w:noProof/>
          <w:lang w:eastAsia="zh-CN"/>
        </w:rPr>
        <w:t>903</w:t>
      </w:r>
      <w:r w:rsidRPr="00810B19">
        <w:rPr>
          <w:rFonts w:hint="eastAsia"/>
          <w:noProof/>
          <w:lang w:eastAsia="zh-CN"/>
        </w:rPr>
        <w:t>号决议（</w:t>
      </w:r>
      <w:r w:rsidRPr="00810B19">
        <w:rPr>
          <w:noProof/>
          <w:lang w:eastAsia="zh-CN"/>
        </w:rPr>
        <w:t>WRC-07</w:t>
      </w:r>
      <w:r w:rsidRPr="00810B19">
        <w:rPr>
          <w:rFonts w:hint="eastAsia"/>
          <w:noProof/>
          <w:lang w:eastAsia="zh-CN"/>
        </w:rPr>
        <w:t>）</w:t>
      </w:r>
      <w:r>
        <w:rPr>
          <w:rFonts w:hint="eastAsia"/>
          <w:noProof/>
          <w:lang w:eastAsia="zh-CN"/>
        </w:rPr>
        <w:t>附件</w:t>
      </w:r>
      <w:r>
        <w:rPr>
          <w:rFonts w:hint="eastAsia"/>
          <w:noProof/>
          <w:lang w:eastAsia="zh-CN"/>
        </w:rPr>
        <w:t>1</w:t>
      </w:r>
      <w:r>
        <w:rPr>
          <w:rFonts w:hint="eastAsia"/>
          <w:noProof/>
          <w:lang w:eastAsia="zh-CN"/>
        </w:rPr>
        <w:t>给出了需</w:t>
      </w:r>
      <w:r>
        <w:rPr>
          <w:noProof/>
          <w:lang w:eastAsia="zh-CN"/>
        </w:rPr>
        <w:t>应用第</w:t>
      </w:r>
      <w:r>
        <w:rPr>
          <w:rFonts w:hint="eastAsia"/>
          <w:noProof/>
          <w:lang w:eastAsia="zh-CN"/>
        </w:rPr>
        <w:t>903</w:t>
      </w:r>
      <w:r>
        <w:rPr>
          <w:rFonts w:hint="eastAsia"/>
          <w:noProof/>
          <w:lang w:eastAsia="zh-CN"/>
        </w:rPr>
        <w:t>号</w:t>
      </w:r>
      <w:r>
        <w:rPr>
          <w:noProof/>
          <w:lang w:eastAsia="zh-CN"/>
        </w:rPr>
        <w:t>决议所规定</w:t>
      </w:r>
      <w:r>
        <w:rPr>
          <w:noProof/>
          <w:lang w:eastAsia="zh-CN"/>
        </w:rPr>
        <w:t>pfd</w:t>
      </w:r>
      <w:r>
        <w:rPr>
          <w:noProof/>
          <w:lang w:eastAsia="zh-CN"/>
        </w:rPr>
        <w:t>限值的卫星系统清单</w:t>
      </w:r>
      <w:r>
        <w:rPr>
          <w:rFonts w:hint="eastAsia"/>
          <w:noProof/>
          <w:lang w:eastAsia="zh-CN"/>
        </w:rPr>
        <w:t>。</w:t>
      </w:r>
    </w:p>
    <w:p w:rsidR="00E51C17" w:rsidRPr="00810B19" w:rsidRDefault="00E51C17" w:rsidP="00E51C17">
      <w:pPr>
        <w:ind w:firstLineChars="200" w:firstLine="480"/>
        <w:rPr>
          <w:lang w:eastAsia="zh-CN"/>
        </w:rPr>
      </w:pPr>
      <w:r>
        <w:rPr>
          <w:rFonts w:hint="eastAsia"/>
          <w:lang w:eastAsia="zh-CN"/>
        </w:rPr>
        <w:t>对于</w:t>
      </w:r>
      <w:r>
        <w:rPr>
          <w:lang w:eastAsia="zh-CN"/>
        </w:rPr>
        <w:t>附件</w:t>
      </w:r>
      <w:r>
        <w:rPr>
          <w:rFonts w:hint="eastAsia"/>
          <w:lang w:eastAsia="zh-CN"/>
        </w:rPr>
        <w:t>1</w:t>
      </w:r>
      <w:r>
        <w:rPr>
          <w:rFonts w:hint="eastAsia"/>
          <w:lang w:eastAsia="zh-CN"/>
        </w:rPr>
        <w:t>、</w:t>
      </w:r>
      <w:r>
        <w:rPr>
          <w:lang w:eastAsia="zh-CN"/>
        </w:rPr>
        <w:t>第</w:t>
      </w:r>
      <w:r w:rsidRPr="0048446A">
        <w:rPr>
          <w:rFonts w:hint="eastAsia"/>
          <w:b/>
          <w:bCs/>
          <w:lang w:eastAsia="zh-CN"/>
        </w:rPr>
        <w:t>5.418</w:t>
      </w:r>
      <w:r>
        <w:rPr>
          <w:rFonts w:hint="eastAsia"/>
          <w:lang w:eastAsia="zh-CN"/>
        </w:rPr>
        <w:t>、</w:t>
      </w:r>
      <w:r w:rsidRPr="0048446A">
        <w:rPr>
          <w:rFonts w:hint="eastAsia"/>
          <w:b/>
          <w:bCs/>
          <w:lang w:eastAsia="zh-CN"/>
        </w:rPr>
        <w:t>5.417</w:t>
      </w:r>
      <w:r w:rsidRPr="0048446A">
        <w:rPr>
          <w:b/>
          <w:bCs/>
          <w:lang w:eastAsia="zh-CN"/>
        </w:rPr>
        <w:t>A</w:t>
      </w:r>
      <w:r>
        <w:rPr>
          <w:lang w:eastAsia="zh-CN"/>
        </w:rPr>
        <w:t>款</w:t>
      </w:r>
      <w:r>
        <w:rPr>
          <w:rFonts w:hint="eastAsia"/>
          <w:lang w:eastAsia="zh-CN"/>
        </w:rPr>
        <w:t>和</w:t>
      </w:r>
      <w:r>
        <w:rPr>
          <w:lang w:eastAsia="zh-CN"/>
        </w:rPr>
        <w:t>第</w:t>
      </w:r>
      <w:r>
        <w:rPr>
          <w:rFonts w:hint="eastAsia"/>
          <w:lang w:eastAsia="zh-CN"/>
        </w:rPr>
        <w:t>539</w:t>
      </w:r>
      <w:r>
        <w:rPr>
          <w:rFonts w:hint="eastAsia"/>
          <w:lang w:eastAsia="zh-CN"/>
        </w:rPr>
        <w:t>号</w:t>
      </w:r>
      <w:r>
        <w:rPr>
          <w:lang w:eastAsia="zh-CN"/>
        </w:rPr>
        <w:t>决议（</w:t>
      </w:r>
      <w:r>
        <w:rPr>
          <w:rFonts w:hint="eastAsia"/>
          <w:lang w:eastAsia="zh-CN"/>
        </w:rPr>
        <w:t>WRC</w:t>
      </w:r>
      <w:r>
        <w:rPr>
          <w:lang w:eastAsia="zh-CN"/>
        </w:rPr>
        <w:t>-03</w:t>
      </w:r>
      <w:r>
        <w:rPr>
          <w:rFonts w:hint="eastAsia"/>
          <w:lang w:eastAsia="zh-CN"/>
        </w:rPr>
        <w:t>，</w:t>
      </w:r>
      <w:r>
        <w:rPr>
          <w:lang w:eastAsia="zh-CN"/>
        </w:rPr>
        <w:t>修订版）</w:t>
      </w:r>
      <w:r>
        <w:rPr>
          <w:rFonts w:hint="eastAsia"/>
          <w:lang w:eastAsia="zh-CN"/>
        </w:rPr>
        <w:t>列出的</w:t>
      </w:r>
      <w:r>
        <w:rPr>
          <w:lang w:eastAsia="zh-CN"/>
        </w:rPr>
        <w:t>系统以外</w:t>
      </w:r>
      <w:r>
        <w:rPr>
          <w:rFonts w:hint="eastAsia"/>
          <w:lang w:eastAsia="zh-CN"/>
        </w:rPr>
        <w:t>的</w:t>
      </w:r>
      <w:r>
        <w:rPr>
          <w:lang w:eastAsia="zh-CN"/>
        </w:rPr>
        <w:t>其它系统，如果其</w:t>
      </w:r>
      <w:r>
        <w:rPr>
          <w:lang w:eastAsia="zh-CN"/>
        </w:rPr>
        <w:t>FSS</w:t>
      </w:r>
      <w:r>
        <w:rPr>
          <w:lang w:eastAsia="zh-CN"/>
        </w:rPr>
        <w:t>或</w:t>
      </w:r>
      <w:r>
        <w:rPr>
          <w:lang w:eastAsia="zh-CN"/>
        </w:rPr>
        <w:t>BSS</w:t>
      </w:r>
      <w:r>
        <w:rPr>
          <w:lang w:eastAsia="zh-CN"/>
        </w:rPr>
        <w:t>的频率指配在</w:t>
      </w:r>
      <w:r>
        <w:rPr>
          <w:rFonts w:hint="eastAsia"/>
          <w:lang w:eastAsia="zh-CN"/>
        </w:rPr>
        <w:t>2007</w:t>
      </w:r>
      <w:r>
        <w:rPr>
          <w:rFonts w:hint="eastAsia"/>
          <w:lang w:eastAsia="zh-CN"/>
        </w:rPr>
        <w:t>年</w:t>
      </w:r>
      <w:r>
        <w:rPr>
          <w:rFonts w:hint="eastAsia"/>
          <w:lang w:eastAsia="zh-CN"/>
        </w:rPr>
        <w:t>11</w:t>
      </w:r>
      <w:r>
        <w:rPr>
          <w:rFonts w:hint="eastAsia"/>
          <w:lang w:eastAsia="zh-CN"/>
        </w:rPr>
        <w:t>月</w:t>
      </w:r>
      <w:r>
        <w:rPr>
          <w:rFonts w:hint="eastAsia"/>
          <w:lang w:eastAsia="zh-CN"/>
        </w:rPr>
        <w:t>14</w:t>
      </w:r>
      <w:r>
        <w:rPr>
          <w:rFonts w:hint="eastAsia"/>
          <w:lang w:eastAsia="zh-CN"/>
        </w:rPr>
        <w:t>日</w:t>
      </w:r>
      <w:r>
        <w:rPr>
          <w:lang w:eastAsia="zh-CN"/>
        </w:rPr>
        <w:t>之后由无线电通信局收到，</w:t>
      </w:r>
      <w:r>
        <w:rPr>
          <w:rFonts w:hint="eastAsia"/>
          <w:lang w:eastAsia="zh-CN"/>
        </w:rPr>
        <w:t>则须适用</w:t>
      </w:r>
      <w:r>
        <w:rPr>
          <w:lang w:eastAsia="zh-CN"/>
        </w:rPr>
        <w:t>第</w:t>
      </w:r>
      <w:r>
        <w:rPr>
          <w:rFonts w:hint="eastAsia"/>
          <w:lang w:eastAsia="zh-CN"/>
        </w:rPr>
        <w:t>21</w:t>
      </w:r>
      <w:r>
        <w:rPr>
          <w:rFonts w:hint="eastAsia"/>
          <w:lang w:eastAsia="zh-CN"/>
        </w:rPr>
        <w:t>条</w:t>
      </w:r>
      <w:r>
        <w:rPr>
          <w:lang w:eastAsia="zh-CN"/>
        </w:rPr>
        <w:t>表</w:t>
      </w:r>
      <w:r>
        <w:rPr>
          <w:rFonts w:hint="eastAsia"/>
          <w:lang w:eastAsia="zh-CN"/>
        </w:rPr>
        <w:t>21</w:t>
      </w:r>
      <w:r>
        <w:rPr>
          <w:lang w:eastAsia="zh-CN"/>
        </w:rPr>
        <w:t>-4</w:t>
      </w:r>
      <w:r>
        <w:rPr>
          <w:rFonts w:hint="eastAsia"/>
          <w:lang w:eastAsia="zh-CN"/>
        </w:rPr>
        <w:t>规定的</w:t>
      </w:r>
      <w:r>
        <w:rPr>
          <w:rFonts w:hint="eastAsia"/>
          <w:lang w:eastAsia="zh-CN"/>
        </w:rPr>
        <w:t>2 500</w:t>
      </w:r>
      <w:r>
        <w:rPr>
          <w:lang w:eastAsia="zh-CN"/>
        </w:rPr>
        <w:t>-2 690 MHz</w:t>
      </w:r>
      <w:r>
        <w:rPr>
          <w:lang w:eastAsia="zh-CN"/>
        </w:rPr>
        <w:t>频段的</w:t>
      </w:r>
      <w:r>
        <w:rPr>
          <w:lang w:eastAsia="zh-CN"/>
        </w:rPr>
        <w:t>pfd</w:t>
      </w:r>
      <w:r>
        <w:rPr>
          <w:lang w:eastAsia="zh-CN"/>
        </w:rPr>
        <w:t>限值。</w:t>
      </w:r>
    </w:p>
    <w:p w:rsidR="00E51C17" w:rsidRPr="00810B19" w:rsidRDefault="00E51C17" w:rsidP="00E51C17">
      <w:pPr>
        <w:ind w:firstLineChars="200" w:firstLine="480"/>
        <w:rPr>
          <w:lang w:eastAsia="zh-CN"/>
        </w:rPr>
      </w:pPr>
      <w:r>
        <w:rPr>
          <w:rFonts w:hint="eastAsia"/>
          <w:lang w:eastAsia="zh-CN"/>
        </w:rPr>
        <w:t>无线电</w:t>
      </w:r>
      <w:r>
        <w:rPr>
          <w:lang w:eastAsia="zh-CN"/>
        </w:rPr>
        <w:t>通信局已应要求落实了本决议。包含在</w:t>
      </w:r>
      <w:r>
        <w:rPr>
          <w:rFonts w:hint="eastAsia"/>
          <w:lang w:eastAsia="zh-CN"/>
        </w:rPr>
        <w:t>GIBC</w:t>
      </w:r>
      <w:r>
        <w:rPr>
          <w:lang w:eastAsia="zh-CN"/>
        </w:rPr>
        <w:t>软件包中的</w:t>
      </w:r>
      <w:r>
        <w:rPr>
          <w:lang w:eastAsia="zh-CN"/>
        </w:rPr>
        <w:t>pfd</w:t>
      </w:r>
      <w:r>
        <w:rPr>
          <w:lang w:eastAsia="zh-CN"/>
        </w:rPr>
        <w:t>技术审查</w:t>
      </w:r>
      <w:r>
        <w:rPr>
          <w:rFonts w:hint="eastAsia"/>
          <w:lang w:eastAsia="zh-CN"/>
        </w:rPr>
        <w:t>是</w:t>
      </w:r>
      <w:r>
        <w:rPr>
          <w:lang w:eastAsia="zh-CN"/>
        </w:rPr>
        <w:t>根据频率指配的</w:t>
      </w:r>
      <w:r>
        <w:rPr>
          <w:rFonts w:hint="eastAsia"/>
          <w:lang w:eastAsia="zh-CN"/>
        </w:rPr>
        <w:t>收悉</w:t>
      </w:r>
      <w:r>
        <w:rPr>
          <w:lang w:eastAsia="zh-CN"/>
        </w:rPr>
        <w:t>日期选择</w:t>
      </w:r>
      <w:r>
        <w:rPr>
          <w:rFonts w:hint="eastAsia"/>
          <w:lang w:eastAsia="zh-CN"/>
        </w:rPr>
        <w:t>适用</w:t>
      </w:r>
      <w:r>
        <w:rPr>
          <w:lang w:eastAsia="zh-CN"/>
        </w:rPr>
        <w:t>的</w:t>
      </w:r>
      <w:r>
        <w:rPr>
          <w:lang w:eastAsia="zh-CN"/>
        </w:rPr>
        <w:t>pfd</w:t>
      </w:r>
      <w:r>
        <w:rPr>
          <w:lang w:eastAsia="zh-CN"/>
        </w:rPr>
        <w:t>限值，并相应计算</w:t>
      </w:r>
      <w:r>
        <w:rPr>
          <w:lang w:eastAsia="zh-CN"/>
        </w:rPr>
        <w:t>pfd</w:t>
      </w:r>
      <w:r>
        <w:rPr>
          <w:lang w:eastAsia="zh-CN"/>
        </w:rPr>
        <w:t>。</w:t>
      </w:r>
    </w:p>
    <w:p w:rsidR="00E51C17" w:rsidRPr="00810B19" w:rsidRDefault="00E51C17" w:rsidP="00E51C17">
      <w:pPr>
        <w:ind w:firstLineChars="200" w:firstLine="480"/>
        <w:rPr>
          <w:lang w:eastAsia="zh-CN"/>
        </w:rPr>
      </w:pPr>
      <w:r>
        <w:rPr>
          <w:rFonts w:hint="eastAsia"/>
          <w:lang w:eastAsia="zh-CN"/>
        </w:rPr>
        <w:t>在</w:t>
      </w:r>
      <w:r>
        <w:rPr>
          <w:lang w:eastAsia="zh-CN"/>
        </w:rPr>
        <w:t>第</w:t>
      </w:r>
      <w:r>
        <w:rPr>
          <w:rFonts w:hint="eastAsia"/>
          <w:lang w:eastAsia="zh-CN"/>
        </w:rPr>
        <w:t>903</w:t>
      </w:r>
      <w:r>
        <w:rPr>
          <w:rFonts w:hint="eastAsia"/>
          <w:lang w:eastAsia="zh-CN"/>
        </w:rPr>
        <w:t>号</w:t>
      </w:r>
      <w:r>
        <w:rPr>
          <w:lang w:eastAsia="zh-CN"/>
        </w:rPr>
        <w:t>决议（</w:t>
      </w:r>
      <w:r>
        <w:rPr>
          <w:rFonts w:hint="eastAsia"/>
          <w:lang w:eastAsia="zh-CN"/>
        </w:rPr>
        <w:t>WRC</w:t>
      </w:r>
      <w:r>
        <w:rPr>
          <w:lang w:eastAsia="zh-CN"/>
        </w:rPr>
        <w:t>-07</w:t>
      </w:r>
      <w:r>
        <w:rPr>
          <w:lang w:eastAsia="zh-CN"/>
        </w:rPr>
        <w:t>）</w:t>
      </w:r>
      <w:r>
        <w:rPr>
          <w:rFonts w:hint="eastAsia"/>
          <w:lang w:eastAsia="zh-CN"/>
        </w:rPr>
        <w:t>附件</w:t>
      </w:r>
      <w:r>
        <w:rPr>
          <w:rFonts w:hint="eastAsia"/>
          <w:lang w:eastAsia="zh-CN"/>
        </w:rPr>
        <w:t>1</w:t>
      </w:r>
      <w:r>
        <w:rPr>
          <w:rFonts w:hint="eastAsia"/>
          <w:lang w:eastAsia="zh-CN"/>
        </w:rPr>
        <w:t>列出</w:t>
      </w:r>
      <w:r>
        <w:rPr>
          <w:lang w:eastAsia="zh-CN"/>
        </w:rPr>
        <w:t>的</w:t>
      </w:r>
      <w:r>
        <w:rPr>
          <w:rFonts w:hint="eastAsia"/>
          <w:lang w:eastAsia="zh-CN"/>
        </w:rPr>
        <w:t>10</w:t>
      </w:r>
      <w:r>
        <w:rPr>
          <w:rFonts w:hint="eastAsia"/>
          <w:lang w:eastAsia="zh-CN"/>
        </w:rPr>
        <w:t>个</w:t>
      </w:r>
      <w:r>
        <w:rPr>
          <w:lang w:eastAsia="zh-CN"/>
        </w:rPr>
        <w:t>系统中，仅有</w:t>
      </w:r>
      <w:r>
        <w:rPr>
          <w:rFonts w:hint="eastAsia"/>
          <w:lang w:eastAsia="zh-CN"/>
        </w:rPr>
        <w:t>3</w:t>
      </w:r>
      <w:r>
        <w:rPr>
          <w:lang w:eastAsia="zh-CN"/>
        </w:rPr>
        <w:t>个继续在</w:t>
      </w:r>
      <w:r>
        <w:rPr>
          <w:rFonts w:hint="eastAsia"/>
          <w:lang w:eastAsia="zh-CN"/>
        </w:rPr>
        <w:t>2</w:t>
      </w:r>
      <w:r>
        <w:rPr>
          <w:lang w:eastAsia="zh-CN"/>
        </w:rPr>
        <w:t xml:space="preserve"> </w:t>
      </w:r>
      <w:r>
        <w:rPr>
          <w:rFonts w:hint="eastAsia"/>
          <w:lang w:eastAsia="zh-CN"/>
        </w:rPr>
        <w:t>500</w:t>
      </w:r>
      <w:r>
        <w:rPr>
          <w:lang w:eastAsia="zh-CN"/>
        </w:rPr>
        <w:t>-2</w:t>
      </w:r>
      <w:r>
        <w:rPr>
          <w:lang w:val="en-US" w:eastAsia="zh-CN"/>
        </w:rPr>
        <w:t> </w:t>
      </w:r>
      <w:r>
        <w:rPr>
          <w:lang w:eastAsia="zh-CN"/>
        </w:rPr>
        <w:t xml:space="preserve">690 </w:t>
      </w:r>
      <w:r>
        <w:rPr>
          <w:lang w:val="en-US" w:eastAsia="zh-CN"/>
        </w:rPr>
        <w:t> </w:t>
      </w:r>
      <w:r>
        <w:rPr>
          <w:lang w:eastAsia="zh-CN"/>
        </w:rPr>
        <w:t>MHz</w:t>
      </w:r>
      <w:r>
        <w:rPr>
          <w:lang w:eastAsia="zh-CN"/>
        </w:rPr>
        <w:t>频段内运行</w:t>
      </w:r>
      <w:r>
        <w:rPr>
          <w:rFonts w:hint="eastAsia"/>
          <w:lang w:val="en-US" w:eastAsia="zh-CN"/>
        </w:rPr>
        <w:t>其</w:t>
      </w:r>
      <w:r>
        <w:rPr>
          <w:lang w:val="en-US" w:eastAsia="zh-CN"/>
        </w:rPr>
        <w:t>频率指配：</w:t>
      </w:r>
      <w:r w:rsidRPr="00810B19">
        <w:rPr>
          <w:lang w:eastAsia="zh-CN"/>
        </w:rPr>
        <w:t>INSAT-2(74)</w:t>
      </w:r>
      <w:r>
        <w:rPr>
          <w:rFonts w:hint="eastAsia"/>
          <w:lang w:eastAsia="zh-CN"/>
        </w:rPr>
        <w:t>、</w:t>
      </w:r>
      <w:r w:rsidRPr="00810B19">
        <w:rPr>
          <w:lang w:eastAsia="zh-CN"/>
        </w:rPr>
        <w:t>INSAT 2(83)</w:t>
      </w:r>
      <w:r>
        <w:rPr>
          <w:rFonts w:hint="eastAsia"/>
          <w:lang w:eastAsia="zh-CN"/>
        </w:rPr>
        <w:t>和</w:t>
      </w:r>
      <w:r w:rsidRPr="00810B19">
        <w:rPr>
          <w:lang w:eastAsia="zh-CN"/>
        </w:rPr>
        <w:t>INSAT-2(93.5)</w:t>
      </w:r>
      <w:r>
        <w:rPr>
          <w:rFonts w:hint="eastAsia"/>
          <w:lang w:eastAsia="zh-CN"/>
        </w:rPr>
        <w:t>。</w:t>
      </w:r>
    </w:p>
    <w:p w:rsidR="00E51C17" w:rsidRPr="00810B19" w:rsidRDefault="00E51C17" w:rsidP="003C444E">
      <w:pPr>
        <w:ind w:firstLineChars="200" w:firstLine="480"/>
        <w:rPr>
          <w:lang w:eastAsia="zh-CN"/>
        </w:rPr>
      </w:pPr>
      <w:r>
        <w:rPr>
          <w:rFonts w:hint="eastAsia"/>
          <w:lang w:eastAsia="zh-CN"/>
        </w:rPr>
        <w:t>WRC-15</w:t>
      </w:r>
      <w:r>
        <w:rPr>
          <w:rFonts w:hint="eastAsia"/>
          <w:lang w:eastAsia="zh-CN"/>
        </w:rPr>
        <w:t>可能</w:t>
      </w:r>
      <w:r>
        <w:rPr>
          <w:lang w:eastAsia="zh-CN"/>
        </w:rPr>
        <w:t>希望更新该决议，包括附件</w:t>
      </w:r>
      <w:r>
        <w:rPr>
          <w:rFonts w:hint="eastAsia"/>
          <w:lang w:eastAsia="zh-CN"/>
        </w:rPr>
        <w:t>2</w:t>
      </w:r>
      <w:r>
        <w:rPr>
          <w:rFonts w:hint="eastAsia"/>
          <w:lang w:eastAsia="zh-CN"/>
        </w:rPr>
        <w:t>中的</w:t>
      </w:r>
      <w:r>
        <w:rPr>
          <w:lang w:eastAsia="zh-CN"/>
        </w:rPr>
        <w:t>网络清单</w:t>
      </w:r>
      <w:r>
        <w:rPr>
          <w:rFonts w:hint="eastAsia"/>
          <w:lang w:eastAsia="zh-CN"/>
        </w:rPr>
        <w:t>。</w:t>
      </w:r>
    </w:p>
    <w:p w:rsidR="00E51C17" w:rsidRPr="00810B19" w:rsidRDefault="00E51C17" w:rsidP="00E51C17">
      <w:pPr>
        <w:pStyle w:val="Heading2"/>
        <w:rPr>
          <w:lang w:eastAsia="zh-CN"/>
        </w:rPr>
      </w:pPr>
      <w:bookmarkStart w:id="37" w:name="_Toc427228944"/>
      <w:bookmarkStart w:id="38" w:name="_Toc427235822"/>
      <w:r w:rsidRPr="00810B19">
        <w:rPr>
          <w:lang w:eastAsia="zh-CN"/>
        </w:rPr>
        <w:lastRenderedPageBreak/>
        <w:t>2.3</w:t>
      </w:r>
      <w:r w:rsidRPr="00810B19">
        <w:rPr>
          <w:lang w:eastAsia="zh-CN"/>
        </w:rPr>
        <w:tab/>
      </w:r>
      <w:r w:rsidRPr="00810B19">
        <w:rPr>
          <w:lang w:eastAsia="zh-CN"/>
        </w:rPr>
        <w:t>通知的处理：规划业务</w:t>
      </w:r>
      <w:bookmarkEnd w:id="37"/>
      <w:bookmarkEnd w:id="38"/>
    </w:p>
    <w:p w:rsidR="00E51C17" w:rsidRPr="00810B19" w:rsidRDefault="00E51C17" w:rsidP="00E51C17">
      <w:pPr>
        <w:pStyle w:val="Heading3"/>
        <w:rPr>
          <w:lang w:eastAsia="zh-CN"/>
        </w:rPr>
      </w:pPr>
      <w:bookmarkStart w:id="39" w:name="_Toc427228945"/>
      <w:bookmarkStart w:id="40" w:name="_Toc427235823"/>
      <w:r w:rsidRPr="00810B19">
        <w:rPr>
          <w:lang w:eastAsia="zh-CN"/>
        </w:rPr>
        <w:t>2.3.1</w:t>
      </w:r>
      <w:r w:rsidRPr="00810B19">
        <w:rPr>
          <w:lang w:eastAsia="zh-CN"/>
        </w:rPr>
        <w:tab/>
      </w:r>
      <w:r w:rsidRPr="00810B19">
        <w:rPr>
          <w:lang w:eastAsia="zh-CN"/>
        </w:rPr>
        <w:t>附录</w:t>
      </w:r>
      <w:r w:rsidRPr="00810B19">
        <w:rPr>
          <w:lang w:eastAsia="zh-CN"/>
        </w:rPr>
        <w:t>30</w:t>
      </w:r>
      <w:r w:rsidRPr="00810B19">
        <w:rPr>
          <w:lang w:eastAsia="zh-CN"/>
        </w:rPr>
        <w:t>和</w:t>
      </w:r>
      <w:r w:rsidRPr="00810B19">
        <w:rPr>
          <w:lang w:eastAsia="zh-CN"/>
        </w:rPr>
        <w:t>30A</w:t>
      </w:r>
      <w:bookmarkEnd w:id="39"/>
      <w:bookmarkEnd w:id="40"/>
    </w:p>
    <w:p w:rsidR="00E51C17" w:rsidRPr="00810B19" w:rsidRDefault="00E51C17" w:rsidP="00E51C17">
      <w:pPr>
        <w:rPr>
          <w:lang w:eastAsia="zh-CN"/>
        </w:rPr>
      </w:pPr>
      <w:r w:rsidRPr="00810B19">
        <w:rPr>
          <w:b/>
          <w:bCs/>
          <w:lang w:eastAsia="zh-CN"/>
        </w:rPr>
        <w:t>2.3.1.1</w:t>
      </w:r>
      <w:r w:rsidRPr="00810B19">
        <w:rPr>
          <w:lang w:eastAsia="zh-CN"/>
        </w:rPr>
        <w:tab/>
      </w:r>
      <w:r w:rsidRPr="00810B19">
        <w:rPr>
          <w:lang w:eastAsia="zh-CN"/>
        </w:rPr>
        <w:t>与这两个附录相关的</w:t>
      </w:r>
      <w:r w:rsidRPr="00810B19">
        <w:rPr>
          <w:rFonts w:hint="eastAsia"/>
          <w:lang w:eastAsia="zh-CN"/>
        </w:rPr>
        <w:t>工作</w:t>
      </w:r>
      <w:r w:rsidRPr="00810B19">
        <w:rPr>
          <w:lang w:eastAsia="zh-CN"/>
        </w:rPr>
        <w:t>包括审查和公布根据附录</w:t>
      </w:r>
      <w:r w:rsidRPr="00810B19">
        <w:rPr>
          <w:lang w:eastAsia="zh-CN"/>
        </w:rPr>
        <w:t>30</w:t>
      </w:r>
      <w:r w:rsidRPr="00810B19">
        <w:rPr>
          <w:lang w:eastAsia="zh-CN"/>
        </w:rPr>
        <w:t>和</w:t>
      </w:r>
      <w:r w:rsidRPr="00810B19">
        <w:rPr>
          <w:lang w:eastAsia="zh-CN"/>
        </w:rPr>
        <w:t>30A</w:t>
      </w:r>
      <w:r w:rsidRPr="00810B19">
        <w:rPr>
          <w:lang w:eastAsia="zh-CN"/>
        </w:rPr>
        <w:t>第</w:t>
      </w:r>
      <w:r w:rsidRPr="00810B19">
        <w:rPr>
          <w:lang w:eastAsia="zh-CN"/>
        </w:rPr>
        <w:t>2A</w:t>
      </w:r>
      <w:r w:rsidRPr="00810B19">
        <w:rPr>
          <w:lang w:eastAsia="zh-CN"/>
        </w:rPr>
        <w:t>、第</w:t>
      </w:r>
      <w:r w:rsidRPr="00810B19">
        <w:rPr>
          <w:lang w:eastAsia="zh-CN"/>
        </w:rPr>
        <w:t>4</w:t>
      </w:r>
      <w:r w:rsidRPr="00810B19">
        <w:rPr>
          <w:lang w:eastAsia="zh-CN"/>
        </w:rPr>
        <w:t>和第</w:t>
      </w:r>
      <w:r w:rsidRPr="00810B19">
        <w:rPr>
          <w:lang w:eastAsia="zh-CN"/>
        </w:rPr>
        <w:t>5</w:t>
      </w:r>
      <w:r w:rsidRPr="00810B19">
        <w:rPr>
          <w:lang w:eastAsia="zh-CN"/>
        </w:rPr>
        <w:t>条提交的资料（卫星广播业务</w:t>
      </w:r>
      <w:r w:rsidRPr="00810B19">
        <w:rPr>
          <w:lang w:eastAsia="zh-CN"/>
        </w:rPr>
        <w:t>(BSS)</w:t>
      </w:r>
      <w:r w:rsidRPr="00810B19">
        <w:rPr>
          <w:lang w:eastAsia="zh-CN"/>
        </w:rPr>
        <w:t>和相关的馈线链路规划），同时充分注意到</w:t>
      </w:r>
      <w:r w:rsidRPr="00810B19">
        <w:rPr>
          <w:rFonts w:hint="eastAsia"/>
          <w:lang w:eastAsia="zh-CN"/>
        </w:rPr>
        <w:t>第</w:t>
      </w:r>
      <w:r w:rsidRPr="00810B19">
        <w:rPr>
          <w:rFonts w:hint="eastAsia"/>
          <w:lang w:eastAsia="zh-CN"/>
        </w:rPr>
        <w:t>49</w:t>
      </w:r>
      <w:r w:rsidRPr="00810B19">
        <w:rPr>
          <w:rFonts w:hint="eastAsia"/>
          <w:lang w:eastAsia="zh-CN"/>
        </w:rPr>
        <w:t>号决议（</w:t>
      </w:r>
      <w:r w:rsidRPr="00810B19">
        <w:rPr>
          <w:rFonts w:hint="eastAsia"/>
          <w:lang w:eastAsia="zh-CN"/>
        </w:rPr>
        <w:t>WRC-0</w:t>
      </w:r>
      <w:r w:rsidRPr="00810B19">
        <w:rPr>
          <w:lang w:eastAsia="zh-CN"/>
        </w:rPr>
        <w:t>7</w:t>
      </w:r>
      <w:r w:rsidRPr="00810B19">
        <w:rPr>
          <w:rFonts w:hint="eastAsia"/>
          <w:lang w:eastAsia="zh-CN"/>
        </w:rPr>
        <w:t>）</w:t>
      </w:r>
      <w:r w:rsidRPr="00810B19">
        <w:rPr>
          <w:lang w:eastAsia="zh-CN"/>
        </w:rPr>
        <w:t>和第</w:t>
      </w:r>
      <w:r w:rsidRPr="00810B19">
        <w:rPr>
          <w:lang w:eastAsia="zh-CN"/>
        </w:rPr>
        <w:t>548</w:t>
      </w:r>
      <w:r w:rsidRPr="00810B19">
        <w:rPr>
          <w:lang w:eastAsia="zh-CN"/>
        </w:rPr>
        <w:t>号决议（</w:t>
      </w:r>
      <w:r w:rsidRPr="00810B19">
        <w:rPr>
          <w:lang w:eastAsia="zh-CN"/>
        </w:rPr>
        <w:t>WRC-03</w:t>
      </w:r>
      <w:r w:rsidRPr="00810B19">
        <w:rPr>
          <w:lang w:eastAsia="zh-CN"/>
        </w:rPr>
        <w:t>）。根据第</w:t>
      </w:r>
      <w:r w:rsidRPr="00810B19">
        <w:rPr>
          <w:rFonts w:hint="eastAsia"/>
          <w:lang w:eastAsia="zh-CN"/>
        </w:rPr>
        <w:t>4</w:t>
      </w:r>
      <w:r w:rsidRPr="00810B19">
        <w:rPr>
          <w:lang w:eastAsia="zh-CN"/>
        </w:rPr>
        <w:t>条，无线电通信局处理各主管部门要求修改</w:t>
      </w:r>
      <w:r w:rsidRPr="00810B19">
        <w:rPr>
          <w:lang w:eastAsia="zh-CN"/>
        </w:rPr>
        <w:t>2</w:t>
      </w:r>
      <w:r w:rsidRPr="00810B19">
        <w:rPr>
          <w:lang w:eastAsia="zh-CN"/>
        </w:rPr>
        <w:t>区规划</w:t>
      </w:r>
      <w:r w:rsidRPr="00810B19">
        <w:rPr>
          <w:rFonts w:hint="eastAsia"/>
          <w:lang w:eastAsia="zh-CN"/>
        </w:rPr>
        <w:t>以及</w:t>
      </w:r>
      <w:r w:rsidRPr="00810B19">
        <w:rPr>
          <w:lang w:eastAsia="zh-CN"/>
        </w:rPr>
        <w:t>1</w:t>
      </w:r>
      <w:r w:rsidRPr="00810B19">
        <w:rPr>
          <w:lang w:eastAsia="zh-CN"/>
        </w:rPr>
        <w:t>区和</w:t>
      </w:r>
      <w:r w:rsidRPr="00810B19">
        <w:rPr>
          <w:rFonts w:hint="eastAsia"/>
          <w:lang w:eastAsia="zh-CN"/>
        </w:rPr>
        <w:t>3</w:t>
      </w:r>
      <w:r w:rsidRPr="00810B19">
        <w:rPr>
          <w:lang w:eastAsia="zh-CN"/>
        </w:rPr>
        <w:t>区</w:t>
      </w:r>
      <w:r w:rsidRPr="00810B19">
        <w:rPr>
          <w:rFonts w:hint="eastAsia"/>
          <w:lang w:eastAsia="zh-CN"/>
        </w:rPr>
        <w:t>列表</w:t>
      </w:r>
      <w:r w:rsidRPr="00810B19">
        <w:rPr>
          <w:lang w:eastAsia="zh-CN"/>
        </w:rPr>
        <w:t>中新</w:t>
      </w:r>
      <w:r w:rsidRPr="00810B19">
        <w:rPr>
          <w:rFonts w:hint="eastAsia"/>
          <w:lang w:eastAsia="zh-CN"/>
        </w:rPr>
        <w:t>增</w:t>
      </w:r>
      <w:r w:rsidRPr="00810B19">
        <w:rPr>
          <w:lang w:eastAsia="zh-CN"/>
        </w:rPr>
        <w:t>或修改指配</w:t>
      </w:r>
      <w:r w:rsidRPr="00810B19">
        <w:rPr>
          <w:rFonts w:hint="eastAsia"/>
          <w:lang w:eastAsia="zh-CN"/>
        </w:rPr>
        <w:t>的请求</w:t>
      </w:r>
      <w:r w:rsidRPr="00810B19">
        <w:rPr>
          <w:lang w:eastAsia="zh-CN"/>
        </w:rPr>
        <w:t>。那些频率指配被认为受到影响的主管部门的特性和清单在</w:t>
      </w:r>
      <w:r w:rsidRPr="00810B19">
        <w:rPr>
          <w:lang w:eastAsia="zh-CN"/>
        </w:rPr>
        <w:t>BR IFIC</w:t>
      </w:r>
      <w:r w:rsidRPr="00810B19">
        <w:rPr>
          <w:lang w:eastAsia="zh-CN"/>
        </w:rPr>
        <w:t>特节的</w:t>
      </w:r>
      <w:r w:rsidRPr="00810B19">
        <w:rPr>
          <w:lang w:eastAsia="zh-CN"/>
        </w:rPr>
        <w:t>A</w:t>
      </w:r>
      <w:r w:rsidRPr="00810B19">
        <w:rPr>
          <w:lang w:eastAsia="zh-CN"/>
        </w:rPr>
        <w:t>部分公布。由于成功应用第</w:t>
      </w:r>
      <w:r w:rsidRPr="00810B19">
        <w:rPr>
          <w:lang w:eastAsia="zh-CN"/>
        </w:rPr>
        <w:t>4</w:t>
      </w:r>
      <w:r w:rsidRPr="00810B19">
        <w:rPr>
          <w:lang w:eastAsia="zh-CN"/>
        </w:rPr>
        <w:t>条的规定而在</w:t>
      </w:r>
      <w:r w:rsidRPr="00810B19">
        <w:rPr>
          <w:lang w:eastAsia="zh-CN"/>
        </w:rPr>
        <w:t>1</w:t>
      </w:r>
      <w:r w:rsidRPr="00810B19">
        <w:rPr>
          <w:lang w:eastAsia="zh-CN"/>
        </w:rPr>
        <w:t>区和</w:t>
      </w:r>
      <w:r w:rsidRPr="00810B19">
        <w:rPr>
          <w:lang w:eastAsia="zh-CN"/>
        </w:rPr>
        <w:t>3</w:t>
      </w:r>
      <w:r w:rsidRPr="00810B19">
        <w:rPr>
          <w:lang w:eastAsia="zh-CN"/>
        </w:rPr>
        <w:t>区</w:t>
      </w:r>
      <w:r w:rsidRPr="00810B19">
        <w:rPr>
          <w:rFonts w:hint="eastAsia"/>
          <w:lang w:eastAsia="zh-CN"/>
        </w:rPr>
        <w:t>列表</w:t>
      </w:r>
      <w:r w:rsidRPr="00810B19">
        <w:rPr>
          <w:lang w:eastAsia="zh-CN"/>
        </w:rPr>
        <w:t>或</w:t>
      </w:r>
      <w:r w:rsidRPr="00810B19">
        <w:rPr>
          <w:lang w:eastAsia="zh-CN"/>
        </w:rPr>
        <w:t>2</w:t>
      </w:r>
      <w:r w:rsidRPr="00810B19">
        <w:rPr>
          <w:lang w:eastAsia="zh-CN"/>
        </w:rPr>
        <w:t>区规划中登入的新</w:t>
      </w:r>
      <w:r w:rsidRPr="00810B19">
        <w:rPr>
          <w:rFonts w:hint="eastAsia"/>
          <w:lang w:eastAsia="zh-CN"/>
        </w:rPr>
        <w:t>增</w:t>
      </w:r>
      <w:r w:rsidRPr="00810B19">
        <w:rPr>
          <w:lang w:eastAsia="zh-CN"/>
        </w:rPr>
        <w:t>或修改指配之后在一</w:t>
      </w:r>
      <w:r w:rsidRPr="00810B19">
        <w:rPr>
          <w:rFonts w:hint="eastAsia"/>
          <w:lang w:eastAsia="zh-CN"/>
        </w:rPr>
        <w:t>个</w:t>
      </w:r>
      <w:r w:rsidRPr="00810B19">
        <w:rPr>
          <w:lang w:eastAsia="zh-CN"/>
        </w:rPr>
        <w:t>特节的</w:t>
      </w:r>
      <w:r w:rsidRPr="00810B19">
        <w:rPr>
          <w:lang w:eastAsia="zh-CN"/>
        </w:rPr>
        <w:t>B</w:t>
      </w:r>
      <w:r w:rsidRPr="00810B19">
        <w:rPr>
          <w:lang w:eastAsia="zh-CN"/>
        </w:rPr>
        <w:t>部分公布。进行上述处理</w:t>
      </w:r>
      <w:r w:rsidRPr="00810B19">
        <w:rPr>
          <w:rFonts w:hint="eastAsia"/>
          <w:lang w:eastAsia="zh-CN"/>
        </w:rPr>
        <w:t>时</w:t>
      </w:r>
      <w:r w:rsidRPr="00810B19">
        <w:rPr>
          <w:lang w:eastAsia="zh-CN"/>
        </w:rPr>
        <w:t>需对所收到的资料进行</w:t>
      </w:r>
      <w:r w:rsidRPr="00810B19">
        <w:rPr>
          <w:rFonts w:hint="eastAsia"/>
          <w:lang w:eastAsia="zh-CN"/>
        </w:rPr>
        <w:t>确认</w:t>
      </w:r>
      <w:r w:rsidRPr="00810B19">
        <w:rPr>
          <w:lang w:eastAsia="zh-CN"/>
        </w:rPr>
        <w:t>、</w:t>
      </w:r>
      <w:r w:rsidRPr="00810B19">
        <w:rPr>
          <w:rFonts w:hint="eastAsia"/>
          <w:lang w:eastAsia="zh-CN"/>
        </w:rPr>
        <w:t>验证</w:t>
      </w:r>
      <w:r>
        <w:rPr>
          <w:rFonts w:hint="eastAsia"/>
          <w:lang w:eastAsia="zh-CN"/>
        </w:rPr>
        <w:t>和</w:t>
      </w:r>
      <w:r w:rsidRPr="00810B19">
        <w:rPr>
          <w:rFonts w:hint="eastAsia"/>
          <w:lang w:eastAsia="zh-CN"/>
        </w:rPr>
        <w:t>审</w:t>
      </w:r>
      <w:r w:rsidRPr="00810B19">
        <w:rPr>
          <w:lang w:eastAsia="zh-CN"/>
        </w:rPr>
        <w:t>查</w:t>
      </w:r>
      <w:r>
        <w:rPr>
          <w:rFonts w:hint="eastAsia"/>
          <w:lang w:eastAsia="zh-CN"/>
        </w:rPr>
        <w:t>并</w:t>
      </w:r>
      <w:r w:rsidRPr="00810B19">
        <w:rPr>
          <w:lang w:eastAsia="zh-CN"/>
        </w:rPr>
        <w:t>公布相关特节，其中包括应用第</w:t>
      </w:r>
      <w:r w:rsidRPr="00810B19">
        <w:rPr>
          <w:lang w:eastAsia="zh-CN"/>
        </w:rPr>
        <w:t>49</w:t>
      </w:r>
      <w:r w:rsidRPr="00810B19">
        <w:rPr>
          <w:lang w:eastAsia="zh-CN"/>
        </w:rPr>
        <w:t>号决议、根据第</w:t>
      </w:r>
      <w:r w:rsidRPr="00810B19">
        <w:rPr>
          <w:lang w:eastAsia="zh-CN"/>
        </w:rPr>
        <w:t>482</w:t>
      </w:r>
      <w:r w:rsidRPr="00810B19">
        <w:rPr>
          <w:lang w:eastAsia="zh-CN"/>
        </w:rPr>
        <w:t>号决定开具发票、与各主管部门进行信函往来和给他们提供帮助、处理意见（公布那些需</w:t>
      </w:r>
      <w:r w:rsidRPr="00810B19">
        <w:rPr>
          <w:rFonts w:hint="eastAsia"/>
          <w:lang w:eastAsia="zh-CN"/>
        </w:rPr>
        <w:t>将其同意意见</w:t>
      </w:r>
      <w:r w:rsidRPr="00810B19">
        <w:rPr>
          <w:lang w:eastAsia="zh-CN"/>
        </w:rPr>
        <w:t>在一特节的</w:t>
      </w:r>
      <w:r w:rsidRPr="00810B19">
        <w:rPr>
          <w:lang w:eastAsia="zh-CN"/>
        </w:rPr>
        <w:t>D</w:t>
      </w:r>
      <w:r w:rsidRPr="00810B19">
        <w:rPr>
          <w:lang w:eastAsia="zh-CN"/>
        </w:rPr>
        <w:t>部分公布的主管部门</w:t>
      </w:r>
      <w:r w:rsidRPr="00810B19">
        <w:rPr>
          <w:rFonts w:hint="eastAsia"/>
          <w:lang w:eastAsia="zh-CN"/>
        </w:rPr>
        <w:t>的</w:t>
      </w:r>
      <w:r w:rsidRPr="00810B19">
        <w:rPr>
          <w:lang w:eastAsia="zh-CN"/>
        </w:rPr>
        <w:t>清单）以及更新在国际电联网站</w:t>
      </w:r>
      <w:r w:rsidRPr="00810B19">
        <w:rPr>
          <w:rFonts w:hint="eastAsia"/>
          <w:lang w:eastAsia="zh-CN"/>
        </w:rPr>
        <w:t>和</w:t>
      </w:r>
      <w:r w:rsidRPr="00810B19">
        <w:rPr>
          <w:rFonts w:hint="eastAsia"/>
          <w:lang w:eastAsia="zh-CN"/>
        </w:rPr>
        <w:t>BR IFIC</w:t>
      </w:r>
      <w:r w:rsidRPr="00810B19">
        <w:rPr>
          <w:rFonts w:hint="eastAsia"/>
          <w:lang w:eastAsia="zh-CN"/>
        </w:rPr>
        <w:t>中</w:t>
      </w:r>
      <w:r w:rsidRPr="00810B19">
        <w:rPr>
          <w:lang w:eastAsia="zh-CN"/>
        </w:rPr>
        <w:t>提供给各主管部门的数据库。无线电通信局处理根据这些附录的第</w:t>
      </w:r>
      <w:r w:rsidRPr="00810B19">
        <w:rPr>
          <w:lang w:eastAsia="zh-CN"/>
        </w:rPr>
        <w:t>5</w:t>
      </w:r>
      <w:r w:rsidRPr="00810B19">
        <w:rPr>
          <w:lang w:eastAsia="zh-CN"/>
        </w:rPr>
        <w:t>条提交的通知资料，以便登入</w:t>
      </w:r>
      <w:r>
        <w:rPr>
          <w:rFonts w:hint="eastAsia"/>
          <w:lang w:eastAsia="zh-CN"/>
        </w:rPr>
        <w:t>《</w:t>
      </w:r>
      <w:r w:rsidRPr="00810B19">
        <w:rPr>
          <w:lang w:eastAsia="zh-CN"/>
        </w:rPr>
        <w:t>国际频率登记总表</w:t>
      </w:r>
      <w:r>
        <w:rPr>
          <w:rFonts w:hint="eastAsia"/>
          <w:lang w:eastAsia="zh-CN"/>
        </w:rPr>
        <w:t>》</w:t>
      </w:r>
      <w:r w:rsidRPr="00810B19">
        <w:rPr>
          <w:lang w:eastAsia="zh-CN"/>
        </w:rPr>
        <w:t>，即，</w:t>
      </w:r>
      <w:r w:rsidRPr="00810B19">
        <w:rPr>
          <w:rFonts w:hint="eastAsia"/>
          <w:lang w:eastAsia="zh-CN"/>
        </w:rPr>
        <w:t>进行</w:t>
      </w:r>
      <w:r w:rsidRPr="00810B19">
        <w:rPr>
          <w:lang w:eastAsia="zh-CN"/>
        </w:rPr>
        <w:t>数据</w:t>
      </w:r>
      <w:r w:rsidRPr="00810B19">
        <w:rPr>
          <w:rFonts w:hint="eastAsia"/>
          <w:lang w:eastAsia="zh-CN"/>
        </w:rPr>
        <w:t>签收</w:t>
      </w:r>
      <w:r w:rsidRPr="00810B19">
        <w:rPr>
          <w:lang w:eastAsia="zh-CN"/>
        </w:rPr>
        <w:t>、</w:t>
      </w:r>
      <w:r w:rsidRPr="00810B19">
        <w:rPr>
          <w:rFonts w:hint="eastAsia"/>
          <w:lang w:eastAsia="zh-CN"/>
        </w:rPr>
        <w:t>验证</w:t>
      </w:r>
      <w:r w:rsidRPr="00810B19">
        <w:rPr>
          <w:lang w:eastAsia="zh-CN"/>
        </w:rPr>
        <w:t>、</w:t>
      </w:r>
      <w:r w:rsidRPr="00810B19">
        <w:rPr>
          <w:rFonts w:hint="eastAsia"/>
          <w:lang w:eastAsia="zh-CN"/>
        </w:rPr>
        <w:t>在</w:t>
      </w:r>
      <w:r w:rsidRPr="00810B19">
        <w:rPr>
          <w:lang w:eastAsia="zh-CN"/>
        </w:rPr>
        <w:t>BR IFIC</w:t>
      </w:r>
      <w:r w:rsidRPr="00810B19">
        <w:rPr>
          <w:lang w:eastAsia="zh-CN"/>
        </w:rPr>
        <w:t>的</w:t>
      </w:r>
      <w:r w:rsidRPr="00810B19">
        <w:rPr>
          <w:rFonts w:hint="eastAsia"/>
          <w:lang w:eastAsia="zh-CN"/>
        </w:rPr>
        <w:br/>
      </w:r>
      <w:r w:rsidRPr="00810B19">
        <w:rPr>
          <w:lang w:eastAsia="zh-CN"/>
        </w:rPr>
        <w:t>I-S</w:t>
      </w:r>
      <w:r w:rsidRPr="00810B19">
        <w:rPr>
          <w:lang w:eastAsia="zh-CN"/>
        </w:rPr>
        <w:t>部分公布</w:t>
      </w:r>
      <w:r>
        <w:rPr>
          <w:rFonts w:hint="eastAsia"/>
          <w:lang w:eastAsia="zh-CN"/>
        </w:rPr>
        <w:t>资料</w:t>
      </w:r>
      <w:r w:rsidRPr="00810B19">
        <w:rPr>
          <w:lang w:eastAsia="zh-CN"/>
        </w:rPr>
        <w:t>、技术</w:t>
      </w:r>
      <w:r w:rsidRPr="00810B19">
        <w:rPr>
          <w:rFonts w:hint="eastAsia"/>
          <w:lang w:eastAsia="zh-CN"/>
        </w:rPr>
        <w:t>审</w:t>
      </w:r>
      <w:r w:rsidRPr="00810B19">
        <w:rPr>
          <w:lang w:eastAsia="zh-CN"/>
        </w:rPr>
        <w:t>查（确定审查结</w:t>
      </w:r>
      <w:r>
        <w:rPr>
          <w:rFonts w:hint="eastAsia"/>
          <w:lang w:eastAsia="zh-CN"/>
        </w:rPr>
        <w:t>论</w:t>
      </w:r>
      <w:r w:rsidRPr="00810B19">
        <w:rPr>
          <w:lang w:eastAsia="zh-CN"/>
        </w:rPr>
        <w:t>）</w:t>
      </w:r>
      <w:r>
        <w:rPr>
          <w:rFonts w:hint="eastAsia"/>
          <w:lang w:eastAsia="zh-CN"/>
        </w:rPr>
        <w:t>和</w:t>
      </w:r>
      <w:r w:rsidRPr="00810B19">
        <w:rPr>
          <w:rFonts w:hint="eastAsia"/>
          <w:lang w:eastAsia="zh-CN"/>
        </w:rPr>
        <w:t>在</w:t>
      </w:r>
      <w:r w:rsidRPr="00810B19">
        <w:rPr>
          <w:lang w:eastAsia="zh-CN"/>
        </w:rPr>
        <w:t>BR IFIC</w:t>
      </w:r>
      <w:r w:rsidRPr="00810B19">
        <w:rPr>
          <w:lang w:eastAsia="zh-CN"/>
        </w:rPr>
        <w:t>的</w:t>
      </w:r>
      <w:r w:rsidRPr="00810B19">
        <w:rPr>
          <w:lang w:eastAsia="zh-CN"/>
        </w:rPr>
        <w:t>II-S</w:t>
      </w:r>
      <w:r w:rsidRPr="00810B19">
        <w:rPr>
          <w:lang w:eastAsia="zh-CN"/>
        </w:rPr>
        <w:t>或</w:t>
      </w:r>
      <w:r w:rsidRPr="00810B19">
        <w:rPr>
          <w:lang w:eastAsia="zh-CN"/>
        </w:rPr>
        <w:t>III-S</w:t>
      </w:r>
      <w:r w:rsidRPr="00810B19">
        <w:rPr>
          <w:lang w:eastAsia="zh-CN"/>
        </w:rPr>
        <w:t>部分</w:t>
      </w:r>
      <w:r w:rsidRPr="00810B19">
        <w:rPr>
          <w:rFonts w:hint="eastAsia"/>
          <w:lang w:eastAsia="zh-CN"/>
        </w:rPr>
        <w:t>予以公布</w:t>
      </w:r>
      <w:r w:rsidRPr="00810B19">
        <w:rPr>
          <w:lang w:eastAsia="zh-CN"/>
        </w:rPr>
        <w:t>、在</w:t>
      </w:r>
      <w:r w:rsidRPr="00810B19">
        <w:rPr>
          <w:lang w:eastAsia="zh-CN"/>
        </w:rPr>
        <w:t>MIFR</w:t>
      </w:r>
      <w:r w:rsidRPr="00810B19">
        <w:rPr>
          <w:lang w:eastAsia="zh-CN"/>
        </w:rPr>
        <w:t>中进行登记，包括更新在国际电联网站</w:t>
      </w:r>
      <w:r w:rsidRPr="00810B19">
        <w:rPr>
          <w:rFonts w:hint="eastAsia"/>
          <w:lang w:eastAsia="zh-CN"/>
        </w:rPr>
        <w:t>和</w:t>
      </w:r>
      <w:r w:rsidRPr="00810B19">
        <w:rPr>
          <w:rFonts w:hint="eastAsia"/>
          <w:lang w:eastAsia="zh-CN"/>
        </w:rPr>
        <w:t>BR IFIC</w:t>
      </w:r>
      <w:r>
        <w:rPr>
          <w:rFonts w:hint="eastAsia"/>
          <w:lang w:eastAsia="zh-CN"/>
        </w:rPr>
        <w:t>中</w:t>
      </w:r>
      <w:r w:rsidRPr="00810B19">
        <w:rPr>
          <w:lang w:eastAsia="zh-CN"/>
        </w:rPr>
        <w:t>提供给所有主管部门的数据库。无线电通信局还处理根据这些附录的第</w:t>
      </w:r>
      <w:r w:rsidRPr="00810B19">
        <w:rPr>
          <w:lang w:eastAsia="zh-CN"/>
        </w:rPr>
        <w:t>2A</w:t>
      </w:r>
      <w:r w:rsidRPr="00810B19">
        <w:rPr>
          <w:rFonts w:hint="eastAsia"/>
          <w:lang w:eastAsia="zh-CN"/>
        </w:rPr>
        <w:t>条</w:t>
      </w:r>
      <w:r w:rsidRPr="00810B19">
        <w:rPr>
          <w:lang w:eastAsia="zh-CN"/>
        </w:rPr>
        <w:t>提交的、要求对保护</w:t>
      </w:r>
      <w:r w:rsidRPr="00810B19">
        <w:rPr>
          <w:rFonts w:hint="eastAsia"/>
          <w:lang w:eastAsia="zh-CN"/>
        </w:rPr>
        <w:t>带内</w:t>
      </w:r>
      <w:r w:rsidRPr="00810B19">
        <w:rPr>
          <w:lang w:eastAsia="zh-CN"/>
        </w:rPr>
        <w:t>空间</w:t>
      </w:r>
      <w:r w:rsidRPr="00810B19">
        <w:rPr>
          <w:rFonts w:hint="eastAsia"/>
          <w:lang w:eastAsia="zh-CN"/>
        </w:rPr>
        <w:t>操作功能的</w:t>
      </w:r>
      <w:r w:rsidRPr="00810B19">
        <w:rPr>
          <w:lang w:eastAsia="zh-CN"/>
        </w:rPr>
        <w:t>指配进行协调的请求，即，进行数据输入、验证、</w:t>
      </w:r>
      <w:r w:rsidRPr="00810B19">
        <w:rPr>
          <w:rFonts w:hint="eastAsia"/>
          <w:lang w:eastAsia="zh-CN"/>
        </w:rPr>
        <w:t>审</w:t>
      </w:r>
      <w:r w:rsidRPr="00810B19">
        <w:rPr>
          <w:lang w:eastAsia="zh-CN"/>
        </w:rPr>
        <w:t>查和公布</w:t>
      </w:r>
      <w:r w:rsidRPr="00810B19">
        <w:rPr>
          <w:lang w:eastAsia="zh-CN"/>
        </w:rPr>
        <w:t>BR IFIC</w:t>
      </w:r>
      <w:r w:rsidRPr="00810B19">
        <w:rPr>
          <w:lang w:eastAsia="zh-CN"/>
        </w:rPr>
        <w:t>特节。</w:t>
      </w:r>
    </w:p>
    <w:p w:rsidR="00E51C17" w:rsidRPr="00810B19" w:rsidRDefault="00E51C17" w:rsidP="00E51C17">
      <w:pPr>
        <w:pStyle w:val="Heading4"/>
        <w:rPr>
          <w:lang w:val="fr-CH" w:eastAsia="zh-CN" w:bidi="ar-EG"/>
        </w:rPr>
      </w:pPr>
      <w:r w:rsidRPr="00810B19">
        <w:rPr>
          <w:lang w:eastAsia="zh-CN"/>
        </w:rPr>
        <w:t>2.3.1.2</w:t>
      </w:r>
      <w:r w:rsidRPr="00810B19">
        <w:rPr>
          <w:lang w:eastAsia="zh-CN"/>
        </w:rPr>
        <w:tab/>
      </w:r>
      <w:r w:rsidRPr="00810B19">
        <w:rPr>
          <w:lang w:eastAsia="zh-CN"/>
        </w:rPr>
        <w:t>处理有关附录</w:t>
      </w:r>
      <w:r w:rsidRPr="00810B19">
        <w:rPr>
          <w:lang w:eastAsia="zh-CN"/>
        </w:rPr>
        <w:t>30-30A</w:t>
      </w:r>
      <w:r w:rsidRPr="00810B19">
        <w:rPr>
          <w:lang w:eastAsia="zh-CN"/>
        </w:rPr>
        <w:t>的请求的时间</w:t>
      </w:r>
      <w:r w:rsidRPr="00810B19">
        <w:rPr>
          <w:rFonts w:hint="eastAsia"/>
          <w:lang w:val="fr-CH" w:eastAsia="zh-CN" w:bidi="ar-EG"/>
        </w:rPr>
        <w:t>（</w:t>
      </w:r>
      <w:r w:rsidRPr="00810B19">
        <w:rPr>
          <w:rFonts w:hint="eastAsia"/>
          <w:lang w:eastAsia="zh-CN"/>
        </w:rPr>
        <w:t>第</w:t>
      </w:r>
      <w:r w:rsidRPr="00810B19">
        <w:rPr>
          <w:rFonts w:hint="eastAsia"/>
          <w:lang w:eastAsia="zh-CN"/>
        </w:rPr>
        <w:t>4</w:t>
      </w:r>
      <w:r w:rsidRPr="00810B19">
        <w:rPr>
          <w:rFonts w:hint="eastAsia"/>
          <w:lang w:eastAsia="zh-CN"/>
        </w:rPr>
        <w:t>条</w:t>
      </w:r>
      <w:r w:rsidRPr="00810B19">
        <w:rPr>
          <w:lang w:eastAsia="zh-CN"/>
        </w:rPr>
        <w:t>A</w:t>
      </w:r>
      <w:r>
        <w:rPr>
          <w:rFonts w:hint="eastAsia"/>
          <w:lang w:eastAsia="zh-CN"/>
        </w:rPr>
        <w:t>部分</w:t>
      </w:r>
      <w:r w:rsidRPr="00810B19">
        <w:rPr>
          <w:lang w:val="fr-CH" w:eastAsia="zh-CN" w:bidi="ar-EG"/>
        </w:rPr>
        <w:t>）</w:t>
      </w:r>
    </w:p>
    <w:p w:rsidR="00314007" w:rsidRDefault="00D24CBA" w:rsidP="00314007">
      <w:pPr>
        <w:tabs>
          <w:tab w:val="clear" w:pos="1134"/>
          <w:tab w:val="left" w:pos="284"/>
        </w:tabs>
        <w:rPr>
          <w:lang w:eastAsia="zh-CN"/>
        </w:rPr>
      </w:pPr>
      <w:r w:rsidRPr="00C03BD2">
        <w:rPr>
          <w:noProof/>
          <w:lang w:val="en-US" w:eastAsia="zh-CN"/>
        </w:rPr>
        <mc:AlternateContent>
          <mc:Choice Requires="wps">
            <w:drawing>
              <wp:anchor distT="0" distB="0" distL="114300" distR="114300" simplePos="0" relativeHeight="251702272" behindDoc="0" locked="0" layoutInCell="1" allowOverlap="1" wp14:anchorId="76449645" wp14:editId="4045CF0D">
                <wp:simplePos x="0" y="0"/>
                <wp:positionH relativeFrom="column">
                  <wp:posOffset>689474</wp:posOffset>
                </wp:positionH>
                <wp:positionV relativeFrom="paragraph">
                  <wp:posOffset>1150393</wp:posOffset>
                </wp:positionV>
                <wp:extent cx="885190" cy="214540"/>
                <wp:effectExtent l="0" t="7303" r="2858" b="2857"/>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214540"/>
                        </a:xfrm>
                        <a:prstGeom prst="rect">
                          <a:avLst/>
                        </a:prstGeom>
                        <a:solidFill>
                          <a:srgbClr val="FFFFFF"/>
                        </a:solidFill>
                        <a:ln w="9525">
                          <a:noFill/>
                          <a:miter lim="800000"/>
                          <a:headEnd/>
                          <a:tailEnd/>
                        </a:ln>
                      </wps:spPr>
                      <wps:txbx>
                        <w:txbxContent>
                          <w:p w:rsidR="008C68BA" w:rsidRPr="00C03BD2" w:rsidRDefault="008C68BA" w:rsidP="00314007">
                            <w:pPr>
                              <w:spacing w:before="0"/>
                              <w:rPr>
                                <w:sz w:val="14"/>
                                <w:szCs w:val="14"/>
                                <w:lang w:val="en-US" w:eastAsia="zh-CN"/>
                              </w:rPr>
                            </w:pPr>
                            <w:r>
                              <w:rPr>
                                <w:rFonts w:hint="eastAsia"/>
                                <w:sz w:val="14"/>
                                <w:szCs w:val="14"/>
                                <w:lang w:val="en-US" w:eastAsia="zh-CN"/>
                              </w:rPr>
                              <w:t>卫星网络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449645" id="_x0000_s1060" type="#_x0000_t202" style="position:absolute;margin-left:54.3pt;margin-top:90.6pt;width:69.7pt;height:16.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" stroked="f">
                <v:textbox>
                  <w:txbxContent>
                    <w:p w:rsidR="008C68BA" w:rsidRPr="00C03BD2" w:rsidRDefault="008C68BA" w:rsidP="00314007">
                      <w:pPr>
                        <w:spacing w:before="0"/>
                        <w:rPr>
                          <w:sz w:val="14"/>
                          <w:szCs w:val="14"/>
                          <w:lang w:val="en-US" w:eastAsia="zh-CN"/>
                        </w:rPr>
                      </w:pPr>
                      <w:r>
                        <w:rPr>
                          <w:rFonts w:hint="eastAsia"/>
                          <w:sz w:val="14"/>
                          <w:szCs w:val="14"/>
                          <w:lang w:val="en-US" w:eastAsia="zh-CN"/>
                        </w:rPr>
                        <w:t>卫星网络</w:t>
                      </w:r>
                    </w:p>
                  </w:txbxContent>
                </v:textbox>
              </v:shape>
            </w:pict>
          </mc:Fallback>
        </mc:AlternateContent>
      </w:r>
      <w:r w:rsidR="00314007">
        <w:rPr>
          <w:b/>
          <w:bCs/>
          <w:noProof/>
          <w:lang w:val="en-US" w:eastAsia="zh-CN"/>
        </w:rPr>
        <mc:AlternateContent>
          <mc:Choice Requires="wps">
            <w:drawing>
              <wp:anchor distT="0" distB="0" distL="114300" distR="114300" simplePos="0" relativeHeight="251706368" behindDoc="0" locked="0" layoutInCell="1" allowOverlap="1" wp14:anchorId="1202C1C9" wp14:editId="0ED10A19">
                <wp:simplePos x="0" y="0"/>
                <wp:positionH relativeFrom="column">
                  <wp:posOffset>361950</wp:posOffset>
                </wp:positionH>
                <wp:positionV relativeFrom="paragraph">
                  <wp:posOffset>2738120</wp:posOffset>
                </wp:positionV>
                <wp:extent cx="1100455" cy="81915"/>
                <wp:effectExtent l="0" t="0" r="4445" b="0"/>
                <wp:wrapNone/>
                <wp:docPr id="370" name="Rectangle 370"/>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314007" w:rsidRDefault="008C68BA" w:rsidP="00314007">
                            <w:pPr>
                              <w:snapToGrid w:val="0"/>
                              <w:spacing w:before="0"/>
                              <w:rPr>
                                <w:sz w:val="10"/>
                                <w:szCs w:val="10"/>
                                <w:lang w:val="fr-CH"/>
                              </w:rPr>
                            </w:pPr>
                            <w:r w:rsidRPr="00314007">
                              <w:rPr>
                                <w:rFonts w:hint="eastAsia"/>
                                <w:sz w:val="10"/>
                                <w:szCs w:val="10"/>
                                <w:lang w:val="fr-CH"/>
                              </w:rPr>
                              <w:t>正在处理（月平均）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2C1C9" id="Rectangle 370" o:spid="_x0000_s1061" style="position:absolute;margin-left:28.5pt;margin-top:215.6pt;width:86.65pt;height: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" fillcolor="white [3212]" stroked="f" strokeweight=".25pt">
                <v:textbox inset="0,0,0,0">
                  <w:txbxContent>
                    <w:p w:rsidR="008C68BA" w:rsidRPr="00314007" w:rsidRDefault="008C68BA" w:rsidP="00314007">
                      <w:pPr>
                        <w:snapToGrid w:val="0"/>
                        <w:spacing w:before="0"/>
                        <w:rPr>
                          <w:sz w:val="10"/>
                          <w:szCs w:val="10"/>
                          <w:lang w:val="fr-CH"/>
                        </w:rPr>
                      </w:pPr>
                      <w:r w:rsidRPr="00314007">
                        <w:rPr>
                          <w:rFonts w:hint="eastAsia"/>
                          <w:sz w:val="10"/>
                          <w:szCs w:val="10"/>
                          <w:lang w:val="fr-CH"/>
                        </w:rPr>
                        <w:t>正在处理（月平均）</w:t>
                      </w:r>
                    </w:p>
                  </w:txbxContent>
                </v:textbox>
              </v:rect>
            </w:pict>
          </mc:Fallback>
        </mc:AlternateContent>
      </w:r>
      <w:r w:rsidR="00314007">
        <w:rPr>
          <w:b/>
          <w:bCs/>
          <w:noProof/>
          <w:lang w:val="en-US" w:eastAsia="zh-CN"/>
        </w:rPr>
        <mc:AlternateContent>
          <mc:Choice Requires="wps">
            <w:drawing>
              <wp:anchor distT="0" distB="0" distL="114300" distR="114300" simplePos="0" relativeHeight="251705344" behindDoc="0" locked="0" layoutInCell="1" allowOverlap="1" wp14:anchorId="047D1EE7" wp14:editId="4F1731C6">
                <wp:simplePos x="0" y="0"/>
                <wp:positionH relativeFrom="column">
                  <wp:posOffset>367871</wp:posOffset>
                </wp:positionH>
                <wp:positionV relativeFrom="paragraph">
                  <wp:posOffset>2609868</wp:posOffset>
                </wp:positionV>
                <wp:extent cx="1064895" cy="88900"/>
                <wp:effectExtent l="0" t="0" r="1905" b="6350"/>
                <wp:wrapNone/>
                <wp:docPr id="369" name="Rectangle 36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314007">
                            <w:pPr>
                              <w:snapToGrid w:val="0"/>
                              <w:spacing w:before="0"/>
                              <w:rPr>
                                <w:sz w:val="10"/>
                                <w:szCs w:val="10"/>
                                <w:lang w:val="fr-CH"/>
                              </w:rPr>
                            </w:pPr>
                            <w:r w:rsidRPr="00314007">
                              <w:rPr>
                                <w:rFonts w:hint="eastAsia"/>
                                <w:sz w:val="10"/>
                                <w:szCs w:val="10"/>
                                <w:lang w:val="fr-CH"/>
                              </w:rPr>
                              <w:t>每年公布的申报资料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1EE7" id="Rectangle 369" o:spid="_x0000_s1062" style="position:absolute;margin-left:28.95pt;margin-top:205.5pt;width:83.8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" fillcolor="white [3212]" stroked="f" strokeweight=".25pt">
                <v:textbox inset="0,0,0,0">
                  <w:txbxContent>
                    <w:p w:rsidR="008C68BA" w:rsidRPr="00C932BA" w:rsidRDefault="008C68BA" w:rsidP="00314007">
                      <w:pPr>
                        <w:snapToGrid w:val="0"/>
                        <w:spacing w:before="0"/>
                        <w:rPr>
                          <w:sz w:val="10"/>
                          <w:szCs w:val="10"/>
                          <w:lang w:val="fr-CH"/>
                        </w:rPr>
                      </w:pPr>
                      <w:r w:rsidRPr="00314007">
                        <w:rPr>
                          <w:rFonts w:hint="eastAsia"/>
                          <w:sz w:val="10"/>
                          <w:szCs w:val="10"/>
                          <w:lang w:val="fr-CH"/>
                        </w:rPr>
                        <w:t>每年公布的申报资料</w:t>
                      </w:r>
                    </w:p>
                  </w:txbxContent>
                </v:textbox>
              </v:rect>
            </w:pict>
          </mc:Fallback>
        </mc:AlternateContent>
      </w:r>
      <w:r w:rsidR="00314007">
        <w:rPr>
          <w:b/>
          <w:bCs/>
          <w:noProof/>
          <w:lang w:val="en-US" w:eastAsia="zh-CN"/>
        </w:rPr>
        <mc:AlternateContent>
          <mc:Choice Requires="wps">
            <w:drawing>
              <wp:anchor distT="0" distB="0" distL="114300" distR="114300" simplePos="0" relativeHeight="251724800" behindDoc="0" locked="0" layoutInCell="1" allowOverlap="1" wp14:anchorId="47DD5910" wp14:editId="11AE9661">
                <wp:simplePos x="0" y="0"/>
                <wp:positionH relativeFrom="column">
                  <wp:posOffset>5622925</wp:posOffset>
                </wp:positionH>
                <wp:positionV relativeFrom="paragraph">
                  <wp:posOffset>2312559</wp:posOffset>
                </wp:positionV>
                <wp:extent cx="203200" cy="132080"/>
                <wp:effectExtent l="0" t="0" r="6350" b="1270"/>
                <wp:wrapNone/>
                <wp:docPr id="463" name="Rectangle 463"/>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314007">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5910" id="Rectangle 463" o:spid="_x0000_s1063" style="position:absolute;margin-left:442.75pt;margin-top:182.1pt;width:16pt;height:1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" fillcolor="white [3212]" stroked="f" strokeweight=".25pt">
                <v:textbox inset="0,0,0,0">
                  <w:txbxContent>
                    <w:p w:rsidR="008C68BA" w:rsidRPr="00B97DB0" w:rsidRDefault="008C68BA" w:rsidP="00314007">
                      <w:pPr>
                        <w:snapToGrid w:val="0"/>
                        <w:spacing w:before="0"/>
                        <w:rPr>
                          <w:b/>
                          <w:bCs/>
                          <w:sz w:val="12"/>
                          <w:szCs w:val="12"/>
                          <w:lang w:val="fr-CH"/>
                        </w:rPr>
                      </w:pPr>
                      <w:r>
                        <w:rPr>
                          <w:b/>
                          <w:bCs/>
                          <w:sz w:val="12"/>
                          <w:szCs w:val="12"/>
                          <w:lang w:val="fr-CH"/>
                        </w:rPr>
                        <w:t>0,0</w:t>
                      </w:r>
                    </w:p>
                  </w:txbxContent>
                </v:textbox>
              </v:rect>
            </w:pict>
          </mc:Fallback>
        </mc:AlternateContent>
      </w:r>
      <w:r w:rsidR="00314007">
        <w:rPr>
          <w:b/>
          <w:bCs/>
          <w:noProof/>
          <w:lang w:val="en-US" w:eastAsia="zh-CN"/>
        </w:rPr>
        <mc:AlternateContent>
          <mc:Choice Requires="wps">
            <w:drawing>
              <wp:anchor distT="0" distB="0" distL="114300" distR="114300" simplePos="0" relativeHeight="251723776" behindDoc="0" locked="0" layoutInCell="1" allowOverlap="1" wp14:anchorId="71CBB95D" wp14:editId="2F93127B">
                <wp:simplePos x="0" y="0"/>
                <wp:positionH relativeFrom="column">
                  <wp:posOffset>5622290</wp:posOffset>
                </wp:positionH>
                <wp:positionV relativeFrom="paragraph">
                  <wp:posOffset>1874409</wp:posOffset>
                </wp:positionV>
                <wp:extent cx="203200" cy="132080"/>
                <wp:effectExtent l="0" t="0" r="6350" b="1270"/>
                <wp:wrapNone/>
                <wp:docPr id="462" name="Rectangle 462"/>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314007">
                            <w:pPr>
                              <w:snapToGrid w:val="0"/>
                              <w:spacing w:before="0"/>
                              <w:rPr>
                                <w:b/>
                                <w:bCs/>
                                <w:sz w:val="12"/>
                                <w:szCs w:val="12"/>
                                <w:lang w:val="fr-CH"/>
                              </w:rPr>
                            </w:pPr>
                            <w:r>
                              <w:rPr>
                                <w:b/>
                                <w:bCs/>
                                <w:sz w:val="12"/>
                                <w:szCs w:val="12"/>
                                <w:lang w:val="fr-CH"/>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BB95D" id="Rectangle 462" o:spid="_x0000_s1064" style="position:absolute;margin-left:442.7pt;margin-top:147.6pt;width:16pt;height:1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" fillcolor="white [3212]" stroked="f" strokeweight=".25pt">
                <v:textbox inset="0,0,0,0">
                  <w:txbxContent>
                    <w:p w:rsidR="008C68BA" w:rsidRPr="00B97DB0" w:rsidRDefault="008C68BA" w:rsidP="00314007">
                      <w:pPr>
                        <w:snapToGrid w:val="0"/>
                        <w:spacing w:before="0"/>
                        <w:rPr>
                          <w:b/>
                          <w:bCs/>
                          <w:sz w:val="12"/>
                          <w:szCs w:val="12"/>
                          <w:lang w:val="fr-CH"/>
                        </w:rPr>
                      </w:pPr>
                      <w:r>
                        <w:rPr>
                          <w:b/>
                          <w:bCs/>
                          <w:sz w:val="12"/>
                          <w:szCs w:val="12"/>
                          <w:lang w:val="fr-CH"/>
                        </w:rPr>
                        <w:t>20,0</w:t>
                      </w:r>
                    </w:p>
                  </w:txbxContent>
                </v:textbox>
              </v:rect>
            </w:pict>
          </mc:Fallback>
        </mc:AlternateContent>
      </w:r>
      <w:r w:rsidR="00314007">
        <w:rPr>
          <w:b/>
          <w:bCs/>
          <w:noProof/>
          <w:lang w:val="en-US" w:eastAsia="zh-CN"/>
        </w:rPr>
        <mc:AlternateContent>
          <mc:Choice Requires="wps">
            <w:drawing>
              <wp:anchor distT="0" distB="0" distL="114300" distR="114300" simplePos="0" relativeHeight="251722752" behindDoc="0" locked="0" layoutInCell="1" allowOverlap="1" wp14:anchorId="3838CF87" wp14:editId="767E3586">
                <wp:simplePos x="0" y="0"/>
                <wp:positionH relativeFrom="column">
                  <wp:posOffset>5626100</wp:posOffset>
                </wp:positionH>
                <wp:positionV relativeFrom="paragraph">
                  <wp:posOffset>1434354</wp:posOffset>
                </wp:positionV>
                <wp:extent cx="203200" cy="132080"/>
                <wp:effectExtent l="0" t="0" r="6350" b="1270"/>
                <wp:wrapNone/>
                <wp:docPr id="461" name="Rectangle 461"/>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314007">
                            <w:pPr>
                              <w:snapToGrid w:val="0"/>
                              <w:spacing w:before="0"/>
                              <w:rPr>
                                <w:b/>
                                <w:bCs/>
                                <w:sz w:val="12"/>
                                <w:szCs w:val="12"/>
                                <w:lang w:val="fr-CH"/>
                              </w:rPr>
                            </w:pPr>
                            <w:r>
                              <w:rPr>
                                <w:b/>
                                <w:bCs/>
                                <w:sz w:val="12"/>
                                <w:szCs w:val="12"/>
                                <w:lang w:val="fr-CH"/>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CF87" id="Rectangle 461" o:spid="_x0000_s1065" style="position:absolute;margin-left:443pt;margin-top:112.95pt;width:16pt;height:1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" fillcolor="white [3212]" stroked="f" strokeweight=".25pt">
                <v:textbox inset="0,0,0,0">
                  <w:txbxContent>
                    <w:p w:rsidR="008C68BA" w:rsidRPr="00B97DB0" w:rsidRDefault="008C68BA" w:rsidP="00314007">
                      <w:pPr>
                        <w:snapToGrid w:val="0"/>
                        <w:spacing w:before="0"/>
                        <w:rPr>
                          <w:b/>
                          <w:bCs/>
                          <w:sz w:val="12"/>
                          <w:szCs w:val="12"/>
                          <w:lang w:val="fr-CH"/>
                        </w:rPr>
                      </w:pPr>
                      <w:r>
                        <w:rPr>
                          <w:b/>
                          <w:bCs/>
                          <w:sz w:val="12"/>
                          <w:szCs w:val="12"/>
                          <w:lang w:val="fr-CH"/>
                        </w:rPr>
                        <w:t>40,0</w:t>
                      </w:r>
                    </w:p>
                  </w:txbxContent>
                </v:textbox>
              </v:rect>
            </w:pict>
          </mc:Fallback>
        </mc:AlternateContent>
      </w:r>
      <w:r w:rsidR="00314007">
        <w:rPr>
          <w:b/>
          <w:bCs/>
          <w:noProof/>
          <w:lang w:val="en-US" w:eastAsia="zh-CN"/>
        </w:rPr>
        <mc:AlternateContent>
          <mc:Choice Requires="wps">
            <w:drawing>
              <wp:anchor distT="0" distB="0" distL="114300" distR="114300" simplePos="0" relativeHeight="251721728" behindDoc="0" locked="0" layoutInCell="1" allowOverlap="1" wp14:anchorId="62D83A75" wp14:editId="1C47802F">
                <wp:simplePos x="0" y="0"/>
                <wp:positionH relativeFrom="column">
                  <wp:posOffset>5624830</wp:posOffset>
                </wp:positionH>
                <wp:positionV relativeFrom="paragraph">
                  <wp:posOffset>995569</wp:posOffset>
                </wp:positionV>
                <wp:extent cx="203200" cy="132080"/>
                <wp:effectExtent l="0" t="0" r="6350" b="1270"/>
                <wp:wrapNone/>
                <wp:docPr id="460" name="Rectangle 460"/>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314007">
                            <w:pPr>
                              <w:snapToGrid w:val="0"/>
                              <w:spacing w:before="0"/>
                              <w:rPr>
                                <w:b/>
                                <w:bCs/>
                                <w:sz w:val="12"/>
                                <w:szCs w:val="12"/>
                                <w:lang w:val="fr-CH"/>
                              </w:rPr>
                            </w:pPr>
                            <w:r>
                              <w:rPr>
                                <w:b/>
                                <w:bCs/>
                                <w:sz w:val="12"/>
                                <w:szCs w:val="12"/>
                                <w:lang w:val="fr-CH"/>
                              </w:rPr>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3A75" id="Rectangle 460" o:spid="_x0000_s1066" style="position:absolute;margin-left:442.9pt;margin-top:78.4pt;width:16pt;height:1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" fillcolor="white [3212]" stroked="f" strokeweight=".25pt">
                <v:textbox inset="0,0,0,0">
                  <w:txbxContent>
                    <w:p w:rsidR="008C68BA" w:rsidRPr="00B97DB0" w:rsidRDefault="008C68BA" w:rsidP="00314007">
                      <w:pPr>
                        <w:snapToGrid w:val="0"/>
                        <w:spacing w:before="0"/>
                        <w:rPr>
                          <w:b/>
                          <w:bCs/>
                          <w:sz w:val="12"/>
                          <w:szCs w:val="12"/>
                          <w:lang w:val="fr-CH"/>
                        </w:rPr>
                      </w:pPr>
                      <w:r>
                        <w:rPr>
                          <w:b/>
                          <w:bCs/>
                          <w:sz w:val="12"/>
                          <w:szCs w:val="12"/>
                          <w:lang w:val="fr-CH"/>
                        </w:rPr>
                        <w:t>60,0</w:t>
                      </w:r>
                    </w:p>
                  </w:txbxContent>
                </v:textbox>
              </v:rect>
            </w:pict>
          </mc:Fallback>
        </mc:AlternateContent>
      </w:r>
      <w:r w:rsidR="00314007">
        <w:rPr>
          <w:b/>
          <w:bCs/>
          <w:noProof/>
          <w:lang w:val="en-US" w:eastAsia="zh-CN"/>
        </w:rPr>
        <mc:AlternateContent>
          <mc:Choice Requires="wps">
            <w:drawing>
              <wp:anchor distT="0" distB="0" distL="114300" distR="114300" simplePos="0" relativeHeight="251720704" behindDoc="0" locked="0" layoutInCell="1" allowOverlap="1" wp14:anchorId="7E0D5134" wp14:editId="5FF138B1">
                <wp:simplePos x="0" y="0"/>
                <wp:positionH relativeFrom="column">
                  <wp:posOffset>5623560</wp:posOffset>
                </wp:positionH>
                <wp:positionV relativeFrom="paragraph">
                  <wp:posOffset>552339</wp:posOffset>
                </wp:positionV>
                <wp:extent cx="203200" cy="132080"/>
                <wp:effectExtent l="0" t="0" r="6350" b="1270"/>
                <wp:wrapNone/>
                <wp:docPr id="459" name="Rectangle 459"/>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314007">
                            <w:pPr>
                              <w:snapToGrid w:val="0"/>
                              <w:spacing w:before="0"/>
                              <w:rPr>
                                <w:b/>
                                <w:bCs/>
                                <w:sz w:val="12"/>
                                <w:szCs w:val="12"/>
                                <w:lang w:val="fr-CH"/>
                              </w:rPr>
                            </w:pPr>
                            <w:r>
                              <w:rPr>
                                <w:b/>
                                <w:bCs/>
                                <w:sz w:val="12"/>
                                <w:szCs w:val="12"/>
                                <w:lang w:val="fr-CH"/>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5134" id="Rectangle 459" o:spid="_x0000_s1067" style="position:absolute;margin-left:442.8pt;margin-top:43.5pt;width:16pt;height:1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" fillcolor="white [3212]" stroked="f" strokeweight=".25pt">
                <v:textbox inset="0,0,0,0">
                  <w:txbxContent>
                    <w:p w:rsidR="008C68BA" w:rsidRPr="00B97DB0" w:rsidRDefault="008C68BA" w:rsidP="00314007">
                      <w:pPr>
                        <w:snapToGrid w:val="0"/>
                        <w:spacing w:before="0"/>
                        <w:rPr>
                          <w:b/>
                          <w:bCs/>
                          <w:sz w:val="12"/>
                          <w:szCs w:val="12"/>
                          <w:lang w:val="fr-CH"/>
                        </w:rPr>
                      </w:pPr>
                      <w:r>
                        <w:rPr>
                          <w:b/>
                          <w:bCs/>
                          <w:sz w:val="12"/>
                          <w:szCs w:val="12"/>
                          <w:lang w:val="fr-CH"/>
                        </w:rPr>
                        <w:t>80,0</w:t>
                      </w:r>
                    </w:p>
                  </w:txbxContent>
                </v:textbox>
              </v:rect>
            </w:pict>
          </mc:Fallback>
        </mc:AlternateContent>
      </w:r>
      <w:r w:rsidR="00314007">
        <w:rPr>
          <w:b/>
          <w:bCs/>
          <w:noProof/>
          <w:lang w:val="en-US" w:eastAsia="zh-CN"/>
        </w:rPr>
        <mc:AlternateContent>
          <mc:Choice Requires="wps">
            <w:drawing>
              <wp:anchor distT="0" distB="0" distL="114300" distR="114300" simplePos="0" relativeHeight="251719680" behindDoc="0" locked="0" layoutInCell="1" allowOverlap="1" wp14:anchorId="4418C16E" wp14:editId="04C17EB8">
                <wp:simplePos x="0" y="0"/>
                <wp:positionH relativeFrom="column">
                  <wp:posOffset>5624372</wp:posOffset>
                </wp:positionH>
                <wp:positionV relativeFrom="paragraph">
                  <wp:posOffset>113575</wp:posOffset>
                </wp:positionV>
                <wp:extent cx="203681" cy="132080"/>
                <wp:effectExtent l="0" t="0" r="6350" b="1270"/>
                <wp:wrapNone/>
                <wp:docPr id="458" name="Rectangle 458"/>
                <wp:cNvGraphicFramePr/>
                <a:graphic xmlns:a="http://schemas.openxmlformats.org/drawingml/2006/main">
                  <a:graphicData uri="http://schemas.microsoft.com/office/word/2010/wordprocessingShape">
                    <wps:wsp>
                      <wps:cNvSpPr/>
                      <wps:spPr>
                        <a:xfrm>
                          <a:off x="0" y="0"/>
                          <a:ext cx="203681"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314007">
                            <w:pPr>
                              <w:snapToGrid w:val="0"/>
                              <w:spacing w:before="0"/>
                              <w:rPr>
                                <w:b/>
                                <w:bCs/>
                                <w:sz w:val="12"/>
                                <w:szCs w:val="12"/>
                                <w:lang w:val="fr-CH"/>
                              </w:rPr>
                            </w:pPr>
                            <w:r>
                              <w:rPr>
                                <w:b/>
                                <w:bCs/>
                                <w:sz w:val="12"/>
                                <w:szCs w:val="12"/>
                                <w:lang w:val="fr-CH"/>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C16E" id="Rectangle 458" o:spid="_x0000_s1068" style="position:absolute;margin-left:442.85pt;margin-top:8.95pt;width:16.05pt;height:1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" fillcolor="white [3212]" stroked="f" strokeweight=".25pt">
                <v:textbox inset="0,0,0,0">
                  <w:txbxContent>
                    <w:p w:rsidR="008C68BA" w:rsidRPr="00B97DB0" w:rsidRDefault="008C68BA" w:rsidP="00314007">
                      <w:pPr>
                        <w:snapToGrid w:val="0"/>
                        <w:spacing w:before="0"/>
                        <w:rPr>
                          <w:b/>
                          <w:bCs/>
                          <w:sz w:val="12"/>
                          <w:szCs w:val="12"/>
                          <w:lang w:val="fr-CH"/>
                        </w:rPr>
                      </w:pPr>
                      <w:r>
                        <w:rPr>
                          <w:b/>
                          <w:bCs/>
                          <w:sz w:val="12"/>
                          <w:szCs w:val="12"/>
                          <w:lang w:val="fr-CH"/>
                        </w:rPr>
                        <w:t>100,0</w:t>
                      </w:r>
                    </w:p>
                  </w:txbxContent>
                </v:textbox>
              </v:rect>
            </w:pict>
          </mc:Fallback>
        </mc:AlternateContent>
      </w:r>
      <w:r w:rsidR="00314007">
        <w:rPr>
          <w:b/>
          <w:bCs/>
          <w:noProof/>
          <w:lang w:val="en-US" w:eastAsia="zh-CN"/>
        </w:rPr>
        <mc:AlternateContent>
          <mc:Choice Requires="wps">
            <w:drawing>
              <wp:anchor distT="0" distB="0" distL="114300" distR="114300" simplePos="0" relativeHeight="251718656" behindDoc="0" locked="0" layoutInCell="1" allowOverlap="1" wp14:anchorId="0E26FF96" wp14:editId="0927CD73">
                <wp:simplePos x="0" y="0"/>
                <wp:positionH relativeFrom="column">
                  <wp:posOffset>5274421</wp:posOffset>
                </wp:positionH>
                <wp:positionV relativeFrom="paragraph">
                  <wp:posOffset>2854960</wp:posOffset>
                </wp:positionV>
                <wp:extent cx="259080" cy="88900"/>
                <wp:effectExtent l="0" t="0" r="7620" b="6350"/>
                <wp:wrapNone/>
                <wp:docPr id="382" name="Rectangle 38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6FF96" id="Rectangle 382" o:spid="_x0000_s1069" style="position:absolute;margin-left:415.3pt;margin-top:224.8pt;width:20.4pt;height: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4,3</w:t>
                      </w:r>
                    </w:p>
                  </w:txbxContent>
                </v:textbox>
              </v:rect>
            </w:pict>
          </mc:Fallback>
        </mc:AlternateContent>
      </w:r>
      <w:r w:rsidR="00314007">
        <w:rPr>
          <w:b/>
          <w:bCs/>
          <w:noProof/>
          <w:lang w:val="en-US" w:eastAsia="zh-CN"/>
        </w:rPr>
        <mc:AlternateContent>
          <mc:Choice Requires="wps">
            <w:drawing>
              <wp:anchor distT="0" distB="0" distL="114300" distR="114300" simplePos="0" relativeHeight="251717632" behindDoc="0" locked="0" layoutInCell="1" allowOverlap="1" wp14:anchorId="570171D8" wp14:editId="6D7946BB">
                <wp:simplePos x="0" y="0"/>
                <wp:positionH relativeFrom="column">
                  <wp:posOffset>4900819</wp:posOffset>
                </wp:positionH>
                <wp:positionV relativeFrom="paragraph">
                  <wp:posOffset>2854960</wp:posOffset>
                </wp:positionV>
                <wp:extent cx="259080" cy="88900"/>
                <wp:effectExtent l="0" t="0" r="7620" b="6350"/>
                <wp:wrapNone/>
                <wp:docPr id="381" name="Rectangle 381"/>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171D8" id="Rectangle 381" o:spid="_x0000_s1070" style="position:absolute;margin-left:385.9pt;margin-top:224.8pt;width:20.4pt;height: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4,7</w:t>
                      </w:r>
                    </w:p>
                  </w:txbxContent>
                </v:textbox>
              </v:rect>
            </w:pict>
          </mc:Fallback>
        </mc:AlternateContent>
      </w:r>
      <w:r w:rsidR="00314007">
        <w:rPr>
          <w:b/>
          <w:bCs/>
          <w:noProof/>
          <w:lang w:val="en-US" w:eastAsia="zh-CN"/>
        </w:rPr>
        <mc:AlternateContent>
          <mc:Choice Requires="wps">
            <w:drawing>
              <wp:anchor distT="0" distB="0" distL="114300" distR="114300" simplePos="0" relativeHeight="251716608" behindDoc="0" locked="0" layoutInCell="1" allowOverlap="1" wp14:anchorId="609B56EA" wp14:editId="426226E6">
                <wp:simplePos x="0" y="0"/>
                <wp:positionH relativeFrom="column">
                  <wp:posOffset>4524375</wp:posOffset>
                </wp:positionH>
                <wp:positionV relativeFrom="paragraph">
                  <wp:posOffset>2855071</wp:posOffset>
                </wp:positionV>
                <wp:extent cx="259080" cy="88900"/>
                <wp:effectExtent l="0" t="0" r="7620" b="6350"/>
                <wp:wrapNone/>
                <wp:docPr id="380" name="Rectangle 38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B56EA" id="Rectangle 380" o:spid="_x0000_s1071" style="position:absolute;margin-left:356.25pt;margin-top:224.8pt;width:20.4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4,3</w:t>
                      </w:r>
                    </w:p>
                  </w:txbxContent>
                </v:textbox>
              </v:rect>
            </w:pict>
          </mc:Fallback>
        </mc:AlternateContent>
      </w:r>
      <w:r w:rsidR="00314007">
        <w:rPr>
          <w:b/>
          <w:bCs/>
          <w:noProof/>
          <w:lang w:val="en-US" w:eastAsia="zh-CN"/>
        </w:rPr>
        <mc:AlternateContent>
          <mc:Choice Requires="wps">
            <w:drawing>
              <wp:anchor distT="0" distB="0" distL="114300" distR="114300" simplePos="0" relativeHeight="251715584" behindDoc="0" locked="0" layoutInCell="1" allowOverlap="1" wp14:anchorId="4A7B21DE" wp14:editId="70CF1318">
                <wp:simplePos x="0" y="0"/>
                <wp:positionH relativeFrom="column">
                  <wp:posOffset>4149090</wp:posOffset>
                </wp:positionH>
                <wp:positionV relativeFrom="paragraph">
                  <wp:posOffset>2855071</wp:posOffset>
                </wp:positionV>
                <wp:extent cx="259080" cy="88900"/>
                <wp:effectExtent l="0" t="0" r="7620" b="6350"/>
                <wp:wrapNone/>
                <wp:docPr id="379" name="Rectangle 37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21DE" id="Rectangle 379" o:spid="_x0000_s1072" style="position:absolute;margin-left:326.7pt;margin-top:224.8pt;width:20.4pt;height: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4,3</w:t>
                      </w:r>
                    </w:p>
                  </w:txbxContent>
                </v:textbox>
              </v:rect>
            </w:pict>
          </mc:Fallback>
        </mc:AlternateContent>
      </w:r>
      <w:r w:rsidR="00314007">
        <w:rPr>
          <w:b/>
          <w:bCs/>
          <w:noProof/>
          <w:lang w:val="en-US" w:eastAsia="zh-CN"/>
        </w:rPr>
        <mc:AlternateContent>
          <mc:Choice Requires="wps">
            <w:drawing>
              <wp:anchor distT="0" distB="0" distL="114300" distR="114300" simplePos="0" relativeHeight="251714560" behindDoc="0" locked="0" layoutInCell="1" allowOverlap="1" wp14:anchorId="531C6A91" wp14:editId="0431176B">
                <wp:simplePos x="0" y="0"/>
                <wp:positionH relativeFrom="column">
                  <wp:posOffset>3774440</wp:posOffset>
                </wp:positionH>
                <wp:positionV relativeFrom="paragraph">
                  <wp:posOffset>2855071</wp:posOffset>
                </wp:positionV>
                <wp:extent cx="259080" cy="88900"/>
                <wp:effectExtent l="0" t="0" r="7620" b="6350"/>
                <wp:wrapNone/>
                <wp:docPr id="378" name="Rectangle 37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C6A91" id="Rectangle 378" o:spid="_x0000_s1073" style="position:absolute;margin-left:297.2pt;margin-top:224.8pt;width:20.4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4,8</w:t>
                      </w:r>
                    </w:p>
                  </w:txbxContent>
                </v:textbox>
              </v:rect>
            </w:pict>
          </mc:Fallback>
        </mc:AlternateContent>
      </w:r>
      <w:r w:rsidR="00314007">
        <w:rPr>
          <w:b/>
          <w:bCs/>
          <w:noProof/>
          <w:lang w:val="en-US" w:eastAsia="zh-CN"/>
        </w:rPr>
        <mc:AlternateContent>
          <mc:Choice Requires="wps">
            <w:drawing>
              <wp:anchor distT="0" distB="0" distL="114300" distR="114300" simplePos="0" relativeHeight="251713536" behindDoc="0" locked="0" layoutInCell="1" allowOverlap="1" wp14:anchorId="6A5C1612" wp14:editId="69C7A533">
                <wp:simplePos x="0" y="0"/>
                <wp:positionH relativeFrom="column">
                  <wp:posOffset>3401584</wp:posOffset>
                </wp:positionH>
                <wp:positionV relativeFrom="paragraph">
                  <wp:posOffset>2854960</wp:posOffset>
                </wp:positionV>
                <wp:extent cx="259080" cy="88900"/>
                <wp:effectExtent l="0" t="0" r="7620" b="6350"/>
                <wp:wrapNone/>
                <wp:docPr id="377" name="Rectangle 37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C1612" id="Rectangle 377" o:spid="_x0000_s1074" style="position:absolute;margin-left:267.85pt;margin-top:224.8pt;width:20.4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7,9</w:t>
                      </w:r>
                    </w:p>
                  </w:txbxContent>
                </v:textbox>
              </v:rect>
            </w:pict>
          </mc:Fallback>
        </mc:AlternateContent>
      </w:r>
      <w:r w:rsidR="00314007">
        <w:rPr>
          <w:b/>
          <w:bCs/>
          <w:noProof/>
          <w:lang w:val="en-US" w:eastAsia="zh-CN"/>
        </w:rPr>
        <mc:AlternateContent>
          <mc:Choice Requires="wps">
            <w:drawing>
              <wp:anchor distT="0" distB="0" distL="114300" distR="114300" simplePos="0" relativeHeight="251712512" behindDoc="0" locked="0" layoutInCell="1" allowOverlap="1" wp14:anchorId="2B198E9D" wp14:editId="0E80E4E5">
                <wp:simplePos x="0" y="0"/>
                <wp:positionH relativeFrom="column">
                  <wp:posOffset>3029585</wp:posOffset>
                </wp:positionH>
                <wp:positionV relativeFrom="paragraph">
                  <wp:posOffset>2855071</wp:posOffset>
                </wp:positionV>
                <wp:extent cx="259080" cy="88900"/>
                <wp:effectExtent l="0" t="0" r="7620" b="6350"/>
                <wp:wrapNone/>
                <wp:docPr id="376" name="Rectangle 376"/>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20,3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98E9D" id="Rectangle 376" o:spid="_x0000_s1075" style="position:absolute;margin-left:238.55pt;margin-top:224.8pt;width:20.4pt;height: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20,3</w:t>
                      </w:r>
                    </w:p>
                  </w:txbxContent>
                </v:textbox>
              </v:rect>
            </w:pict>
          </mc:Fallback>
        </mc:AlternateContent>
      </w:r>
      <w:r w:rsidR="00314007">
        <w:rPr>
          <w:b/>
          <w:bCs/>
          <w:noProof/>
          <w:lang w:val="en-US" w:eastAsia="zh-CN"/>
        </w:rPr>
        <mc:AlternateContent>
          <mc:Choice Requires="wps">
            <w:drawing>
              <wp:anchor distT="0" distB="0" distL="114300" distR="114300" simplePos="0" relativeHeight="251711488" behindDoc="0" locked="0" layoutInCell="1" allowOverlap="1" wp14:anchorId="01D9E017" wp14:editId="1E767CFE">
                <wp:simplePos x="0" y="0"/>
                <wp:positionH relativeFrom="column">
                  <wp:posOffset>2655570</wp:posOffset>
                </wp:positionH>
                <wp:positionV relativeFrom="paragraph">
                  <wp:posOffset>2855071</wp:posOffset>
                </wp:positionV>
                <wp:extent cx="259080" cy="88900"/>
                <wp:effectExtent l="0" t="0" r="7620" b="6350"/>
                <wp:wrapNone/>
                <wp:docPr id="375" name="Rectangle 37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39,3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9E017" id="Rectangle 375" o:spid="_x0000_s1076" style="position:absolute;margin-left:209.1pt;margin-top:224.8pt;width:20.4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39,3</w:t>
                      </w:r>
                    </w:p>
                  </w:txbxContent>
                </v:textbox>
              </v:rect>
            </w:pict>
          </mc:Fallback>
        </mc:AlternateContent>
      </w:r>
      <w:r w:rsidR="00314007">
        <w:rPr>
          <w:b/>
          <w:bCs/>
          <w:noProof/>
          <w:lang w:val="en-US" w:eastAsia="zh-CN"/>
        </w:rPr>
        <mc:AlternateContent>
          <mc:Choice Requires="wps">
            <w:drawing>
              <wp:anchor distT="0" distB="0" distL="114300" distR="114300" simplePos="0" relativeHeight="251710464" behindDoc="0" locked="0" layoutInCell="1" allowOverlap="1" wp14:anchorId="42A5DD50" wp14:editId="70282A04">
                <wp:simplePos x="0" y="0"/>
                <wp:positionH relativeFrom="column">
                  <wp:posOffset>2283460</wp:posOffset>
                </wp:positionH>
                <wp:positionV relativeFrom="paragraph">
                  <wp:posOffset>2855071</wp:posOffset>
                </wp:positionV>
                <wp:extent cx="259080" cy="88900"/>
                <wp:effectExtent l="0" t="0" r="7620" b="6350"/>
                <wp:wrapNone/>
                <wp:docPr id="374" name="Rectangle 37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62,4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DD50" id="Rectangle 374" o:spid="_x0000_s1077" style="position:absolute;margin-left:179.8pt;margin-top:224.8pt;width:20.4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62,4</w:t>
                      </w:r>
                    </w:p>
                  </w:txbxContent>
                </v:textbox>
              </v:rect>
            </w:pict>
          </mc:Fallback>
        </mc:AlternateContent>
      </w:r>
      <w:r w:rsidR="00314007">
        <w:rPr>
          <w:b/>
          <w:bCs/>
          <w:noProof/>
          <w:lang w:val="en-US" w:eastAsia="zh-CN"/>
        </w:rPr>
        <mc:AlternateContent>
          <mc:Choice Requires="wps">
            <w:drawing>
              <wp:anchor distT="0" distB="0" distL="114300" distR="114300" simplePos="0" relativeHeight="251709440" behindDoc="0" locked="0" layoutInCell="1" allowOverlap="1" wp14:anchorId="4FE0C121" wp14:editId="7C5DFB8E">
                <wp:simplePos x="0" y="0"/>
                <wp:positionH relativeFrom="column">
                  <wp:posOffset>1909445</wp:posOffset>
                </wp:positionH>
                <wp:positionV relativeFrom="paragraph">
                  <wp:posOffset>2856754</wp:posOffset>
                </wp:positionV>
                <wp:extent cx="259080" cy="88900"/>
                <wp:effectExtent l="0" t="0" r="7620" b="6350"/>
                <wp:wrapNone/>
                <wp:docPr id="373" name="Rectangle 37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84,1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0C121" id="Rectangle 373" o:spid="_x0000_s1078" style="position:absolute;margin-left:150.35pt;margin-top:224.95pt;width:20.4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84,1</w:t>
                      </w:r>
                    </w:p>
                  </w:txbxContent>
                </v:textbox>
              </v:rect>
            </w:pict>
          </mc:Fallback>
        </mc:AlternateContent>
      </w:r>
      <w:r w:rsidR="00314007">
        <w:rPr>
          <w:b/>
          <w:bCs/>
          <w:noProof/>
          <w:lang w:val="en-US" w:eastAsia="zh-CN"/>
        </w:rPr>
        <mc:AlternateContent>
          <mc:Choice Requires="wps">
            <w:drawing>
              <wp:anchor distT="0" distB="0" distL="114300" distR="114300" simplePos="0" relativeHeight="251708416" behindDoc="0" locked="0" layoutInCell="1" allowOverlap="1" wp14:anchorId="3C887E5B" wp14:editId="5B6447FE">
                <wp:simplePos x="0" y="0"/>
                <wp:positionH relativeFrom="column">
                  <wp:posOffset>1532890</wp:posOffset>
                </wp:positionH>
                <wp:positionV relativeFrom="paragraph">
                  <wp:posOffset>2855071</wp:posOffset>
                </wp:positionV>
                <wp:extent cx="259080" cy="88900"/>
                <wp:effectExtent l="0" t="0" r="7620" b="6350"/>
                <wp:wrapNone/>
                <wp:docPr id="372" name="Rectangle 37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314007">
                            <w:pPr>
                              <w:snapToGrid w:val="0"/>
                              <w:spacing w:before="0"/>
                              <w:jc w:val="center"/>
                              <w:rPr>
                                <w:sz w:val="12"/>
                                <w:szCs w:val="12"/>
                                <w:lang w:val="fr-CH"/>
                              </w:rPr>
                            </w:pPr>
                            <w:r>
                              <w:rPr>
                                <w:sz w:val="12"/>
                                <w:szCs w:val="12"/>
                                <w:lang w:val="fr-CH"/>
                              </w:rPr>
                              <w:t>84,7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87E5B" id="Rectangle 372" o:spid="_x0000_s1079" style="position:absolute;margin-left:120.7pt;margin-top:224.8pt;width:20.4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" fillcolor="white [3212]" stroked="f" strokeweight=".25pt">
                <v:textbox inset="0,0,0,0">
                  <w:txbxContent>
                    <w:p w:rsidR="008C68BA" w:rsidRPr="009B54E1" w:rsidRDefault="008C68BA" w:rsidP="00314007">
                      <w:pPr>
                        <w:snapToGrid w:val="0"/>
                        <w:spacing w:before="0"/>
                        <w:jc w:val="center"/>
                        <w:rPr>
                          <w:sz w:val="12"/>
                          <w:szCs w:val="12"/>
                          <w:lang w:val="fr-CH"/>
                        </w:rPr>
                      </w:pPr>
                      <w:r>
                        <w:rPr>
                          <w:sz w:val="12"/>
                          <w:szCs w:val="12"/>
                          <w:lang w:val="fr-CH"/>
                        </w:rPr>
                        <w:t>84,7</w:t>
                      </w:r>
                    </w:p>
                  </w:txbxContent>
                </v:textbox>
              </v:rect>
            </w:pict>
          </mc:Fallback>
        </mc:AlternateContent>
      </w:r>
      <w:r w:rsidR="00314007">
        <w:rPr>
          <w:b/>
          <w:bCs/>
          <w:noProof/>
          <w:lang w:val="en-US" w:eastAsia="zh-CN"/>
        </w:rPr>
        <mc:AlternateContent>
          <mc:Choice Requires="wps">
            <w:drawing>
              <wp:anchor distT="0" distB="0" distL="114300" distR="114300" simplePos="0" relativeHeight="251707392" behindDoc="0" locked="0" layoutInCell="1" allowOverlap="1" wp14:anchorId="312ABA6F" wp14:editId="4F3F0206">
                <wp:simplePos x="0" y="0"/>
                <wp:positionH relativeFrom="column">
                  <wp:posOffset>361950</wp:posOffset>
                </wp:positionH>
                <wp:positionV relativeFrom="paragraph">
                  <wp:posOffset>2858135</wp:posOffset>
                </wp:positionV>
                <wp:extent cx="1064895" cy="88900"/>
                <wp:effectExtent l="0" t="0" r="1905" b="6350"/>
                <wp:wrapNone/>
                <wp:docPr id="371" name="Rectangle 371"/>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314007" w:rsidRDefault="008C68BA" w:rsidP="00314007">
                            <w:pPr>
                              <w:snapToGrid w:val="0"/>
                              <w:spacing w:before="0"/>
                              <w:rPr>
                                <w:sz w:val="10"/>
                                <w:szCs w:val="10"/>
                                <w:lang w:val="fr-CH"/>
                              </w:rPr>
                            </w:pPr>
                            <w:r w:rsidRPr="00314007">
                              <w:rPr>
                                <w:rFonts w:hint="eastAsia"/>
                                <w:sz w:val="10"/>
                                <w:szCs w:val="10"/>
                                <w:lang w:val="fr-CH"/>
                              </w:rPr>
                              <w:t>处理时间（月平均）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BA6F" id="Rectangle 371" o:spid="_x0000_s1080" style="position:absolute;margin-left:28.5pt;margin-top:225.05pt;width:83.8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" fillcolor="white [3212]" stroked="f" strokeweight=".25pt">
                <v:textbox inset="0,0,0,0">
                  <w:txbxContent>
                    <w:p w:rsidR="008C68BA" w:rsidRPr="00314007" w:rsidRDefault="008C68BA" w:rsidP="00314007">
                      <w:pPr>
                        <w:snapToGrid w:val="0"/>
                        <w:spacing w:before="0"/>
                        <w:rPr>
                          <w:sz w:val="10"/>
                          <w:szCs w:val="10"/>
                          <w:lang w:val="fr-CH"/>
                        </w:rPr>
                      </w:pPr>
                      <w:r w:rsidRPr="00314007">
                        <w:rPr>
                          <w:rFonts w:hint="eastAsia"/>
                          <w:sz w:val="10"/>
                          <w:szCs w:val="10"/>
                          <w:lang w:val="fr-CH"/>
                        </w:rPr>
                        <w:t>处理时间（月平均）</w:t>
                      </w:r>
                    </w:p>
                  </w:txbxContent>
                </v:textbox>
              </v:rect>
            </w:pict>
          </mc:Fallback>
        </mc:AlternateContent>
      </w:r>
      <w:r w:rsidR="00314007">
        <w:rPr>
          <w:b/>
          <w:bCs/>
          <w:noProof/>
          <w:lang w:val="en-US" w:eastAsia="zh-CN"/>
        </w:rPr>
        <mc:AlternateContent>
          <mc:Choice Requires="wps">
            <w:drawing>
              <wp:anchor distT="0" distB="0" distL="114300" distR="114300" simplePos="0" relativeHeight="251704320" behindDoc="0" locked="0" layoutInCell="1" allowOverlap="1" wp14:anchorId="3F3D87E1" wp14:editId="3692AB90">
                <wp:simplePos x="0" y="0"/>
                <wp:positionH relativeFrom="column">
                  <wp:posOffset>362585</wp:posOffset>
                </wp:positionH>
                <wp:positionV relativeFrom="paragraph">
                  <wp:posOffset>2506980</wp:posOffset>
                </wp:positionV>
                <wp:extent cx="1064895" cy="88900"/>
                <wp:effectExtent l="0" t="0" r="1905" b="6350"/>
                <wp:wrapNone/>
                <wp:docPr id="368" name="Rectangle 368"/>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314007">
                            <w:pPr>
                              <w:snapToGrid w:val="0"/>
                              <w:spacing w:before="0"/>
                              <w:rPr>
                                <w:sz w:val="10"/>
                                <w:szCs w:val="10"/>
                                <w:lang w:val="fr-CH"/>
                              </w:rPr>
                            </w:pPr>
                            <w:r w:rsidRPr="00314007">
                              <w:rPr>
                                <w:rFonts w:hint="eastAsia"/>
                                <w:sz w:val="10"/>
                                <w:szCs w:val="10"/>
                                <w:lang w:val="fr-CH"/>
                              </w:rPr>
                              <w:t>每年收到的申报资料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D87E1" id="Rectangle 368" o:spid="_x0000_s1081" style="position:absolute;margin-left:28.55pt;margin-top:197.4pt;width:83.8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" fillcolor="white [3212]" stroked="f" strokeweight=".25pt">
                <v:textbox inset="0,0,0,0">
                  <w:txbxContent>
                    <w:p w:rsidR="008C68BA" w:rsidRPr="00C932BA" w:rsidRDefault="008C68BA" w:rsidP="00314007">
                      <w:pPr>
                        <w:snapToGrid w:val="0"/>
                        <w:spacing w:before="0"/>
                        <w:rPr>
                          <w:sz w:val="10"/>
                          <w:szCs w:val="10"/>
                          <w:lang w:val="fr-CH"/>
                        </w:rPr>
                      </w:pPr>
                      <w:r w:rsidRPr="00314007">
                        <w:rPr>
                          <w:rFonts w:hint="eastAsia"/>
                          <w:sz w:val="10"/>
                          <w:szCs w:val="10"/>
                          <w:lang w:val="fr-CH"/>
                        </w:rPr>
                        <w:t>每年收到的申报资料</w:t>
                      </w:r>
                    </w:p>
                  </w:txbxContent>
                </v:textbox>
              </v:rect>
            </w:pict>
          </mc:Fallback>
        </mc:AlternateContent>
      </w:r>
      <w:r w:rsidR="00314007" w:rsidRPr="00C03BD2">
        <w:rPr>
          <w:noProof/>
          <w:lang w:val="en-US" w:eastAsia="zh-CN"/>
        </w:rPr>
        <mc:AlternateContent>
          <mc:Choice Requires="wps">
            <w:drawing>
              <wp:anchor distT="0" distB="0" distL="114300" distR="114300" simplePos="0" relativeHeight="251703296" behindDoc="0" locked="0" layoutInCell="1" allowOverlap="1" wp14:anchorId="33CC9193" wp14:editId="49F97B36">
                <wp:simplePos x="0" y="0"/>
                <wp:positionH relativeFrom="column">
                  <wp:posOffset>5264992</wp:posOffset>
                </wp:positionH>
                <wp:positionV relativeFrom="paragraph">
                  <wp:posOffset>1188402</wp:posOffset>
                </wp:positionV>
                <wp:extent cx="1276350" cy="202565"/>
                <wp:effectExtent l="3492" t="0" r="3493" b="3492"/>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8C68BA" w:rsidRPr="00C03BD2" w:rsidRDefault="008C68BA" w:rsidP="00314007">
                            <w:pPr>
                              <w:spacing w:before="0"/>
                              <w:rPr>
                                <w:sz w:val="14"/>
                                <w:szCs w:val="14"/>
                                <w:lang w:val="en-US"/>
                              </w:rPr>
                            </w:pPr>
                            <w:r w:rsidRPr="00314007">
                              <w:rPr>
                                <w:rFonts w:hint="eastAsia"/>
                                <w:sz w:val="14"/>
                                <w:szCs w:val="14"/>
                                <w:lang w:val="en-US"/>
                              </w:rPr>
                              <w:t>处理时间（月）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CC9193" id="_x0000_s1082" type="#_x0000_t202" style="position:absolute;margin-left:414.55pt;margin-top:93.55pt;width:100.5pt;height:15.9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" stroked="f">
                <v:textbox>
                  <w:txbxContent>
                    <w:p w:rsidR="008C68BA" w:rsidRPr="00C03BD2" w:rsidRDefault="008C68BA" w:rsidP="00314007">
                      <w:pPr>
                        <w:spacing w:before="0"/>
                        <w:rPr>
                          <w:sz w:val="14"/>
                          <w:szCs w:val="14"/>
                          <w:lang w:val="en-US"/>
                        </w:rPr>
                      </w:pPr>
                      <w:r w:rsidRPr="00314007">
                        <w:rPr>
                          <w:rFonts w:hint="eastAsia"/>
                          <w:sz w:val="14"/>
                          <w:szCs w:val="14"/>
                          <w:lang w:val="en-US"/>
                        </w:rPr>
                        <w:t>处理时间（月）</w:t>
                      </w:r>
                    </w:p>
                  </w:txbxContent>
                </v:textbox>
              </v:shape>
            </w:pict>
          </mc:Fallback>
        </mc:AlternateContent>
      </w:r>
      <w:r w:rsidR="00314007">
        <w:rPr>
          <w:b/>
          <w:bCs/>
          <w:noProof/>
          <w:color w:val="31849B"/>
          <w:lang w:val="en-US" w:eastAsia="zh-CN"/>
        </w:rPr>
        <w:drawing>
          <wp:inline distT="0" distB="0" distL="0" distR="0" wp14:anchorId="0C6CB56C" wp14:editId="4178AB0E">
            <wp:extent cx="6076950" cy="3144902"/>
            <wp:effectExtent l="0" t="0" r="0" b="0"/>
            <wp:docPr id="5" name="Picture 5" descr="Description: AP30-30A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P30-30A report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070" cy="3148069"/>
                    </a:xfrm>
                    <a:prstGeom prst="rect">
                      <a:avLst/>
                    </a:prstGeom>
                    <a:noFill/>
                    <a:ln>
                      <a:noFill/>
                    </a:ln>
                  </pic:spPr>
                </pic:pic>
              </a:graphicData>
            </a:graphic>
          </wp:inline>
        </w:drawing>
      </w:r>
    </w:p>
    <w:p w:rsidR="00E51C17" w:rsidRPr="00810B19" w:rsidRDefault="00314007" w:rsidP="00314007">
      <w:pPr>
        <w:tabs>
          <w:tab w:val="clear" w:pos="1134"/>
          <w:tab w:val="left" w:pos="284"/>
        </w:tabs>
        <w:ind w:firstLineChars="200" w:firstLine="480"/>
        <w:rPr>
          <w:lang w:eastAsia="zh-CN"/>
        </w:rPr>
      </w:pPr>
      <w:r>
        <w:rPr>
          <w:rFonts w:hint="eastAsia"/>
          <w:lang w:eastAsia="zh-CN"/>
        </w:rPr>
        <w:t>上图</w:t>
      </w:r>
      <w:r>
        <w:rPr>
          <w:lang w:eastAsia="zh-CN"/>
        </w:rPr>
        <w:t>所示为</w:t>
      </w:r>
      <w:r>
        <w:rPr>
          <w:rFonts w:hint="eastAsia"/>
          <w:lang w:eastAsia="zh-CN"/>
        </w:rPr>
        <w:t>2010</w:t>
      </w:r>
      <w:r>
        <w:rPr>
          <w:lang w:eastAsia="zh-CN"/>
        </w:rPr>
        <w:t>-2015</w:t>
      </w:r>
      <w:r>
        <w:rPr>
          <w:rFonts w:hint="eastAsia"/>
          <w:lang w:eastAsia="zh-CN"/>
        </w:rPr>
        <w:t>年</w:t>
      </w:r>
      <w:r>
        <w:rPr>
          <w:lang w:eastAsia="zh-CN"/>
        </w:rPr>
        <w:t>期间</w:t>
      </w:r>
      <w:r>
        <w:rPr>
          <w:rFonts w:hint="eastAsia"/>
          <w:lang w:eastAsia="zh-CN"/>
        </w:rPr>
        <w:t>有关要求应用</w:t>
      </w:r>
      <w:r w:rsidRPr="00810B19">
        <w:rPr>
          <w:rFonts w:hint="eastAsia"/>
          <w:lang w:eastAsia="zh-CN"/>
        </w:rPr>
        <w:t>附录</w:t>
      </w:r>
      <w:r w:rsidRPr="00810B19">
        <w:rPr>
          <w:lang w:eastAsia="zh-CN"/>
        </w:rPr>
        <w:t>30-30A</w:t>
      </w:r>
      <w:r>
        <w:rPr>
          <w:rFonts w:hint="eastAsia"/>
          <w:lang w:eastAsia="zh-CN"/>
        </w:rPr>
        <w:t>的</w:t>
      </w:r>
      <w:r>
        <w:rPr>
          <w:lang w:eastAsia="zh-CN"/>
        </w:rPr>
        <w:t>请求的处理统计数据</w:t>
      </w:r>
      <w:r>
        <w:rPr>
          <w:rFonts w:hint="eastAsia"/>
          <w:lang w:eastAsia="zh-CN"/>
        </w:rPr>
        <w:t>。这些统计</w:t>
      </w:r>
      <w:r>
        <w:rPr>
          <w:lang w:eastAsia="zh-CN"/>
        </w:rPr>
        <w:t>数据</w:t>
      </w:r>
      <w:r>
        <w:rPr>
          <w:rFonts w:hint="eastAsia"/>
          <w:lang w:eastAsia="zh-CN"/>
        </w:rPr>
        <w:t>定期</w:t>
      </w:r>
      <w:r>
        <w:rPr>
          <w:lang w:eastAsia="zh-CN"/>
        </w:rPr>
        <w:t>得到更新，其最新版本可查阅</w:t>
      </w:r>
      <w:r w:rsidRPr="00810B19">
        <w:rPr>
          <w:rFonts w:hint="eastAsia"/>
          <w:lang w:eastAsia="zh-CN"/>
        </w:rPr>
        <w:t>：</w:t>
      </w:r>
      <w:hyperlink r:id="rId22" w:history="1">
        <w:r w:rsidRPr="00810B19">
          <w:rPr>
            <w:rStyle w:val="Hyperlink"/>
            <w:lang w:eastAsia="zh-CN"/>
          </w:rPr>
          <w:t>http://www.itu.int/en/ITU-R/space/Pages/Statistics.aspx</w:t>
        </w:r>
      </w:hyperlink>
      <w:r w:rsidR="00B146F4">
        <w:rPr>
          <w:rFonts w:hint="eastAsia"/>
          <w:lang w:eastAsia="zh-CN"/>
        </w:rPr>
        <w:t>。</w:t>
      </w:r>
    </w:p>
    <w:p w:rsidR="00E51C17" w:rsidRPr="00810B19" w:rsidRDefault="00E51C17" w:rsidP="00E51C17">
      <w:pPr>
        <w:pStyle w:val="Heading4"/>
        <w:rPr>
          <w:lang w:eastAsia="zh-CN"/>
        </w:rPr>
      </w:pPr>
      <w:r w:rsidRPr="00810B19">
        <w:rPr>
          <w:lang w:eastAsia="zh-CN"/>
        </w:rPr>
        <w:t>2.3.1.3</w:t>
      </w:r>
      <w:r w:rsidRPr="00810B19">
        <w:rPr>
          <w:lang w:eastAsia="zh-CN"/>
        </w:rPr>
        <w:tab/>
      </w:r>
      <w:r w:rsidRPr="00810B19">
        <w:rPr>
          <w:lang w:eastAsia="zh-CN"/>
        </w:rPr>
        <w:t>第</w:t>
      </w:r>
      <w:r w:rsidRPr="00810B19">
        <w:rPr>
          <w:lang w:eastAsia="zh-CN"/>
        </w:rPr>
        <w:t>547</w:t>
      </w:r>
      <w:r w:rsidRPr="00810B19">
        <w:rPr>
          <w:lang w:eastAsia="zh-CN"/>
        </w:rPr>
        <w:t>号决议（</w:t>
      </w:r>
      <w:r w:rsidRPr="00810B19">
        <w:rPr>
          <w:lang w:eastAsia="zh-CN"/>
        </w:rPr>
        <w:t>WRC-0</w:t>
      </w:r>
      <w:r w:rsidRPr="00810B19">
        <w:rPr>
          <w:rFonts w:hint="eastAsia"/>
          <w:lang w:eastAsia="zh-CN"/>
        </w:rPr>
        <w:t>7</w:t>
      </w:r>
      <w:r w:rsidRPr="00810B19">
        <w:rPr>
          <w:rFonts w:hint="eastAsia"/>
          <w:lang w:eastAsia="zh-CN"/>
        </w:rPr>
        <w:t>，修订版</w:t>
      </w:r>
      <w:r w:rsidRPr="00810B19">
        <w:rPr>
          <w:lang w:eastAsia="zh-CN"/>
        </w:rPr>
        <w:t>）</w:t>
      </w:r>
    </w:p>
    <w:p w:rsidR="00E51C17" w:rsidRPr="00810B19" w:rsidRDefault="00E51C17" w:rsidP="00E51C17">
      <w:pPr>
        <w:pStyle w:val="NormalCH"/>
        <w:ind w:firstLine="480"/>
        <w:rPr>
          <w:lang w:eastAsia="zh-CN"/>
        </w:rPr>
      </w:pPr>
      <w:r w:rsidRPr="00810B19">
        <w:rPr>
          <w:lang w:eastAsia="zh-CN"/>
        </w:rPr>
        <w:t>根据第</w:t>
      </w:r>
      <w:r w:rsidRPr="00810B19">
        <w:rPr>
          <w:lang w:eastAsia="zh-CN"/>
        </w:rPr>
        <w:t>547</w:t>
      </w:r>
      <w:r w:rsidRPr="00810B19">
        <w:rPr>
          <w:lang w:eastAsia="zh-CN"/>
        </w:rPr>
        <w:t>号决议（</w:t>
      </w:r>
      <w:r w:rsidRPr="00810B19">
        <w:rPr>
          <w:lang w:eastAsia="zh-CN"/>
        </w:rPr>
        <w:t>WRC-0</w:t>
      </w:r>
      <w:r w:rsidRPr="00810B19">
        <w:rPr>
          <w:rFonts w:hint="eastAsia"/>
          <w:lang w:eastAsia="zh-CN"/>
        </w:rPr>
        <w:t>7</w:t>
      </w:r>
      <w:r w:rsidRPr="00810B19">
        <w:rPr>
          <w:rFonts w:hint="eastAsia"/>
          <w:lang w:eastAsia="zh-CN"/>
        </w:rPr>
        <w:t>，修订版</w:t>
      </w:r>
      <w:r w:rsidRPr="00810B19">
        <w:rPr>
          <w:lang w:eastAsia="zh-CN"/>
        </w:rPr>
        <w:t>）</w:t>
      </w:r>
      <w:r w:rsidRPr="00810B19">
        <w:rPr>
          <w:rFonts w:hint="eastAsia"/>
          <w:lang w:eastAsia="zh-CN"/>
        </w:rPr>
        <w:t>的</w:t>
      </w:r>
      <w:r w:rsidRPr="00810B19">
        <w:rPr>
          <w:rFonts w:ascii="STKaiti" w:eastAsia="STKaiti" w:hAnsi="STKaiti"/>
          <w:iCs/>
          <w:lang w:eastAsia="zh-CN"/>
        </w:rPr>
        <w:t>做出决议</w:t>
      </w:r>
      <w:r w:rsidRPr="009C0CEF">
        <w:rPr>
          <w:rFonts w:hint="eastAsia"/>
          <w:lang w:eastAsia="zh-CN"/>
        </w:rPr>
        <w:t>部分</w:t>
      </w:r>
      <w:r w:rsidRPr="00810B19">
        <w:rPr>
          <w:rFonts w:hint="eastAsia"/>
          <w:lang w:eastAsia="zh-CN"/>
        </w:rPr>
        <w:t>，</w:t>
      </w:r>
      <w:r w:rsidRPr="00810B19">
        <w:rPr>
          <w:lang w:eastAsia="zh-CN"/>
        </w:rPr>
        <w:t>无线电通信局在</w:t>
      </w:r>
      <w:r w:rsidRPr="00810B19">
        <w:rPr>
          <w:rFonts w:hint="eastAsia"/>
          <w:lang w:eastAsia="zh-CN"/>
        </w:rPr>
        <w:t>附录</w:t>
      </w:r>
      <w:r w:rsidRPr="00810B19">
        <w:rPr>
          <w:rFonts w:hint="eastAsia"/>
          <w:lang w:eastAsia="zh-CN"/>
        </w:rPr>
        <w:t>30A</w:t>
      </w:r>
      <w:r w:rsidRPr="00810B19">
        <w:rPr>
          <w:rFonts w:hint="eastAsia"/>
          <w:lang w:eastAsia="zh-CN"/>
        </w:rPr>
        <w:t>第</w:t>
      </w:r>
      <w:r w:rsidRPr="00810B19">
        <w:rPr>
          <w:rFonts w:hint="eastAsia"/>
          <w:lang w:eastAsia="zh-CN"/>
        </w:rPr>
        <w:t>9A</w:t>
      </w:r>
      <w:r w:rsidRPr="00810B19">
        <w:rPr>
          <w:rFonts w:hint="eastAsia"/>
          <w:lang w:eastAsia="zh-CN"/>
        </w:rPr>
        <w:t>条第</w:t>
      </w:r>
      <w:r w:rsidRPr="00810B19">
        <w:rPr>
          <w:rFonts w:hint="eastAsia"/>
          <w:lang w:eastAsia="zh-CN"/>
        </w:rPr>
        <w:t>9A.2</w:t>
      </w:r>
      <w:r w:rsidRPr="00810B19">
        <w:rPr>
          <w:rFonts w:hint="eastAsia"/>
          <w:lang w:eastAsia="zh-CN"/>
        </w:rPr>
        <w:t>段说明</w:t>
      </w:r>
      <w:r w:rsidRPr="00810B19">
        <w:rPr>
          <w:lang w:eastAsia="zh-CN"/>
        </w:rPr>
        <w:t>5</w:t>
      </w:r>
      <w:r w:rsidRPr="00810B19">
        <w:rPr>
          <w:lang w:eastAsia="zh-CN"/>
        </w:rPr>
        <w:t>至</w:t>
      </w:r>
      <w:r w:rsidRPr="00810B19">
        <w:rPr>
          <w:lang w:eastAsia="zh-CN"/>
        </w:rPr>
        <w:t>7</w:t>
      </w:r>
      <w:r w:rsidRPr="00810B19">
        <w:rPr>
          <w:rFonts w:hint="eastAsia"/>
          <w:lang w:eastAsia="zh-CN"/>
        </w:rPr>
        <w:t>以及附录</w:t>
      </w:r>
      <w:r w:rsidRPr="00810B19">
        <w:rPr>
          <w:rFonts w:hint="eastAsia"/>
          <w:lang w:eastAsia="zh-CN"/>
        </w:rPr>
        <w:t>30</w:t>
      </w:r>
      <w:r w:rsidRPr="00810B19">
        <w:rPr>
          <w:rFonts w:hint="eastAsia"/>
          <w:lang w:eastAsia="zh-CN"/>
        </w:rPr>
        <w:t>第</w:t>
      </w:r>
      <w:r w:rsidRPr="00810B19">
        <w:rPr>
          <w:rFonts w:hint="eastAsia"/>
          <w:lang w:eastAsia="zh-CN"/>
        </w:rPr>
        <w:t>11</w:t>
      </w:r>
      <w:r w:rsidRPr="00810B19">
        <w:rPr>
          <w:rFonts w:hint="eastAsia"/>
          <w:lang w:eastAsia="zh-CN"/>
        </w:rPr>
        <w:t>条第</w:t>
      </w:r>
      <w:r w:rsidRPr="00810B19">
        <w:rPr>
          <w:rFonts w:hint="eastAsia"/>
          <w:lang w:eastAsia="zh-CN"/>
        </w:rPr>
        <w:t>11.2</w:t>
      </w:r>
      <w:r w:rsidRPr="00810B19">
        <w:rPr>
          <w:rFonts w:hint="eastAsia"/>
          <w:lang w:eastAsia="zh-CN"/>
        </w:rPr>
        <w:t>段说明</w:t>
      </w:r>
      <w:r w:rsidRPr="00810B19">
        <w:rPr>
          <w:rFonts w:hint="eastAsia"/>
          <w:lang w:eastAsia="zh-CN"/>
        </w:rPr>
        <w:t>5</w:t>
      </w:r>
      <w:r w:rsidRPr="00810B19">
        <w:rPr>
          <w:rFonts w:hint="eastAsia"/>
          <w:lang w:eastAsia="zh-CN"/>
        </w:rPr>
        <w:t>至</w:t>
      </w:r>
      <w:r w:rsidRPr="00810B19">
        <w:rPr>
          <w:rFonts w:hint="eastAsia"/>
          <w:lang w:eastAsia="zh-CN"/>
        </w:rPr>
        <w:t>8</w:t>
      </w:r>
      <w:r w:rsidRPr="00810B19">
        <w:rPr>
          <w:rFonts w:hint="eastAsia"/>
          <w:lang w:eastAsia="zh-CN"/>
        </w:rPr>
        <w:t>的基础上开展了</w:t>
      </w:r>
      <w:r w:rsidRPr="00810B19">
        <w:rPr>
          <w:lang w:eastAsia="zh-CN"/>
        </w:rPr>
        <w:t>兼容性分析</w:t>
      </w:r>
      <w:r w:rsidRPr="00810B19">
        <w:rPr>
          <w:rFonts w:hint="eastAsia"/>
          <w:lang w:eastAsia="zh-CN"/>
        </w:rPr>
        <w:t>。根据该决议</w:t>
      </w:r>
      <w:r w:rsidRPr="00810B19">
        <w:rPr>
          <w:rFonts w:ascii="STKaiti" w:eastAsia="STKaiti" w:hAnsi="STKaiti" w:hint="eastAsia"/>
          <w:iCs/>
          <w:lang w:eastAsia="zh-CN"/>
        </w:rPr>
        <w:t>责成</w:t>
      </w:r>
      <w:r w:rsidRPr="00810B19">
        <w:rPr>
          <w:rFonts w:ascii="STKaiti" w:eastAsia="STKaiti" w:hAnsi="STKaiti"/>
          <w:iCs/>
          <w:lang w:eastAsia="zh-CN"/>
        </w:rPr>
        <w:t>无线电通信局</w:t>
      </w:r>
      <w:r w:rsidRPr="00810B19">
        <w:rPr>
          <w:rFonts w:ascii="STKaiti" w:eastAsia="STKaiti" w:hAnsi="STKaiti" w:hint="eastAsia"/>
          <w:iCs/>
          <w:lang w:eastAsia="zh-CN"/>
        </w:rPr>
        <w:t>主任</w:t>
      </w:r>
      <w:r w:rsidRPr="00810B19">
        <w:rPr>
          <w:rFonts w:hint="eastAsia"/>
          <w:lang w:eastAsia="zh-CN"/>
        </w:rPr>
        <w:t>的规定，分析结果包括在</w:t>
      </w:r>
      <w:r w:rsidRPr="00810B19">
        <w:rPr>
          <w:lang w:eastAsia="zh-CN"/>
        </w:rPr>
        <w:t>本报告的第</w:t>
      </w:r>
      <w:r>
        <w:rPr>
          <w:rFonts w:hint="eastAsia"/>
          <w:lang w:eastAsia="zh-CN"/>
        </w:rPr>
        <w:t>[</w:t>
      </w:r>
      <w:r w:rsidRPr="00810B19">
        <w:rPr>
          <w:rFonts w:hint="eastAsia"/>
          <w:lang w:eastAsia="zh-CN"/>
        </w:rPr>
        <w:t>6</w:t>
      </w:r>
      <w:r>
        <w:rPr>
          <w:rFonts w:hint="eastAsia"/>
          <w:lang w:eastAsia="zh-CN"/>
        </w:rPr>
        <w:t>]</w:t>
      </w:r>
      <w:r w:rsidRPr="00810B19">
        <w:rPr>
          <w:lang w:eastAsia="zh-CN"/>
        </w:rPr>
        <w:t>部分</w:t>
      </w:r>
      <w:r w:rsidRPr="00810B19">
        <w:rPr>
          <w:rFonts w:hint="eastAsia"/>
          <w:lang w:eastAsia="zh-CN"/>
        </w:rPr>
        <w:t>中，以便更新附录</w:t>
      </w:r>
      <w:r>
        <w:rPr>
          <w:rFonts w:hint="eastAsia"/>
          <w:lang w:eastAsia="zh-CN"/>
        </w:rPr>
        <w:t>30</w:t>
      </w:r>
      <w:r w:rsidRPr="00810B19">
        <w:rPr>
          <w:rFonts w:hint="eastAsia"/>
          <w:lang w:eastAsia="zh-CN"/>
        </w:rPr>
        <w:t>A</w:t>
      </w:r>
      <w:r w:rsidRPr="00810B19">
        <w:rPr>
          <w:rFonts w:hint="eastAsia"/>
          <w:lang w:eastAsia="zh-CN"/>
        </w:rPr>
        <w:t>第</w:t>
      </w:r>
      <w:r w:rsidRPr="00810B19">
        <w:rPr>
          <w:rFonts w:hint="eastAsia"/>
          <w:lang w:eastAsia="zh-CN"/>
        </w:rPr>
        <w:t>9A</w:t>
      </w:r>
      <w:r w:rsidRPr="00810B19">
        <w:rPr>
          <w:rFonts w:hint="eastAsia"/>
          <w:lang w:eastAsia="zh-CN"/>
        </w:rPr>
        <w:t>条以及附录</w:t>
      </w:r>
      <w:r w:rsidRPr="00810B19">
        <w:rPr>
          <w:rFonts w:hint="eastAsia"/>
          <w:lang w:eastAsia="zh-CN"/>
        </w:rPr>
        <w:t>30</w:t>
      </w:r>
      <w:r w:rsidRPr="00810B19">
        <w:rPr>
          <w:rFonts w:hint="eastAsia"/>
          <w:lang w:eastAsia="zh-CN"/>
        </w:rPr>
        <w:t>第</w:t>
      </w:r>
      <w:r w:rsidRPr="00810B19">
        <w:rPr>
          <w:rFonts w:hint="eastAsia"/>
          <w:lang w:eastAsia="zh-CN"/>
        </w:rPr>
        <w:t>11</w:t>
      </w:r>
      <w:r w:rsidRPr="00810B19">
        <w:rPr>
          <w:rFonts w:hint="eastAsia"/>
          <w:lang w:eastAsia="zh-CN"/>
        </w:rPr>
        <w:t>条表格的“备注”栏</w:t>
      </w:r>
      <w:r w:rsidRPr="00810B19">
        <w:rPr>
          <w:lang w:eastAsia="zh-CN"/>
        </w:rPr>
        <w:t>。</w:t>
      </w:r>
    </w:p>
    <w:p w:rsidR="00E51C17" w:rsidRPr="00810B19" w:rsidRDefault="00E51C17" w:rsidP="00E51C17">
      <w:pPr>
        <w:ind w:firstLineChars="200" w:firstLine="480"/>
        <w:rPr>
          <w:lang w:eastAsia="zh-CN"/>
        </w:rPr>
      </w:pPr>
      <w:r>
        <w:rPr>
          <w:lang w:eastAsia="zh-CN"/>
        </w:rPr>
        <w:lastRenderedPageBreak/>
        <w:t>仍然保留在</w:t>
      </w:r>
      <w:r>
        <w:rPr>
          <w:rFonts w:hint="eastAsia"/>
          <w:lang w:val="en-US" w:eastAsia="zh-CN"/>
        </w:rPr>
        <w:t>附录</w:t>
      </w:r>
      <w:r>
        <w:rPr>
          <w:rFonts w:hint="eastAsia"/>
          <w:lang w:val="en-US" w:eastAsia="zh-CN"/>
        </w:rPr>
        <w:t>30</w:t>
      </w:r>
      <w:r>
        <w:rPr>
          <w:lang w:val="en-US" w:eastAsia="zh-CN"/>
        </w:rPr>
        <w:t>第</w:t>
      </w:r>
      <w:r>
        <w:rPr>
          <w:rFonts w:hint="eastAsia"/>
          <w:lang w:val="en-US" w:eastAsia="zh-CN"/>
        </w:rPr>
        <w:t>11</w:t>
      </w:r>
      <w:r>
        <w:rPr>
          <w:rFonts w:hint="eastAsia"/>
          <w:lang w:val="en-US" w:eastAsia="zh-CN"/>
        </w:rPr>
        <w:t>条</w:t>
      </w:r>
      <w:r>
        <w:rPr>
          <w:lang w:val="en-US" w:eastAsia="zh-CN"/>
        </w:rPr>
        <w:t>表</w:t>
      </w:r>
      <w:r>
        <w:rPr>
          <w:rFonts w:hint="eastAsia"/>
          <w:lang w:val="en-US" w:eastAsia="zh-CN"/>
        </w:rPr>
        <w:t>2</w:t>
      </w:r>
      <w:r>
        <w:rPr>
          <w:rFonts w:hint="eastAsia"/>
          <w:lang w:val="en-US" w:eastAsia="zh-CN"/>
        </w:rPr>
        <w:t>、</w:t>
      </w:r>
      <w:r>
        <w:rPr>
          <w:lang w:val="en-US" w:eastAsia="zh-CN"/>
        </w:rPr>
        <w:t>3</w:t>
      </w:r>
      <w:r>
        <w:rPr>
          <w:lang w:val="en-US" w:eastAsia="zh-CN"/>
        </w:rPr>
        <w:t>和</w:t>
      </w:r>
      <w:r>
        <w:rPr>
          <w:rFonts w:hint="eastAsia"/>
          <w:lang w:val="en-US" w:eastAsia="zh-CN"/>
        </w:rPr>
        <w:t>4</w:t>
      </w:r>
      <w:r>
        <w:rPr>
          <w:rFonts w:hint="eastAsia"/>
          <w:lang w:val="en-US" w:eastAsia="zh-CN"/>
        </w:rPr>
        <w:t>中</w:t>
      </w:r>
      <w:r>
        <w:rPr>
          <w:lang w:val="en-US" w:eastAsia="zh-CN"/>
        </w:rPr>
        <w:t>以及附录</w:t>
      </w:r>
      <w:r>
        <w:rPr>
          <w:rFonts w:hint="eastAsia"/>
          <w:lang w:val="en-US" w:eastAsia="zh-CN"/>
        </w:rPr>
        <w:t>30</w:t>
      </w:r>
      <w:r>
        <w:rPr>
          <w:lang w:val="en-US" w:eastAsia="zh-CN"/>
        </w:rPr>
        <w:t>A</w:t>
      </w:r>
      <w:r>
        <w:rPr>
          <w:lang w:val="en-US" w:eastAsia="zh-CN"/>
        </w:rPr>
        <w:t>第</w:t>
      </w:r>
      <w:r>
        <w:rPr>
          <w:rFonts w:hint="eastAsia"/>
          <w:lang w:val="en-US" w:eastAsia="zh-CN"/>
        </w:rPr>
        <w:t>9</w:t>
      </w:r>
      <w:r>
        <w:rPr>
          <w:lang w:val="en-US" w:eastAsia="zh-CN"/>
        </w:rPr>
        <w:t>A</w:t>
      </w:r>
      <w:r>
        <w:rPr>
          <w:lang w:val="en-US" w:eastAsia="zh-CN"/>
        </w:rPr>
        <w:t>条表</w:t>
      </w:r>
      <w:r>
        <w:rPr>
          <w:rFonts w:hint="eastAsia"/>
          <w:lang w:val="en-US" w:eastAsia="zh-CN"/>
        </w:rPr>
        <w:t>1</w:t>
      </w:r>
      <w:r>
        <w:rPr>
          <w:lang w:val="en-US" w:eastAsia="zh-CN"/>
        </w:rPr>
        <w:t>A</w:t>
      </w:r>
      <w:r>
        <w:rPr>
          <w:lang w:val="en-US" w:eastAsia="zh-CN"/>
        </w:rPr>
        <w:t>和</w:t>
      </w:r>
      <w:r>
        <w:rPr>
          <w:rFonts w:hint="eastAsia"/>
          <w:lang w:val="en-US" w:eastAsia="zh-CN"/>
        </w:rPr>
        <w:t>1</w:t>
      </w:r>
      <w:r>
        <w:rPr>
          <w:lang w:val="en-US" w:eastAsia="zh-CN"/>
        </w:rPr>
        <w:t>B</w:t>
      </w:r>
      <w:r>
        <w:rPr>
          <w:lang w:val="en-US" w:eastAsia="zh-CN"/>
        </w:rPr>
        <w:t>中的受影响或产生影响</w:t>
      </w:r>
      <w:r>
        <w:rPr>
          <w:rFonts w:hint="eastAsia"/>
          <w:lang w:val="en-US" w:eastAsia="zh-CN"/>
        </w:rPr>
        <w:t>的</w:t>
      </w:r>
      <w:r>
        <w:rPr>
          <w:lang w:val="en-US" w:eastAsia="zh-CN"/>
        </w:rPr>
        <w:t>网络</w:t>
      </w:r>
      <w:r>
        <w:rPr>
          <w:rFonts w:hint="eastAsia"/>
          <w:lang w:val="en-US" w:eastAsia="zh-CN"/>
        </w:rPr>
        <w:t>和地面台站</w:t>
      </w:r>
      <w:r>
        <w:rPr>
          <w:lang w:val="en-US" w:eastAsia="zh-CN"/>
        </w:rPr>
        <w:t>的指配</w:t>
      </w:r>
      <w:r>
        <w:rPr>
          <w:rFonts w:hint="eastAsia"/>
          <w:lang w:val="en-US" w:eastAsia="zh-CN"/>
        </w:rPr>
        <w:t>，</w:t>
      </w:r>
      <w:r>
        <w:rPr>
          <w:lang w:val="en-US" w:eastAsia="zh-CN"/>
        </w:rPr>
        <w:t>或主管部门的波</w:t>
      </w:r>
      <w:r>
        <w:rPr>
          <w:rFonts w:hint="eastAsia"/>
          <w:lang w:val="en-US" w:eastAsia="zh-CN"/>
        </w:rPr>
        <w:t>束，</w:t>
      </w:r>
      <w:r>
        <w:rPr>
          <w:lang w:val="en-US" w:eastAsia="zh-CN"/>
        </w:rPr>
        <w:t>或已登入《</w:t>
      </w:r>
      <w:r>
        <w:rPr>
          <w:rFonts w:hint="eastAsia"/>
          <w:lang w:val="en-US" w:eastAsia="zh-CN"/>
        </w:rPr>
        <w:t>国际</w:t>
      </w:r>
      <w:r>
        <w:rPr>
          <w:lang w:val="en-US" w:eastAsia="zh-CN"/>
        </w:rPr>
        <w:t>频率登记总表》，或已启用或已纳入</w:t>
      </w:r>
      <w:r>
        <w:rPr>
          <w:rFonts w:hint="eastAsia"/>
          <w:lang w:val="en-US" w:eastAsia="zh-CN"/>
        </w:rPr>
        <w:t>2</w:t>
      </w:r>
      <w:r>
        <w:rPr>
          <w:rFonts w:hint="eastAsia"/>
          <w:lang w:val="en-US" w:eastAsia="zh-CN"/>
        </w:rPr>
        <w:t>区</w:t>
      </w:r>
      <w:r>
        <w:rPr>
          <w:lang w:val="en-US" w:eastAsia="zh-CN"/>
        </w:rPr>
        <w:t>最初规划之中，因此，这些指配的地位和</w:t>
      </w:r>
      <w:r>
        <w:rPr>
          <w:rFonts w:hint="eastAsia"/>
          <w:lang w:val="en-US" w:eastAsia="zh-CN"/>
        </w:rPr>
        <w:t>特性</w:t>
      </w:r>
      <w:r>
        <w:rPr>
          <w:lang w:val="en-US" w:eastAsia="zh-CN"/>
        </w:rPr>
        <w:t>将保持不变。</w:t>
      </w:r>
    </w:p>
    <w:p w:rsidR="00E51C17" w:rsidRPr="00810B19" w:rsidRDefault="00E51C17" w:rsidP="00E51C17">
      <w:pPr>
        <w:ind w:firstLineChars="200" w:firstLine="480"/>
        <w:rPr>
          <w:lang w:eastAsia="zh-CN"/>
        </w:rPr>
      </w:pPr>
      <w:r>
        <w:rPr>
          <w:rFonts w:hint="eastAsia"/>
          <w:lang w:eastAsia="zh-CN"/>
        </w:rPr>
        <w:t>无线电</w:t>
      </w:r>
      <w:r>
        <w:rPr>
          <w:lang w:eastAsia="zh-CN"/>
        </w:rPr>
        <w:t>通信局的意见是，可能不</w:t>
      </w:r>
      <w:r>
        <w:rPr>
          <w:rFonts w:hint="eastAsia"/>
          <w:lang w:eastAsia="zh-CN"/>
        </w:rPr>
        <w:t>再</w:t>
      </w:r>
      <w:r>
        <w:rPr>
          <w:lang w:eastAsia="zh-CN"/>
        </w:rPr>
        <w:t>需要</w:t>
      </w:r>
      <w:r>
        <w:rPr>
          <w:rFonts w:hint="eastAsia"/>
          <w:lang w:eastAsia="zh-CN"/>
        </w:rPr>
        <w:t>更新</w:t>
      </w:r>
      <w:r w:rsidRPr="00810B19">
        <w:rPr>
          <w:rFonts w:hint="eastAsia"/>
          <w:noProof/>
          <w:lang w:eastAsia="zh-CN"/>
        </w:rPr>
        <w:t>《无线电规则》附录</w:t>
      </w:r>
      <w:r w:rsidRPr="00810B19">
        <w:rPr>
          <w:noProof/>
          <w:lang w:eastAsia="zh-CN"/>
        </w:rPr>
        <w:t>30A</w:t>
      </w:r>
      <w:r w:rsidRPr="00810B19">
        <w:rPr>
          <w:rFonts w:hint="eastAsia"/>
          <w:noProof/>
          <w:lang w:eastAsia="zh-CN"/>
        </w:rPr>
        <w:t>第</w:t>
      </w:r>
      <w:r w:rsidRPr="00810B19">
        <w:rPr>
          <w:noProof/>
          <w:lang w:eastAsia="zh-CN"/>
        </w:rPr>
        <w:t>9A</w:t>
      </w:r>
      <w:r w:rsidRPr="00810B19">
        <w:rPr>
          <w:rFonts w:hint="eastAsia"/>
          <w:noProof/>
          <w:lang w:eastAsia="zh-CN"/>
        </w:rPr>
        <w:t>条和附录</w:t>
      </w:r>
      <w:r w:rsidRPr="00810B19">
        <w:rPr>
          <w:noProof/>
          <w:lang w:eastAsia="zh-CN"/>
        </w:rPr>
        <w:t>30</w:t>
      </w:r>
      <w:r w:rsidRPr="00810B19">
        <w:rPr>
          <w:rFonts w:hint="eastAsia"/>
          <w:noProof/>
          <w:lang w:eastAsia="zh-CN"/>
        </w:rPr>
        <w:t>第</w:t>
      </w:r>
      <w:r w:rsidRPr="00810B19">
        <w:rPr>
          <w:noProof/>
          <w:lang w:eastAsia="zh-CN"/>
        </w:rPr>
        <w:t>11</w:t>
      </w:r>
      <w:r w:rsidRPr="00810B19">
        <w:rPr>
          <w:rFonts w:hint="eastAsia"/>
          <w:noProof/>
          <w:lang w:eastAsia="zh-CN"/>
        </w:rPr>
        <w:t>条表中</w:t>
      </w:r>
      <w:r>
        <w:rPr>
          <w:rFonts w:hint="eastAsia"/>
          <w:noProof/>
          <w:lang w:eastAsia="zh-CN"/>
        </w:rPr>
        <w:t>的“</w:t>
      </w:r>
      <w:r w:rsidRPr="00810B19">
        <w:rPr>
          <w:rFonts w:hint="eastAsia"/>
          <w:noProof/>
          <w:lang w:eastAsia="zh-CN"/>
        </w:rPr>
        <w:t>备注</w:t>
      </w:r>
      <w:r>
        <w:rPr>
          <w:rFonts w:hint="eastAsia"/>
          <w:noProof/>
          <w:lang w:eastAsia="zh-CN"/>
        </w:rPr>
        <w:t>”</w:t>
      </w:r>
      <w:r w:rsidRPr="00810B19">
        <w:rPr>
          <w:rFonts w:hint="eastAsia"/>
          <w:noProof/>
          <w:lang w:eastAsia="zh-CN"/>
        </w:rPr>
        <w:t>栏</w:t>
      </w:r>
      <w:r>
        <w:rPr>
          <w:rFonts w:hint="eastAsia"/>
          <w:noProof/>
          <w:lang w:eastAsia="zh-CN"/>
        </w:rPr>
        <w:t>。</w:t>
      </w:r>
      <w:r>
        <w:rPr>
          <w:noProof/>
          <w:lang w:eastAsia="zh-CN"/>
        </w:rPr>
        <w:t>在此</w:t>
      </w:r>
      <w:r>
        <w:rPr>
          <w:rFonts w:hint="eastAsia"/>
          <w:noProof/>
          <w:lang w:eastAsia="zh-CN"/>
        </w:rPr>
        <w:t>方面</w:t>
      </w:r>
      <w:r>
        <w:rPr>
          <w:noProof/>
          <w:lang w:eastAsia="zh-CN"/>
        </w:rPr>
        <w:t>，大会可考虑删除该决议。</w:t>
      </w:r>
    </w:p>
    <w:p w:rsidR="00E51C17" w:rsidRPr="00810B19" w:rsidRDefault="00E51C17" w:rsidP="00E51C17">
      <w:pPr>
        <w:pStyle w:val="Heading4"/>
        <w:rPr>
          <w:lang w:eastAsia="zh-CN"/>
        </w:rPr>
      </w:pPr>
      <w:r w:rsidRPr="00810B19">
        <w:rPr>
          <w:lang w:eastAsia="zh-CN"/>
        </w:rPr>
        <w:t>2.3.1.4</w:t>
      </w:r>
      <w:r w:rsidRPr="00810B19">
        <w:rPr>
          <w:lang w:eastAsia="zh-CN"/>
        </w:rPr>
        <w:tab/>
      </w:r>
      <w:r w:rsidRPr="00810B19">
        <w:rPr>
          <w:lang w:eastAsia="zh-CN"/>
        </w:rPr>
        <w:t>附录</w:t>
      </w:r>
      <w:r w:rsidRPr="00810B19">
        <w:rPr>
          <w:lang w:eastAsia="zh-CN"/>
        </w:rPr>
        <w:t>30</w:t>
      </w:r>
      <w:r w:rsidRPr="00810B19">
        <w:rPr>
          <w:lang w:eastAsia="zh-CN"/>
        </w:rPr>
        <w:t>和</w:t>
      </w:r>
      <w:r w:rsidRPr="00810B19">
        <w:rPr>
          <w:lang w:eastAsia="zh-CN"/>
        </w:rPr>
        <w:t>30A</w:t>
      </w:r>
      <w:r w:rsidRPr="00810B19">
        <w:rPr>
          <w:lang w:eastAsia="zh-CN"/>
        </w:rPr>
        <w:t>规划指配的波束识别</w:t>
      </w:r>
      <w:r w:rsidRPr="00810B19">
        <w:rPr>
          <w:rFonts w:hint="eastAsia"/>
          <w:lang w:eastAsia="zh-CN"/>
        </w:rPr>
        <w:t>号</w:t>
      </w:r>
      <w:r w:rsidRPr="00810B19">
        <w:rPr>
          <w:lang w:eastAsia="zh-CN"/>
        </w:rPr>
        <w:t>和通知主管部门的变更</w:t>
      </w:r>
    </w:p>
    <w:p w:rsidR="00E51C17" w:rsidRPr="00810B19" w:rsidRDefault="00E51C17" w:rsidP="00E51C17">
      <w:pPr>
        <w:pStyle w:val="NormalCH"/>
        <w:ind w:firstLine="480"/>
        <w:rPr>
          <w:lang w:eastAsia="zh-CN"/>
        </w:rPr>
      </w:pPr>
      <w:r w:rsidRPr="00810B19">
        <w:rPr>
          <w:lang w:eastAsia="zh-CN"/>
        </w:rPr>
        <w:t>自</w:t>
      </w:r>
      <w:r w:rsidRPr="00810B19">
        <w:rPr>
          <w:lang w:eastAsia="zh-CN"/>
        </w:rPr>
        <w:t>WRC-12</w:t>
      </w:r>
      <w:r w:rsidRPr="00810B19">
        <w:rPr>
          <w:rFonts w:hint="eastAsia"/>
          <w:lang w:eastAsia="zh-CN"/>
        </w:rPr>
        <w:t>以来，</w:t>
      </w:r>
      <w:r w:rsidRPr="00810B19">
        <w:rPr>
          <w:lang w:eastAsia="zh-CN"/>
        </w:rPr>
        <w:t>由于国家代码和</w:t>
      </w:r>
      <w:r w:rsidRPr="00810B19">
        <w:rPr>
          <w:lang w:eastAsia="zh-CN"/>
        </w:rPr>
        <w:t>/</w:t>
      </w:r>
      <w:r w:rsidRPr="00810B19">
        <w:rPr>
          <w:lang w:eastAsia="zh-CN"/>
        </w:rPr>
        <w:t>或行政主管情况的变化，</w:t>
      </w:r>
      <w:r w:rsidRPr="00810B19">
        <w:rPr>
          <w:rFonts w:hint="eastAsia"/>
          <w:lang w:eastAsia="zh-CN"/>
        </w:rPr>
        <w:t>修改了</w:t>
      </w:r>
      <w:r w:rsidRPr="00810B19">
        <w:rPr>
          <w:lang w:eastAsia="zh-CN"/>
        </w:rPr>
        <w:t>附录</w:t>
      </w:r>
      <w:r w:rsidRPr="00810B19">
        <w:rPr>
          <w:lang w:eastAsia="zh-CN"/>
        </w:rPr>
        <w:t>30</w:t>
      </w:r>
      <w:r w:rsidRPr="00810B19">
        <w:rPr>
          <w:lang w:eastAsia="zh-CN"/>
        </w:rPr>
        <w:t>和</w:t>
      </w:r>
      <w:r w:rsidRPr="00810B19">
        <w:rPr>
          <w:lang w:eastAsia="zh-CN"/>
        </w:rPr>
        <w:t>30A</w:t>
      </w:r>
      <w:r w:rsidRPr="00810B19">
        <w:rPr>
          <w:lang w:eastAsia="zh-CN"/>
        </w:rPr>
        <w:t>规划中以下指配的波束识</w:t>
      </w:r>
      <w:r>
        <w:rPr>
          <w:rFonts w:hint="eastAsia"/>
          <w:lang w:eastAsia="zh-CN"/>
        </w:rPr>
        <w:t>别号</w:t>
      </w:r>
      <w:r w:rsidRPr="00810B19">
        <w:rPr>
          <w:lang w:eastAsia="zh-CN"/>
        </w:rPr>
        <w:t>和通知主管部门。</w:t>
      </w:r>
    </w:p>
    <w:p w:rsidR="00E51C17" w:rsidRPr="00810B19" w:rsidRDefault="00E51C17" w:rsidP="00E51C17">
      <w:pPr>
        <w:pStyle w:val="TableNo"/>
        <w:rPr>
          <w:lang w:eastAsia="zh-CN"/>
        </w:rPr>
      </w:pPr>
      <w:r>
        <w:rPr>
          <w:rFonts w:hint="eastAsia"/>
          <w:lang w:eastAsia="zh-CN"/>
        </w:rPr>
        <w:t>表</w:t>
      </w:r>
      <w:r w:rsidRPr="00810B19">
        <w:rPr>
          <w:lang w:eastAsia="zh-CN"/>
        </w:rPr>
        <w:t>2.3.1.4-1</w:t>
      </w:r>
    </w:p>
    <w:p w:rsidR="00E51C17" w:rsidRPr="00810B19" w:rsidRDefault="00E51C17" w:rsidP="00E51C17">
      <w:pPr>
        <w:pStyle w:val="Tabletitle"/>
        <w:rPr>
          <w:rFonts w:ascii="Times New Roman" w:hAnsi="Times New Roman"/>
          <w:lang w:eastAsia="zh-CN"/>
        </w:rPr>
      </w:pPr>
      <w:r>
        <w:rPr>
          <w:rFonts w:ascii="Times New Roman" w:hAnsi="Times New Roman" w:hint="eastAsia"/>
          <w:lang w:eastAsia="zh-CN"/>
        </w:rPr>
        <w:t>波束</w:t>
      </w:r>
      <w:r>
        <w:rPr>
          <w:rFonts w:ascii="Times New Roman" w:hAnsi="Times New Roman"/>
          <w:lang w:eastAsia="zh-CN"/>
        </w:rPr>
        <w:t>识别</w:t>
      </w:r>
      <w:r>
        <w:rPr>
          <w:rFonts w:ascii="Times New Roman" w:hAnsi="Times New Roman" w:hint="eastAsia"/>
          <w:lang w:eastAsia="zh-CN"/>
        </w:rPr>
        <w:t>号</w:t>
      </w:r>
      <w:r>
        <w:rPr>
          <w:rFonts w:ascii="Times New Roman" w:hAnsi="Times New Roman"/>
          <w:lang w:eastAsia="zh-CN"/>
        </w:rPr>
        <w:t>和发出通知的主管部门的变更（</w:t>
      </w:r>
      <w:r>
        <w:rPr>
          <w:rFonts w:ascii="Times New Roman" w:hAnsi="Times New Roman" w:hint="eastAsia"/>
          <w:lang w:eastAsia="zh-CN"/>
        </w:rPr>
        <w:t>AP</w:t>
      </w:r>
      <w:r>
        <w:rPr>
          <w:rFonts w:ascii="Times New Roman" w:hAnsi="Times New Roman"/>
          <w:lang w:eastAsia="zh-CN"/>
        </w:rPr>
        <w:t>30/30A</w:t>
      </w:r>
      <w:r>
        <w:rPr>
          <w:rFonts w:ascii="Times New Roman" w:hAnsi="Times New Roman"/>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387"/>
        <w:gridCol w:w="2427"/>
        <w:gridCol w:w="2390"/>
      </w:tblGrid>
      <w:tr w:rsidR="00E51C17" w:rsidRPr="00810B19" w:rsidTr="006025BE">
        <w:tc>
          <w:tcPr>
            <w:tcW w:w="4812" w:type="dxa"/>
            <w:gridSpan w:val="2"/>
          </w:tcPr>
          <w:p w:rsidR="00E51C17" w:rsidRPr="00810B19" w:rsidRDefault="00E51C17" w:rsidP="00E51C17">
            <w:pPr>
              <w:pStyle w:val="Tablehead"/>
              <w:rPr>
                <w:rFonts w:ascii="Times New Roman" w:hAnsi="Times New Roman"/>
                <w:lang w:eastAsia="zh-CN"/>
              </w:rPr>
            </w:pPr>
            <w:r w:rsidRPr="00810B19">
              <w:rPr>
                <w:rFonts w:ascii="Times New Roman" w:hAnsi="Times New Roman" w:hint="eastAsia"/>
                <w:lang w:eastAsia="zh-CN"/>
              </w:rPr>
              <w:t>目前</w:t>
            </w:r>
          </w:p>
        </w:tc>
        <w:tc>
          <w:tcPr>
            <w:tcW w:w="4817" w:type="dxa"/>
            <w:gridSpan w:val="2"/>
          </w:tcPr>
          <w:p w:rsidR="00E51C17" w:rsidRPr="00810B19" w:rsidRDefault="00E51C17" w:rsidP="00E51C17">
            <w:pPr>
              <w:pStyle w:val="Tablehead"/>
              <w:rPr>
                <w:rFonts w:ascii="Times New Roman" w:hAnsi="Times New Roman"/>
              </w:rPr>
            </w:pPr>
            <w:r w:rsidRPr="00810B19">
              <w:rPr>
                <w:rFonts w:ascii="Times New Roman" w:hAnsi="Times New Roman"/>
              </w:rPr>
              <w:t>WRC</w:t>
            </w:r>
            <w:r w:rsidRPr="00810B19">
              <w:rPr>
                <w:rFonts w:ascii="Times New Roman" w:hAnsi="Times New Roman"/>
              </w:rPr>
              <w:noBreakHyphen/>
              <w:t xml:space="preserve">07 </w:t>
            </w:r>
          </w:p>
        </w:tc>
      </w:tr>
      <w:tr w:rsidR="00E51C17" w:rsidRPr="00810B19" w:rsidTr="006025BE">
        <w:tc>
          <w:tcPr>
            <w:tcW w:w="2425" w:type="dxa"/>
          </w:tcPr>
          <w:p w:rsidR="00E51C17" w:rsidRPr="00810B19" w:rsidRDefault="00E51C17" w:rsidP="00E51C17">
            <w:pPr>
              <w:pStyle w:val="Tablehead"/>
              <w:rPr>
                <w:rFonts w:ascii="Times New Roman" w:hAnsi="Times New Roman"/>
                <w:lang w:eastAsia="zh-CN"/>
              </w:rPr>
            </w:pPr>
            <w:r w:rsidRPr="00810B19">
              <w:rPr>
                <w:rFonts w:ascii="Times New Roman" w:hAnsi="Times New Roman" w:hint="eastAsia"/>
                <w:lang w:eastAsia="zh-CN"/>
              </w:rPr>
              <w:t>波束识别号</w:t>
            </w:r>
          </w:p>
        </w:tc>
        <w:tc>
          <w:tcPr>
            <w:tcW w:w="2387" w:type="dxa"/>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发出通知的主管部门</w:t>
            </w:r>
          </w:p>
        </w:tc>
        <w:tc>
          <w:tcPr>
            <w:tcW w:w="2427" w:type="dxa"/>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波束识别号</w:t>
            </w:r>
          </w:p>
        </w:tc>
        <w:tc>
          <w:tcPr>
            <w:tcW w:w="2390" w:type="dxa"/>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发出通知的主管部门</w:t>
            </w:r>
          </w:p>
        </w:tc>
      </w:tr>
      <w:tr w:rsidR="00E51C17" w:rsidRPr="00810B19" w:rsidTr="006025BE">
        <w:tc>
          <w:tcPr>
            <w:tcW w:w="2425" w:type="dxa"/>
          </w:tcPr>
          <w:p w:rsidR="00E51C17" w:rsidRPr="00810B19"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10B19">
              <w:rPr>
                <w:sz w:val="20"/>
              </w:rPr>
              <w:t>XANBEAM1</w:t>
            </w:r>
          </w:p>
        </w:tc>
        <w:tc>
          <w:tcPr>
            <w:tcW w:w="2387" w:type="dxa"/>
          </w:tcPr>
          <w:p w:rsidR="00E51C17" w:rsidRPr="00810B19"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10B19">
              <w:rPr>
                <w:sz w:val="20"/>
              </w:rPr>
              <w:t>HOL</w:t>
            </w:r>
          </w:p>
        </w:tc>
        <w:tc>
          <w:tcPr>
            <w:tcW w:w="2427" w:type="dxa"/>
          </w:tcPr>
          <w:p w:rsidR="00E51C17" w:rsidRPr="00810B19"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10B19">
              <w:rPr>
                <w:sz w:val="20"/>
              </w:rPr>
              <w:t>ATNBEAM1</w:t>
            </w:r>
          </w:p>
        </w:tc>
        <w:tc>
          <w:tcPr>
            <w:tcW w:w="2390" w:type="dxa"/>
          </w:tcPr>
          <w:p w:rsidR="00E51C17" w:rsidRPr="00810B19"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10B19">
              <w:rPr>
                <w:sz w:val="20"/>
              </w:rPr>
              <w:t>HOL</w:t>
            </w:r>
          </w:p>
        </w:tc>
      </w:tr>
    </w:tbl>
    <w:p w:rsidR="00E51C17" w:rsidRPr="009E0F10" w:rsidRDefault="00E51C17" w:rsidP="00E51C17">
      <w:pPr>
        <w:pStyle w:val="Heading4"/>
        <w:rPr>
          <w:lang w:eastAsia="zh-CN"/>
        </w:rPr>
      </w:pPr>
      <w:r w:rsidRPr="009E0F10">
        <w:rPr>
          <w:lang w:eastAsia="zh-CN"/>
        </w:rPr>
        <w:t>2.3.1.5</w:t>
      </w:r>
      <w:r w:rsidRPr="009E0F10">
        <w:rPr>
          <w:lang w:eastAsia="zh-CN"/>
        </w:rPr>
        <w:tab/>
      </w:r>
      <w:r>
        <w:rPr>
          <w:rFonts w:eastAsiaTheme="minorEastAsia" w:hint="eastAsia"/>
          <w:lang w:eastAsia="zh-CN"/>
        </w:rPr>
        <w:t>附录</w:t>
      </w:r>
      <w:r>
        <w:rPr>
          <w:rFonts w:eastAsiaTheme="minorEastAsia" w:hint="eastAsia"/>
          <w:lang w:eastAsia="zh-CN"/>
        </w:rPr>
        <w:t>30</w:t>
      </w:r>
      <w:r>
        <w:rPr>
          <w:rFonts w:eastAsiaTheme="minorEastAsia" w:hint="eastAsia"/>
          <w:lang w:eastAsia="zh-CN"/>
        </w:rPr>
        <w:t>和</w:t>
      </w:r>
      <w:r>
        <w:rPr>
          <w:rFonts w:eastAsiaTheme="minorEastAsia" w:hint="eastAsia"/>
          <w:lang w:eastAsia="zh-CN"/>
        </w:rPr>
        <w:t>30</w:t>
      </w:r>
      <w:r>
        <w:rPr>
          <w:rFonts w:eastAsiaTheme="minorEastAsia"/>
          <w:lang w:eastAsia="zh-CN"/>
        </w:rPr>
        <w:t>A</w:t>
      </w:r>
      <w:r>
        <w:rPr>
          <w:rFonts w:eastAsiaTheme="minorEastAsia" w:hint="eastAsia"/>
          <w:lang w:eastAsia="zh-CN"/>
        </w:rPr>
        <w:t>规划中</w:t>
      </w:r>
      <w:r>
        <w:rPr>
          <w:rFonts w:eastAsiaTheme="minorEastAsia"/>
          <w:lang w:eastAsia="zh-CN"/>
        </w:rPr>
        <w:t>指配的等效保护边际（</w:t>
      </w:r>
      <w:r>
        <w:rPr>
          <w:rFonts w:eastAsiaTheme="minorEastAsia" w:hint="eastAsia"/>
          <w:lang w:eastAsia="zh-CN"/>
        </w:rPr>
        <w:t>EPM</w:t>
      </w:r>
      <w:r>
        <w:rPr>
          <w:rFonts w:eastAsiaTheme="minorEastAsia"/>
          <w:lang w:eastAsia="zh-CN"/>
        </w:rPr>
        <w:t>）</w:t>
      </w:r>
      <w:r>
        <w:rPr>
          <w:rFonts w:eastAsiaTheme="minorEastAsia" w:hint="eastAsia"/>
          <w:lang w:eastAsia="zh-CN"/>
        </w:rPr>
        <w:t>和</w:t>
      </w:r>
      <w:r>
        <w:rPr>
          <w:rFonts w:eastAsiaTheme="minorEastAsia"/>
          <w:lang w:eastAsia="zh-CN"/>
        </w:rPr>
        <w:t>总体等效保护边际（</w:t>
      </w:r>
      <w:r>
        <w:rPr>
          <w:rFonts w:eastAsiaTheme="minorEastAsia" w:hint="eastAsia"/>
          <w:lang w:eastAsia="zh-CN"/>
        </w:rPr>
        <w:t>OEPM</w:t>
      </w:r>
      <w:r>
        <w:rPr>
          <w:rFonts w:eastAsiaTheme="minorEastAsia"/>
          <w:lang w:eastAsia="zh-CN"/>
        </w:rPr>
        <w:t>）</w:t>
      </w:r>
      <w:r>
        <w:rPr>
          <w:rFonts w:eastAsiaTheme="minorEastAsia" w:hint="eastAsia"/>
          <w:lang w:eastAsia="zh-CN"/>
        </w:rPr>
        <w:t>值</w:t>
      </w:r>
    </w:p>
    <w:p w:rsidR="00E51C17" w:rsidRDefault="00E51C17" w:rsidP="00E51C17">
      <w:pPr>
        <w:pStyle w:val="NormalWeb"/>
        <w:spacing w:line="240" w:lineRule="auto"/>
        <w:ind w:firstLineChars="200" w:firstLine="480"/>
        <w:rPr>
          <w:rFonts w:eastAsia="SimSun"/>
        </w:rPr>
      </w:pPr>
      <w:r>
        <w:rPr>
          <w:rFonts w:eastAsiaTheme="minorEastAsia" w:hint="eastAsia"/>
        </w:rPr>
        <w:t>以下</w:t>
      </w:r>
      <w:r>
        <w:rPr>
          <w:rFonts w:eastAsiaTheme="minorEastAsia"/>
        </w:rPr>
        <w:t>网站提供附录</w:t>
      </w:r>
      <w:r w:rsidRPr="00617FAB">
        <w:rPr>
          <w:rFonts w:eastAsiaTheme="minorEastAsia" w:hint="eastAsia"/>
          <w:b/>
          <w:bCs/>
        </w:rPr>
        <w:t>30</w:t>
      </w:r>
      <w:r>
        <w:rPr>
          <w:rFonts w:eastAsiaTheme="minorEastAsia" w:hint="eastAsia"/>
        </w:rPr>
        <w:t>和</w:t>
      </w:r>
      <w:r w:rsidRPr="00617FAB">
        <w:rPr>
          <w:rFonts w:eastAsiaTheme="minorEastAsia" w:hint="eastAsia"/>
          <w:b/>
          <w:bCs/>
        </w:rPr>
        <w:t>30</w:t>
      </w:r>
      <w:r w:rsidRPr="00617FAB">
        <w:rPr>
          <w:rFonts w:eastAsiaTheme="minorEastAsia"/>
          <w:b/>
          <w:bCs/>
        </w:rPr>
        <w:t>A</w:t>
      </w:r>
      <w:r w:rsidRPr="00617FAB">
        <w:rPr>
          <w:rFonts w:eastAsiaTheme="minorEastAsia" w:hint="eastAsia"/>
        </w:rPr>
        <w:t>所含</w:t>
      </w:r>
      <w:r w:rsidRPr="00617FAB">
        <w:rPr>
          <w:rFonts w:eastAsiaTheme="minorEastAsia"/>
        </w:rPr>
        <w:t>的</w:t>
      </w:r>
      <w:r>
        <w:rPr>
          <w:rFonts w:eastAsiaTheme="minorEastAsia" w:hint="eastAsia"/>
        </w:rPr>
        <w:t>1</w:t>
      </w:r>
      <w:r>
        <w:rPr>
          <w:rFonts w:eastAsiaTheme="minorEastAsia" w:hint="eastAsia"/>
        </w:rPr>
        <w:t>区</w:t>
      </w:r>
      <w:r>
        <w:rPr>
          <w:rFonts w:eastAsiaTheme="minorEastAsia"/>
        </w:rPr>
        <w:t>和</w:t>
      </w:r>
      <w:r>
        <w:rPr>
          <w:rFonts w:eastAsiaTheme="minorEastAsia" w:hint="eastAsia"/>
        </w:rPr>
        <w:t>3</w:t>
      </w:r>
      <w:r>
        <w:rPr>
          <w:rFonts w:eastAsiaTheme="minorEastAsia" w:hint="eastAsia"/>
        </w:rPr>
        <w:t>区</w:t>
      </w:r>
      <w:r>
        <w:rPr>
          <w:rFonts w:eastAsiaTheme="minorEastAsia"/>
        </w:rPr>
        <w:t>规划波束达到被参考引用状况（</w:t>
      </w:r>
      <w:r>
        <w:rPr>
          <w:rFonts w:eastAsiaTheme="minorEastAsia" w:hint="eastAsia"/>
        </w:rPr>
        <w:t>EPM</w:t>
      </w:r>
      <w:r>
        <w:rPr>
          <w:rFonts w:eastAsiaTheme="minorEastAsia"/>
        </w:rPr>
        <w:t>）</w:t>
      </w:r>
      <w:r>
        <w:rPr>
          <w:rFonts w:eastAsiaTheme="minorEastAsia" w:hint="eastAsia"/>
        </w:rPr>
        <w:t>的变更</w:t>
      </w:r>
      <w:r>
        <w:rPr>
          <w:rFonts w:eastAsiaTheme="minorEastAsia"/>
        </w:rPr>
        <w:t>梗概</w:t>
      </w:r>
      <w:r>
        <w:rPr>
          <w:rFonts w:eastAsiaTheme="minorEastAsia" w:hint="eastAsia"/>
        </w:rPr>
        <w:t>：</w:t>
      </w:r>
      <w:hyperlink r:id="rId23" w:history="1">
        <w:r w:rsidRPr="009E0F10">
          <w:rPr>
            <w:rStyle w:val="Hyperlink"/>
          </w:rPr>
          <w:t>http://www.itu.int/en/ITU-R/space/plans/Pages/AP30-30A.aspx</w:t>
        </w:r>
      </w:hyperlink>
      <w:r>
        <w:rPr>
          <w:rFonts w:eastAsiaTheme="minorEastAsia" w:hint="eastAsia"/>
        </w:rPr>
        <w:t>。</w:t>
      </w:r>
    </w:p>
    <w:p w:rsidR="00E51C17" w:rsidRPr="00810B19" w:rsidRDefault="00E51C17" w:rsidP="00E51C17">
      <w:pPr>
        <w:pStyle w:val="Heading3"/>
        <w:rPr>
          <w:lang w:eastAsia="zh-CN"/>
        </w:rPr>
      </w:pPr>
      <w:bookmarkStart w:id="41" w:name="_Toc427228946"/>
      <w:bookmarkStart w:id="42" w:name="_Toc427235824"/>
      <w:r w:rsidRPr="00810B19">
        <w:rPr>
          <w:lang w:eastAsia="zh-CN"/>
        </w:rPr>
        <w:t>2.3.2</w:t>
      </w:r>
      <w:r w:rsidRPr="00810B19">
        <w:rPr>
          <w:lang w:eastAsia="zh-CN"/>
        </w:rPr>
        <w:tab/>
      </w:r>
      <w:r w:rsidRPr="00810B19">
        <w:rPr>
          <w:lang w:eastAsia="zh-CN"/>
        </w:rPr>
        <w:t>附录</w:t>
      </w:r>
      <w:r w:rsidRPr="00810B19">
        <w:rPr>
          <w:lang w:eastAsia="zh-CN"/>
        </w:rPr>
        <w:t>30B</w:t>
      </w:r>
      <w:bookmarkEnd w:id="41"/>
      <w:bookmarkEnd w:id="42"/>
    </w:p>
    <w:p w:rsidR="00E51C17" w:rsidRPr="00810B19" w:rsidRDefault="00E51C17" w:rsidP="00E51C17">
      <w:pPr>
        <w:rPr>
          <w:lang w:eastAsia="zh-CN"/>
        </w:rPr>
      </w:pPr>
      <w:r w:rsidRPr="00810B19">
        <w:rPr>
          <w:b/>
          <w:bCs/>
          <w:lang w:eastAsia="zh-CN"/>
        </w:rPr>
        <w:t>2.3.2.1</w:t>
      </w:r>
      <w:r w:rsidRPr="00810B19">
        <w:rPr>
          <w:lang w:eastAsia="zh-CN"/>
        </w:rPr>
        <w:tab/>
      </w:r>
      <w:r w:rsidRPr="00810B19">
        <w:rPr>
          <w:rFonts w:hint="eastAsia"/>
          <w:lang w:eastAsia="zh-CN"/>
        </w:rPr>
        <w:t>附录</w:t>
      </w:r>
      <w:r w:rsidRPr="00810B19">
        <w:rPr>
          <w:lang w:eastAsia="zh-CN"/>
        </w:rPr>
        <w:t>30B FSS</w:t>
      </w:r>
      <w:r w:rsidRPr="00810B19">
        <w:rPr>
          <w:rFonts w:hint="eastAsia"/>
          <w:lang w:eastAsia="zh-CN"/>
        </w:rPr>
        <w:t>规划的处理工作包括</w:t>
      </w:r>
      <w:r>
        <w:rPr>
          <w:rFonts w:hint="eastAsia"/>
          <w:lang w:eastAsia="zh-CN"/>
        </w:rPr>
        <w:t>审查并公布</w:t>
      </w:r>
      <w:r w:rsidRPr="00810B19">
        <w:rPr>
          <w:rFonts w:hint="eastAsia"/>
          <w:lang w:eastAsia="zh-CN"/>
        </w:rPr>
        <w:t>根据附录</w:t>
      </w:r>
      <w:r w:rsidRPr="00810B19">
        <w:rPr>
          <w:rFonts w:hint="eastAsia"/>
          <w:lang w:eastAsia="zh-CN"/>
        </w:rPr>
        <w:t>30B</w:t>
      </w:r>
      <w:r w:rsidRPr="00810B19">
        <w:rPr>
          <w:rFonts w:hint="eastAsia"/>
          <w:lang w:eastAsia="zh-CN"/>
        </w:rPr>
        <w:t>第</w:t>
      </w:r>
      <w:r w:rsidRPr="00810B19">
        <w:rPr>
          <w:rFonts w:hint="eastAsia"/>
          <w:lang w:eastAsia="zh-CN"/>
        </w:rPr>
        <w:t>6</w:t>
      </w:r>
      <w:r w:rsidRPr="00810B19">
        <w:rPr>
          <w:rFonts w:hint="eastAsia"/>
          <w:lang w:eastAsia="zh-CN"/>
        </w:rPr>
        <w:t>、</w:t>
      </w:r>
      <w:r w:rsidRPr="00810B19">
        <w:rPr>
          <w:rFonts w:hint="eastAsia"/>
          <w:lang w:eastAsia="zh-CN"/>
        </w:rPr>
        <w:t>7</w:t>
      </w:r>
      <w:r w:rsidRPr="00810B19">
        <w:rPr>
          <w:rFonts w:hint="eastAsia"/>
          <w:lang w:eastAsia="zh-CN"/>
        </w:rPr>
        <w:t>和</w:t>
      </w:r>
      <w:r w:rsidRPr="00810B19">
        <w:rPr>
          <w:rFonts w:hint="eastAsia"/>
          <w:lang w:eastAsia="zh-CN"/>
        </w:rPr>
        <w:t>8</w:t>
      </w:r>
      <w:r w:rsidRPr="00810B19">
        <w:rPr>
          <w:rFonts w:hint="eastAsia"/>
          <w:lang w:eastAsia="zh-CN"/>
        </w:rPr>
        <w:t>条</w:t>
      </w:r>
      <w:r>
        <w:rPr>
          <w:rFonts w:hint="eastAsia"/>
          <w:lang w:eastAsia="zh-CN"/>
        </w:rPr>
        <w:t>提交的</w:t>
      </w:r>
      <w:r w:rsidRPr="00810B19">
        <w:rPr>
          <w:rFonts w:hint="eastAsia"/>
          <w:lang w:eastAsia="zh-CN"/>
        </w:rPr>
        <w:t>申报资料。附录</w:t>
      </w:r>
      <w:r w:rsidRPr="00810B19">
        <w:rPr>
          <w:rFonts w:hint="eastAsia"/>
          <w:lang w:eastAsia="zh-CN"/>
        </w:rPr>
        <w:t>30B</w:t>
      </w:r>
      <w:r w:rsidRPr="00810B19">
        <w:rPr>
          <w:rFonts w:hint="eastAsia"/>
          <w:lang w:eastAsia="zh-CN"/>
        </w:rPr>
        <w:t>第</w:t>
      </w:r>
      <w:r w:rsidRPr="00810B19">
        <w:rPr>
          <w:rFonts w:hint="eastAsia"/>
          <w:lang w:eastAsia="zh-CN"/>
        </w:rPr>
        <w:t>6</w:t>
      </w:r>
      <w:r>
        <w:rPr>
          <w:rFonts w:hint="eastAsia"/>
          <w:lang w:eastAsia="zh-CN"/>
        </w:rPr>
        <w:t>条</w:t>
      </w:r>
      <w:r w:rsidRPr="00810B19">
        <w:rPr>
          <w:rFonts w:hint="eastAsia"/>
          <w:lang w:eastAsia="zh-CN"/>
        </w:rPr>
        <w:t>及其相关《程序规则》规定了将分配转化为指配、引入附加系统以及修改列表中指配的程序。卫星网络的特性以及其频率指配被认为将受到影响的主管部门列表公布在</w:t>
      </w:r>
      <w:r w:rsidRPr="00810B19">
        <w:rPr>
          <w:rFonts w:hint="eastAsia"/>
          <w:lang w:eastAsia="zh-CN"/>
        </w:rPr>
        <w:t>BR IFIC</w:t>
      </w:r>
      <w:r w:rsidRPr="00810B19">
        <w:rPr>
          <w:rFonts w:hint="eastAsia"/>
          <w:lang w:eastAsia="zh-CN"/>
        </w:rPr>
        <w:t>的</w:t>
      </w:r>
      <w:r w:rsidRPr="00810B19">
        <w:rPr>
          <w:lang w:eastAsia="zh-CN"/>
        </w:rPr>
        <w:t>AP30B/A6A</w:t>
      </w:r>
      <w:r w:rsidRPr="00810B19">
        <w:rPr>
          <w:rFonts w:hint="eastAsia"/>
          <w:lang w:eastAsia="zh-CN"/>
        </w:rPr>
        <w:t>特节中。由于成功适用了第</w:t>
      </w:r>
      <w:r w:rsidRPr="00810B19">
        <w:rPr>
          <w:rFonts w:hint="eastAsia"/>
          <w:lang w:eastAsia="zh-CN"/>
        </w:rPr>
        <w:t>6</w:t>
      </w:r>
      <w:r w:rsidRPr="00810B19">
        <w:rPr>
          <w:rFonts w:hint="eastAsia"/>
          <w:lang w:eastAsia="zh-CN"/>
        </w:rPr>
        <w:t>条的条款而</w:t>
      </w:r>
      <w:r>
        <w:rPr>
          <w:rFonts w:hint="eastAsia"/>
          <w:lang w:eastAsia="zh-CN"/>
        </w:rPr>
        <w:t>登</w:t>
      </w:r>
      <w:r w:rsidRPr="00810B19">
        <w:rPr>
          <w:rFonts w:hint="eastAsia"/>
          <w:lang w:eastAsia="zh-CN"/>
        </w:rPr>
        <w:t>入附录</w:t>
      </w:r>
      <w:r w:rsidRPr="00810B19">
        <w:rPr>
          <w:rFonts w:hint="eastAsia"/>
          <w:lang w:eastAsia="zh-CN"/>
        </w:rPr>
        <w:t>30B</w:t>
      </w:r>
      <w:r w:rsidRPr="00810B19">
        <w:rPr>
          <w:rFonts w:hint="eastAsia"/>
          <w:lang w:eastAsia="zh-CN"/>
        </w:rPr>
        <w:t>列表的新指配或修改指配随后公布在</w:t>
      </w:r>
      <w:r w:rsidRPr="00810B19">
        <w:rPr>
          <w:lang w:eastAsia="zh-CN"/>
        </w:rPr>
        <w:t>AP30B/A6B</w:t>
      </w:r>
      <w:r w:rsidRPr="00810B19">
        <w:rPr>
          <w:rFonts w:hint="eastAsia"/>
          <w:lang w:eastAsia="zh-CN"/>
        </w:rPr>
        <w:t>特节中。上述处理包括所收到</w:t>
      </w:r>
      <w:r>
        <w:rPr>
          <w:rFonts w:hint="eastAsia"/>
          <w:lang w:eastAsia="zh-CN"/>
        </w:rPr>
        <w:t>资料</w:t>
      </w:r>
      <w:r w:rsidRPr="00810B19">
        <w:rPr>
          <w:rFonts w:hint="eastAsia"/>
          <w:lang w:eastAsia="zh-CN"/>
        </w:rPr>
        <w:t>的数据输入、验证、审查以及相关特节的公布，包括</w:t>
      </w:r>
      <w:r>
        <w:rPr>
          <w:rFonts w:hint="eastAsia"/>
          <w:lang w:eastAsia="zh-CN"/>
        </w:rPr>
        <w:t>应</w:t>
      </w:r>
      <w:r w:rsidRPr="00810B19">
        <w:rPr>
          <w:rFonts w:hint="eastAsia"/>
          <w:lang w:eastAsia="zh-CN"/>
        </w:rPr>
        <w:t>用第</w:t>
      </w:r>
      <w:r w:rsidRPr="00810B19">
        <w:rPr>
          <w:rFonts w:hint="eastAsia"/>
          <w:lang w:eastAsia="zh-CN"/>
        </w:rPr>
        <w:t>49</w:t>
      </w:r>
      <w:r w:rsidRPr="00810B19">
        <w:rPr>
          <w:rFonts w:hint="eastAsia"/>
          <w:lang w:eastAsia="zh-CN"/>
        </w:rPr>
        <w:t>号决议</w:t>
      </w:r>
      <w:r>
        <w:rPr>
          <w:rFonts w:hint="eastAsia"/>
          <w:lang w:eastAsia="zh-CN"/>
        </w:rPr>
        <w:t>、</w:t>
      </w:r>
      <w:r w:rsidRPr="00810B19">
        <w:rPr>
          <w:rFonts w:hint="eastAsia"/>
          <w:lang w:eastAsia="zh-CN"/>
        </w:rPr>
        <w:t>根据第</w:t>
      </w:r>
      <w:r w:rsidRPr="00810B19">
        <w:rPr>
          <w:rFonts w:hint="eastAsia"/>
          <w:lang w:eastAsia="zh-CN"/>
        </w:rPr>
        <w:t>482</w:t>
      </w:r>
      <w:r w:rsidRPr="00810B19">
        <w:rPr>
          <w:rFonts w:hint="eastAsia"/>
          <w:lang w:eastAsia="zh-CN"/>
        </w:rPr>
        <w:t>号决议开具发票</w:t>
      </w:r>
      <w:r>
        <w:rPr>
          <w:rFonts w:hint="eastAsia"/>
          <w:lang w:eastAsia="zh-CN"/>
        </w:rPr>
        <w:t>、</w:t>
      </w:r>
      <w:r w:rsidRPr="00810B19">
        <w:rPr>
          <w:rFonts w:hint="eastAsia"/>
          <w:lang w:eastAsia="zh-CN"/>
        </w:rPr>
        <w:t>与各主管部门进行信函往来以及向他们提供协助</w:t>
      </w:r>
      <w:r>
        <w:rPr>
          <w:rFonts w:hint="eastAsia"/>
          <w:lang w:eastAsia="zh-CN"/>
        </w:rPr>
        <w:t>、</w:t>
      </w:r>
      <w:r w:rsidRPr="00810B19">
        <w:rPr>
          <w:rFonts w:hint="eastAsia"/>
          <w:lang w:eastAsia="zh-CN"/>
        </w:rPr>
        <w:t>处理意见以及更新在国际电联网站和</w:t>
      </w:r>
      <w:r w:rsidRPr="00810B19">
        <w:rPr>
          <w:lang w:eastAsia="zh-CN"/>
        </w:rPr>
        <w:t>BR IFIC</w:t>
      </w:r>
      <w:r w:rsidRPr="00810B19">
        <w:rPr>
          <w:rFonts w:hint="eastAsia"/>
          <w:lang w:eastAsia="zh-CN"/>
        </w:rPr>
        <w:t>中向各主管部门提供的数据库等。附录</w:t>
      </w:r>
      <w:r w:rsidRPr="00810B19">
        <w:rPr>
          <w:rFonts w:hint="eastAsia"/>
          <w:lang w:eastAsia="zh-CN"/>
        </w:rPr>
        <w:t>30B</w:t>
      </w:r>
      <w:r w:rsidRPr="00810B19">
        <w:rPr>
          <w:rFonts w:hint="eastAsia"/>
          <w:lang w:eastAsia="zh-CN"/>
        </w:rPr>
        <w:t>第</w:t>
      </w:r>
      <w:r w:rsidRPr="00810B19">
        <w:rPr>
          <w:rFonts w:hint="eastAsia"/>
          <w:lang w:eastAsia="zh-CN"/>
        </w:rPr>
        <w:t>7</w:t>
      </w:r>
      <w:r w:rsidRPr="00810B19">
        <w:rPr>
          <w:rFonts w:hint="eastAsia"/>
          <w:lang w:eastAsia="zh-CN"/>
        </w:rPr>
        <w:t>条及其相关《程序规则》规</w:t>
      </w:r>
      <w:r>
        <w:rPr>
          <w:rFonts w:hint="eastAsia"/>
          <w:lang w:eastAsia="zh-CN"/>
        </w:rPr>
        <w:t>定如何</w:t>
      </w:r>
      <w:r w:rsidRPr="00810B19">
        <w:rPr>
          <w:rFonts w:hint="eastAsia"/>
          <w:lang w:eastAsia="zh-CN"/>
        </w:rPr>
        <w:t>为国际电联新成员国在规划中增加一个新的分配。第</w:t>
      </w:r>
      <w:r w:rsidRPr="00810B19">
        <w:rPr>
          <w:rFonts w:hint="eastAsia"/>
          <w:lang w:eastAsia="zh-CN"/>
        </w:rPr>
        <w:t>8</w:t>
      </w:r>
      <w:r w:rsidRPr="00810B19">
        <w:rPr>
          <w:rFonts w:hint="eastAsia"/>
          <w:lang w:eastAsia="zh-CN"/>
        </w:rPr>
        <w:t>条及其相关《程序规则》</w:t>
      </w:r>
      <w:r>
        <w:rPr>
          <w:rFonts w:hint="eastAsia"/>
          <w:lang w:eastAsia="zh-CN"/>
        </w:rPr>
        <w:t>则</w:t>
      </w:r>
      <w:r w:rsidRPr="00810B19">
        <w:rPr>
          <w:rFonts w:hint="eastAsia"/>
          <w:lang w:eastAsia="zh-CN"/>
        </w:rPr>
        <w:t>涵盖通知程序。无线电通信局处理根据第</w:t>
      </w:r>
      <w:r w:rsidRPr="00810B19">
        <w:rPr>
          <w:rFonts w:hint="eastAsia"/>
          <w:lang w:eastAsia="zh-CN"/>
        </w:rPr>
        <w:t>8</w:t>
      </w:r>
      <w:r w:rsidRPr="00810B19">
        <w:rPr>
          <w:rFonts w:hint="eastAsia"/>
          <w:lang w:eastAsia="zh-CN"/>
        </w:rPr>
        <w:t>条提交</w:t>
      </w:r>
      <w:r>
        <w:rPr>
          <w:rFonts w:hint="eastAsia"/>
          <w:lang w:eastAsia="zh-CN"/>
        </w:rPr>
        <w:t>的通知以便</w:t>
      </w:r>
      <w:r w:rsidRPr="00810B19">
        <w:rPr>
          <w:rFonts w:hint="eastAsia"/>
          <w:lang w:eastAsia="zh-CN"/>
        </w:rPr>
        <w:t>登入</w:t>
      </w:r>
      <w:r>
        <w:rPr>
          <w:rFonts w:hint="eastAsia"/>
          <w:lang w:eastAsia="zh-CN"/>
        </w:rPr>
        <w:t>《</w:t>
      </w:r>
      <w:r w:rsidRPr="00810B19">
        <w:rPr>
          <w:rFonts w:hint="eastAsia"/>
          <w:lang w:eastAsia="zh-CN"/>
        </w:rPr>
        <w:t>频率</w:t>
      </w:r>
      <w:r>
        <w:rPr>
          <w:rFonts w:hint="eastAsia"/>
          <w:lang w:eastAsia="zh-CN"/>
        </w:rPr>
        <w:t>登记</w:t>
      </w:r>
      <w:r w:rsidRPr="00810B19">
        <w:rPr>
          <w:rFonts w:hint="eastAsia"/>
          <w:lang w:eastAsia="zh-CN"/>
        </w:rPr>
        <w:t>总表</w:t>
      </w:r>
      <w:r>
        <w:rPr>
          <w:rFonts w:hint="eastAsia"/>
          <w:lang w:eastAsia="zh-CN"/>
        </w:rPr>
        <w:t>》</w:t>
      </w:r>
      <w:r w:rsidRPr="00810B19">
        <w:rPr>
          <w:rFonts w:hint="eastAsia"/>
          <w:lang w:eastAsia="zh-CN"/>
        </w:rPr>
        <w:t>，即数据输入、验证，在</w:t>
      </w:r>
      <w:r w:rsidRPr="00810B19">
        <w:rPr>
          <w:rFonts w:hint="eastAsia"/>
          <w:lang w:eastAsia="zh-CN"/>
        </w:rPr>
        <w:t>BR IFIC</w:t>
      </w:r>
      <w:r w:rsidRPr="00810B19">
        <w:rPr>
          <w:lang w:eastAsia="zh-CN"/>
        </w:rPr>
        <w:t xml:space="preserve"> I-S</w:t>
      </w:r>
      <w:r w:rsidRPr="00810B19">
        <w:rPr>
          <w:rFonts w:hint="eastAsia"/>
          <w:lang w:eastAsia="zh-CN"/>
        </w:rPr>
        <w:t>部分中公布</w:t>
      </w:r>
      <w:r>
        <w:rPr>
          <w:rFonts w:hint="eastAsia"/>
          <w:lang w:eastAsia="zh-CN"/>
        </w:rPr>
        <w:t>资料</w:t>
      </w:r>
      <w:r w:rsidRPr="00810B19">
        <w:rPr>
          <w:rFonts w:hint="eastAsia"/>
          <w:lang w:eastAsia="zh-CN"/>
        </w:rPr>
        <w:t>，技术审查（确定审查结</w:t>
      </w:r>
      <w:r>
        <w:rPr>
          <w:rFonts w:hint="eastAsia"/>
          <w:lang w:eastAsia="zh-CN"/>
        </w:rPr>
        <w:t>论</w:t>
      </w:r>
      <w:r w:rsidRPr="00810B19">
        <w:rPr>
          <w:rFonts w:hint="eastAsia"/>
          <w:lang w:eastAsia="zh-CN"/>
        </w:rPr>
        <w:t>）和在</w:t>
      </w:r>
      <w:r w:rsidRPr="00810B19">
        <w:rPr>
          <w:lang w:eastAsia="zh-CN"/>
        </w:rPr>
        <w:t xml:space="preserve"> BR IFIC II-S</w:t>
      </w:r>
      <w:r w:rsidRPr="00810B19">
        <w:rPr>
          <w:rFonts w:hint="eastAsia"/>
          <w:lang w:eastAsia="zh-CN"/>
        </w:rPr>
        <w:t>或</w:t>
      </w:r>
      <w:r w:rsidRPr="00810B19">
        <w:rPr>
          <w:lang w:eastAsia="zh-CN"/>
        </w:rPr>
        <w:t>III-S</w:t>
      </w:r>
      <w:r w:rsidRPr="00810B19">
        <w:rPr>
          <w:rFonts w:hint="eastAsia"/>
          <w:lang w:eastAsia="zh-CN"/>
        </w:rPr>
        <w:t>部分中公布，登入</w:t>
      </w:r>
      <w:r>
        <w:rPr>
          <w:rFonts w:hint="eastAsia"/>
          <w:lang w:eastAsia="zh-CN"/>
        </w:rPr>
        <w:t>MIFR</w:t>
      </w:r>
      <w:r w:rsidRPr="00810B19">
        <w:rPr>
          <w:rFonts w:hint="eastAsia"/>
          <w:lang w:eastAsia="zh-CN"/>
        </w:rPr>
        <w:t>，包括更新在国际电联网</w:t>
      </w:r>
      <w:r>
        <w:rPr>
          <w:rFonts w:hint="eastAsia"/>
          <w:lang w:eastAsia="zh-CN"/>
        </w:rPr>
        <w:t>站</w:t>
      </w:r>
      <w:r w:rsidRPr="00810B19">
        <w:rPr>
          <w:rFonts w:hint="eastAsia"/>
          <w:lang w:eastAsia="zh-CN"/>
        </w:rPr>
        <w:t>和</w:t>
      </w:r>
      <w:r w:rsidRPr="00810B19">
        <w:rPr>
          <w:lang w:eastAsia="zh-CN"/>
        </w:rPr>
        <w:t>BR IFIC</w:t>
      </w:r>
      <w:r w:rsidRPr="00810B19">
        <w:rPr>
          <w:rFonts w:hint="eastAsia"/>
          <w:lang w:eastAsia="zh-CN"/>
        </w:rPr>
        <w:t>中向所有主管部门提供的数据库。</w:t>
      </w:r>
    </w:p>
    <w:p w:rsidR="00E51C17" w:rsidRPr="00810B19" w:rsidRDefault="00E51C17" w:rsidP="00E51C17">
      <w:pPr>
        <w:pStyle w:val="Heading4"/>
        <w:rPr>
          <w:lang w:eastAsia="zh-CN"/>
        </w:rPr>
      </w:pPr>
      <w:r w:rsidRPr="00810B19">
        <w:rPr>
          <w:lang w:eastAsia="zh-CN"/>
        </w:rPr>
        <w:lastRenderedPageBreak/>
        <w:t>2.3.2.2</w:t>
      </w:r>
      <w:r w:rsidRPr="00810B19">
        <w:rPr>
          <w:lang w:eastAsia="zh-CN"/>
        </w:rPr>
        <w:tab/>
      </w:r>
      <w:r w:rsidRPr="00810B19">
        <w:rPr>
          <w:lang w:eastAsia="zh-CN"/>
        </w:rPr>
        <w:t>处理有关附录</w:t>
      </w:r>
      <w:r w:rsidRPr="00810B19">
        <w:rPr>
          <w:lang w:eastAsia="zh-CN"/>
        </w:rPr>
        <w:t>30B</w:t>
      </w:r>
      <w:r w:rsidRPr="00810B19">
        <w:rPr>
          <w:lang w:eastAsia="zh-CN"/>
        </w:rPr>
        <w:t>的请求的时间</w:t>
      </w:r>
    </w:p>
    <w:p w:rsidR="00B146F4" w:rsidRPr="00A85ECF" w:rsidRDefault="00B146F4" w:rsidP="00B146F4">
      <w:pPr>
        <w:pStyle w:val="Heading4"/>
        <w:rPr>
          <w:lang w:val="fr-CH" w:eastAsia="zh-CN"/>
        </w:rPr>
      </w:pPr>
    </w:p>
    <w:p w:rsidR="00B146F4" w:rsidRDefault="00B146F4" w:rsidP="00B146F4">
      <w:pPr>
        <w:tabs>
          <w:tab w:val="clear" w:pos="1134"/>
          <w:tab w:val="left" w:pos="284"/>
        </w:tabs>
        <w:rPr>
          <w:lang w:val="fr-CH"/>
        </w:rPr>
      </w:pPr>
      <w:r>
        <w:rPr>
          <w:b/>
          <w:bCs/>
          <w:noProof/>
          <w:lang w:val="en-US" w:eastAsia="zh-CN"/>
        </w:rPr>
        <mc:AlternateContent>
          <mc:Choice Requires="wps">
            <w:drawing>
              <wp:anchor distT="0" distB="0" distL="114300" distR="114300" simplePos="0" relativeHeight="251749376" behindDoc="0" locked="0" layoutInCell="1" allowOverlap="1" wp14:anchorId="4D47021D" wp14:editId="3828FE0F">
                <wp:simplePos x="0" y="0"/>
                <wp:positionH relativeFrom="column">
                  <wp:posOffset>5668645</wp:posOffset>
                </wp:positionH>
                <wp:positionV relativeFrom="paragraph">
                  <wp:posOffset>2315734</wp:posOffset>
                </wp:positionV>
                <wp:extent cx="203200" cy="132080"/>
                <wp:effectExtent l="0" t="0" r="6350" b="1270"/>
                <wp:wrapNone/>
                <wp:docPr id="469" name="Rectangle 469"/>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B146F4">
                            <w:pPr>
                              <w:snapToGrid w:val="0"/>
                              <w:spacing w:before="0"/>
                              <w:rPr>
                                <w:b/>
                                <w:bCs/>
                                <w:sz w:val="12"/>
                                <w:szCs w:val="12"/>
                                <w:lang w:val="fr-CH"/>
                              </w:rPr>
                            </w:pPr>
                            <w:r>
                              <w:rPr>
                                <w:b/>
                                <w:bCs/>
                                <w:sz w:val="12"/>
                                <w:szCs w:val="12"/>
                                <w:lang w:val="fr-CH"/>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021D" id="Rectangle 469" o:spid="_x0000_s1083" style="position:absolute;margin-left:446.35pt;margin-top:182.35pt;width:16pt;height:1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" fillcolor="white [3212]" stroked="f" strokeweight=".25pt">
                <v:textbox inset="0,0,0,0">
                  <w:txbxContent>
                    <w:p w:rsidR="008C68BA" w:rsidRPr="00B97DB0" w:rsidRDefault="008C68BA" w:rsidP="00B146F4">
                      <w:pPr>
                        <w:snapToGrid w:val="0"/>
                        <w:spacing w:before="0"/>
                        <w:rPr>
                          <w:b/>
                          <w:bCs/>
                          <w:sz w:val="12"/>
                          <w:szCs w:val="12"/>
                          <w:lang w:val="fr-CH"/>
                        </w:rPr>
                      </w:pPr>
                      <w:r>
                        <w:rPr>
                          <w:b/>
                          <w:bCs/>
                          <w:sz w:val="12"/>
                          <w:szCs w:val="12"/>
                          <w:lang w:val="fr-CH"/>
                        </w:rPr>
                        <w:t>0,0</w:t>
                      </w:r>
                    </w:p>
                  </w:txbxContent>
                </v:textbox>
              </v:rect>
            </w:pict>
          </mc:Fallback>
        </mc:AlternateContent>
      </w:r>
      <w:r>
        <w:rPr>
          <w:b/>
          <w:bCs/>
          <w:noProof/>
          <w:lang w:val="en-US" w:eastAsia="zh-CN"/>
        </w:rPr>
        <mc:AlternateContent>
          <mc:Choice Requires="wps">
            <w:drawing>
              <wp:anchor distT="0" distB="0" distL="114300" distR="114300" simplePos="0" relativeHeight="251748352" behindDoc="0" locked="0" layoutInCell="1" allowOverlap="1" wp14:anchorId="17A75207" wp14:editId="0902A273">
                <wp:simplePos x="0" y="0"/>
                <wp:positionH relativeFrom="column">
                  <wp:posOffset>5669391</wp:posOffset>
                </wp:positionH>
                <wp:positionV relativeFrom="paragraph">
                  <wp:posOffset>1867535</wp:posOffset>
                </wp:positionV>
                <wp:extent cx="203200" cy="132080"/>
                <wp:effectExtent l="0" t="0" r="6350" b="1270"/>
                <wp:wrapNone/>
                <wp:docPr id="468" name="Rectangle 468"/>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B146F4">
                            <w:pPr>
                              <w:snapToGrid w:val="0"/>
                              <w:spacing w:before="0"/>
                              <w:rPr>
                                <w:b/>
                                <w:bCs/>
                                <w:sz w:val="12"/>
                                <w:szCs w:val="12"/>
                                <w:lang w:val="fr-CH"/>
                              </w:rPr>
                            </w:pPr>
                            <w:r>
                              <w:rPr>
                                <w:b/>
                                <w:bCs/>
                                <w:sz w:val="12"/>
                                <w:szCs w:val="12"/>
                                <w:lang w:val="fr-CH"/>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5207" id="Rectangle 468" o:spid="_x0000_s1084" style="position:absolute;margin-left:446.4pt;margin-top:147.05pt;width:16pt;height:1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" fillcolor="white [3212]" stroked="f" strokeweight=".25pt">
                <v:textbox inset="0,0,0,0">
                  <w:txbxContent>
                    <w:p w:rsidR="008C68BA" w:rsidRPr="00B97DB0" w:rsidRDefault="008C68BA" w:rsidP="00B146F4">
                      <w:pPr>
                        <w:snapToGrid w:val="0"/>
                        <w:spacing w:before="0"/>
                        <w:rPr>
                          <w:b/>
                          <w:bCs/>
                          <w:sz w:val="12"/>
                          <w:szCs w:val="12"/>
                          <w:lang w:val="fr-CH"/>
                        </w:rPr>
                      </w:pPr>
                      <w:r>
                        <w:rPr>
                          <w:b/>
                          <w:bCs/>
                          <w:sz w:val="12"/>
                          <w:szCs w:val="12"/>
                          <w:lang w:val="fr-CH"/>
                        </w:rPr>
                        <w:t>20,0</w:t>
                      </w:r>
                    </w:p>
                  </w:txbxContent>
                </v:textbox>
              </v:rect>
            </w:pict>
          </mc:Fallback>
        </mc:AlternateContent>
      </w:r>
      <w:r>
        <w:rPr>
          <w:b/>
          <w:bCs/>
          <w:noProof/>
          <w:lang w:val="en-US" w:eastAsia="zh-CN"/>
        </w:rPr>
        <mc:AlternateContent>
          <mc:Choice Requires="wps">
            <w:drawing>
              <wp:anchor distT="0" distB="0" distL="114300" distR="114300" simplePos="0" relativeHeight="251747328" behindDoc="0" locked="0" layoutInCell="1" allowOverlap="1" wp14:anchorId="451EC954" wp14:editId="491E7428">
                <wp:simplePos x="0" y="0"/>
                <wp:positionH relativeFrom="column">
                  <wp:posOffset>5669280</wp:posOffset>
                </wp:positionH>
                <wp:positionV relativeFrom="paragraph">
                  <wp:posOffset>1433941</wp:posOffset>
                </wp:positionV>
                <wp:extent cx="203200" cy="132080"/>
                <wp:effectExtent l="0" t="0" r="6350" b="1270"/>
                <wp:wrapNone/>
                <wp:docPr id="467" name="Rectangle 467"/>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B146F4">
                            <w:pPr>
                              <w:snapToGrid w:val="0"/>
                              <w:spacing w:before="0"/>
                              <w:rPr>
                                <w:b/>
                                <w:bCs/>
                                <w:sz w:val="12"/>
                                <w:szCs w:val="12"/>
                                <w:lang w:val="fr-CH"/>
                              </w:rPr>
                            </w:pPr>
                            <w:r>
                              <w:rPr>
                                <w:b/>
                                <w:bCs/>
                                <w:sz w:val="12"/>
                                <w:szCs w:val="12"/>
                                <w:lang w:val="fr-CH"/>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C954" id="Rectangle 467" o:spid="_x0000_s1085" style="position:absolute;margin-left:446.4pt;margin-top:112.9pt;width:16pt;height:1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" fillcolor="white [3212]" stroked="f" strokeweight=".25pt">
                <v:textbox inset="0,0,0,0">
                  <w:txbxContent>
                    <w:p w:rsidR="008C68BA" w:rsidRPr="00B97DB0" w:rsidRDefault="008C68BA" w:rsidP="00B146F4">
                      <w:pPr>
                        <w:snapToGrid w:val="0"/>
                        <w:spacing w:before="0"/>
                        <w:rPr>
                          <w:b/>
                          <w:bCs/>
                          <w:sz w:val="12"/>
                          <w:szCs w:val="12"/>
                          <w:lang w:val="fr-CH"/>
                        </w:rPr>
                      </w:pPr>
                      <w:r>
                        <w:rPr>
                          <w:b/>
                          <w:bCs/>
                          <w:sz w:val="12"/>
                          <w:szCs w:val="12"/>
                          <w:lang w:val="fr-CH"/>
                        </w:rPr>
                        <w:t>40,0</w:t>
                      </w:r>
                    </w:p>
                  </w:txbxContent>
                </v:textbox>
              </v:rect>
            </w:pict>
          </mc:Fallback>
        </mc:AlternateContent>
      </w:r>
      <w:r>
        <w:rPr>
          <w:b/>
          <w:bCs/>
          <w:noProof/>
          <w:lang w:val="en-US" w:eastAsia="zh-CN"/>
        </w:rPr>
        <mc:AlternateContent>
          <mc:Choice Requires="wps">
            <w:drawing>
              <wp:anchor distT="0" distB="0" distL="114300" distR="114300" simplePos="0" relativeHeight="251746304" behindDoc="0" locked="0" layoutInCell="1" allowOverlap="1" wp14:anchorId="305AF7CD" wp14:editId="2CE14213">
                <wp:simplePos x="0" y="0"/>
                <wp:positionH relativeFrom="column">
                  <wp:posOffset>5668645</wp:posOffset>
                </wp:positionH>
                <wp:positionV relativeFrom="paragraph">
                  <wp:posOffset>993664</wp:posOffset>
                </wp:positionV>
                <wp:extent cx="203200" cy="132080"/>
                <wp:effectExtent l="0" t="0" r="6350" b="1270"/>
                <wp:wrapNone/>
                <wp:docPr id="466" name="Rectangle 466"/>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B146F4">
                            <w:pPr>
                              <w:snapToGrid w:val="0"/>
                              <w:spacing w:before="0"/>
                              <w:rPr>
                                <w:b/>
                                <w:bCs/>
                                <w:sz w:val="12"/>
                                <w:szCs w:val="12"/>
                                <w:lang w:val="fr-CH"/>
                              </w:rPr>
                            </w:pPr>
                            <w:r>
                              <w:rPr>
                                <w:b/>
                                <w:bCs/>
                                <w:sz w:val="12"/>
                                <w:szCs w:val="12"/>
                                <w:lang w:val="fr-CH"/>
                              </w:rPr>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AF7CD" id="Rectangle 466" o:spid="_x0000_s1086" style="position:absolute;margin-left:446.35pt;margin-top:78.25pt;width:16pt;height:1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" fillcolor="white [3212]" stroked="f" strokeweight=".25pt">
                <v:textbox inset="0,0,0,0">
                  <w:txbxContent>
                    <w:p w:rsidR="008C68BA" w:rsidRPr="00B97DB0" w:rsidRDefault="008C68BA" w:rsidP="00B146F4">
                      <w:pPr>
                        <w:snapToGrid w:val="0"/>
                        <w:spacing w:before="0"/>
                        <w:rPr>
                          <w:b/>
                          <w:bCs/>
                          <w:sz w:val="12"/>
                          <w:szCs w:val="12"/>
                          <w:lang w:val="fr-CH"/>
                        </w:rPr>
                      </w:pPr>
                      <w:r>
                        <w:rPr>
                          <w:b/>
                          <w:bCs/>
                          <w:sz w:val="12"/>
                          <w:szCs w:val="12"/>
                          <w:lang w:val="fr-CH"/>
                        </w:rPr>
                        <w:t>60,0</w:t>
                      </w:r>
                    </w:p>
                  </w:txbxContent>
                </v:textbox>
              </v:rect>
            </w:pict>
          </mc:Fallback>
        </mc:AlternateContent>
      </w:r>
      <w:r>
        <w:rPr>
          <w:b/>
          <w:bCs/>
          <w:noProof/>
          <w:lang w:val="en-US" w:eastAsia="zh-CN"/>
        </w:rPr>
        <mc:AlternateContent>
          <mc:Choice Requires="wps">
            <w:drawing>
              <wp:anchor distT="0" distB="0" distL="114300" distR="114300" simplePos="0" relativeHeight="251745280" behindDoc="0" locked="0" layoutInCell="1" allowOverlap="1" wp14:anchorId="58B09B22" wp14:editId="0A3C4517">
                <wp:simplePos x="0" y="0"/>
                <wp:positionH relativeFrom="column">
                  <wp:posOffset>5667486</wp:posOffset>
                </wp:positionH>
                <wp:positionV relativeFrom="paragraph">
                  <wp:posOffset>553085</wp:posOffset>
                </wp:positionV>
                <wp:extent cx="203200" cy="132080"/>
                <wp:effectExtent l="0" t="0" r="6350" b="1270"/>
                <wp:wrapNone/>
                <wp:docPr id="465" name="Rectangle 465"/>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B146F4">
                            <w:pPr>
                              <w:snapToGrid w:val="0"/>
                              <w:spacing w:before="0"/>
                              <w:rPr>
                                <w:b/>
                                <w:bCs/>
                                <w:sz w:val="12"/>
                                <w:szCs w:val="12"/>
                                <w:lang w:val="fr-CH"/>
                              </w:rPr>
                            </w:pPr>
                            <w:r>
                              <w:rPr>
                                <w:b/>
                                <w:bCs/>
                                <w:sz w:val="12"/>
                                <w:szCs w:val="12"/>
                                <w:lang w:val="fr-CH"/>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09B22" id="Rectangle 465" o:spid="_x0000_s1087" style="position:absolute;margin-left:446.25pt;margin-top:43.55pt;width:16pt;height:1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" fillcolor="white [3212]" stroked="f" strokeweight=".25pt">
                <v:textbox inset="0,0,0,0">
                  <w:txbxContent>
                    <w:p w:rsidR="008C68BA" w:rsidRPr="00B97DB0" w:rsidRDefault="008C68BA" w:rsidP="00B146F4">
                      <w:pPr>
                        <w:snapToGrid w:val="0"/>
                        <w:spacing w:before="0"/>
                        <w:rPr>
                          <w:b/>
                          <w:bCs/>
                          <w:sz w:val="12"/>
                          <w:szCs w:val="12"/>
                          <w:lang w:val="fr-CH"/>
                        </w:rPr>
                      </w:pPr>
                      <w:r>
                        <w:rPr>
                          <w:b/>
                          <w:bCs/>
                          <w:sz w:val="12"/>
                          <w:szCs w:val="12"/>
                          <w:lang w:val="fr-CH"/>
                        </w:rPr>
                        <w:t>80,0</w:t>
                      </w:r>
                    </w:p>
                  </w:txbxContent>
                </v:textbox>
              </v:rect>
            </w:pict>
          </mc:Fallback>
        </mc:AlternateContent>
      </w:r>
      <w:r>
        <w:rPr>
          <w:b/>
          <w:bCs/>
          <w:noProof/>
          <w:lang w:val="en-US" w:eastAsia="zh-CN"/>
        </w:rPr>
        <mc:AlternateContent>
          <mc:Choice Requires="wps">
            <w:drawing>
              <wp:anchor distT="0" distB="0" distL="114300" distR="114300" simplePos="0" relativeHeight="251744256" behindDoc="0" locked="0" layoutInCell="1" allowOverlap="1" wp14:anchorId="45333FBF" wp14:editId="5A216BA9">
                <wp:simplePos x="0" y="0"/>
                <wp:positionH relativeFrom="column">
                  <wp:posOffset>5667486</wp:posOffset>
                </wp:positionH>
                <wp:positionV relativeFrom="paragraph">
                  <wp:posOffset>116205</wp:posOffset>
                </wp:positionV>
                <wp:extent cx="203200" cy="132080"/>
                <wp:effectExtent l="0" t="0" r="6350" b="1270"/>
                <wp:wrapNone/>
                <wp:docPr id="464" name="Rectangle 464"/>
                <wp:cNvGraphicFramePr/>
                <a:graphic xmlns:a="http://schemas.openxmlformats.org/drawingml/2006/main">
                  <a:graphicData uri="http://schemas.microsoft.com/office/word/2010/wordprocessingShape">
                    <wps:wsp>
                      <wps:cNvSpPr/>
                      <wps:spPr>
                        <a:xfrm>
                          <a:off x="0" y="0"/>
                          <a:ext cx="203200" cy="13208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97DB0" w:rsidRDefault="008C68BA" w:rsidP="00B146F4">
                            <w:pPr>
                              <w:snapToGrid w:val="0"/>
                              <w:spacing w:before="0"/>
                              <w:rPr>
                                <w:b/>
                                <w:bCs/>
                                <w:sz w:val="12"/>
                                <w:szCs w:val="12"/>
                                <w:lang w:val="fr-CH"/>
                              </w:rPr>
                            </w:pPr>
                            <w:r>
                              <w:rPr>
                                <w:b/>
                                <w:bCs/>
                                <w:sz w:val="12"/>
                                <w:szCs w:val="12"/>
                                <w:lang w:val="fr-CH"/>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3FBF" id="Rectangle 464" o:spid="_x0000_s1088" style="position:absolute;margin-left:446.25pt;margin-top:9.15pt;width:16pt;height:1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" fillcolor="white [3212]" stroked="f" strokeweight=".25pt">
                <v:textbox inset="0,0,0,0">
                  <w:txbxContent>
                    <w:p w:rsidR="008C68BA" w:rsidRPr="00B97DB0" w:rsidRDefault="008C68BA" w:rsidP="00B146F4">
                      <w:pPr>
                        <w:snapToGrid w:val="0"/>
                        <w:spacing w:before="0"/>
                        <w:rPr>
                          <w:b/>
                          <w:bCs/>
                          <w:sz w:val="12"/>
                          <w:szCs w:val="12"/>
                          <w:lang w:val="fr-CH"/>
                        </w:rPr>
                      </w:pPr>
                      <w:r>
                        <w:rPr>
                          <w:b/>
                          <w:bCs/>
                          <w:sz w:val="12"/>
                          <w:szCs w:val="12"/>
                          <w:lang w:val="fr-CH"/>
                        </w:rPr>
                        <w:t>100,0</w:t>
                      </w:r>
                    </w:p>
                  </w:txbxContent>
                </v:textbox>
              </v:rect>
            </w:pict>
          </mc:Fallback>
        </mc:AlternateContent>
      </w:r>
      <w:r>
        <w:rPr>
          <w:b/>
          <w:bCs/>
          <w:noProof/>
          <w:lang w:val="en-US" w:eastAsia="zh-CN"/>
        </w:rPr>
        <mc:AlternateContent>
          <mc:Choice Requires="wps">
            <w:drawing>
              <wp:anchor distT="0" distB="0" distL="114300" distR="114300" simplePos="0" relativeHeight="251743232" behindDoc="0" locked="0" layoutInCell="1" allowOverlap="1" wp14:anchorId="4F2C141A" wp14:editId="690BFDE3">
                <wp:simplePos x="0" y="0"/>
                <wp:positionH relativeFrom="column">
                  <wp:posOffset>5311664</wp:posOffset>
                </wp:positionH>
                <wp:positionV relativeFrom="paragraph">
                  <wp:posOffset>2854960</wp:posOffset>
                </wp:positionV>
                <wp:extent cx="259080" cy="88900"/>
                <wp:effectExtent l="0" t="0" r="7620" b="6350"/>
                <wp:wrapNone/>
                <wp:docPr id="400" name="Rectangle 40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31,1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C141A" id="Rectangle 400" o:spid="_x0000_s1089" style="position:absolute;margin-left:418.25pt;margin-top:224.8pt;width:20.4pt;height: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31,1</w:t>
                      </w:r>
                    </w:p>
                  </w:txbxContent>
                </v:textbox>
              </v:rect>
            </w:pict>
          </mc:Fallback>
        </mc:AlternateContent>
      </w:r>
      <w:r>
        <w:rPr>
          <w:b/>
          <w:bCs/>
          <w:noProof/>
          <w:lang w:val="en-US" w:eastAsia="zh-CN"/>
        </w:rPr>
        <mc:AlternateContent>
          <mc:Choice Requires="wps">
            <w:drawing>
              <wp:anchor distT="0" distB="0" distL="114300" distR="114300" simplePos="0" relativeHeight="251742208" behindDoc="0" locked="0" layoutInCell="1" allowOverlap="1" wp14:anchorId="0C17E282" wp14:editId="0B593E11">
                <wp:simplePos x="0" y="0"/>
                <wp:positionH relativeFrom="column">
                  <wp:posOffset>4935331</wp:posOffset>
                </wp:positionH>
                <wp:positionV relativeFrom="paragraph">
                  <wp:posOffset>2854960</wp:posOffset>
                </wp:positionV>
                <wp:extent cx="259080" cy="88900"/>
                <wp:effectExtent l="0" t="0" r="7620" b="6350"/>
                <wp:wrapNone/>
                <wp:docPr id="399" name="Rectangle 399"/>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43,9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7E282" id="Rectangle 399" o:spid="_x0000_s1090" style="position:absolute;margin-left:388.6pt;margin-top:224.8pt;width:20.4pt;height: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43,9</w:t>
                      </w:r>
                    </w:p>
                  </w:txbxContent>
                </v:textbox>
              </v:rect>
            </w:pict>
          </mc:Fallback>
        </mc:AlternateContent>
      </w:r>
      <w:r>
        <w:rPr>
          <w:b/>
          <w:bCs/>
          <w:noProof/>
          <w:lang w:val="en-US" w:eastAsia="zh-CN"/>
        </w:rPr>
        <mc:AlternateContent>
          <mc:Choice Requires="wps">
            <w:drawing>
              <wp:anchor distT="0" distB="0" distL="114300" distR="114300" simplePos="0" relativeHeight="251741184" behindDoc="0" locked="0" layoutInCell="1" allowOverlap="1" wp14:anchorId="79AEC56C" wp14:editId="40D8C9BA">
                <wp:simplePos x="0" y="0"/>
                <wp:positionH relativeFrom="column">
                  <wp:posOffset>4575064</wp:posOffset>
                </wp:positionH>
                <wp:positionV relativeFrom="paragraph">
                  <wp:posOffset>2854960</wp:posOffset>
                </wp:positionV>
                <wp:extent cx="259080" cy="88900"/>
                <wp:effectExtent l="0" t="0" r="7620" b="6350"/>
                <wp:wrapNone/>
                <wp:docPr id="398" name="Rectangle 398"/>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39,9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EC56C" id="Rectangle 398" o:spid="_x0000_s1091" style="position:absolute;margin-left:360.25pt;margin-top:224.8pt;width:20.4pt;height: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39,9</w:t>
                      </w:r>
                    </w:p>
                  </w:txbxContent>
                </v:textbox>
              </v:rect>
            </w:pict>
          </mc:Fallback>
        </mc:AlternateContent>
      </w:r>
      <w:r>
        <w:rPr>
          <w:b/>
          <w:bCs/>
          <w:noProof/>
          <w:lang w:val="en-US" w:eastAsia="zh-CN"/>
        </w:rPr>
        <mc:AlternateContent>
          <mc:Choice Requires="wps">
            <w:drawing>
              <wp:anchor distT="0" distB="0" distL="114300" distR="114300" simplePos="0" relativeHeight="251740160" behindDoc="0" locked="0" layoutInCell="1" allowOverlap="1" wp14:anchorId="57BFCA66" wp14:editId="73C47F1F">
                <wp:simplePos x="0" y="0"/>
                <wp:positionH relativeFrom="column">
                  <wp:posOffset>4198509</wp:posOffset>
                </wp:positionH>
                <wp:positionV relativeFrom="paragraph">
                  <wp:posOffset>2854960</wp:posOffset>
                </wp:positionV>
                <wp:extent cx="259080" cy="88900"/>
                <wp:effectExtent l="0" t="0" r="7620" b="6350"/>
                <wp:wrapNone/>
                <wp:docPr id="397" name="Rectangle 397"/>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43,8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CA66" id="Rectangle 397" o:spid="_x0000_s1092" style="position:absolute;margin-left:330.6pt;margin-top:224.8pt;width:20.4pt;height: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43,8</w:t>
                      </w:r>
                    </w:p>
                  </w:txbxContent>
                </v:textbox>
              </v:rect>
            </w:pict>
          </mc:Fallback>
        </mc:AlternateContent>
      </w:r>
      <w:r>
        <w:rPr>
          <w:b/>
          <w:bCs/>
          <w:noProof/>
          <w:lang w:val="en-US" w:eastAsia="zh-CN"/>
        </w:rPr>
        <mc:AlternateContent>
          <mc:Choice Requires="wps">
            <w:drawing>
              <wp:anchor distT="0" distB="0" distL="114300" distR="114300" simplePos="0" relativeHeight="251739136" behindDoc="0" locked="0" layoutInCell="1" allowOverlap="1" wp14:anchorId="544DC0D2" wp14:editId="45EB1C2B">
                <wp:simplePos x="0" y="0"/>
                <wp:positionH relativeFrom="column">
                  <wp:posOffset>3825986</wp:posOffset>
                </wp:positionH>
                <wp:positionV relativeFrom="paragraph">
                  <wp:posOffset>2854960</wp:posOffset>
                </wp:positionV>
                <wp:extent cx="259080" cy="88900"/>
                <wp:effectExtent l="0" t="0" r="7620" b="6350"/>
                <wp:wrapNone/>
                <wp:docPr id="396" name="Rectangle 396"/>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48,8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DC0D2" id="Rectangle 396" o:spid="_x0000_s1093" style="position:absolute;margin-left:301.25pt;margin-top:224.8pt;width:20.4pt;height: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48,8</w:t>
                      </w:r>
                    </w:p>
                  </w:txbxContent>
                </v:textbox>
              </v:rect>
            </w:pict>
          </mc:Fallback>
        </mc:AlternateContent>
      </w:r>
      <w:r>
        <w:rPr>
          <w:b/>
          <w:bCs/>
          <w:noProof/>
          <w:lang w:val="en-US" w:eastAsia="zh-CN"/>
        </w:rPr>
        <mc:AlternateContent>
          <mc:Choice Requires="wps">
            <w:drawing>
              <wp:anchor distT="0" distB="0" distL="114300" distR="114300" simplePos="0" relativeHeight="251738112" behindDoc="0" locked="0" layoutInCell="1" allowOverlap="1" wp14:anchorId="67A47C54" wp14:editId="2C429322">
                <wp:simplePos x="0" y="0"/>
                <wp:positionH relativeFrom="column">
                  <wp:posOffset>3451749</wp:posOffset>
                </wp:positionH>
                <wp:positionV relativeFrom="paragraph">
                  <wp:posOffset>2854960</wp:posOffset>
                </wp:positionV>
                <wp:extent cx="259080" cy="88900"/>
                <wp:effectExtent l="0" t="0" r="7620" b="6350"/>
                <wp:wrapNone/>
                <wp:docPr id="395" name="Rectangle 395"/>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47,0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47C54" id="Rectangle 395" o:spid="_x0000_s1094" style="position:absolute;margin-left:271.8pt;margin-top:224.8pt;width:20.4pt;height: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47,0</w:t>
                      </w:r>
                    </w:p>
                  </w:txbxContent>
                </v:textbox>
              </v:rect>
            </w:pict>
          </mc:Fallback>
        </mc:AlternateContent>
      </w:r>
      <w:r>
        <w:rPr>
          <w:b/>
          <w:bCs/>
          <w:noProof/>
          <w:lang w:val="en-US" w:eastAsia="zh-CN"/>
        </w:rPr>
        <mc:AlternateContent>
          <mc:Choice Requires="wps">
            <w:drawing>
              <wp:anchor distT="0" distB="0" distL="114300" distR="114300" simplePos="0" relativeHeight="251737088" behindDoc="0" locked="0" layoutInCell="1" allowOverlap="1" wp14:anchorId="1113596B" wp14:editId="2E5A1E16">
                <wp:simplePos x="0" y="0"/>
                <wp:positionH relativeFrom="column">
                  <wp:posOffset>3083560</wp:posOffset>
                </wp:positionH>
                <wp:positionV relativeFrom="paragraph">
                  <wp:posOffset>2854849</wp:posOffset>
                </wp:positionV>
                <wp:extent cx="259080" cy="88900"/>
                <wp:effectExtent l="0" t="0" r="7620" b="6350"/>
                <wp:wrapNone/>
                <wp:docPr id="394" name="Rectangle 394"/>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36,4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3596B" id="Rectangle 394" o:spid="_x0000_s1095" style="position:absolute;margin-left:242.8pt;margin-top:224.8pt;width:20.4pt;height: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36,4</w:t>
                      </w:r>
                    </w:p>
                  </w:txbxContent>
                </v:textbox>
              </v:rect>
            </w:pict>
          </mc:Fallback>
        </mc:AlternateContent>
      </w:r>
      <w:r>
        <w:rPr>
          <w:b/>
          <w:bCs/>
          <w:noProof/>
          <w:lang w:val="en-US" w:eastAsia="zh-CN"/>
        </w:rPr>
        <mc:AlternateContent>
          <mc:Choice Requires="wps">
            <w:drawing>
              <wp:anchor distT="0" distB="0" distL="114300" distR="114300" simplePos="0" relativeHeight="251736064" behindDoc="0" locked="0" layoutInCell="1" allowOverlap="1" wp14:anchorId="5240FF05" wp14:editId="2284322B">
                <wp:simplePos x="0" y="0"/>
                <wp:positionH relativeFrom="column">
                  <wp:posOffset>2707751</wp:posOffset>
                </wp:positionH>
                <wp:positionV relativeFrom="paragraph">
                  <wp:posOffset>2854325</wp:posOffset>
                </wp:positionV>
                <wp:extent cx="259080" cy="88900"/>
                <wp:effectExtent l="0" t="0" r="7620" b="6350"/>
                <wp:wrapNone/>
                <wp:docPr id="393" name="Rectangle 393"/>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30,3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0FF05" id="Rectangle 393" o:spid="_x0000_s1096" style="position:absolute;margin-left:213.2pt;margin-top:224.75pt;width:20.4pt;height: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30,3</w:t>
                      </w:r>
                    </w:p>
                  </w:txbxContent>
                </v:textbox>
              </v:rect>
            </w:pict>
          </mc:Fallback>
        </mc:AlternateContent>
      </w:r>
      <w:r>
        <w:rPr>
          <w:b/>
          <w:bCs/>
          <w:noProof/>
          <w:lang w:val="en-US" w:eastAsia="zh-CN"/>
        </w:rPr>
        <mc:AlternateContent>
          <mc:Choice Requires="wps">
            <w:drawing>
              <wp:anchor distT="0" distB="0" distL="114300" distR="114300" simplePos="0" relativeHeight="251735040" behindDoc="0" locked="0" layoutInCell="1" allowOverlap="1" wp14:anchorId="44855CCF" wp14:editId="4B464C16">
                <wp:simplePos x="0" y="0"/>
                <wp:positionH relativeFrom="column">
                  <wp:posOffset>2334784</wp:posOffset>
                </wp:positionH>
                <wp:positionV relativeFrom="paragraph">
                  <wp:posOffset>2854960</wp:posOffset>
                </wp:positionV>
                <wp:extent cx="259080" cy="88900"/>
                <wp:effectExtent l="0" t="0" r="7620" b="6350"/>
                <wp:wrapNone/>
                <wp:docPr id="392" name="Rectangle 392"/>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23,1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55CCF" id="Rectangle 392" o:spid="_x0000_s1097" style="position:absolute;margin-left:183.85pt;margin-top:224.8pt;width:20.4pt;height: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23,1</w:t>
                      </w:r>
                    </w:p>
                  </w:txbxContent>
                </v:textbox>
              </v:rect>
            </w:pict>
          </mc:Fallback>
        </mc:AlternateContent>
      </w:r>
      <w:r>
        <w:rPr>
          <w:b/>
          <w:bCs/>
          <w:noProof/>
          <w:lang w:val="en-US" w:eastAsia="zh-CN"/>
        </w:rPr>
        <mc:AlternateContent>
          <mc:Choice Requires="wps">
            <w:drawing>
              <wp:anchor distT="0" distB="0" distL="114300" distR="114300" simplePos="0" relativeHeight="251734016" behindDoc="0" locked="0" layoutInCell="1" allowOverlap="1" wp14:anchorId="62E1CE7E" wp14:editId="0BBBA433">
                <wp:simplePos x="0" y="0"/>
                <wp:positionH relativeFrom="column">
                  <wp:posOffset>1965325</wp:posOffset>
                </wp:positionH>
                <wp:positionV relativeFrom="paragraph">
                  <wp:posOffset>2854849</wp:posOffset>
                </wp:positionV>
                <wp:extent cx="259080" cy="88900"/>
                <wp:effectExtent l="0" t="0" r="7620" b="6350"/>
                <wp:wrapNone/>
                <wp:docPr id="391" name="Rectangle 391"/>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35,8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CE7E" id="Rectangle 391" o:spid="_x0000_s1098" style="position:absolute;margin-left:154.75pt;margin-top:224.8pt;width:20.4pt;height: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35,8</w:t>
                      </w:r>
                    </w:p>
                  </w:txbxContent>
                </v:textbox>
              </v:rect>
            </w:pict>
          </mc:Fallback>
        </mc:AlternateContent>
      </w:r>
      <w:r>
        <w:rPr>
          <w:b/>
          <w:bCs/>
          <w:noProof/>
          <w:lang w:val="en-US" w:eastAsia="zh-CN"/>
        </w:rPr>
        <mc:AlternateContent>
          <mc:Choice Requires="wps">
            <w:drawing>
              <wp:anchor distT="0" distB="0" distL="114300" distR="114300" simplePos="0" relativeHeight="251732992" behindDoc="0" locked="0" layoutInCell="1" allowOverlap="1" wp14:anchorId="3896E5A3" wp14:editId="0FF45F08">
                <wp:simplePos x="0" y="0"/>
                <wp:positionH relativeFrom="column">
                  <wp:posOffset>1589516</wp:posOffset>
                </wp:positionH>
                <wp:positionV relativeFrom="paragraph">
                  <wp:posOffset>2854325</wp:posOffset>
                </wp:positionV>
                <wp:extent cx="259080" cy="88900"/>
                <wp:effectExtent l="0" t="0" r="7620" b="6350"/>
                <wp:wrapNone/>
                <wp:docPr id="390" name="Rectangle 390"/>
                <wp:cNvGraphicFramePr/>
                <a:graphic xmlns:a="http://schemas.openxmlformats.org/drawingml/2006/main">
                  <a:graphicData uri="http://schemas.microsoft.com/office/word/2010/wordprocessingShape">
                    <wps:wsp>
                      <wps:cNvSpPr/>
                      <wps:spPr>
                        <a:xfrm>
                          <a:off x="0" y="0"/>
                          <a:ext cx="259080"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9B54E1" w:rsidRDefault="008C68BA" w:rsidP="00B146F4">
                            <w:pPr>
                              <w:snapToGrid w:val="0"/>
                              <w:spacing w:before="0"/>
                              <w:jc w:val="center"/>
                              <w:rPr>
                                <w:sz w:val="12"/>
                                <w:szCs w:val="12"/>
                                <w:lang w:val="fr-CH"/>
                              </w:rPr>
                            </w:pPr>
                            <w:r>
                              <w:rPr>
                                <w:sz w:val="12"/>
                                <w:szCs w:val="12"/>
                                <w:lang w:val="fr-CH"/>
                              </w:rPr>
                              <w:t>38,0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E5A3" id="Rectangle 390" o:spid="_x0000_s1099" style="position:absolute;margin-left:125.15pt;margin-top:224.75pt;width:20.4pt;height: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" fillcolor="white [3212]" stroked="f" strokeweight=".25pt">
                <v:textbox inset="0,0,0,0">
                  <w:txbxContent>
                    <w:p w:rsidR="008C68BA" w:rsidRPr="009B54E1" w:rsidRDefault="008C68BA" w:rsidP="00B146F4">
                      <w:pPr>
                        <w:snapToGrid w:val="0"/>
                        <w:spacing w:before="0"/>
                        <w:jc w:val="center"/>
                        <w:rPr>
                          <w:sz w:val="12"/>
                          <w:szCs w:val="12"/>
                          <w:lang w:val="fr-CH"/>
                        </w:rPr>
                      </w:pPr>
                      <w:r>
                        <w:rPr>
                          <w:sz w:val="12"/>
                          <w:szCs w:val="12"/>
                          <w:lang w:val="fr-CH"/>
                        </w:rPr>
                        <w:t>38,0</w:t>
                      </w:r>
                    </w:p>
                  </w:txbxContent>
                </v:textbox>
              </v:rect>
            </w:pict>
          </mc:Fallback>
        </mc:AlternateContent>
      </w:r>
      <w:r>
        <w:rPr>
          <w:b/>
          <w:bCs/>
          <w:noProof/>
          <w:lang w:val="en-US" w:eastAsia="zh-CN"/>
        </w:rPr>
        <mc:AlternateContent>
          <mc:Choice Requires="wps">
            <w:drawing>
              <wp:anchor distT="0" distB="0" distL="114300" distR="114300" simplePos="0" relativeHeight="251731968" behindDoc="0" locked="0" layoutInCell="1" allowOverlap="1" wp14:anchorId="2CEE6DF4" wp14:editId="51FCFE62">
                <wp:simplePos x="0" y="0"/>
                <wp:positionH relativeFrom="column">
                  <wp:posOffset>422910</wp:posOffset>
                </wp:positionH>
                <wp:positionV relativeFrom="paragraph">
                  <wp:posOffset>2857389</wp:posOffset>
                </wp:positionV>
                <wp:extent cx="1064895" cy="88900"/>
                <wp:effectExtent l="0" t="0" r="1905" b="6350"/>
                <wp:wrapNone/>
                <wp:docPr id="389" name="Rectangle 389"/>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146F4" w:rsidRDefault="008C68BA" w:rsidP="00B146F4">
                            <w:pPr>
                              <w:snapToGrid w:val="0"/>
                              <w:spacing w:before="0"/>
                              <w:rPr>
                                <w:sz w:val="10"/>
                                <w:szCs w:val="10"/>
                                <w:lang w:val="fr-CH"/>
                              </w:rPr>
                            </w:pPr>
                            <w:r w:rsidRPr="00B146F4">
                              <w:rPr>
                                <w:rFonts w:hint="eastAsia"/>
                                <w:sz w:val="10"/>
                                <w:szCs w:val="10"/>
                                <w:lang w:val="fr-CH"/>
                              </w:rPr>
                              <w:t>处理时间（月平均）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E6DF4" id="Rectangle 389" o:spid="_x0000_s1100" style="position:absolute;margin-left:33.3pt;margin-top:225pt;width:83.85pt;height: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" fillcolor="white [3212]" stroked="f" strokeweight=".25pt">
                <v:textbox inset="0,0,0,0">
                  <w:txbxContent>
                    <w:p w:rsidR="008C68BA" w:rsidRPr="00B146F4" w:rsidRDefault="008C68BA" w:rsidP="00B146F4">
                      <w:pPr>
                        <w:snapToGrid w:val="0"/>
                        <w:spacing w:before="0"/>
                        <w:rPr>
                          <w:sz w:val="10"/>
                          <w:szCs w:val="10"/>
                          <w:lang w:val="fr-CH"/>
                        </w:rPr>
                      </w:pPr>
                      <w:r w:rsidRPr="00B146F4">
                        <w:rPr>
                          <w:rFonts w:hint="eastAsia"/>
                          <w:sz w:val="10"/>
                          <w:szCs w:val="10"/>
                          <w:lang w:val="fr-CH"/>
                        </w:rPr>
                        <w:t>处理时间（月平均）</w:t>
                      </w:r>
                    </w:p>
                  </w:txbxContent>
                </v:textbox>
              </v:rect>
            </w:pict>
          </mc:Fallback>
        </mc:AlternateContent>
      </w:r>
      <w:r>
        <w:rPr>
          <w:b/>
          <w:bCs/>
          <w:noProof/>
          <w:lang w:val="en-US" w:eastAsia="zh-CN"/>
        </w:rPr>
        <mc:AlternateContent>
          <mc:Choice Requires="wps">
            <w:drawing>
              <wp:anchor distT="0" distB="0" distL="114300" distR="114300" simplePos="0" relativeHeight="251730944" behindDoc="0" locked="0" layoutInCell="1" allowOverlap="1" wp14:anchorId="71B7E026" wp14:editId="361EF6E2">
                <wp:simplePos x="0" y="0"/>
                <wp:positionH relativeFrom="column">
                  <wp:posOffset>422910</wp:posOffset>
                </wp:positionH>
                <wp:positionV relativeFrom="paragraph">
                  <wp:posOffset>2743835</wp:posOffset>
                </wp:positionV>
                <wp:extent cx="1100455" cy="81915"/>
                <wp:effectExtent l="0" t="0" r="4445" b="0"/>
                <wp:wrapNone/>
                <wp:docPr id="387" name="Rectangle 387"/>
                <wp:cNvGraphicFramePr/>
                <a:graphic xmlns:a="http://schemas.openxmlformats.org/drawingml/2006/main">
                  <a:graphicData uri="http://schemas.microsoft.com/office/word/2010/wordprocessingShape">
                    <wps:wsp>
                      <wps:cNvSpPr/>
                      <wps:spPr>
                        <a:xfrm>
                          <a:off x="0" y="0"/>
                          <a:ext cx="1100455" cy="8191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B146F4" w:rsidRDefault="008C68BA" w:rsidP="00B146F4">
                            <w:pPr>
                              <w:snapToGrid w:val="0"/>
                              <w:spacing w:before="0"/>
                              <w:rPr>
                                <w:sz w:val="10"/>
                                <w:szCs w:val="10"/>
                                <w:lang w:val="fr-CH"/>
                              </w:rPr>
                            </w:pPr>
                            <w:r w:rsidRPr="00B146F4">
                              <w:rPr>
                                <w:rFonts w:hint="eastAsia"/>
                                <w:sz w:val="10"/>
                                <w:szCs w:val="10"/>
                                <w:lang w:val="fr-CH"/>
                              </w:rPr>
                              <w:t>正在处理（月平均）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7E026" id="Rectangle 387" o:spid="_x0000_s1101" style="position:absolute;margin-left:33.3pt;margin-top:216.05pt;width:86.65pt;height: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" fillcolor="white [3212]" stroked="f" strokeweight=".25pt">
                <v:textbox inset="0,0,0,0">
                  <w:txbxContent>
                    <w:p w:rsidR="008C68BA" w:rsidRPr="00B146F4" w:rsidRDefault="008C68BA" w:rsidP="00B146F4">
                      <w:pPr>
                        <w:snapToGrid w:val="0"/>
                        <w:spacing w:before="0"/>
                        <w:rPr>
                          <w:sz w:val="10"/>
                          <w:szCs w:val="10"/>
                          <w:lang w:val="fr-CH"/>
                        </w:rPr>
                      </w:pPr>
                      <w:r w:rsidRPr="00B146F4">
                        <w:rPr>
                          <w:rFonts w:hint="eastAsia"/>
                          <w:sz w:val="10"/>
                          <w:szCs w:val="10"/>
                          <w:lang w:val="fr-CH"/>
                        </w:rPr>
                        <w:t>正在处理（月平均）</w:t>
                      </w:r>
                    </w:p>
                  </w:txbxContent>
                </v:textbox>
              </v:rect>
            </w:pict>
          </mc:Fallback>
        </mc:AlternateContent>
      </w:r>
      <w:r>
        <w:rPr>
          <w:b/>
          <w:bCs/>
          <w:noProof/>
          <w:lang w:val="en-US" w:eastAsia="zh-CN"/>
        </w:rPr>
        <mc:AlternateContent>
          <mc:Choice Requires="wps">
            <w:drawing>
              <wp:anchor distT="0" distB="0" distL="114300" distR="114300" simplePos="0" relativeHeight="251729920" behindDoc="0" locked="0" layoutInCell="1" allowOverlap="1" wp14:anchorId="5CF2174A" wp14:editId="4E744DE5">
                <wp:simplePos x="0" y="0"/>
                <wp:positionH relativeFrom="column">
                  <wp:posOffset>423545</wp:posOffset>
                </wp:positionH>
                <wp:positionV relativeFrom="paragraph">
                  <wp:posOffset>2621280</wp:posOffset>
                </wp:positionV>
                <wp:extent cx="1064895" cy="88900"/>
                <wp:effectExtent l="0" t="0" r="1905" b="6350"/>
                <wp:wrapNone/>
                <wp:docPr id="386" name="Rectangle 386"/>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B146F4">
                            <w:pPr>
                              <w:snapToGrid w:val="0"/>
                              <w:spacing w:before="0"/>
                              <w:rPr>
                                <w:sz w:val="10"/>
                                <w:szCs w:val="10"/>
                                <w:lang w:val="fr-CH"/>
                              </w:rPr>
                            </w:pPr>
                            <w:r w:rsidRPr="00B146F4">
                              <w:rPr>
                                <w:rFonts w:hint="eastAsia"/>
                                <w:sz w:val="10"/>
                                <w:szCs w:val="10"/>
                                <w:lang w:val="fr-CH"/>
                              </w:rPr>
                              <w:t>每年公布的申报资料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174A" id="Rectangle 386" o:spid="_x0000_s1102" style="position:absolute;margin-left:33.35pt;margin-top:206.4pt;width:83.85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" fillcolor="white [3212]" stroked="f" strokeweight=".25pt">
                <v:textbox inset="0,0,0,0">
                  <w:txbxContent>
                    <w:p w:rsidR="008C68BA" w:rsidRPr="00C932BA" w:rsidRDefault="008C68BA" w:rsidP="00B146F4">
                      <w:pPr>
                        <w:snapToGrid w:val="0"/>
                        <w:spacing w:before="0"/>
                        <w:rPr>
                          <w:sz w:val="10"/>
                          <w:szCs w:val="10"/>
                          <w:lang w:val="fr-CH"/>
                        </w:rPr>
                      </w:pPr>
                      <w:r w:rsidRPr="00B146F4">
                        <w:rPr>
                          <w:rFonts w:hint="eastAsia"/>
                          <w:sz w:val="10"/>
                          <w:szCs w:val="10"/>
                          <w:lang w:val="fr-CH"/>
                        </w:rPr>
                        <w:t>每年公布的申报资料</w:t>
                      </w:r>
                    </w:p>
                  </w:txbxContent>
                </v:textbox>
              </v:rect>
            </w:pict>
          </mc:Fallback>
        </mc:AlternateContent>
      </w:r>
      <w:r>
        <w:rPr>
          <w:b/>
          <w:bCs/>
          <w:noProof/>
          <w:lang w:val="en-US" w:eastAsia="zh-CN"/>
        </w:rPr>
        <mc:AlternateContent>
          <mc:Choice Requires="wps">
            <w:drawing>
              <wp:anchor distT="0" distB="0" distL="114300" distR="114300" simplePos="0" relativeHeight="251728896" behindDoc="0" locked="0" layoutInCell="1" allowOverlap="1" wp14:anchorId="5EDD2620" wp14:editId="650C94F4">
                <wp:simplePos x="0" y="0"/>
                <wp:positionH relativeFrom="column">
                  <wp:posOffset>423545</wp:posOffset>
                </wp:positionH>
                <wp:positionV relativeFrom="paragraph">
                  <wp:posOffset>2502424</wp:posOffset>
                </wp:positionV>
                <wp:extent cx="1064895" cy="88900"/>
                <wp:effectExtent l="0" t="0" r="1905" b="6350"/>
                <wp:wrapNone/>
                <wp:docPr id="385" name="Rectangle 385"/>
                <wp:cNvGraphicFramePr/>
                <a:graphic xmlns:a="http://schemas.openxmlformats.org/drawingml/2006/main">
                  <a:graphicData uri="http://schemas.microsoft.com/office/word/2010/wordprocessingShape">
                    <wps:wsp>
                      <wps:cNvSpPr/>
                      <wps:spPr>
                        <a:xfrm>
                          <a:off x="0" y="0"/>
                          <a:ext cx="1064895" cy="8890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B146F4">
                            <w:pPr>
                              <w:snapToGrid w:val="0"/>
                              <w:spacing w:before="0"/>
                              <w:rPr>
                                <w:sz w:val="10"/>
                                <w:szCs w:val="10"/>
                                <w:lang w:val="fr-CH"/>
                              </w:rPr>
                            </w:pPr>
                            <w:r w:rsidRPr="00B146F4">
                              <w:rPr>
                                <w:rFonts w:hint="eastAsia"/>
                                <w:sz w:val="10"/>
                                <w:szCs w:val="10"/>
                                <w:lang w:val="fr-CH"/>
                              </w:rPr>
                              <w:t>每年收到的申报资料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D2620" id="Rectangle 385" o:spid="_x0000_s1103" style="position:absolute;margin-left:33.35pt;margin-top:197.05pt;width:83.85pt;height: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" fillcolor="white [3212]" stroked="f" strokeweight=".25pt">
                <v:textbox inset="0,0,0,0">
                  <w:txbxContent>
                    <w:p w:rsidR="008C68BA" w:rsidRPr="00C932BA" w:rsidRDefault="008C68BA" w:rsidP="00B146F4">
                      <w:pPr>
                        <w:snapToGrid w:val="0"/>
                        <w:spacing w:before="0"/>
                        <w:rPr>
                          <w:sz w:val="10"/>
                          <w:szCs w:val="10"/>
                          <w:lang w:val="fr-CH"/>
                        </w:rPr>
                      </w:pPr>
                      <w:r w:rsidRPr="00B146F4">
                        <w:rPr>
                          <w:rFonts w:hint="eastAsia"/>
                          <w:sz w:val="10"/>
                          <w:szCs w:val="10"/>
                          <w:lang w:val="fr-CH"/>
                        </w:rPr>
                        <w:t>每年收到的申报资料</w:t>
                      </w:r>
                    </w:p>
                  </w:txbxContent>
                </v:textbox>
              </v:rect>
            </w:pict>
          </mc:Fallback>
        </mc:AlternateContent>
      </w:r>
      <w:r w:rsidRPr="00C03BD2">
        <w:rPr>
          <w:noProof/>
          <w:lang w:val="en-US" w:eastAsia="zh-CN"/>
        </w:rPr>
        <mc:AlternateContent>
          <mc:Choice Requires="wps">
            <w:drawing>
              <wp:anchor distT="0" distB="0" distL="114300" distR="114300" simplePos="0" relativeHeight="251727872" behindDoc="0" locked="0" layoutInCell="1" allowOverlap="1" wp14:anchorId="2EBB5418" wp14:editId="6395F56F">
                <wp:simplePos x="0" y="0"/>
                <wp:positionH relativeFrom="column">
                  <wp:posOffset>5322364</wp:posOffset>
                </wp:positionH>
                <wp:positionV relativeFrom="paragraph">
                  <wp:posOffset>1182052</wp:posOffset>
                </wp:positionV>
                <wp:extent cx="1276350" cy="202565"/>
                <wp:effectExtent l="3492" t="0" r="3493" b="3492"/>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6350" cy="202565"/>
                        </a:xfrm>
                        <a:prstGeom prst="rect">
                          <a:avLst/>
                        </a:prstGeom>
                        <a:solidFill>
                          <a:srgbClr val="FFFFFF"/>
                        </a:solidFill>
                        <a:ln w="9525">
                          <a:noFill/>
                          <a:miter lim="800000"/>
                          <a:headEnd/>
                          <a:tailEnd/>
                        </a:ln>
                      </wps:spPr>
                      <wps:txbx>
                        <w:txbxContent>
                          <w:p w:rsidR="008C68BA" w:rsidRPr="00C03BD2" w:rsidRDefault="008C68BA" w:rsidP="00B146F4">
                            <w:pPr>
                              <w:spacing w:before="0"/>
                              <w:rPr>
                                <w:sz w:val="14"/>
                                <w:szCs w:val="14"/>
                                <w:lang w:val="en-US"/>
                              </w:rPr>
                            </w:pPr>
                            <w:r w:rsidRPr="00B146F4">
                              <w:rPr>
                                <w:rFonts w:hint="eastAsia"/>
                                <w:sz w:val="14"/>
                                <w:szCs w:val="14"/>
                                <w:lang w:val="en-US"/>
                              </w:rPr>
                              <w:t>处理时间（月）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BB5418" id="_x0000_s1104" type="#_x0000_t202" style="position:absolute;margin-left:419.1pt;margin-top:93.05pt;width:100.5pt;height:15.9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" stroked="f">
                <v:textbox>
                  <w:txbxContent>
                    <w:p w:rsidR="008C68BA" w:rsidRPr="00C03BD2" w:rsidRDefault="008C68BA" w:rsidP="00B146F4">
                      <w:pPr>
                        <w:spacing w:before="0"/>
                        <w:rPr>
                          <w:sz w:val="14"/>
                          <w:szCs w:val="14"/>
                          <w:lang w:val="en-US"/>
                        </w:rPr>
                      </w:pPr>
                      <w:r w:rsidRPr="00B146F4">
                        <w:rPr>
                          <w:rFonts w:hint="eastAsia"/>
                          <w:sz w:val="14"/>
                          <w:szCs w:val="14"/>
                          <w:lang w:val="en-US"/>
                        </w:rPr>
                        <w:t>处理时间（月）</w:t>
                      </w:r>
                    </w:p>
                  </w:txbxContent>
                </v:textbox>
              </v:shape>
            </w:pict>
          </mc:Fallback>
        </mc:AlternateContent>
      </w:r>
      <w:r w:rsidRPr="00C03BD2">
        <w:rPr>
          <w:noProof/>
          <w:lang w:val="en-US" w:eastAsia="zh-CN"/>
        </w:rPr>
        <mc:AlternateContent>
          <mc:Choice Requires="wps">
            <w:drawing>
              <wp:anchor distT="0" distB="0" distL="114300" distR="114300" simplePos="0" relativeHeight="251726848" behindDoc="0" locked="0" layoutInCell="1" allowOverlap="1" wp14:anchorId="0AF57F91" wp14:editId="072B81CC">
                <wp:simplePos x="0" y="0"/>
                <wp:positionH relativeFrom="column">
                  <wp:posOffset>784749</wp:posOffset>
                </wp:positionH>
                <wp:positionV relativeFrom="paragraph">
                  <wp:posOffset>1139825</wp:posOffset>
                </wp:positionV>
                <wp:extent cx="885190" cy="193450"/>
                <wp:effectExtent l="3175"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193450"/>
                        </a:xfrm>
                        <a:prstGeom prst="rect">
                          <a:avLst/>
                        </a:prstGeom>
                        <a:solidFill>
                          <a:srgbClr val="FFFFFF"/>
                        </a:solidFill>
                        <a:ln w="9525">
                          <a:noFill/>
                          <a:miter lim="800000"/>
                          <a:headEnd/>
                          <a:tailEnd/>
                        </a:ln>
                      </wps:spPr>
                      <wps:txbx>
                        <w:txbxContent>
                          <w:p w:rsidR="008C68BA" w:rsidRPr="00C03BD2" w:rsidRDefault="008C68BA" w:rsidP="00B146F4">
                            <w:pPr>
                              <w:spacing w:before="0"/>
                              <w:rPr>
                                <w:sz w:val="14"/>
                                <w:szCs w:val="14"/>
                                <w:lang w:val="en-US"/>
                              </w:rPr>
                            </w:pPr>
                            <w:r w:rsidRPr="00B146F4">
                              <w:rPr>
                                <w:rFonts w:hint="eastAsia"/>
                                <w:sz w:val="14"/>
                                <w:szCs w:val="14"/>
                                <w:lang w:val="en-US"/>
                              </w:rPr>
                              <w:t>卫星网络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57F91" id="_x0000_s1105" type="#_x0000_t202" style="position:absolute;margin-left:61.8pt;margin-top:89.75pt;width:69.7pt;height:15.2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" stroked="f">
                <v:textbox>
                  <w:txbxContent>
                    <w:p w:rsidR="008C68BA" w:rsidRPr="00C03BD2" w:rsidRDefault="008C68BA" w:rsidP="00B146F4">
                      <w:pPr>
                        <w:spacing w:before="0"/>
                        <w:rPr>
                          <w:sz w:val="14"/>
                          <w:szCs w:val="14"/>
                          <w:lang w:val="en-US"/>
                        </w:rPr>
                      </w:pPr>
                      <w:r w:rsidRPr="00B146F4">
                        <w:rPr>
                          <w:rFonts w:hint="eastAsia"/>
                          <w:sz w:val="14"/>
                          <w:szCs w:val="14"/>
                          <w:lang w:val="en-US"/>
                        </w:rPr>
                        <w:t>卫星网络</w:t>
                      </w:r>
                    </w:p>
                  </w:txbxContent>
                </v:textbox>
              </v:shape>
            </w:pict>
          </mc:Fallback>
        </mc:AlternateContent>
      </w:r>
      <w:r>
        <w:rPr>
          <w:b/>
          <w:bCs/>
          <w:noProof/>
          <w:color w:val="31849B"/>
          <w:lang w:val="en-US" w:eastAsia="zh-CN"/>
        </w:rPr>
        <w:drawing>
          <wp:inline distT="0" distB="0" distL="0" distR="0" wp14:anchorId="2B1F115A" wp14:editId="61E983E8">
            <wp:extent cx="6076950" cy="3155473"/>
            <wp:effectExtent l="0" t="0" r="0" b="6985"/>
            <wp:docPr id="4" name="Picture 4" descr="Description: AP30B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P30B report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801" cy="3159030"/>
                    </a:xfrm>
                    <a:prstGeom prst="rect">
                      <a:avLst/>
                    </a:prstGeom>
                    <a:noFill/>
                    <a:ln>
                      <a:noFill/>
                    </a:ln>
                  </pic:spPr>
                </pic:pic>
              </a:graphicData>
            </a:graphic>
          </wp:inline>
        </w:drawing>
      </w:r>
    </w:p>
    <w:p w:rsidR="00E51C17" w:rsidRPr="00810B19" w:rsidRDefault="00E51C17" w:rsidP="00E51C17">
      <w:pPr>
        <w:ind w:firstLineChars="200" w:firstLine="480"/>
        <w:rPr>
          <w:lang w:eastAsia="zh-CN"/>
        </w:rPr>
      </w:pPr>
      <w:r>
        <w:rPr>
          <w:rFonts w:hint="eastAsia"/>
          <w:lang w:eastAsia="zh-CN"/>
        </w:rPr>
        <w:t>上图</w:t>
      </w:r>
      <w:r>
        <w:rPr>
          <w:lang w:eastAsia="zh-CN"/>
        </w:rPr>
        <w:t>所示为</w:t>
      </w:r>
      <w:r>
        <w:rPr>
          <w:rFonts w:hint="eastAsia"/>
          <w:lang w:eastAsia="zh-CN"/>
        </w:rPr>
        <w:t>2010</w:t>
      </w:r>
      <w:r>
        <w:rPr>
          <w:lang w:eastAsia="zh-CN"/>
        </w:rPr>
        <w:t>-2015</w:t>
      </w:r>
      <w:r>
        <w:rPr>
          <w:rFonts w:hint="eastAsia"/>
          <w:lang w:eastAsia="zh-CN"/>
        </w:rPr>
        <w:t>年</w:t>
      </w:r>
      <w:r>
        <w:rPr>
          <w:lang w:eastAsia="zh-CN"/>
        </w:rPr>
        <w:t>期间</w:t>
      </w:r>
      <w:r>
        <w:rPr>
          <w:rFonts w:hint="eastAsia"/>
          <w:lang w:eastAsia="zh-CN"/>
        </w:rPr>
        <w:t>有关要求应用</w:t>
      </w:r>
      <w:r w:rsidRPr="00810B19">
        <w:rPr>
          <w:rFonts w:hint="eastAsia"/>
          <w:lang w:eastAsia="zh-CN"/>
        </w:rPr>
        <w:t>附录</w:t>
      </w:r>
      <w:r>
        <w:rPr>
          <w:lang w:eastAsia="zh-CN"/>
        </w:rPr>
        <w:t>30B</w:t>
      </w:r>
      <w:r>
        <w:rPr>
          <w:rFonts w:hint="eastAsia"/>
          <w:lang w:eastAsia="zh-CN"/>
        </w:rPr>
        <w:t>的</w:t>
      </w:r>
      <w:r>
        <w:rPr>
          <w:lang w:eastAsia="zh-CN"/>
        </w:rPr>
        <w:t>请求的处理统计数据</w:t>
      </w:r>
      <w:r>
        <w:rPr>
          <w:rFonts w:hint="eastAsia"/>
          <w:lang w:eastAsia="zh-CN"/>
        </w:rPr>
        <w:t>。这些统计</w:t>
      </w:r>
      <w:r>
        <w:rPr>
          <w:lang w:eastAsia="zh-CN"/>
        </w:rPr>
        <w:t>数据</w:t>
      </w:r>
      <w:r>
        <w:rPr>
          <w:rFonts w:hint="eastAsia"/>
          <w:lang w:eastAsia="zh-CN"/>
        </w:rPr>
        <w:t>定期</w:t>
      </w:r>
      <w:r>
        <w:rPr>
          <w:lang w:eastAsia="zh-CN"/>
        </w:rPr>
        <w:t>得到更新，其最新版本可查阅</w:t>
      </w:r>
      <w:r w:rsidRPr="00810B19">
        <w:rPr>
          <w:rFonts w:hint="eastAsia"/>
          <w:lang w:eastAsia="zh-CN"/>
        </w:rPr>
        <w:t>：</w:t>
      </w:r>
      <w:hyperlink r:id="rId25" w:history="1">
        <w:r w:rsidRPr="00810B19">
          <w:rPr>
            <w:rStyle w:val="Hyperlink"/>
            <w:lang w:eastAsia="zh-CN"/>
          </w:rPr>
          <w:t>http://www.itu.int/en/ITU-R/space/Pages/Statistics.aspx</w:t>
        </w:r>
      </w:hyperlink>
      <w:r w:rsidRPr="00810B19">
        <w:rPr>
          <w:rFonts w:hint="eastAsia"/>
          <w:lang w:eastAsia="zh-CN"/>
        </w:rPr>
        <w:t>。</w:t>
      </w:r>
    </w:p>
    <w:p w:rsidR="00E51C17" w:rsidRPr="00810B19" w:rsidRDefault="00E51C17" w:rsidP="00E51C17">
      <w:pPr>
        <w:pStyle w:val="Heading4"/>
        <w:tabs>
          <w:tab w:val="left" w:pos="4330"/>
        </w:tabs>
        <w:rPr>
          <w:lang w:eastAsia="zh-CN"/>
        </w:rPr>
      </w:pPr>
      <w:r w:rsidRPr="00810B19">
        <w:rPr>
          <w:lang w:eastAsia="zh-CN"/>
        </w:rPr>
        <w:t>2.3.2.3</w:t>
      </w:r>
      <w:r w:rsidRPr="00810B19">
        <w:rPr>
          <w:lang w:eastAsia="zh-CN"/>
        </w:rPr>
        <w:tab/>
      </w:r>
      <w:r w:rsidRPr="00810B19">
        <w:rPr>
          <w:rFonts w:hint="eastAsia"/>
          <w:lang w:eastAsia="zh-CN"/>
        </w:rPr>
        <w:t>第</w:t>
      </w:r>
      <w:r w:rsidRPr="00810B19">
        <w:rPr>
          <w:lang w:eastAsia="zh-CN"/>
        </w:rPr>
        <w:t>148</w:t>
      </w:r>
      <w:r w:rsidRPr="00810B19">
        <w:rPr>
          <w:rFonts w:hint="eastAsia"/>
          <w:lang w:eastAsia="zh-CN"/>
        </w:rPr>
        <w:t>号决议（</w:t>
      </w:r>
      <w:r w:rsidRPr="00810B19">
        <w:rPr>
          <w:lang w:eastAsia="zh-CN"/>
        </w:rPr>
        <w:t>WRC-07</w:t>
      </w:r>
      <w:r w:rsidRPr="00810B19">
        <w:rPr>
          <w:rFonts w:hint="eastAsia"/>
          <w:lang w:eastAsia="zh-CN"/>
        </w:rPr>
        <w:t>）</w:t>
      </w:r>
    </w:p>
    <w:p w:rsidR="00E51C17" w:rsidRPr="00810B19" w:rsidRDefault="00E51C17" w:rsidP="00E51C17">
      <w:pPr>
        <w:ind w:firstLineChars="200" w:firstLine="480"/>
        <w:rPr>
          <w:lang w:eastAsia="zh-CN"/>
        </w:rPr>
      </w:pPr>
      <w:r>
        <w:rPr>
          <w:lang w:eastAsia="zh-CN"/>
        </w:rPr>
        <w:t>2012-2015</w:t>
      </w:r>
      <w:r>
        <w:rPr>
          <w:rFonts w:hint="eastAsia"/>
          <w:lang w:eastAsia="zh-CN"/>
        </w:rPr>
        <w:t>年</w:t>
      </w:r>
      <w:r>
        <w:rPr>
          <w:lang w:eastAsia="zh-CN"/>
        </w:rPr>
        <w:t>期间无任何有关</w:t>
      </w:r>
      <w:r w:rsidRPr="00BB1C14">
        <w:rPr>
          <w:rFonts w:hint="eastAsia"/>
          <w:lang w:eastAsia="zh-CN"/>
        </w:rPr>
        <w:t>第</w:t>
      </w:r>
      <w:r w:rsidRPr="00BB1C14">
        <w:rPr>
          <w:lang w:eastAsia="zh-CN"/>
        </w:rPr>
        <w:t>148</w:t>
      </w:r>
      <w:r w:rsidRPr="00BB1C14">
        <w:rPr>
          <w:rFonts w:hint="eastAsia"/>
          <w:lang w:eastAsia="zh-CN"/>
        </w:rPr>
        <w:t>号决议（</w:t>
      </w:r>
      <w:r w:rsidRPr="00BB1C14">
        <w:rPr>
          <w:lang w:eastAsia="zh-CN"/>
        </w:rPr>
        <w:t>WRC-07</w:t>
      </w:r>
      <w:r w:rsidRPr="00BB1C14">
        <w:rPr>
          <w:rFonts w:hint="eastAsia"/>
          <w:lang w:eastAsia="zh-CN"/>
        </w:rPr>
        <w:t>）</w:t>
      </w:r>
      <w:r w:rsidRPr="00BB1C14">
        <w:rPr>
          <w:lang w:eastAsia="zh-CN"/>
        </w:rPr>
        <w:t>–</w:t>
      </w:r>
      <w:r>
        <w:rPr>
          <w:lang w:eastAsia="zh-CN"/>
        </w:rPr>
        <w:t xml:space="preserve"> </w:t>
      </w:r>
      <w:r w:rsidRPr="00810B19">
        <w:rPr>
          <w:rFonts w:hint="eastAsia"/>
          <w:lang w:eastAsia="zh-CN"/>
        </w:rPr>
        <w:t>曾列入附录</w:t>
      </w:r>
      <w:r w:rsidRPr="00810B19">
        <w:rPr>
          <w:rFonts w:hint="eastAsia"/>
          <w:lang w:eastAsia="zh-CN"/>
        </w:rPr>
        <w:t>30B</w:t>
      </w:r>
      <w:r w:rsidRPr="00810B19">
        <w:rPr>
          <w:rFonts w:hint="eastAsia"/>
          <w:lang w:eastAsia="zh-CN"/>
        </w:rPr>
        <w:t>（</w:t>
      </w:r>
      <w:r w:rsidRPr="00810B19">
        <w:rPr>
          <w:rFonts w:hint="eastAsia"/>
          <w:lang w:eastAsia="zh-CN"/>
        </w:rPr>
        <w:t>WARC Orb-88</w:t>
      </w:r>
      <w:r w:rsidRPr="00810B19">
        <w:rPr>
          <w:rFonts w:hint="eastAsia"/>
          <w:lang w:eastAsia="zh-CN"/>
        </w:rPr>
        <w:t>）规划</w:t>
      </w:r>
      <w:r w:rsidRPr="00810B19">
        <w:rPr>
          <w:rFonts w:hint="eastAsia"/>
          <w:lang w:eastAsia="zh-CN"/>
        </w:rPr>
        <w:t>B</w:t>
      </w:r>
      <w:r w:rsidRPr="00810B19">
        <w:rPr>
          <w:rFonts w:hint="eastAsia"/>
          <w:lang w:eastAsia="zh-CN"/>
        </w:rPr>
        <w:t>部分的卫星系统</w:t>
      </w:r>
      <w:r>
        <w:rPr>
          <w:rFonts w:hint="eastAsia"/>
          <w:lang w:eastAsia="zh-CN"/>
        </w:rPr>
        <w:t xml:space="preserve"> </w:t>
      </w:r>
      <w:r w:rsidRPr="00BB1C14">
        <w:rPr>
          <w:lang w:eastAsia="zh-CN"/>
        </w:rPr>
        <w:t>–</w:t>
      </w:r>
      <w:r>
        <w:rPr>
          <w:lang w:eastAsia="zh-CN"/>
        </w:rPr>
        <w:t xml:space="preserve"> </w:t>
      </w:r>
      <w:r>
        <w:rPr>
          <w:rFonts w:hint="eastAsia"/>
          <w:lang w:eastAsia="zh-CN"/>
        </w:rPr>
        <w:t>的</w:t>
      </w:r>
      <w:r>
        <w:rPr>
          <w:lang w:eastAsia="zh-CN"/>
        </w:rPr>
        <w:t>事宜需进行报告。</w:t>
      </w:r>
    </w:p>
    <w:p w:rsidR="00E51C17" w:rsidRPr="00810B19" w:rsidRDefault="00E51C17" w:rsidP="00E51C17">
      <w:pPr>
        <w:pStyle w:val="Heading4"/>
        <w:rPr>
          <w:lang w:eastAsia="zh-CN"/>
        </w:rPr>
      </w:pPr>
      <w:r w:rsidRPr="00810B19">
        <w:rPr>
          <w:lang w:eastAsia="zh-CN"/>
        </w:rPr>
        <w:t>2.3.2.4</w:t>
      </w:r>
      <w:r w:rsidRPr="00810B19">
        <w:rPr>
          <w:lang w:eastAsia="zh-CN"/>
        </w:rPr>
        <w:tab/>
      </w:r>
      <w:r w:rsidRPr="00810B19">
        <w:rPr>
          <w:rFonts w:hint="eastAsia"/>
          <w:lang w:eastAsia="zh-CN"/>
        </w:rPr>
        <w:t>第</w:t>
      </w:r>
      <w:r w:rsidRPr="00810B19">
        <w:rPr>
          <w:lang w:eastAsia="zh-CN"/>
        </w:rPr>
        <w:t>149</w:t>
      </w:r>
      <w:r w:rsidRPr="00810B19">
        <w:rPr>
          <w:rFonts w:hint="eastAsia"/>
          <w:lang w:eastAsia="zh-CN"/>
        </w:rPr>
        <w:t>号决议（</w:t>
      </w:r>
      <w:r w:rsidRPr="00810B19">
        <w:rPr>
          <w:rFonts w:hint="eastAsia"/>
          <w:lang w:eastAsia="zh-CN"/>
        </w:rPr>
        <w:t>WRC</w:t>
      </w:r>
      <w:r w:rsidRPr="00810B19">
        <w:rPr>
          <w:lang w:eastAsia="zh-CN"/>
        </w:rPr>
        <w:t>-12</w:t>
      </w:r>
      <w:r w:rsidRPr="00810B19">
        <w:rPr>
          <w:rFonts w:hint="eastAsia"/>
          <w:lang w:eastAsia="zh-CN"/>
        </w:rPr>
        <w:t>）</w:t>
      </w:r>
    </w:p>
    <w:p w:rsidR="00E51C17" w:rsidRPr="00810B19" w:rsidRDefault="00E51C17" w:rsidP="00E51C17">
      <w:pPr>
        <w:ind w:firstLineChars="200" w:firstLine="480"/>
        <w:rPr>
          <w:lang w:eastAsia="zh-CN"/>
        </w:rPr>
      </w:pPr>
      <w:r>
        <w:rPr>
          <w:lang w:eastAsia="zh-CN"/>
        </w:rPr>
        <w:t>2012-2015</w:t>
      </w:r>
      <w:r>
        <w:rPr>
          <w:rFonts w:hint="eastAsia"/>
          <w:lang w:eastAsia="zh-CN"/>
        </w:rPr>
        <w:t>年</w:t>
      </w:r>
      <w:r>
        <w:rPr>
          <w:lang w:eastAsia="zh-CN"/>
        </w:rPr>
        <w:t>期间无任何有关</w:t>
      </w:r>
      <w:r w:rsidRPr="00810B19">
        <w:rPr>
          <w:rFonts w:hint="eastAsia"/>
          <w:noProof/>
          <w:lang w:eastAsia="zh-CN"/>
        </w:rPr>
        <w:t>第</w:t>
      </w:r>
      <w:r w:rsidRPr="00810B19">
        <w:rPr>
          <w:noProof/>
          <w:lang w:eastAsia="zh-CN"/>
        </w:rPr>
        <w:t>149</w:t>
      </w:r>
      <w:r w:rsidRPr="00810B19">
        <w:rPr>
          <w:rFonts w:hint="eastAsia"/>
          <w:noProof/>
          <w:lang w:eastAsia="zh-CN"/>
        </w:rPr>
        <w:t>号决议（</w:t>
      </w:r>
      <w:r w:rsidRPr="00810B19">
        <w:rPr>
          <w:noProof/>
          <w:lang w:eastAsia="zh-CN"/>
        </w:rPr>
        <w:t>WRC-12</w:t>
      </w:r>
      <w:r w:rsidRPr="00810B19">
        <w:rPr>
          <w:rFonts w:hint="eastAsia"/>
          <w:noProof/>
          <w:lang w:eastAsia="zh-CN"/>
        </w:rPr>
        <w:t>，修订版）</w:t>
      </w:r>
      <w:r w:rsidRPr="00BB1C14">
        <w:rPr>
          <w:noProof/>
          <w:lang w:eastAsia="zh-CN"/>
        </w:rPr>
        <w:t>–</w:t>
      </w:r>
      <w:r>
        <w:rPr>
          <w:rFonts w:hint="eastAsia"/>
          <w:noProof/>
          <w:lang w:eastAsia="zh-CN"/>
        </w:rPr>
        <w:t xml:space="preserve"> </w:t>
      </w:r>
      <w:r w:rsidRPr="00810B19">
        <w:rPr>
          <w:rFonts w:hint="eastAsia"/>
          <w:noProof/>
          <w:lang w:eastAsia="zh-CN"/>
        </w:rPr>
        <w:t>国际电联新成员国有关《无线电规则》附录</w:t>
      </w:r>
      <w:r w:rsidRPr="00810B19">
        <w:rPr>
          <w:noProof/>
          <w:lang w:eastAsia="zh-CN"/>
        </w:rPr>
        <w:t>30B</w:t>
      </w:r>
      <w:r w:rsidRPr="00810B19">
        <w:rPr>
          <w:rFonts w:hint="eastAsia"/>
          <w:noProof/>
          <w:lang w:eastAsia="zh-CN"/>
        </w:rPr>
        <w:t>的申报资料</w:t>
      </w:r>
      <w:r>
        <w:rPr>
          <w:rFonts w:hint="eastAsia"/>
          <w:noProof/>
          <w:lang w:eastAsia="zh-CN"/>
        </w:rPr>
        <w:t xml:space="preserve"> </w:t>
      </w:r>
      <w:r w:rsidRPr="00BB1C14">
        <w:rPr>
          <w:noProof/>
          <w:lang w:eastAsia="zh-CN"/>
        </w:rPr>
        <w:t>–</w:t>
      </w:r>
      <w:r>
        <w:rPr>
          <w:noProof/>
          <w:lang w:eastAsia="zh-CN"/>
        </w:rPr>
        <w:t xml:space="preserve"> </w:t>
      </w:r>
      <w:r>
        <w:rPr>
          <w:rFonts w:hint="eastAsia"/>
          <w:noProof/>
          <w:lang w:eastAsia="zh-CN"/>
        </w:rPr>
        <w:t>的</w:t>
      </w:r>
      <w:r>
        <w:rPr>
          <w:noProof/>
          <w:lang w:eastAsia="zh-CN"/>
        </w:rPr>
        <w:t>事宜需要报告。</w:t>
      </w:r>
    </w:p>
    <w:p w:rsidR="00E51C17" w:rsidRPr="00810B19" w:rsidRDefault="00E51C17" w:rsidP="00E51C17">
      <w:pPr>
        <w:pStyle w:val="Heading4"/>
        <w:rPr>
          <w:lang w:eastAsia="zh-CN"/>
        </w:rPr>
      </w:pPr>
      <w:r w:rsidRPr="00810B19">
        <w:rPr>
          <w:lang w:eastAsia="zh-CN"/>
        </w:rPr>
        <w:t>2.3.2.5</w:t>
      </w:r>
      <w:r w:rsidRPr="00810B19">
        <w:rPr>
          <w:lang w:eastAsia="zh-CN"/>
        </w:rPr>
        <w:tab/>
      </w:r>
      <w:r w:rsidRPr="00810B19">
        <w:rPr>
          <w:lang w:eastAsia="zh-CN"/>
        </w:rPr>
        <w:t>附录</w:t>
      </w:r>
      <w:r w:rsidRPr="00810B19">
        <w:rPr>
          <w:lang w:eastAsia="zh-CN"/>
        </w:rPr>
        <w:t>30B</w:t>
      </w:r>
      <w:r w:rsidRPr="00810B19">
        <w:rPr>
          <w:lang w:eastAsia="zh-CN"/>
        </w:rPr>
        <w:t>分配方面波束识别</w:t>
      </w:r>
      <w:r w:rsidRPr="00810B19">
        <w:rPr>
          <w:rFonts w:hint="eastAsia"/>
          <w:lang w:eastAsia="zh-CN"/>
        </w:rPr>
        <w:t>号</w:t>
      </w:r>
      <w:r w:rsidRPr="00810B19">
        <w:rPr>
          <w:lang w:eastAsia="zh-CN"/>
        </w:rPr>
        <w:t>和通知主管部门的变更</w:t>
      </w:r>
    </w:p>
    <w:p w:rsidR="00E51C17" w:rsidRPr="00810B19" w:rsidRDefault="00E51C17" w:rsidP="00E51C17">
      <w:pPr>
        <w:ind w:firstLineChars="200" w:firstLine="480"/>
        <w:rPr>
          <w:lang w:eastAsia="zh-CN"/>
        </w:rPr>
      </w:pPr>
      <w:r w:rsidRPr="00810B19">
        <w:rPr>
          <w:lang w:eastAsia="zh-CN"/>
        </w:rPr>
        <w:t>自</w:t>
      </w:r>
      <w:r w:rsidRPr="00810B19">
        <w:rPr>
          <w:lang w:eastAsia="zh-CN"/>
        </w:rPr>
        <w:t>WRC</w:t>
      </w:r>
      <w:r w:rsidRPr="00810B19">
        <w:rPr>
          <w:rFonts w:hint="eastAsia"/>
          <w:lang w:eastAsia="zh-CN"/>
        </w:rPr>
        <w:t>-</w:t>
      </w:r>
      <w:r w:rsidRPr="00810B19">
        <w:rPr>
          <w:lang w:eastAsia="zh-CN"/>
        </w:rPr>
        <w:t>12</w:t>
      </w:r>
      <w:r w:rsidRPr="00810B19">
        <w:rPr>
          <w:lang w:eastAsia="zh-CN"/>
        </w:rPr>
        <w:t>以来，由于国家代码和</w:t>
      </w:r>
      <w:r w:rsidRPr="00810B19">
        <w:rPr>
          <w:lang w:eastAsia="zh-CN"/>
        </w:rPr>
        <w:t>/</w:t>
      </w:r>
      <w:r w:rsidRPr="00810B19">
        <w:rPr>
          <w:lang w:eastAsia="zh-CN"/>
        </w:rPr>
        <w:t>或行政主管情况的变化，</w:t>
      </w:r>
      <w:r>
        <w:rPr>
          <w:rFonts w:hint="eastAsia"/>
          <w:lang w:eastAsia="zh-CN"/>
        </w:rPr>
        <w:t>修改了</w:t>
      </w:r>
      <w:r w:rsidRPr="00810B19">
        <w:rPr>
          <w:lang w:eastAsia="zh-CN"/>
        </w:rPr>
        <w:t>附录</w:t>
      </w:r>
      <w:r w:rsidRPr="00810B19">
        <w:rPr>
          <w:lang w:eastAsia="zh-CN"/>
        </w:rPr>
        <w:t>30B</w:t>
      </w:r>
      <w:r w:rsidRPr="00810B19">
        <w:rPr>
          <w:rFonts w:hint="eastAsia"/>
          <w:lang w:eastAsia="zh-CN"/>
        </w:rPr>
        <w:t>中</w:t>
      </w:r>
      <w:r w:rsidRPr="00810B19">
        <w:rPr>
          <w:lang w:eastAsia="zh-CN"/>
        </w:rPr>
        <w:t>以下分配的波束识别</w:t>
      </w:r>
      <w:r w:rsidRPr="00810B19">
        <w:rPr>
          <w:rFonts w:hint="eastAsia"/>
          <w:lang w:eastAsia="zh-CN"/>
        </w:rPr>
        <w:t>号</w:t>
      </w:r>
      <w:r w:rsidRPr="00810B19">
        <w:rPr>
          <w:lang w:eastAsia="zh-CN"/>
        </w:rPr>
        <w:t>和通知主管部门</w:t>
      </w:r>
      <w:r w:rsidRPr="00810B19">
        <w:rPr>
          <w:rFonts w:hint="eastAsia"/>
          <w:lang w:eastAsia="zh-CN"/>
        </w:rPr>
        <w:t>，</w:t>
      </w:r>
      <w:r>
        <w:rPr>
          <w:rFonts w:hint="eastAsia"/>
          <w:lang w:eastAsia="zh-CN"/>
        </w:rPr>
        <w:t>或</w:t>
      </w:r>
      <w:r>
        <w:rPr>
          <w:lang w:eastAsia="zh-CN"/>
        </w:rPr>
        <w:t>统一了处于相同轨道位置并属于一个主管部门的分配的、使用</w:t>
      </w:r>
      <w:r>
        <w:rPr>
          <w:rFonts w:hint="eastAsia"/>
          <w:lang w:eastAsia="zh-CN"/>
        </w:rPr>
        <w:t>6/4</w:t>
      </w:r>
      <w:r>
        <w:rPr>
          <w:lang w:eastAsia="zh-CN"/>
        </w:rPr>
        <w:t>GHz</w:t>
      </w:r>
      <w:r>
        <w:rPr>
          <w:lang w:eastAsia="zh-CN"/>
        </w:rPr>
        <w:t>频段和</w:t>
      </w:r>
      <w:r>
        <w:rPr>
          <w:rFonts w:hint="eastAsia"/>
          <w:lang w:eastAsia="zh-CN"/>
        </w:rPr>
        <w:t>13/10-11 GHz</w:t>
      </w:r>
      <w:r>
        <w:rPr>
          <w:rFonts w:hint="eastAsia"/>
          <w:lang w:eastAsia="zh-CN"/>
        </w:rPr>
        <w:t>频段</w:t>
      </w:r>
      <w:r>
        <w:rPr>
          <w:lang w:eastAsia="zh-CN"/>
        </w:rPr>
        <w:t>波束的</w:t>
      </w:r>
      <w:r>
        <w:rPr>
          <w:rFonts w:hint="eastAsia"/>
          <w:lang w:eastAsia="zh-CN"/>
        </w:rPr>
        <w:t>识别号</w:t>
      </w:r>
      <w:r>
        <w:rPr>
          <w:lang w:eastAsia="zh-CN"/>
        </w:rPr>
        <w:t>。</w:t>
      </w:r>
    </w:p>
    <w:p w:rsidR="00AD7A12" w:rsidRDefault="00AD7A12">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E51C17" w:rsidRPr="00810B19" w:rsidRDefault="00E51C17" w:rsidP="00E51C17">
      <w:pPr>
        <w:pStyle w:val="TableNo"/>
        <w:rPr>
          <w:lang w:eastAsia="zh-CN"/>
        </w:rPr>
      </w:pPr>
      <w:r>
        <w:rPr>
          <w:rFonts w:hint="eastAsia"/>
          <w:lang w:eastAsia="zh-CN"/>
        </w:rPr>
        <w:lastRenderedPageBreak/>
        <w:t>表</w:t>
      </w:r>
      <w:r w:rsidRPr="00810B19">
        <w:rPr>
          <w:lang w:eastAsia="zh-CN"/>
        </w:rPr>
        <w:t>2.3.2.5-1</w:t>
      </w:r>
    </w:p>
    <w:p w:rsidR="00E51C17" w:rsidRPr="00810B19" w:rsidRDefault="00E51C17" w:rsidP="00E51C17">
      <w:pPr>
        <w:pStyle w:val="Tabletitle"/>
        <w:rPr>
          <w:rFonts w:ascii="Times New Roman" w:hAnsi="Times New Roman"/>
          <w:lang w:eastAsia="zh-CN"/>
        </w:rPr>
      </w:pPr>
      <w:r>
        <w:rPr>
          <w:rFonts w:ascii="Times New Roman" w:hAnsi="Times New Roman" w:hint="eastAsia"/>
          <w:lang w:eastAsia="zh-CN"/>
        </w:rPr>
        <w:t>波束</w:t>
      </w:r>
      <w:r>
        <w:rPr>
          <w:rFonts w:ascii="Times New Roman" w:hAnsi="Times New Roman"/>
          <w:lang w:eastAsia="zh-CN"/>
        </w:rPr>
        <w:t>识别</w:t>
      </w:r>
      <w:r>
        <w:rPr>
          <w:rFonts w:ascii="Times New Roman" w:hAnsi="Times New Roman" w:hint="eastAsia"/>
          <w:lang w:eastAsia="zh-CN"/>
        </w:rPr>
        <w:t>号</w:t>
      </w:r>
      <w:r>
        <w:rPr>
          <w:rFonts w:ascii="Times New Roman" w:hAnsi="Times New Roman"/>
          <w:lang w:eastAsia="zh-CN"/>
        </w:rPr>
        <w:t>和发出通知的主管部门的变更（</w:t>
      </w:r>
      <w:r>
        <w:rPr>
          <w:rFonts w:ascii="Times New Roman" w:hAnsi="Times New Roman" w:hint="eastAsia"/>
          <w:lang w:eastAsia="zh-CN"/>
        </w:rPr>
        <w:t>AP</w:t>
      </w:r>
      <w:r>
        <w:rPr>
          <w:rFonts w:ascii="Times New Roman" w:hAnsi="Times New Roman"/>
          <w:lang w:eastAsia="zh-CN"/>
        </w:rPr>
        <w:t>30B</w:t>
      </w:r>
      <w:r>
        <w:rPr>
          <w:rFonts w:ascii="Times New Roman" w:hAnsi="Times New Roman"/>
          <w:lang w:eastAsia="zh-CN"/>
        </w:rPr>
        <w:t>）</w:t>
      </w:r>
    </w:p>
    <w:p w:rsidR="00E51C17" w:rsidRPr="00810B19" w:rsidRDefault="00E51C17" w:rsidP="00E51C17">
      <w:pPr>
        <w:tabs>
          <w:tab w:val="clear" w:pos="1134"/>
          <w:tab w:val="clear" w:pos="1871"/>
          <w:tab w:val="clear" w:pos="2268"/>
          <w:tab w:val="left" w:pos="490"/>
        </w:tabs>
        <w:spacing w:before="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403"/>
        <w:gridCol w:w="2413"/>
        <w:gridCol w:w="2402"/>
      </w:tblGrid>
      <w:tr w:rsidR="00E51C17" w:rsidRPr="00810B19" w:rsidTr="006025BE">
        <w:trPr>
          <w:cantSplit/>
        </w:trPr>
        <w:tc>
          <w:tcPr>
            <w:tcW w:w="9629" w:type="dxa"/>
            <w:gridSpan w:val="4"/>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附录</w:t>
            </w:r>
            <w:r w:rsidRPr="00810B19">
              <w:rPr>
                <w:rFonts w:ascii="Times New Roman" w:hAnsi="Times New Roman"/>
              </w:rPr>
              <w:t>30B</w:t>
            </w:r>
            <w:r w:rsidRPr="00810B19">
              <w:rPr>
                <w:rFonts w:ascii="Times New Roman" w:hAnsi="Times New Roman" w:hint="eastAsia"/>
                <w:lang w:eastAsia="zh-CN"/>
              </w:rPr>
              <w:t>的分配</w:t>
            </w:r>
          </w:p>
        </w:tc>
      </w:tr>
      <w:tr w:rsidR="00E51C17" w:rsidRPr="00810B19" w:rsidTr="006025BE">
        <w:tc>
          <w:tcPr>
            <w:tcW w:w="4814" w:type="dxa"/>
            <w:gridSpan w:val="2"/>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目前</w:t>
            </w:r>
          </w:p>
        </w:tc>
        <w:tc>
          <w:tcPr>
            <w:tcW w:w="4815" w:type="dxa"/>
            <w:gridSpan w:val="2"/>
          </w:tcPr>
          <w:p w:rsidR="00E51C17" w:rsidRPr="00810B19" w:rsidRDefault="00E51C17" w:rsidP="00E51C17">
            <w:pPr>
              <w:pStyle w:val="Tablehead"/>
              <w:rPr>
                <w:rFonts w:ascii="Times New Roman" w:hAnsi="Times New Roman"/>
              </w:rPr>
            </w:pPr>
            <w:r w:rsidRPr="00810B19">
              <w:rPr>
                <w:rFonts w:ascii="Times New Roman" w:hAnsi="Times New Roman"/>
              </w:rPr>
              <w:t>WRC</w:t>
            </w:r>
            <w:r w:rsidRPr="00810B19">
              <w:rPr>
                <w:rFonts w:ascii="Times New Roman" w:hAnsi="Times New Roman" w:hint="eastAsia"/>
                <w:lang w:eastAsia="zh-CN"/>
              </w:rPr>
              <w:t>-</w:t>
            </w:r>
            <w:r w:rsidRPr="00810B19">
              <w:rPr>
                <w:rFonts w:ascii="Times New Roman" w:hAnsi="Times New Roman"/>
              </w:rPr>
              <w:t>07</w:t>
            </w:r>
          </w:p>
        </w:tc>
      </w:tr>
      <w:tr w:rsidR="00E51C17" w:rsidRPr="00810B19" w:rsidTr="006025BE">
        <w:tc>
          <w:tcPr>
            <w:tcW w:w="2411" w:type="dxa"/>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波束识别号</w:t>
            </w:r>
          </w:p>
        </w:tc>
        <w:tc>
          <w:tcPr>
            <w:tcW w:w="2403" w:type="dxa"/>
          </w:tcPr>
          <w:p w:rsidR="00E51C17" w:rsidRPr="00810B19" w:rsidRDefault="00E51C17" w:rsidP="00E51C17">
            <w:pPr>
              <w:pStyle w:val="Tablehead"/>
              <w:rPr>
                <w:rFonts w:ascii="Times New Roman" w:hAnsi="Times New Roman"/>
              </w:rPr>
            </w:pPr>
            <w:r>
              <w:rPr>
                <w:rFonts w:ascii="Times New Roman" w:hAnsi="Times New Roman" w:hint="eastAsia"/>
                <w:lang w:eastAsia="zh-CN"/>
              </w:rPr>
              <w:t>发出</w:t>
            </w:r>
            <w:r w:rsidRPr="00810B19">
              <w:rPr>
                <w:rFonts w:ascii="Times New Roman" w:hAnsi="Times New Roman" w:hint="eastAsia"/>
                <w:lang w:eastAsia="zh-CN"/>
              </w:rPr>
              <w:t>通知</w:t>
            </w:r>
            <w:r>
              <w:rPr>
                <w:rFonts w:ascii="Times New Roman" w:hAnsi="Times New Roman" w:hint="eastAsia"/>
                <w:lang w:eastAsia="zh-CN"/>
              </w:rPr>
              <w:t>的</w:t>
            </w:r>
            <w:r w:rsidRPr="00810B19">
              <w:rPr>
                <w:rFonts w:ascii="Times New Roman" w:hAnsi="Times New Roman" w:hint="eastAsia"/>
                <w:lang w:eastAsia="zh-CN"/>
              </w:rPr>
              <w:t>主管部门</w:t>
            </w:r>
          </w:p>
        </w:tc>
        <w:tc>
          <w:tcPr>
            <w:tcW w:w="2413" w:type="dxa"/>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波束识别号</w:t>
            </w:r>
          </w:p>
        </w:tc>
        <w:tc>
          <w:tcPr>
            <w:tcW w:w="2402" w:type="dxa"/>
          </w:tcPr>
          <w:p w:rsidR="00E51C17" w:rsidRPr="00810B19" w:rsidRDefault="00E51C17" w:rsidP="00E51C17">
            <w:pPr>
              <w:pStyle w:val="Tablehead"/>
              <w:rPr>
                <w:rFonts w:ascii="Times New Roman" w:hAnsi="Times New Roman"/>
              </w:rPr>
            </w:pPr>
            <w:r w:rsidRPr="00810B19">
              <w:rPr>
                <w:rFonts w:ascii="Times New Roman" w:hAnsi="Times New Roman" w:hint="eastAsia"/>
                <w:lang w:eastAsia="zh-CN"/>
              </w:rPr>
              <w:t>发出通知的主管部门</w:t>
            </w:r>
          </w:p>
        </w:tc>
      </w:tr>
      <w:tr w:rsidR="00E51C17" w:rsidRPr="00810B19" w:rsidTr="006025BE">
        <w:tc>
          <w:tcPr>
            <w:tcW w:w="2411" w:type="dxa"/>
          </w:tcPr>
          <w:p w:rsidR="00E51C17" w:rsidRPr="00810B19" w:rsidRDefault="00E51C17" w:rsidP="00E51C17">
            <w:pPr>
              <w:pStyle w:val="Tabletext"/>
              <w:jc w:val="center"/>
            </w:pPr>
            <w:r w:rsidRPr="00810B19">
              <w:t>SVK00000</w:t>
            </w:r>
          </w:p>
        </w:tc>
        <w:tc>
          <w:tcPr>
            <w:tcW w:w="2403" w:type="dxa"/>
          </w:tcPr>
          <w:p w:rsidR="00E51C17" w:rsidRPr="00810B19" w:rsidRDefault="00E51C17" w:rsidP="00E51C17">
            <w:pPr>
              <w:pStyle w:val="Tabletext"/>
              <w:jc w:val="center"/>
            </w:pPr>
            <w:r w:rsidRPr="00810B19">
              <w:t>SVK</w:t>
            </w:r>
          </w:p>
        </w:tc>
        <w:tc>
          <w:tcPr>
            <w:tcW w:w="2413" w:type="dxa"/>
          </w:tcPr>
          <w:p w:rsidR="00E51C17" w:rsidRPr="00810B19" w:rsidRDefault="00E51C17" w:rsidP="00E51C17">
            <w:pPr>
              <w:pStyle w:val="Tabletext"/>
              <w:jc w:val="center"/>
            </w:pPr>
            <w:r w:rsidRPr="00810B19">
              <w:t>XCS00000</w:t>
            </w:r>
          </w:p>
        </w:tc>
        <w:tc>
          <w:tcPr>
            <w:tcW w:w="2402" w:type="dxa"/>
          </w:tcPr>
          <w:p w:rsidR="00E51C17" w:rsidRPr="00810B19" w:rsidRDefault="00E51C17" w:rsidP="00E51C17">
            <w:pPr>
              <w:pStyle w:val="Tabletext"/>
              <w:jc w:val="center"/>
            </w:pPr>
            <w:r w:rsidRPr="00810B19">
              <w:t>XCS</w:t>
            </w:r>
          </w:p>
        </w:tc>
      </w:tr>
      <w:tr w:rsidR="00E51C17" w:rsidRPr="00810B19" w:rsidTr="006025BE">
        <w:tc>
          <w:tcPr>
            <w:tcW w:w="2411" w:type="dxa"/>
          </w:tcPr>
          <w:p w:rsidR="00E51C17" w:rsidRPr="00810B19" w:rsidRDefault="00E51C17" w:rsidP="00E51C17">
            <w:pPr>
              <w:pStyle w:val="Tabletext"/>
              <w:spacing w:before="120" w:after="0"/>
              <w:jc w:val="center"/>
              <w:rPr>
                <w:highlight w:val="yellow"/>
              </w:rPr>
            </w:pPr>
            <w:r w:rsidRPr="00810B19">
              <w:t>XAN00000</w:t>
            </w:r>
          </w:p>
        </w:tc>
        <w:tc>
          <w:tcPr>
            <w:tcW w:w="2403" w:type="dxa"/>
          </w:tcPr>
          <w:p w:rsidR="00E51C17" w:rsidRPr="00810B19" w:rsidRDefault="00E51C17" w:rsidP="00E51C17">
            <w:pPr>
              <w:pStyle w:val="Tabletext"/>
              <w:spacing w:before="120" w:after="0"/>
              <w:jc w:val="center"/>
            </w:pPr>
            <w:r w:rsidRPr="00810B19">
              <w:t>HOL</w:t>
            </w:r>
          </w:p>
        </w:tc>
        <w:tc>
          <w:tcPr>
            <w:tcW w:w="2413" w:type="dxa"/>
          </w:tcPr>
          <w:p w:rsidR="00E51C17" w:rsidRPr="00810B19" w:rsidRDefault="00E51C17" w:rsidP="00E51C17">
            <w:pPr>
              <w:pStyle w:val="Tabletext"/>
              <w:spacing w:before="120" w:after="0"/>
              <w:jc w:val="center"/>
            </w:pPr>
            <w:r w:rsidRPr="00810B19">
              <w:t>ATN00000</w:t>
            </w:r>
          </w:p>
        </w:tc>
        <w:tc>
          <w:tcPr>
            <w:tcW w:w="2402" w:type="dxa"/>
          </w:tcPr>
          <w:p w:rsidR="00E51C17" w:rsidRPr="00810B19" w:rsidRDefault="00E51C17" w:rsidP="00E51C17">
            <w:pPr>
              <w:pStyle w:val="Tabletext"/>
              <w:spacing w:before="120" w:after="0"/>
              <w:jc w:val="center"/>
            </w:pPr>
            <w:r w:rsidRPr="00810B19">
              <w:t>HOL</w:t>
            </w:r>
          </w:p>
        </w:tc>
      </w:tr>
      <w:tr w:rsidR="00E51C17" w:rsidRPr="00810B19" w:rsidTr="006025BE">
        <w:tc>
          <w:tcPr>
            <w:tcW w:w="2411" w:type="dxa"/>
          </w:tcPr>
          <w:p w:rsidR="00E51C17" w:rsidRPr="00810B19" w:rsidRDefault="00E51C17" w:rsidP="00E51C17">
            <w:pPr>
              <w:pStyle w:val="Tabletext"/>
              <w:spacing w:before="120" w:after="0"/>
              <w:jc w:val="center"/>
            </w:pPr>
            <w:r w:rsidRPr="00810B19">
              <w:t>RUS00002</w:t>
            </w:r>
          </w:p>
        </w:tc>
        <w:tc>
          <w:tcPr>
            <w:tcW w:w="2403" w:type="dxa"/>
          </w:tcPr>
          <w:p w:rsidR="00E51C17" w:rsidRPr="00810B19" w:rsidRDefault="00E51C17" w:rsidP="00E51C17">
            <w:pPr>
              <w:pStyle w:val="Tabletext"/>
              <w:spacing w:before="120" w:after="0"/>
              <w:jc w:val="center"/>
            </w:pPr>
            <w:r w:rsidRPr="00810B19">
              <w:t>RUS</w:t>
            </w:r>
          </w:p>
        </w:tc>
        <w:tc>
          <w:tcPr>
            <w:tcW w:w="2413" w:type="dxa"/>
          </w:tcPr>
          <w:p w:rsidR="00E51C17" w:rsidRPr="00810B19" w:rsidRDefault="00E51C17" w:rsidP="00E51C17">
            <w:pPr>
              <w:pStyle w:val="Tabletext"/>
              <w:spacing w:before="120" w:after="0"/>
              <w:jc w:val="center"/>
            </w:pPr>
            <w:r w:rsidRPr="00810B19">
              <w:t>RUSLA201</w:t>
            </w:r>
            <w:r w:rsidRPr="00810B19">
              <w:br/>
              <w:t>RUS0B*</w:t>
            </w:r>
          </w:p>
        </w:tc>
        <w:tc>
          <w:tcPr>
            <w:tcW w:w="2402" w:type="dxa"/>
          </w:tcPr>
          <w:p w:rsidR="00E51C17" w:rsidRPr="00810B19" w:rsidRDefault="00E51C17" w:rsidP="00E51C17">
            <w:pPr>
              <w:pStyle w:val="Tabletext"/>
              <w:spacing w:before="120" w:after="0"/>
              <w:jc w:val="center"/>
            </w:pPr>
            <w:r w:rsidRPr="00810B19">
              <w:t>RUS</w:t>
            </w:r>
          </w:p>
        </w:tc>
      </w:tr>
    </w:tbl>
    <w:p w:rsidR="00E51C17" w:rsidRPr="00810B19" w:rsidRDefault="00E51C17" w:rsidP="00E51C17">
      <w:pPr>
        <w:rPr>
          <w:lang w:eastAsia="zh-CN"/>
        </w:rPr>
      </w:pPr>
      <w:r w:rsidRPr="00810B19">
        <w:rPr>
          <w:i/>
          <w:iCs/>
          <w:szCs w:val="24"/>
          <w:lang w:eastAsia="zh-CN"/>
        </w:rPr>
        <w:t xml:space="preserve">* </w:t>
      </w:r>
      <w:r w:rsidRPr="00BB1C14">
        <w:rPr>
          <w:rFonts w:ascii="STKaiti" w:eastAsia="STKaiti" w:hAnsi="STKaiti" w:hint="eastAsia"/>
          <w:szCs w:val="24"/>
          <w:lang w:eastAsia="zh-CN"/>
        </w:rPr>
        <w:t>在</w:t>
      </w:r>
      <w:r w:rsidRPr="00BB1C14">
        <w:rPr>
          <w:rFonts w:ascii="STKaiti" w:eastAsia="STKaiti" w:hAnsi="STKaiti"/>
          <w:szCs w:val="24"/>
          <w:lang w:eastAsia="zh-CN"/>
        </w:rPr>
        <w:t xml:space="preserve"> 87.7°E</w:t>
      </w:r>
      <w:r w:rsidRPr="00BB1C14">
        <w:rPr>
          <w:rFonts w:ascii="STKaiti" w:eastAsia="STKaiti" w:hAnsi="STKaiti" w:hint="eastAsia"/>
          <w:szCs w:val="24"/>
          <w:lang w:eastAsia="zh-CN"/>
        </w:rPr>
        <w:t>轨道</w:t>
      </w:r>
      <w:r w:rsidRPr="00BB1C14">
        <w:rPr>
          <w:rFonts w:ascii="STKaiti" w:eastAsia="STKaiti" w:hAnsi="STKaiti"/>
          <w:szCs w:val="24"/>
          <w:lang w:eastAsia="zh-CN"/>
        </w:rPr>
        <w:t>位置上的多波束，已转换为87.7°E</w:t>
      </w:r>
      <w:r w:rsidRPr="00BB1C14">
        <w:rPr>
          <w:rFonts w:ascii="STKaiti" w:eastAsia="STKaiti" w:hAnsi="STKaiti" w:hint="eastAsia"/>
          <w:szCs w:val="24"/>
          <w:lang w:eastAsia="zh-CN"/>
        </w:rPr>
        <w:t>且</w:t>
      </w:r>
      <w:r w:rsidRPr="00BB1C14">
        <w:rPr>
          <w:rFonts w:ascii="STKaiti" w:eastAsia="STKaiti" w:hAnsi="STKaiti"/>
          <w:szCs w:val="24"/>
          <w:lang w:eastAsia="zh-CN"/>
        </w:rPr>
        <w:t>得到恢复</w:t>
      </w:r>
      <w:r w:rsidRPr="00BB1C14">
        <w:rPr>
          <w:rFonts w:ascii="STKaiti" w:eastAsia="STKaiti" w:hAnsi="STKaiti" w:hint="eastAsia"/>
          <w:szCs w:val="24"/>
          <w:lang w:eastAsia="zh-CN"/>
        </w:rPr>
        <w:t>。</w:t>
      </w:r>
    </w:p>
    <w:p w:rsidR="00E51C17" w:rsidRPr="00810B19" w:rsidRDefault="00E51C17" w:rsidP="00E51C17">
      <w:pPr>
        <w:pStyle w:val="Heading4"/>
        <w:rPr>
          <w:szCs w:val="24"/>
          <w:lang w:eastAsia="zh-CN"/>
        </w:rPr>
      </w:pPr>
      <w:r>
        <w:rPr>
          <w:szCs w:val="24"/>
          <w:lang w:eastAsia="zh-CN"/>
        </w:rPr>
        <w:t>2.3.2.6</w:t>
      </w:r>
      <w:r w:rsidRPr="00810B19">
        <w:rPr>
          <w:szCs w:val="24"/>
          <w:lang w:eastAsia="zh-CN"/>
        </w:rPr>
        <w:tab/>
      </w:r>
      <w:r>
        <w:rPr>
          <w:rFonts w:hint="eastAsia"/>
          <w:szCs w:val="24"/>
          <w:lang w:eastAsia="zh-CN"/>
        </w:rPr>
        <w:t>附录</w:t>
      </w:r>
      <w:r>
        <w:rPr>
          <w:rFonts w:hint="eastAsia"/>
          <w:szCs w:val="24"/>
          <w:lang w:eastAsia="zh-CN"/>
        </w:rPr>
        <w:t>30</w:t>
      </w:r>
      <w:r>
        <w:rPr>
          <w:szCs w:val="24"/>
          <w:lang w:eastAsia="zh-CN"/>
        </w:rPr>
        <w:t>B</w:t>
      </w:r>
      <w:r>
        <w:rPr>
          <w:szCs w:val="24"/>
          <w:lang w:eastAsia="zh-CN"/>
        </w:rPr>
        <w:t>中达到被参考引用</w:t>
      </w:r>
      <w:r>
        <w:rPr>
          <w:rFonts w:hint="eastAsia"/>
          <w:szCs w:val="24"/>
          <w:lang w:eastAsia="zh-CN"/>
        </w:rPr>
        <w:t>状况</w:t>
      </w:r>
      <w:r>
        <w:rPr>
          <w:szCs w:val="24"/>
          <w:lang w:eastAsia="zh-CN"/>
        </w:rPr>
        <w:t>的分配</w:t>
      </w:r>
    </w:p>
    <w:p w:rsidR="00E51C17" w:rsidRPr="00BB1C14" w:rsidRDefault="00E51C17" w:rsidP="00E51C17">
      <w:pPr>
        <w:ind w:firstLineChars="200" w:firstLine="480"/>
        <w:rPr>
          <w:lang w:eastAsia="zh-CN"/>
        </w:rPr>
      </w:pPr>
      <w:r>
        <w:rPr>
          <w:rFonts w:hint="eastAsia"/>
          <w:lang w:eastAsia="zh-CN"/>
        </w:rPr>
        <w:t>下列</w:t>
      </w:r>
      <w:r>
        <w:rPr>
          <w:lang w:eastAsia="zh-CN"/>
        </w:rPr>
        <w:t>网站提供附录</w:t>
      </w:r>
      <w:r>
        <w:rPr>
          <w:rFonts w:hint="eastAsia"/>
          <w:lang w:eastAsia="zh-CN"/>
        </w:rPr>
        <w:t>30</w:t>
      </w:r>
      <w:r>
        <w:rPr>
          <w:lang w:eastAsia="zh-CN"/>
        </w:rPr>
        <w:t>B</w:t>
      </w:r>
      <w:r>
        <w:rPr>
          <w:lang w:eastAsia="zh-CN"/>
        </w:rPr>
        <w:t>中目前</w:t>
      </w:r>
      <w:r>
        <w:rPr>
          <w:rFonts w:hint="eastAsia"/>
          <w:lang w:eastAsia="zh-CN"/>
        </w:rPr>
        <w:t>已</w:t>
      </w:r>
      <w:r>
        <w:rPr>
          <w:lang w:eastAsia="zh-CN"/>
        </w:rPr>
        <w:t>达到被参考引用状况的所有分配</w:t>
      </w:r>
      <w:r>
        <w:rPr>
          <w:rFonts w:hint="eastAsia"/>
          <w:lang w:eastAsia="zh-CN"/>
        </w:rPr>
        <w:t>的</w:t>
      </w:r>
      <w:r>
        <w:rPr>
          <w:lang w:eastAsia="zh-CN"/>
        </w:rPr>
        <w:t>数值：</w:t>
      </w:r>
      <w:hyperlink r:id="rId26" w:history="1">
        <w:r w:rsidRPr="00810B19">
          <w:rPr>
            <w:color w:val="0000FF"/>
            <w:u w:val="single"/>
            <w:lang w:eastAsia="zh-CN"/>
          </w:rPr>
          <w:t>http://www.itu.int/en/ITU-R/space/plans/Pages/AP30B.aspx</w:t>
        </w:r>
      </w:hyperlink>
      <w:r>
        <w:rPr>
          <w:rFonts w:hint="eastAsia"/>
          <w:lang w:eastAsia="zh-CN"/>
        </w:rPr>
        <w:t>。</w:t>
      </w:r>
    </w:p>
    <w:p w:rsidR="00E51C17" w:rsidRPr="00810B19" w:rsidRDefault="00E51C17" w:rsidP="00E51C17">
      <w:pPr>
        <w:pStyle w:val="Heading2"/>
        <w:rPr>
          <w:lang w:eastAsia="zh-CN"/>
        </w:rPr>
      </w:pPr>
      <w:bookmarkStart w:id="43" w:name="_Toc427228947"/>
      <w:bookmarkStart w:id="44" w:name="_Toc427235825"/>
      <w:r w:rsidRPr="00810B19">
        <w:rPr>
          <w:lang w:eastAsia="zh-CN"/>
        </w:rPr>
        <w:t>2.4</w:t>
      </w:r>
      <w:r w:rsidRPr="00810B19">
        <w:rPr>
          <w:lang w:eastAsia="zh-CN"/>
        </w:rPr>
        <w:tab/>
      </w:r>
      <w:r w:rsidRPr="00810B19">
        <w:rPr>
          <w:rFonts w:hint="eastAsia"/>
          <w:lang w:eastAsia="zh-CN"/>
        </w:rPr>
        <w:t>就</w:t>
      </w:r>
      <w:r w:rsidRPr="00810B19">
        <w:rPr>
          <w:lang w:eastAsia="zh-CN"/>
        </w:rPr>
        <w:t>协调、通知和规划</w:t>
      </w:r>
      <w:r w:rsidRPr="00810B19">
        <w:rPr>
          <w:rFonts w:hint="eastAsia"/>
          <w:lang w:eastAsia="zh-CN"/>
        </w:rPr>
        <w:t>提供</w:t>
      </w:r>
      <w:r w:rsidRPr="00810B19">
        <w:rPr>
          <w:lang w:eastAsia="zh-CN"/>
        </w:rPr>
        <w:t>特</w:t>
      </w:r>
      <w:r>
        <w:rPr>
          <w:rFonts w:hint="eastAsia"/>
          <w:lang w:eastAsia="zh-CN"/>
        </w:rPr>
        <w:t>别</w:t>
      </w:r>
      <w:r w:rsidRPr="00810B19">
        <w:rPr>
          <w:lang w:eastAsia="zh-CN"/>
        </w:rPr>
        <w:t>帮助</w:t>
      </w:r>
      <w:bookmarkEnd w:id="43"/>
      <w:bookmarkEnd w:id="44"/>
    </w:p>
    <w:p w:rsidR="00E51C17" w:rsidRPr="00810B19" w:rsidRDefault="00E51C17" w:rsidP="00E51C17">
      <w:pPr>
        <w:pStyle w:val="Heading3"/>
        <w:rPr>
          <w:lang w:eastAsia="zh-CN"/>
        </w:rPr>
      </w:pPr>
      <w:bookmarkStart w:id="45" w:name="_Toc427228948"/>
      <w:bookmarkStart w:id="46" w:name="_Toc427235826"/>
      <w:r w:rsidRPr="00810B19">
        <w:rPr>
          <w:lang w:eastAsia="zh-CN"/>
        </w:rPr>
        <w:t>2.4.1</w:t>
      </w:r>
      <w:r w:rsidRPr="00810B19">
        <w:rPr>
          <w:lang w:eastAsia="zh-CN"/>
        </w:rPr>
        <w:tab/>
      </w:r>
      <w:r w:rsidRPr="00810B19">
        <w:rPr>
          <w:rFonts w:hint="eastAsia"/>
          <w:lang w:eastAsia="zh-CN"/>
        </w:rPr>
        <w:t>就</w:t>
      </w:r>
      <w:r w:rsidRPr="00810B19">
        <w:rPr>
          <w:lang w:eastAsia="zh-CN"/>
        </w:rPr>
        <w:t>非规划业务</w:t>
      </w:r>
      <w:r w:rsidRPr="00810B19">
        <w:rPr>
          <w:rFonts w:hint="eastAsia"/>
          <w:lang w:eastAsia="zh-CN"/>
        </w:rPr>
        <w:t>提供</w:t>
      </w:r>
      <w:r w:rsidRPr="00810B19">
        <w:rPr>
          <w:lang w:eastAsia="zh-CN"/>
        </w:rPr>
        <w:t>帮助</w:t>
      </w:r>
      <w:bookmarkEnd w:id="45"/>
      <w:bookmarkEnd w:id="46"/>
    </w:p>
    <w:p w:rsidR="00E51C17" w:rsidRPr="00810B19" w:rsidRDefault="00E51C17" w:rsidP="00E51C17">
      <w:pPr>
        <w:rPr>
          <w:lang w:eastAsia="zh-CN"/>
        </w:rPr>
      </w:pPr>
      <w:r w:rsidRPr="00810B19">
        <w:rPr>
          <w:b/>
          <w:bCs/>
          <w:lang w:eastAsia="zh-CN"/>
        </w:rPr>
        <w:t>2.4.1.1</w:t>
      </w:r>
      <w:r w:rsidRPr="00810B19">
        <w:rPr>
          <w:lang w:eastAsia="zh-CN"/>
        </w:rPr>
        <w:tab/>
      </w:r>
      <w:r w:rsidRPr="00810B19">
        <w:rPr>
          <w:lang w:eastAsia="zh-CN"/>
        </w:rPr>
        <w:t>由于要求在</w:t>
      </w:r>
      <w:r w:rsidRPr="00810B19">
        <w:rPr>
          <w:lang w:eastAsia="zh-CN"/>
        </w:rPr>
        <w:t>7</w:t>
      </w:r>
      <w:r w:rsidRPr="00810B19">
        <w:rPr>
          <w:lang w:eastAsia="zh-CN"/>
        </w:rPr>
        <w:t>年时间段内通知指配情况，在没有答复或不提供有关反对</w:t>
      </w:r>
      <w:r w:rsidRPr="00810B19">
        <w:rPr>
          <w:rFonts w:hint="eastAsia"/>
          <w:lang w:eastAsia="zh-CN"/>
        </w:rPr>
        <w:t>所依据</w:t>
      </w:r>
      <w:r w:rsidRPr="00810B19">
        <w:rPr>
          <w:lang w:eastAsia="zh-CN"/>
        </w:rPr>
        <w:t>指配细节的情况下，各主管部门越来越多地依</w:t>
      </w:r>
      <w:r w:rsidRPr="00810B19">
        <w:rPr>
          <w:rFonts w:hint="eastAsia"/>
          <w:lang w:eastAsia="zh-CN"/>
        </w:rPr>
        <w:t>赖</w:t>
      </w:r>
      <w:r w:rsidRPr="00810B19">
        <w:rPr>
          <w:lang w:eastAsia="zh-CN"/>
        </w:rPr>
        <w:t>无线电通信局按照第</w:t>
      </w:r>
      <w:r w:rsidRPr="00810B19">
        <w:rPr>
          <w:lang w:eastAsia="zh-CN"/>
        </w:rPr>
        <w:t>9</w:t>
      </w:r>
      <w:r w:rsidRPr="00810B19">
        <w:rPr>
          <w:lang w:eastAsia="zh-CN"/>
        </w:rPr>
        <w:t>条第</w:t>
      </w:r>
      <w:r w:rsidRPr="00810B19">
        <w:rPr>
          <w:lang w:eastAsia="zh-CN"/>
        </w:rPr>
        <w:t>IIB</w:t>
      </w:r>
      <w:r w:rsidRPr="00810B19">
        <w:rPr>
          <w:lang w:eastAsia="zh-CN"/>
        </w:rPr>
        <w:t>和</w:t>
      </w:r>
      <w:r w:rsidRPr="00810B19">
        <w:rPr>
          <w:lang w:eastAsia="zh-CN"/>
        </w:rPr>
        <w:t>IID</w:t>
      </w:r>
      <w:r>
        <w:rPr>
          <w:rFonts w:hint="eastAsia"/>
          <w:lang w:eastAsia="zh-CN"/>
        </w:rPr>
        <w:t>分</w:t>
      </w:r>
      <w:r w:rsidRPr="00810B19">
        <w:rPr>
          <w:lang w:eastAsia="zh-CN"/>
        </w:rPr>
        <w:t>节提供的</w:t>
      </w:r>
      <w:r w:rsidRPr="00810B19">
        <w:rPr>
          <w:rFonts w:hint="eastAsia"/>
          <w:lang w:eastAsia="zh-CN"/>
        </w:rPr>
        <w:t>帮</w:t>
      </w:r>
      <w:r w:rsidRPr="00810B19">
        <w:rPr>
          <w:lang w:eastAsia="zh-CN"/>
        </w:rPr>
        <w:t>助完成或继续协调。在</w:t>
      </w:r>
      <w:r w:rsidRPr="00810B19">
        <w:rPr>
          <w:lang w:eastAsia="zh-CN"/>
        </w:rPr>
        <w:t>2012</w:t>
      </w:r>
      <w:r w:rsidRPr="00810B19">
        <w:rPr>
          <w:lang w:eastAsia="zh-CN"/>
        </w:rPr>
        <w:t>年</w:t>
      </w:r>
      <w:r w:rsidRPr="00810B19">
        <w:rPr>
          <w:rFonts w:hint="eastAsia"/>
          <w:lang w:eastAsia="zh-CN"/>
        </w:rPr>
        <w:t>1</w:t>
      </w:r>
      <w:r w:rsidRPr="00810B19">
        <w:rPr>
          <w:rFonts w:hint="eastAsia"/>
          <w:lang w:eastAsia="zh-CN"/>
        </w:rPr>
        <w:t>月</w:t>
      </w:r>
      <w:r w:rsidRPr="00810B19">
        <w:rPr>
          <w:lang w:eastAsia="zh-CN"/>
        </w:rPr>
        <w:t>至</w:t>
      </w:r>
      <w:r w:rsidRPr="00810B19">
        <w:rPr>
          <w:lang w:eastAsia="zh-CN"/>
        </w:rPr>
        <w:t>20</w:t>
      </w:r>
      <w:r w:rsidRPr="00810B19">
        <w:rPr>
          <w:rFonts w:hint="eastAsia"/>
          <w:lang w:eastAsia="zh-CN"/>
        </w:rPr>
        <w:t>1</w:t>
      </w:r>
      <w:r w:rsidRPr="00810B19">
        <w:rPr>
          <w:lang w:eastAsia="zh-CN"/>
        </w:rPr>
        <w:t>5</w:t>
      </w:r>
      <w:r w:rsidRPr="00810B19">
        <w:rPr>
          <w:lang w:eastAsia="zh-CN"/>
        </w:rPr>
        <w:t>年</w:t>
      </w:r>
      <w:r w:rsidRPr="00810B19">
        <w:rPr>
          <w:rFonts w:hint="eastAsia"/>
          <w:lang w:eastAsia="zh-CN"/>
        </w:rPr>
        <w:t>6</w:t>
      </w:r>
      <w:r w:rsidRPr="00810B19">
        <w:rPr>
          <w:rFonts w:hint="eastAsia"/>
          <w:lang w:eastAsia="zh-CN"/>
        </w:rPr>
        <w:t>月</w:t>
      </w:r>
      <w:r w:rsidRPr="00810B19">
        <w:rPr>
          <w:lang w:eastAsia="zh-CN"/>
        </w:rPr>
        <w:t>期间，</w:t>
      </w:r>
      <w:r>
        <w:rPr>
          <w:rFonts w:hint="eastAsia"/>
          <w:lang w:eastAsia="zh-CN"/>
        </w:rPr>
        <w:t>满足了</w:t>
      </w:r>
      <w:r w:rsidRPr="00810B19">
        <w:rPr>
          <w:lang w:eastAsia="zh-CN"/>
        </w:rPr>
        <w:t>88</w:t>
      </w:r>
      <w:r w:rsidRPr="00810B19">
        <w:rPr>
          <w:rFonts w:hint="eastAsia"/>
          <w:lang w:eastAsia="zh-CN"/>
        </w:rPr>
        <w:t>1</w:t>
      </w:r>
      <w:r>
        <w:rPr>
          <w:rFonts w:hint="eastAsia"/>
          <w:lang w:eastAsia="zh-CN"/>
        </w:rPr>
        <w:t>项空间台站协助请求</w:t>
      </w:r>
      <w:r w:rsidRPr="00810B19">
        <w:rPr>
          <w:rFonts w:hint="eastAsia"/>
          <w:lang w:eastAsia="zh-CN"/>
        </w:rPr>
        <w:t>，</w:t>
      </w:r>
      <w:r>
        <w:rPr>
          <w:rFonts w:hint="eastAsia"/>
          <w:lang w:eastAsia="zh-CN"/>
        </w:rPr>
        <w:t>450</w:t>
      </w:r>
      <w:r>
        <w:rPr>
          <w:rFonts w:hint="eastAsia"/>
          <w:lang w:eastAsia="zh-CN"/>
        </w:rPr>
        <w:t>项</w:t>
      </w:r>
      <w:r w:rsidRPr="00810B19">
        <w:rPr>
          <w:rFonts w:hint="eastAsia"/>
          <w:lang w:eastAsia="zh-CN"/>
        </w:rPr>
        <w:t>地球站</w:t>
      </w:r>
      <w:r>
        <w:rPr>
          <w:rFonts w:hint="eastAsia"/>
          <w:lang w:eastAsia="zh-CN"/>
        </w:rPr>
        <w:t>协助</w:t>
      </w:r>
      <w:r w:rsidRPr="00810B19">
        <w:rPr>
          <w:rFonts w:hint="eastAsia"/>
          <w:lang w:eastAsia="zh-CN"/>
        </w:rPr>
        <w:t>请求。</w:t>
      </w:r>
      <w:r w:rsidRPr="00810B19">
        <w:rPr>
          <w:lang w:eastAsia="zh-CN"/>
        </w:rPr>
        <w:t>无线电通信局努力按照第</w:t>
      </w:r>
      <w:r w:rsidRPr="00810B19">
        <w:rPr>
          <w:lang w:eastAsia="zh-CN"/>
        </w:rPr>
        <w:t>9</w:t>
      </w:r>
      <w:r w:rsidRPr="00810B19">
        <w:rPr>
          <w:lang w:eastAsia="zh-CN"/>
        </w:rPr>
        <w:t>条的相关程序，尽量</w:t>
      </w:r>
      <w:r>
        <w:rPr>
          <w:rFonts w:hint="eastAsia"/>
          <w:lang w:eastAsia="zh-CN"/>
        </w:rPr>
        <w:t>尽</w:t>
      </w:r>
      <w:r w:rsidRPr="00810B19">
        <w:rPr>
          <w:lang w:eastAsia="zh-CN"/>
        </w:rPr>
        <w:t>快地</w:t>
      </w:r>
      <w:r>
        <w:rPr>
          <w:rFonts w:hint="eastAsia"/>
          <w:lang w:eastAsia="zh-CN"/>
        </w:rPr>
        <w:t>提供此类帮助</w:t>
      </w:r>
      <w:r w:rsidRPr="00810B19">
        <w:rPr>
          <w:lang w:eastAsia="zh-CN"/>
        </w:rPr>
        <w:t>。</w:t>
      </w:r>
    </w:p>
    <w:p w:rsidR="00E51C17" w:rsidRPr="00810B19" w:rsidRDefault="00E51C17" w:rsidP="00E51C17">
      <w:pPr>
        <w:rPr>
          <w:lang w:eastAsia="zh-CN"/>
        </w:rPr>
      </w:pPr>
      <w:r w:rsidRPr="00810B19">
        <w:rPr>
          <w:rFonts w:hint="eastAsia"/>
          <w:b/>
          <w:bCs/>
          <w:lang w:eastAsia="zh-CN"/>
        </w:rPr>
        <w:t>2.4.1.2</w:t>
      </w:r>
      <w:r w:rsidRPr="00810B19">
        <w:rPr>
          <w:rFonts w:hint="eastAsia"/>
          <w:lang w:eastAsia="zh-CN"/>
        </w:rPr>
        <w:tab/>
      </w:r>
      <w:r w:rsidRPr="00810B19">
        <w:rPr>
          <w:rFonts w:hint="eastAsia"/>
          <w:lang w:eastAsia="zh-CN"/>
        </w:rPr>
        <w:t>除上述规则方面的帮助以外，《无线电规则》中的不同条款（主要是第</w:t>
      </w:r>
      <w:r w:rsidRPr="00810B19">
        <w:rPr>
          <w:rFonts w:hint="eastAsia"/>
          <w:lang w:eastAsia="zh-CN"/>
        </w:rPr>
        <w:t>7</w:t>
      </w:r>
      <w:r w:rsidRPr="00810B19">
        <w:rPr>
          <w:rFonts w:hint="eastAsia"/>
          <w:lang w:eastAsia="zh-CN"/>
        </w:rPr>
        <w:t>条和第</w:t>
      </w:r>
      <w:r w:rsidRPr="00810B19">
        <w:rPr>
          <w:rFonts w:hint="eastAsia"/>
          <w:lang w:eastAsia="zh-CN"/>
        </w:rPr>
        <w:t>13</w:t>
      </w:r>
      <w:r w:rsidRPr="00810B19">
        <w:rPr>
          <w:rFonts w:hint="eastAsia"/>
          <w:lang w:eastAsia="zh-CN"/>
        </w:rPr>
        <w:t>条中的条款）还明确指出帮助各主管部门的各种可能性。这方面的活动包括</w:t>
      </w:r>
      <w:r>
        <w:rPr>
          <w:rFonts w:hint="eastAsia"/>
          <w:lang w:eastAsia="zh-CN"/>
        </w:rPr>
        <w:t>确定</w:t>
      </w:r>
      <w:r w:rsidRPr="00810B19">
        <w:rPr>
          <w:rFonts w:hint="eastAsia"/>
          <w:lang w:eastAsia="zh-CN"/>
        </w:rPr>
        <w:t>帮助的性质、</w:t>
      </w:r>
      <w:r>
        <w:rPr>
          <w:rFonts w:hint="eastAsia"/>
          <w:lang w:eastAsia="zh-CN"/>
        </w:rPr>
        <w:t>明</w:t>
      </w:r>
      <w:r w:rsidRPr="00810B19">
        <w:rPr>
          <w:rFonts w:hint="eastAsia"/>
          <w:lang w:eastAsia="zh-CN"/>
        </w:rPr>
        <w:t>确程序和相关</w:t>
      </w:r>
      <w:r>
        <w:rPr>
          <w:rFonts w:hint="eastAsia"/>
          <w:lang w:eastAsia="zh-CN"/>
        </w:rPr>
        <w:t>主管部门，并需及时予以答复。空间业务部还参与进行与许多</w:t>
      </w:r>
      <w:r w:rsidRPr="00810B19">
        <w:rPr>
          <w:rFonts w:hint="eastAsia"/>
          <w:lang w:eastAsia="zh-CN"/>
        </w:rPr>
        <w:t>主管部门、运营机构、私营公司和公众进行日常联系</w:t>
      </w:r>
      <w:r>
        <w:rPr>
          <w:rFonts w:hint="eastAsia"/>
          <w:lang w:eastAsia="zh-CN"/>
        </w:rPr>
        <w:t>，</w:t>
      </w:r>
      <w:r w:rsidRPr="00810B19">
        <w:rPr>
          <w:rFonts w:hint="eastAsia"/>
          <w:lang w:eastAsia="zh-CN"/>
        </w:rPr>
        <w:t>就应用《无线电规则》的规则性和行政性条款</w:t>
      </w:r>
      <w:r>
        <w:rPr>
          <w:rFonts w:hint="eastAsia"/>
          <w:lang w:eastAsia="zh-CN"/>
        </w:rPr>
        <w:t>给予</w:t>
      </w:r>
      <w:r w:rsidRPr="00810B19">
        <w:rPr>
          <w:rFonts w:hint="eastAsia"/>
          <w:lang w:eastAsia="zh-CN"/>
        </w:rPr>
        <w:t>帮助、支持或澄清。</w:t>
      </w:r>
    </w:p>
    <w:p w:rsidR="00E51C17" w:rsidRPr="00810B19" w:rsidRDefault="00E51C17" w:rsidP="00E51C17">
      <w:pPr>
        <w:pStyle w:val="Heading3"/>
        <w:rPr>
          <w:lang w:eastAsia="zh-CN"/>
        </w:rPr>
      </w:pPr>
      <w:bookmarkStart w:id="47" w:name="_Toc427228949"/>
      <w:bookmarkStart w:id="48" w:name="_Toc427235827"/>
      <w:r w:rsidRPr="00810B19">
        <w:rPr>
          <w:lang w:eastAsia="zh-CN"/>
        </w:rPr>
        <w:t>2.4.2</w:t>
      </w:r>
      <w:r w:rsidRPr="00810B19">
        <w:rPr>
          <w:lang w:eastAsia="zh-CN"/>
        </w:rPr>
        <w:tab/>
      </w:r>
      <w:r w:rsidRPr="00810B19">
        <w:rPr>
          <w:lang w:eastAsia="zh-CN"/>
        </w:rPr>
        <w:t>就附录</w:t>
      </w:r>
      <w:r w:rsidRPr="00810B19">
        <w:rPr>
          <w:lang w:eastAsia="zh-CN"/>
        </w:rPr>
        <w:t>30</w:t>
      </w:r>
      <w:r w:rsidRPr="00810B19">
        <w:rPr>
          <w:lang w:eastAsia="zh-CN"/>
        </w:rPr>
        <w:t>、</w:t>
      </w:r>
      <w:r w:rsidRPr="00810B19">
        <w:rPr>
          <w:lang w:eastAsia="zh-CN"/>
        </w:rPr>
        <w:t>30A</w:t>
      </w:r>
      <w:r w:rsidRPr="00810B19">
        <w:rPr>
          <w:lang w:eastAsia="zh-CN"/>
        </w:rPr>
        <w:t>和</w:t>
      </w:r>
      <w:r w:rsidRPr="00810B19">
        <w:rPr>
          <w:lang w:eastAsia="zh-CN"/>
        </w:rPr>
        <w:t>30B</w:t>
      </w:r>
      <w:r w:rsidRPr="00810B19">
        <w:rPr>
          <w:lang w:eastAsia="zh-CN"/>
        </w:rPr>
        <w:t>提供帮助</w:t>
      </w:r>
      <w:bookmarkEnd w:id="47"/>
      <w:bookmarkEnd w:id="48"/>
    </w:p>
    <w:p w:rsidR="00E51C17" w:rsidRPr="00810B19" w:rsidRDefault="00E51C17" w:rsidP="00E51C17">
      <w:pPr>
        <w:pStyle w:val="NormalCH"/>
        <w:ind w:firstLineChars="0" w:firstLine="0"/>
        <w:rPr>
          <w:lang w:eastAsia="zh-CN"/>
        </w:rPr>
      </w:pPr>
      <w:r w:rsidRPr="00810B19">
        <w:rPr>
          <w:rFonts w:hint="eastAsia"/>
          <w:b/>
          <w:bCs/>
          <w:lang w:eastAsia="zh-CN"/>
        </w:rPr>
        <w:t>2.4.</w:t>
      </w:r>
      <w:r w:rsidRPr="00810B19">
        <w:rPr>
          <w:b/>
          <w:bCs/>
          <w:lang w:eastAsia="zh-CN"/>
        </w:rPr>
        <w:t>2</w:t>
      </w:r>
      <w:r w:rsidRPr="00810B19">
        <w:rPr>
          <w:rFonts w:hint="eastAsia"/>
          <w:b/>
          <w:bCs/>
          <w:lang w:eastAsia="zh-CN"/>
        </w:rPr>
        <w:t>.</w:t>
      </w:r>
      <w:r w:rsidRPr="00810B19">
        <w:rPr>
          <w:b/>
          <w:bCs/>
          <w:lang w:eastAsia="zh-CN"/>
        </w:rPr>
        <w:t>1</w:t>
      </w:r>
      <w:r w:rsidRPr="00810B19">
        <w:rPr>
          <w:b/>
          <w:bCs/>
          <w:lang w:eastAsia="zh-CN"/>
        </w:rPr>
        <w:tab/>
      </w:r>
      <w:r w:rsidRPr="00810B19">
        <w:rPr>
          <w:lang w:eastAsia="zh-CN"/>
        </w:rPr>
        <w:t>无线电通信局继续就应用《无线电规则》附录</w:t>
      </w:r>
      <w:r w:rsidRPr="00810B19">
        <w:rPr>
          <w:lang w:eastAsia="zh-CN"/>
        </w:rPr>
        <w:t>30</w:t>
      </w:r>
      <w:r w:rsidRPr="00810B19">
        <w:rPr>
          <w:lang w:eastAsia="zh-CN"/>
        </w:rPr>
        <w:t>、</w:t>
      </w:r>
      <w:r w:rsidRPr="00810B19">
        <w:rPr>
          <w:lang w:eastAsia="zh-CN"/>
        </w:rPr>
        <w:t>30A</w:t>
      </w:r>
      <w:r w:rsidRPr="00810B19">
        <w:rPr>
          <w:lang w:eastAsia="zh-CN"/>
        </w:rPr>
        <w:t>和</w:t>
      </w:r>
      <w:r w:rsidRPr="00810B19">
        <w:rPr>
          <w:lang w:eastAsia="zh-CN"/>
        </w:rPr>
        <w:t>30B</w:t>
      </w:r>
      <w:r w:rsidRPr="00810B19">
        <w:rPr>
          <w:lang w:eastAsia="zh-CN"/>
        </w:rPr>
        <w:t>以及第</w:t>
      </w:r>
      <w:r w:rsidRPr="00810B19">
        <w:rPr>
          <w:lang w:eastAsia="zh-CN"/>
        </w:rPr>
        <w:t>1</w:t>
      </w:r>
      <w:r w:rsidRPr="00810B19">
        <w:rPr>
          <w:rFonts w:hint="eastAsia"/>
          <w:lang w:eastAsia="zh-CN"/>
        </w:rPr>
        <w:t>3</w:t>
      </w:r>
      <w:r w:rsidRPr="00810B19">
        <w:rPr>
          <w:lang w:eastAsia="zh-CN"/>
        </w:rPr>
        <w:t>条向各主管部门提供帮助，其中包括与无线电通信局计算结果相关的协调和</w:t>
      </w:r>
      <w:r w:rsidRPr="00810B19">
        <w:rPr>
          <w:rFonts w:hint="eastAsia"/>
          <w:lang w:eastAsia="zh-CN"/>
        </w:rPr>
        <w:t>提供</w:t>
      </w:r>
      <w:r w:rsidRPr="00810B19">
        <w:rPr>
          <w:lang w:eastAsia="zh-CN"/>
        </w:rPr>
        <w:t>详尽资料。</w:t>
      </w:r>
    </w:p>
    <w:p w:rsidR="00E51C17" w:rsidRPr="00810B19" w:rsidRDefault="00E51C17" w:rsidP="00E51C17">
      <w:pPr>
        <w:pStyle w:val="NormalCH"/>
        <w:ind w:firstLineChars="0" w:firstLine="0"/>
        <w:rPr>
          <w:lang w:eastAsia="zh-CN"/>
        </w:rPr>
      </w:pPr>
      <w:r w:rsidRPr="00810B19">
        <w:rPr>
          <w:rFonts w:hint="eastAsia"/>
          <w:b/>
          <w:bCs/>
          <w:lang w:eastAsia="zh-CN"/>
        </w:rPr>
        <w:t>2.4.</w:t>
      </w:r>
      <w:r w:rsidRPr="00810B19">
        <w:rPr>
          <w:b/>
          <w:bCs/>
          <w:lang w:eastAsia="zh-CN"/>
        </w:rPr>
        <w:t>2</w:t>
      </w:r>
      <w:r w:rsidRPr="00810B19">
        <w:rPr>
          <w:rFonts w:hint="eastAsia"/>
          <w:b/>
          <w:bCs/>
          <w:lang w:eastAsia="zh-CN"/>
        </w:rPr>
        <w:t>.</w:t>
      </w:r>
      <w:r w:rsidRPr="00810B19">
        <w:rPr>
          <w:b/>
          <w:bCs/>
          <w:lang w:eastAsia="zh-CN"/>
        </w:rPr>
        <w:t>2</w:t>
      </w:r>
      <w:r w:rsidRPr="00810B19">
        <w:rPr>
          <w:b/>
          <w:bCs/>
          <w:lang w:eastAsia="zh-CN"/>
        </w:rPr>
        <w:tab/>
      </w:r>
      <w:r w:rsidRPr="00810B19">
        <w:rPr>
          <w:lang w:eastAsia="zh-CN"/>
        </w:rPr>
        <w:t>无线电通信局以电子邮件和电话方式收到不同实体（包括成员国和部门成员）提出的许多关于</w:t>
      </w:r>
      <w:r>
        <w:rPr>
          <w:rFonts w:hint="eastAsia"/>
          <w:lang w:eastAsia="zh-CN"/>
        </w:rPr>
        <w:t>提供</w:t>
      </w:r>
      <w:r w:rsidRPr="00810B19">
        <w:rPr>
          <w:lang w:eastAsia="zh-CN"/>
        </w:rPr>
        <w:t>应用这些附录</w:t>
      </w:r>
      <w:r>
        <w:rPr>
          <w:rFonts w:hint="eastAsia"/>
          <w:lang w:eastAsia="zh-CN"/>
        </w:rPr>
        <w:t>的信息</w:t>
      </w:r>
      <w:r w:rsidRPr="00810B19">
        <w:rPr>
          <w:lang w:eastAsia="zh-CN"/>
        </w:rPr>
        <w:t>的请求。所要求的</w:t>
      </w:r>
      <w:r>
        <w:rPr>
          <w:rFonts w:hint="eastAsia"/>
          <w:lang w:eastAsia="zh-CN"/>
        </w:rPr>
        <w:t>信息</w:t>
      </w:r>
      <w:r w:rsidRPr="00810B19">
        <w:rPr>
          <w:rFonts w:hint="eastAsia"/>
          <w:lang w:eastAsia="zh-CN"/>
        </w:rPr>
        <w:t>均</w:t>
      </w:r>
      <w:r w:rsidRPr="00810B19">
        <w:rPr>
          <w:lang w:eastAsia="zh-CN"/>
        </w:rPr>
        <w:t>予以尽快提供。在</w:t>
      </w:r>
      <w:r w:rsidRPr="00810B19">
        <w:rPr>
          <w:lang w:eastAsia="zh-CN"/>
        </w:rPr>
        <w:t>2012</w:t>
      </w:r>
      <w:r w:rsidRPr="00810B19">
        <w:rPr>
          <w:lang w:eastAsia="zh-CN"/>
        </w:rPr>
        <w:t>年</w:t>
      </w:r>
      <w:r w:rsidRPr="00810B19">
        <w:rPr>
          <w:rFonts w:hint="eastAsia"/>
          <w:lang w:eastAsia="zh-CN"/>
        </w:rPr>
        <w:t>1</w:t>
      </w:r>
      <w:r w:rsidRPr="00810B19">
        <w:rPr>
          <w:rFonts w:hint="eastAsia"/>
          <w:lang w:eastAsia="zh-CN"/>
        </w:rPr>
        <w:t>月</w:t>
      </w:r>
      <w:r>
        <w:rPr>
          <w:rFonts w:hint="eastAsia"/>
          <w:lang w:eastAsia="zh-CN"/>
        </w:rPr>
        <w:t>至</w:t>
      </w:r>
      <w:r w:rsidRPr="00810B19">
        <w:rPr>
          <w:lang w:eastAsia="zh-CN"/>
        </w:rPr>
        <w:t>20</w:t>
      </w:r>
      <w:r w:rsidRPr="00810B19">
        <w:rPr>
          <w:rFonts w:hint="eastAsia"/>
          <w:lang w:eastAsia="zh-CN"/>
        </w:rPr>
        <w:t>1</w:t>
      </w:r>
      <w:r w:rsidRPr="00810B19">
        <w:rPr>
          <w:lang w:eastAsia="zh-CN"/>
        </w:rPr>
        <w:t>5</w:t>
      </w:r>
      <w:r w:rsidRPr="00810B19">
        <w:rPr>
          <w:lang w:eastAsia="zh-CN"/>
        </w:rPr>
        <w:t>年</w:t>
      </w:r>
      <w:r w:rsidRPr="00810B19">
        <w:rPr>
          <w:rFonts w:hint="eastAsia"/>
          <w:lang w:eastAsia="zh-CN"/>
        </w:rPr>
        <w:t>6</w:t>
      </w:r>
      <w:r w:rsidRPr="00810B19">
        <w:rPr>
          <w:rFonts w:hint="eastAsia"/>
          <w:lang w:eastAsia="zh-CN"/>
        </w:rPr>
        <w:t>月</w:t>
      </w:r>
      <w:r>
        <w:rPr>
          <w:rFonts w:hint="eastAsia"/>
          <w:lang w:eastAsia="zh-CN"/>
        </w:rPr>
        <w:t>期</w:t>
      </w:r>
      <w:r w:rsidRPr="00810B19">
        <w:rPr>
          <w:lang w:eastAsia="zh-CN"/>
        </w:rPr>
        <w:t>间，无线电通信局还</w:t>
      </w:r>
      <w:r>
        <w:rPr>
          <w:rFonts w:hint="eastAsia"/>
          <w:lang w:eastAsia="zh-CN"/>
        </w:rPr>
        <w:t>满足了</w:t>
      </w:r>
      <w:r w:rsidRPr="00810B19">
        <w:rPr>
          <w:lang w:eastAsia="zh-CN"/>
        </w:rPr>
        <w:t>主管部门</w:t>
      </w:r>
      <w:r>
        <w:rPr>
          <w:rFonts w:hint="eastAsia"/>
          <w:lang w:eastAsia="zh-CN"/>
        </w:rPr>
        <w:t>提出的</w:t>
      </w:r>
      <w:r w:rsidRPr="00810B19">
        <w:rPr>
          <w:lang w:eastAsia="zh-CN"/>
        </w:rPr>
        <w:t>270</w:t>
      </w:r>
      <w:r>
        <w:rPr>
          <w:rFonts w:hint="eastAsia"/>
          <w:lang w:eastAsia="zh-CN"/>
        </w:rPr>
        <w:t>项正式协助请求，涉及</w:t>
      </w:r>
      <w:r w:rsidRPr="00810B19">
        <w:rPr>
          <w:lang w:eastAsia="zh-CN"/>
        </w:rPr>
        <w:t>无线电通信局进行计算的详细结果或</w:t>
      </w:r>
      <w:r w:rsidRPr="00810B19">
        <w:rPr>
          <w:rFonts w:hint="eastAsia"/>
          <w:lang w:eastAsia="zh-CN"/>
        </w:rPr>
        <w:t>《无线电规则》</w:t>
      </w:r>
      <w:r w:rsidRPr="00810B19">
        <w:rPr>
          <w:lang w:eastAsia="zh-CN"/>
        </w:rPr>
        <w:t>条款</w:t>
      </w:r>
      <w:r>
        <w:rPr>
          <w:rFonts w:hint="eastAsia"/>
          <w:lang w:eastAsia="zh-CN"/>
        </w:rPr>
        <w:t>的</w:t>
      </w:r>
      <w:r w:rsidRPr="00810B19">
        <w:rPr>
          <w:lang w:eastAsia="zh-CN"/>
        </w:rPr>
        <w:t>应用</w:t>
      </w:r>
      <w:r w:rsidRPr="00810B19">
        <w:rPr>
          <w:rFonts w:hint="eastAsia"/>
          <w:lang w:eastAsia="zh-CN"/>
        </w:rPr>
        <w:t>，包括与附录</w:t>
      </w:r>
      <w:r w:rsidRPr="00810B19">
        <w:rPr>
          <w:rFonts w:hint="eastAsia"/>
          <w:lang w:eastAsia="zh-CN"/>
        </w:rPr>
        <w:t>30B</w:t>
      </w:r>
      <w:r w:rsidRPr="00810B19">
        <w:rPr>
          <w:rFonts w:hint="eastAsia"/>
          <w:lang w:eastAsia="zh-CN"/>
        </w:rPr>
        <w:t>第</w:t>
      </w:r>
      <w:r w:rsidRPr="00810B19">
        <w:rPr>
          <w:rFonts w:hint="eastAsia"/>
          <w:lang w:eastAsia="zh-CN"/>
        </w:rPr>
        <w:t>6</w:t>
      </w:r>
      <w:r w:rsidRPr="00810B19">
        <w:rPr>
          <w:rFonts w:hint="eastAsia"/>
          <w:lang w:eastAsia="zh-CN"/>
        </w:rPr>
        <w:t>条第</w:t>
      </w:r>
      <w:r w:rsidRPr="00810B19">
        <w:rPr>
          <w:rFonts w:hint="eastAsia"/>
          <w:lang w:eastAsia="zh-CN"/>
        </w:rPr>
        <w:t>6.13</w:t>
      </w:r>
      <w:r w:rsidRPr="00810B19">
        <w:rPr>
          <w:rFonts w:hint="eastAsia"/>
          <w:lang w:eastAsia="zh-CN"/>
        </w:rPr>
        <w:t>段有关的请求（见以下第</w:t>
      </w:r>
      <w:r w:rsidRPr="00810B19">
        <w:rPr>
          <w:lang w:eastAsia="zh-CN"/>
        </w:rPr>
        <w:t>2.4.3</w:t>
      </w:r>
      <w:r w:rsidRPr="00810B19">
        <w:rPr>
          <w:rFonts w:hint="eastAsia"/>
          <w:lang w:eastAsia="zh-CN"/>
        </w:rPr>
        <w:t>段）</w:t>
      </w:r>
      <w:r w:rsidRPr="00810B19">
        <w:rPr>
          <w:lang w:eastAsia="zh-CN"/>
        </w:rPr>
        <w:t>。根据请求向</w:t>
      </w:r>
      <w:r>
        <w:rPr>
          <w:rFonts w:hint="eastAsia"/>
          <w:lang w:eastAsia="zh-CN"/>
        </w:rPr>
        <w:t>相关</w:t>
      </w:r>
      <w:r w:rsidRPr="00810B19">
        <w:rPr>
          <w:lang w:eastAsia="zh-CN"/>
        </w:rPr>
        <w:t>主管部门提供</w:t>
      </w:r>
      <w:r w:rsidRPr="00810B19">
        <w:rPr>
          <w:rFonts w:hint="eastAsia"/>
          <w:lang w:eastAsia="zh-CN"/>
        </w:rPr>
        <w:t>了</w:t>
      </w:r>
      <w:r w:rsidRPr="00810B19">
        <w:rPr>
          <w:lang w:eastAsia="zh-CN"/>
        </w:rPr>
        <w:t>帮助</w:t>
      </w:r>
      <w:r w:rsidR="00DD674D">
        <w:rPr>
          <w:rFonts w:hint="eastAsia"/>
          <w:lang w:eastAsia="zh-CN"/>
        </w:rPr>
        <w:t>。</w:t>
      </w:r>
    </w:p>
    <w:p w:rsidR="00E51C17" w:rsidRPr="00810B19" w:rsidRDefault="00E51C17" w:rsidP="00E51C17">
      <w:pPr>
        <w:pStyle w:val="Heading3"/>
        <w:rPr>
          <w:lang w:eastAsia="zh-CN"/>
        </w:rPr>
      </w:pPr>
      <w:bookmarkStart w:id="49" w:name="_Toc427228950"/>
      <w:bookmarkStart w:id="50" w:name="_Toc427235828"/>
      <w:r w:rsidRPr="00810B19">
        <w:rPr>
          <w:lang w:eastAsia="zh-CN"/>
        </w:rPr>
        <w:t>2.4.3</w:t>
      </w:r>
      <w:r w:rsidRPr="00810B19">
        <w:rPr>
          <w:lang w:eastAsia="zh-CN"/>
        </w:rPr>
        <w:tab/>
      </w:r>
      <w:r w:rsidRPr="00810B19">
        <w:rPr>
          <w:rFonts w:hint="eastAsia"/>
          <w:lang w:eastAsia="zh-CN"/>
        </w:rPr>
        <w:t>根据附录</w:t>
      </w:r>
      <w:r w:rsidRPr="00810B19">
        <w:rPr>
          <w:rFonts w:hint="eastAsia"/>
          <w:lang w:eastAsia="zh-CN"/>
        </w:rPr>
        <w:t>30B</w:t>
      </w:r>
      <w:r w:rsidRPr="00810B19">
        <w:rPr>
          <w:rFonts w:hint="eastAsia"/>
          <w:lang w:eastAsia="zh-CN"/>
        </w:rPr>
        <w:t>第</w:t>
      </w:r>
      <w:r w:rsidRPr="00810B19">
        <w:rPr>
          <w:rFonts w:hint="eastAsia"/>
          <w:lang w:eastAsia="zh-CN"/>
        </w:rPr>
        <w:t>6</w:t>
      </w:r>
      <w:r w:rsidRPr="00810B19">
        <w:rPr>
          <w:rFonts w:hint="eastAsia"/>
          <w:lang w:eastAsia="zh-CN"/>
        </w:rPr>
        <w:t>条第</w:t>
      </w:r>
      <w:r w:rsidRPr="00810B19">
        <w:rPr>
          <w:lang w:eastAsia="zh-CN"/>
        </w:rPr>
        <w:t>6.13</w:t>
      </w:r>
      <w:r w:rsidRPr="00810B19">
        <w:rPr>
          <w:rFonts w:hint="eastAsia"/>
          <w:lang w:eastAsia="zh-CN"/>
        </w:rPr>
        <w:t>段提出的帮助请求</w:t>
      </w:r>
      <w:bookmarkEnd w:id="49"/>
      <w:bookmarkEnd w:id="50"/>
    </w:p>
    <w:p w:rsidR="00E51C17" w:rsidRPr="00810B19" w:rsidRDefault="00E51C17" w:rsidP="00E51C17">
      <w:pPr>
        <w:pStyle w:val="NormalCH"/>
        <w:ind w:firstLineChars="0" w:firstLine="0"/>
        <w:rPr>
          <w:lang w:eastAsia="zh-CN"/>
        </w:rPr>
      </w:pPr>
      <w:r w:rsidRPr="00810B19">
        <w:rPr>
          <w:rFonts w:hint="eastAsia"/>
          <w:b/>
          <w:bCs/>
          <w:lang w:eastAsia="zh-CN"/>
        </w:rPr>
        <w:t>2.4.</w:t>
      </w:r>
      <w:r w:rsidRPr="00810B19">
        <w:rPr>
          <w:b/>
          <w:bCs/>
          <w:lang w:eastAsia="zh-CN"/>
        </w:rPr>
        <w:t>3</w:t>
      </w:r>
      <w:r w:rsidRPr="00810B19">
        <w:rPr>
          <w:rFonts w:hint="eastAsia"/>
          <w:b/>
          <w:bCs/>
          <w:lang w:eastAsia="zh-CN"/>
        </w:rPr>
        <w:t>.</w:t>
      </w:r>
      <w:r w:rsidRPr="00810B19">
        <w:rPr>
          <w:b/>
          <w:bCs/>
          <w:lang w:eastAsia="zh-CN"/>
        </w:rPr>
        <w:t>1</w:t>
      </w:r>
      <w:r w:rsidRPr="00810B19">
        <w:rPr>
          <w:b/>
          <w:bCs/>
          <w:lang w:eastAsia="zh-CN"/>
        </w:rPr>
        <w:tab/>
      </w:r>
      <w:r w:rsidRPr="00810B19">
        <w:rPr>
          <w:rFonts w:hint="eastAsia"/>
          <w:lang w:eastAsia="zh-CN"/>
        </w:rPr>
        <w:t>附录</w:t>
      </w:r>
      <w:r w:rsidRPr="00810B19">
        <w:rPr>
          <w:rFonts w:hint="eastAsia"/>
          <w:lang w:eastAsia="zh-CN"/>
        </w:rPr>
        <w:t>30B</w:t>
      </w:r>
      <w:r w:rsidRPr="00810B19">
        <w:rPr>
          <w:rFonts w:hint="eastAsia"/>
          <w:lang w:eastAsia="zh-CN"/>
        </w:rPr>
        <w:t>第</w:t>
      </w:r>
      <w:r w:rsidRPr="00810B19">
        <w:rPr>
          <w:rFonts w:hint="eastAsia"/>
          <w:lang w:eastAsia="zh-CN"/>
        </w:rPr>
        <w:t>6</w:t>
      </w:r>
      <w:r w:rsidRPr="00810B19">
        <w:rPr>
          <w:rFonts w:hint="eastAsia"/>
          <w:lang w:eastAsia="zh-CN"/>
        </w:rPr>
        <w:t>条第</w:t>
      </w:r>
      <w:r w:rsidRPr="00810B19">
        <w:rPr>
          <w:lang w:eastAsia="zh-CN"/>
        </w:rPr>
        <w:t>6.13</w:t>
      </w:r>
      <w:r w:rsidRPr="00810B19">
        <w:rPr>
          <w:rFonts w:hint="eastAsia"/>
          <w:lang w:eastAsia="zh-CN"/>
        </w:rPr>
        <w:t>款允许通知主管部门请求无线电通信局在可能受到影响的主管部门在四个月内未向根据该附录第</w:t>
      </w:r>
      <w:r w:rsidRPr="00810B19">
        <w:rPr>
          <w:rFonts w:hint="eastAsia"/>
          <w:lang w:eastAsia="zh-CN"/>
        </w:rPr>
        <w:t>6</w:t>
      </w:r>
      <w:r w:rsidRPr="00810B19">
        <w:rPr>
          <w:rFonts w:hint="eastAsia"/>
          <w:lang w:eastAsia="zh-CN"/>
        </w:rPr>
        <w:t>条第</w:t>
      </w:r>
      <w:r w:rsidRPr="00810B19">
        <w:rPr>
          <w:rFonts w:hint="eastAsia"/>
          <w:lang w:eastAsia="zh-CN"/>
        </w:rPr>
        <w:t>6.7</w:t>
      </w:r>
      <w:r w:rsidRPr="00810B19">
        <w:rPr>
          <w:rFonts w:hint="eastAsia"/>
          <w:lang w:eastAsia="zh-CN"/>
        </w:rPr>
        <w:t>段公布的网络提出意见的方面提供协助。</w:t>
      </w:r>
    </w:p>
    <w:p w:rsidR="00E51C17" w:rsidRPr="00810B19" w:rsidRDefault="00E51C17" w:rsidP="00E51C17">
      <w:pPr>
        <w:rPr>
          <w:lang w:eastAsia="zh-CN"/>
        </w:rPr>
      </w:pPr>
      <w:r w:rsidRPr="00810B19">
        <w:rPr>
          <w:rFonts w:hint="eastAsia"/>
          <w:b/>
          <w:bCs/>
          <w:lang w:eastAsia="zh-CN"/>
        </w:rPr>
        <w:lastRenderedPageBreak/>
        <w:t>2.4.</w:t>
      </w:r>
      <w:r w:rsidRPr="00810B19">
        <w:rPr>
          <w:b/>
          <w:bCs/>
          <w:lang w:eastAsia="zh-CN"/>
        </w:rPr>
        <w:t>3</w:t>
      </w:r>
      <w:r w:rsidRPr="00810B19">
        <w:rPr>
          <w:rFonts w:hint="eastAsia"/>
          <w:b/>
          <w:bCs/>
          <w:lang w:eastAsia="zh-CN"/>
        </w:rPr>
        <w:t>.</w:t>
      </w:r>
      <w:r w:rsidRPr="00810B19">
        <w:rPr>
          <w:b/>
          <w:bCs/>
          <w:lang w:eastAsia="zh-CN"/>
        </w:rPr>
        <w:t>2</w:t>
      </w:r>
      <w:r w:rsidRPr="00810B19">
        <w:rPr>
          <w:b/>
          <w:bCs/>
          <w:lang w:eastAsia="zh-CN"/>
        </w:rPr>
        <w:tab/>
      </w:r>
      <w:r>
        <w:rPr>
          <w:lang w:eastAsia="zh-CN"/>
        </w:rPr>
        <w:t>2012</w:t>
      </w:r>
      <w:r>
        <w:rPr>
          <w:rFonts w:hint="eastAsia"/>
          <w:lang w:eastAsia="zh-CN"/>
        </w:rPr>
        <w:t>年</w:t>
      </w:r>
      <w:r>
        <w:rPr>
          <w:rFonts w:hint="eastAsia"/>
          <w:lang w:eastAsia="zh-CN"/>
        </w:rPr>
        <w:t>1</w:t>
      </w:r>
      <w:r>
        <w:rPr>
          <w:rFonts w:hint="eastAsia"/>
          <w:lang w:eastAsia="zh-CN"/>
        </w:rPr>
        <w:t>月</w:t>
      </w:r>
      <w:r w:rsidRPr="00810B19">
        <w:rPr>
          <w:rFonts w:hint="eastAsia"/>
          <w:lang w:eastAsia="zh-CN"/>
        </w:rPr>
        <w:t>至</w:t>
      </w:r>
      <w:r w:rsidRPr="00810B19">
        <w:rPr>
          <w:lang w:eastAsia="zh-CN"/>
        </w:rPr>
        <w:t>2015</w:t>
      </w:r>
      <w:r w:rsidRPr="00810B19">
        <w:rPr>
          <w:rFonts w:hint="eastAsia"/>
          <w:lang w:eastAsia="zh-CN"/>
        </w:rPr>
        <w:t>年</w:t>
      </w:r>
      <w:r w:rsidRPr="00810B19">
        <w:rPr>
          <w:rFonts w:hint="eastAsia"/>
          <w:lang w:eastAsia="zh-CN"/>
        </w:rPr>
        <w:t>6</w:t>
      </w:r>
      <w:r>
        <w:rPr>
          <w:rFonts w:hint="eastAsia"/>
          <w:lang w:eastAsia="zh-CN"/>
        </w:rPr>
        <w:t>月</w:t>
      </w:r>
      <w:r w:rsidRPr="00810B19">
        <w:rPr>
          <w:rFonts w:hint="eastAsia"/>
          <w:lang w:eastAsia="zh-CN"/>
        </w:rPr>
        <w:t>，无线电通信局处理了</w:t>
      </w:r>
      <w:r w:rsidRPr="00810B19">
        <w:rPr>
          <w:lang w:eastAsia="zh-CN"/>
        </w:rPr>
        <w:t>53</w:t>
      </w:r>
      <w:r>
        <w:rPr>
          <w:rFonts w:hint="eastAsia"/>
          <w:lang w:eastAsia="zh-CN"/>
        </w:rPr>
        <w:t>项</w:t>
      </w:r>
      <w:r w:rsidRPr="00810B19">
        <w:rPr>
          <w:rFonts w:hint="eastAsia"/>
          <w:lang w:eastAsia="zh-CN"/>
        </w:rPr>
        <w:t>依据</w:t>
      </w:r>
      <w:r>
        <w:rPr>
          <w:rFonts w:hint="eastAsia"/>
          <w:lang w:eastAsia="zh-CN"/>
        </w:rPr>
        <w:t>第</w:t>
      </w:r>
      <w:r w:rsidRPr="00810B19">
        <w:rPr>
          <w:lang w:eastAsia="zh-CN"/>
        </w:rPr>
        <w:t>6.13</w:t>
      </w:r>
      <w:r w:rsidRPr="00810B19">
        <w:rPr>
          <w:rFonts w:hint="eastAsia"/>
          <w:lang w:eastAsia="zh-CN"/>
        </w:rPr>
        <w:t>段提出的帮助请求。无线电通信局根据第</w:t>
      </w:r>
      <w:r w:rsidRPr="00810B19">
        <w:rPr>
          <w:lang w:eastAsia="zh-CN"/>
        </w:rPr>
        <w:t>6.14</w:t>
      </w:r>
      <w:r w:rsidRPr="00810B19">
        <w:rPr>
          <w:rFonts w:hint="eastAsia"/>
          <w:lang w:eastAsia="zh-CN"/>
        </w:rPr>
        <w:t>和</w:t>
      </w:r>
      <w:r w:rsidRPr="00810B19">
        <w:rPr>
          <w:lang w:eastAsia="zh-CN"/>
        </w:rPr>
        <w:t>6.14</w:t>
      </w:r>
      <w:r w:rsidRPr="00810B19">
        <w:rPr>
          <w:rFonts w:hint="eastAsia"/>
          <w:vertAlign w:val="subscript"/>
          <w:lang w:eastAsia="zh-CN"/>
        </w:rPr>
        <w:t>之二</w:t>
      </w:r>
      <w:r w:rsidRPr="00810B19">
        <w:rPr>
          <w:rFonts w:hint="eastAsia"/>
          <w:lang w:eastAsia="zh-CN"/>
        </w:rPr>
        <w:t>段，向其分配</w:t>
      </w:r>
      <w:r w:rsidRPr="00810B19">
        <w:rPr>
          <w:rFonts w:hint="eastAsia"/>
          <w:lang w:eastAsia="zh-CN"/>
        </w:rPr>
        <w:t>/</w:t>
      </w:r>
      <w:r w:rsidRPr="00810B19">
        <w:rPr>
          <w:rFonts w:hint="eastAsia"/>
          <w:lang w:eastAsia="zh-CN"/>
        </w:rPr>
        <w:t>指配被确定受到影响的主管部门发送了</w:t>
      </w:r>
      <w:r w:rsidRPr="00810B19">
        <w:rPr>
          <w:lang w:eastAsia="zh-CN"/>
        </w:rPr>
        <w:t>338</w:t>
      </w:r>
      <w:r w:rsidRPr="00810B19">
        <w:rPr>
          <w:rFonts w:hint="eastAsia"/>
          <w:lang w:eastAsia="zh-CN"/>
        </w:rPr>
        <w:t>份提醒传真。如果不能通过传真与主管部门联系，提醒函则通过信函和电子邮件方式发出。无线电通信局收到了</w:t>
      </w:r>
      <w:r w:rsidRPr="00810B19">
        <w:rPr>
          <w:lang w:eastAsia="zh-CN"/>
        </w:rPr>
        <w:t>75</w:t>
      </w:r>
      <w:r w:rsidRPr="00810B19">
        <w:rPr>
          <w:rFonts w:hint="eastAsia"/>
          <w:lang w:eastAsia="zh-CN"/>
        </w:rPr>
        <w:t>份</w:t>
      </w:r>
      <w:r>
        <w:rPr>
          <w:rFonts w:hint="eastAsia"/>
          <w:lang w:eastAsia="zh-CN"/>
        </w:rPr>
        <w:t>含有相关</w:t>
      </w:r>
      <w:r w:rsidRPr="00810B19">
        <w:rPr>
          <w:rFonts w:hint="eastAsia"/>
          <w:lang w:eastAsia="zh-CN"/>
        </w:rPr>
        <w:t>主管部门所做决定</w:t>
      </w:r>
      <w:r>
        <w:rPr>
          <w:rFonts w:hint="eastAsia"/>
          <w:lang w:eastAsia="zh-CN"/>
        </w:rPr>
        <w:t>的回复</w:t>
      </w:r>
      <w:r w:rsidRPr="00810B19">
        <w:rPr>
          <w:rFonts w:hint="eastAsia"/>
          <w:lang w:eastAsia="zh-CN"/>
        </w:rPr>
        <w:t>（包括</w:t>
      </w:r>
      <w:r w:rsidRPr="00810B19">
        <w:rPr>
          <w:lang w:eastAsia="zh-CN"/>
        </w:rPr>
        <w:t>12</w:t>
      </w:r>
      <w:r w:rsidRPr="00810B19">
        <w:rPr>
          <w:rFonts w:hint="eastAsia"/>
          <w:lang w:eastAsia="zh-CN"/>
        </w:rPr>
        <w:t>份在</w:t>
      </w:r>
      <w:r w:rsidRPr="00810B19">
        <w:rPr>
          <w:rFonts w:hint="eastAsia"/>
          <w:lang w:eastAsia="zh-CN"/>
        </w:rPr>
        <w:t>30</w:t>
      </w:r>
      <w:r w:rsidRPr="00810B19">
        <w:rPr>
          <w:rFonts w:hint="eastAsia"/>
          <w:lang w:eastAsia="zh-CN"/>
        </w:rPr>
        <w:t>天截止日期之后收到的回复），这些回复占所有已发送提醒函的不到</w:t>
      </w:r>
      <w:r w:rsidRPr="00810B19">
        <w:rPr>
          <w:rFonts w:hint="eastAsia"/>
          <w:lang w:eastAsia="zh-CN"/>
        </w:rPr>
        <w:t>2</w:t>
      </w:r>
      <w:r w:rsidRPr="00810B19">
        <w:rPr>
          <w:lang w:eastAsia="zh-CN"/>
        </w:rPr>
        <w:t>3</w:t>
      </w:r>
      <w:r w:rsidRPr="00810B19">
        <w:rPr>
          <w:rFonts w:hint="eastAsia"/>
          <w:lang w:eastAsia="zh-CN"/>
        </w:rPr>
        <w:t>%</w:t>
      </w:r>
      <w:r w:rsidRPr="00810B19">
        <w:rPr>
          <w:rFonts w:hint="eastAsia"/>
          <w:lang w:eastAsia="zh-CN"/>
        </w:rPr>
        <w:t>。</w:t>
      </w:r>
    </w:p>
    <w:p w:rsidR="00E51C17" w:rsidRPr="00810B19" w:rsidRDefault="00E51C17" w:rsidP="00E51C17">
      <w:pPr>
        <w:rPr>
          <w:lang w:eastAsia="zh-CN"/>
        </w:rPr>
      </w:pPr>
      <w:r w:rsidRPr="00810B19">
        <w:rPr>
          <w:rFonts w:hint="eastAsia"/>
          <w:b/>
          <w:bCs/>
          <w:lang w:eastAsia="zh-CN"/>
        </w:rPr>
        <w:t>2.4.</w:t>
      </w:r>
      <w:r w:rsidRPr="00810B19">
        <w:rPr>
          <w:b/>
          <w:bCs/>
          <w:lang w:eastAsia="zh-CN"/>
        </w:rPr>
        <w:t>3</w:t>
      </w:r>
      <w:r w:rsidRPr="00810B19">
        <w:rPr>
          <w:rFonts w:hint="eastAsia"/>
          <w:b/>
          <w:bCs/>
          <w:lang w:eastAsia="zh-CN"/>
        </w:rPr>
        <w:t>.</w:t>
      </w:r>
      <w:r w:rsidRPr="00810B19">
        <w:rPr>
          <w:b/>
          <w:bCs/>
          <w:lang w:eastAsia="zh-CN"/>
        </w:rPr>
        <w:t>3</w:t>
      </w:r>
      <w:r w:rsidRPr="00810B19">
        <w:rPr>
          <w:b/>
          <w:bCs/>
          <w:lang w:eastAsia="zh-CN"/>
        </w:rPr>
        <w:tab/>
      </w:r>
      <w:r w:rsidRPr="00810B19">
        <w:rPr>
          <w:rFonts w:hint="eastAsia"/>
          <w:lang w:eastAsia="zh-CN"/>
        </w:rPr>
        <w:t>附录</w:t>
      </w:r>
      <w:r w:rsidRPr="00810B19">
        <w:rPr>
          <w:rFonts w:hint="eastAsia"/>
          <w:lang w:eastAsia="zh-CN"/>
        </w:rPr>
        <w:t>30B</w:t>
      </w:r>
      <w:r w:rsidRPr="00810B19">
        <w:rPr>
          <w:rFonts w:hint="eastAsia"/>
          <w:lang w:eastAsia="zh-CN"/>
        </w:rPr>
        <w:t>第</w:t>
      </w:r>
      <w:r w:rsidRPr="00810B19">
        <w:rPr>
          <w:rFonts w:hint="eastAsia"/>
          <w:lang w:eastAsia="zh-CN"/>
        </w:rPr>
        <w:t>6</w:t>
      </w:r>
      <w:r w:rsidRPr="00810B19">
        <w:rPr>
          <w:rFonts w:hint="eastAsia"/>
          <w:lang w:eastAsia="zh-CN"/>
        </w:rPr>
        <w:t>条第</w:t>
      </w:r>
      <w:r w:rsidRPr="00810B19">
        <w:rPr>
          <w:lang w:eastAsia="zh-CN"/>
        </w:rPr>
        <w:t>6.15</w:t>
      </w:r>
      <w:r w:rsidRPr="00810B19">
        <w:rPr>
          <w:rFonts w:hint="eastAsia"/>
          <w:lang w:eastAsia="zh-CN"/>
        </w:rPr>
        <w:t>款规定：“如果在根据第</w:t>
      </w:r>
      <w:r w:rsidRPr="00810B19">
        <w:rPr>
          <w:lang w:eastAsia="zh-CN"/>
        </w:rPr>
        <w:t>6.14</w:t>
      </w:r>
      <w:r w:rsidRPr="00810B19">
        <w:rPr>
          <w:rFonts w:hint="eastAsia"/>
          <w:lang w:eastAsia="zh-CN"/>
        </w:rPr>
        <w:t>段发出提醒函之日起</w:t>
      </w:r>
      <w:r w:rsidRPr="00810B19">
        <w:rPr>
          <w:rFonts w:hint="eastAsia"/>
          <w:lang w:eastAsia="zh-CN"/>
        </w:rPr>
        <w:t>30</w:t>
      </w:r>
      <w:r w:rsidRPr="00810B19">
        <w:rPr>
          <w:rFonts w:hint="eastAsia"/>
          <w:lang w:eastAsia="zh-CN"/>
        </w:rPr>
        <w:t>天内未向无线电通信局通报决定，</w:t>
      </w:r>
      <w:r>
        <w:rPr>
          <w:rFonts w:hint="eastAsia"/>
          <w:lang w:eastAsia="zh-CN"/>
        </w:rPr>
        <w:t>则须</w:t>
      </w:r>
      <w:r w:rsidRPr="00810B19">
        <w:rPr>
          <w:rFonts w:hint="eastAsia"/>
          <w:lang w:eastAsia="zh-CN"/>
        </w:rPr>
        <w:t>视为未做出决定的主管部门已同意拟议的指配”，这一规定已</w:t>
      </w:r>
      <w:r>
        <w:rPr>
          <w:rFonts w:hint="eastAsia"/>
          <w:lang w:eastAsia="zh-CN"/>
        </w:rPr>
        <w:t>被用于那些未在截止期限内回复的主管部门。如果拟议的指配登</w:t>
      </w:r>
      <w:r w:rsidRPr="00810B19">
        <w:rPr>
          <w:rFonts w:hint="eastAsia"/>
          <w:lang w:eastAsia="zh-CN"/>
        </w:rPr>
        <w:t>入附录</w:t>
      </w:r>
      <w:r w:rsidRPr="00810B19">
        <w:rPr>
          <w:rFonts w:hint="eastAsia"/>
          <w:lang w:eastAsia="zh-CN"/>
        </w:rPr>
        <w:t>30B</w:t>
      </w:r>
      <w:r w:rsidRPr="00810B19">
        <w:rPr>
          <w:rFonts w:hint="eastAsia"/>
          <w:lang w:eastAsia="zh-CN"/>
        </w:rPr>
        <w:t>列表，</w:t>
      </w:r>
      <w:r>
        <w:rPr>
          <w:rFonts w:hint="eastAsia"/>
          <w:lang w:eastAsia="zh-CN"/>
        </w:rPr>
        <w:t>则</w:t>
      </w:r>
      <w:r w:rsidRPr="00810B19">
        <w:rPr>
          <w:rFonts w:hint="eastAsia"/>
          <w:lang w:eastAsia="zh-CN"/>
        </w:rPr>
        <w:t>在随后的审查中没有回复的</w:t>
      </w:r>
      <w:r>
        <w:rPr>
          <w:rFonts w:hint="eastAsia"/>
          <w:lang w:eastAsia="zh-CN"/>
        </w:rPr>
        <w:t>那</w:t>
      </w:r>
      <w:r w:rsidRPr="00810B19">
        <w:rPr>
          <w:rFonts w:hint="eastAsia"/>
          <w:lang w:eastAsia="zh-CN"/>
        </w:rPr>
        <w:t>些分配</w:t>
      </w:r>
      <w:r w:rsidRPr="00810B19">
        <w:rPr>
          <w:rFonts w:hint="eastAsia"/>
          <w:lang w:eastAsia="zh-CN"/>
        </w:rPr>
        <w:t>/</w:t>
      </w:r>
      <w:r w:rsidRPr="00810B19">
        <w:rPr>
          <w:rFonts w:hint="eastAsia"/>
          <w:lang w:eastAsia="zh-CN"/>
        </w:rPr>
        <w:t>指配所获得的保护将丧失。</w:t>
      </w:r>
    </w:p>
    <w:p w:rsidR="00E51C17" w:rsidRPr="00810B19" w:rsidRDefault="00E51C17" w:rsidP="00E51C17">
      <w:pPr>
        <w:pStyle w:val="Heading2"/>
        <w:rPr>
          <w:lang w:eastAsia="zh-CN"/>
        </w:rPr>
      </w:pPr>
      <w:bookmarkStart w:id="51" w:name="_Toc427228951"/>
      <w:bookmarkStart w:id="52" w:name="_Toc427235829"/>
      <w:r w:rsidRPr="00810B19">
        <w:rPr>
          <w:lang w:eastAsia="zh-CN"/>
        </w:rPr>
        <w:t>2.5</w:t>
      </w:r>
      <w:r w:rsidRPr="00810B19">
        <w:rPr>
          <w:lang w:eastAsia="zh-CN"/>
        </w:rPr>
        <w:tab/>
      </w:r>
      <w:r w:rsidRPr="00810B19">
        <w:rPr>
          <w:lang w:eastAsia="zh-CN"/>
        </w:rPr>
        <w:t>第</w:t>
      </w:r>
      <w:r w:rsidRPr="00810B19">
        <w:rPr>
          <w:lang w:eastAsia="zh-CN"/>
        </w:rPr>
        <w:t>49</w:t>
      </w:r>
      <w:r w:rsidRPr="00810B19">
        <w:rPr>
          <w:lang w:eastAsia="zh-CN"/>
        </w:rPr>
        <w:t>号决议（</w:t>
      </w:r>
      <w:r w:rsidRPr="00810B19">
        <w:rPr>
          <w:lang w:eastAsia="zh-CN"/>
        </w:rPr>
        <w:t>WRC-12</w:t>
      </w:r>
      <w:r w:rsidRPr="00810B19">
        <w:rPr>
          <w:lang w:eastAsia="zh-CN"/>
        </w:rPr>
        <w:t>，修订版）</w:t>
      </w:r>
      <w:r w:rsidRPr="00810B19">
        <w:rPr>
          <w:lang w:eastAsia="zh-CN"/>
        </w:rPr>
        <w:t>–</w:t>
      </w:r>
      <w:r w:rsidRPr="00810B19">
        <w:rPr>
          <w:rFonts w:hint="eastAsia"/>
          <w:lang w:eastAsia="zh-CN"/>
        </w:rPr>
        <w:t xml:space="preserve"> </w:t>
      </w:r>
      <w:r w:rsidRPr="00810B19">
        <w:rPr>
          <w:lang w:eastAsia="zh-CN"/>
        </w:rPr>
        <w:t>应付努力</w:t>
      </w:r>
      <w:bookmarkEnd w:id="51"/>
      <w:bookmarkEnd w:id="52"/>
    </w:p>
    <w:p w:rsidR="00E51C17" w:rsidRPr="00810B19" w:rsidRDefault="00E51C17" w:rsidP="00E51C17">
      <w:pPr>
        <w:pStyle w:val="Heading3"/>
        <w:rPr>
          <w:lang w:eastAsia="zh-CN"/>
        </w:rPr>
      </w:pPr>
      <w:bookmarkStart w:id="53" w:name="_Toc427228952"/>
      <w:bookmarkStart w:id="54" w:name="_Toc427235830"/>
      <w:r w:rsidRPr="00810B19">
        <w:rPr>
          <w:lang w:eastAsia="zh-CN"/>
        </w:rPr>
        <w:t>2.5.1</w:t>
      </w:r>
      <w:r w:rsidRPr="00810B19">
        <w:rPr>
          <w:lang w:eastAsia="zh-CN"/>
        </w:rPr>
        <w:tab/>
      </w:r>
      <w:r w:rsidRPr="00810B19">
        <w:rPr>
          <w:rFonts w:hint="eastAsia"/>
          <w:lang w:eastAsia="zh-CN"/>
        </w:rPr>
        <w:t>引言</w:t>
      </w:r>
      <w:bookmarkEnd w:id="53"/>
      <w:bookmarkEnd w:id="54"/>
    </w:p>
    <w:p w:rsidR="00E51C17" w:rsidRPr="00810B19" w:rsidRDefault="00E51C17" w:rsidP="00E51C17">
      <w:pPr>
        <w:pStyle w:val="NormalCH"/>
        <w:ind w:firstLine="480"/>
        <w:rPr>
          <w:lang w:eastAsia="zh-CN"/>
        </w:rPr>
      </w:pPr>
      <w:r w:rsidRPr="00810B19">
        <w:rPr>
          <w:lang w:eastAsia="zh-CN"/>
        </w:rPr>
        <w:t>无线电通信局根据第</w:t>
      </w:r>
      <w:r w:rsidRPr="00810B19">
        <w:rPr>
          <w:lang w:eastAsia="zh-CN"/>
        </w:rPr>
        <w:t>49</w:t>
      </w:r>
      <w:r w:rsidRPr="00810B19">
        <w:rPr>
          <w:lang w:eastAsia="zh-CN"/>
        </w:rPr>
        <w:t>号决议（</w:t>
      </w:r>
      <w:r w:rsidRPr="00810B19">
        <w:rPr>
          <w:lang w:eastAsia="zh-CN"/>
        </w:rPr>
        <w:t>WRC-12</w:t>
      </w:r>
      <w:r w:rsidRPr="00810B19">
        <w:rPr>
          <w:lang w:eastAsia="zh-CN"/>
        </w:rPr>
        <w:t>，修订版）中</w:t>
      </w:r>
      <w:r w:rsidRPr="00810B19">
        <w:rPr>
          <w:rFonts w:hint="eastAsia"/>
          <w:lang w:eastAsia="zh-CN"/>
        </w:rPr>
        <w:t>“</w:t>
      </w:r>
      <w:r w:rsidRPr="00810B19">
        <w:rPr>
          <w:rFonts w:ascii="STKaiti" w:eastAsia="STKaiti" w:hAnsi="STKaiti"/>
          <w:lang w:eastAsia="zh-CN"/>
        </w:rPr>
        <w:t>责成无线电通信局主任</w:t>
      </w:r>
      <w:r w:rsidRPr="00810B19">
        <w:rPr>
          <w:rFonts w:hint="eastAsia"/>
          <w:lang w:eastAsia="zh-CN"/>
        </w:rPr>
        <w:t>”</w:t>
      </w:r>
      <w:r w:rsidRPr="00810B19">
        <w:rPr>
          <w:lang w:eastAsia="zh-CN"/>
        </w:rPr>
        <w:t>一节的要求提交本活动报告。在</w:t>
      </w:r>
      <w:r w:rsidRPr="00810B19">
        <w:rPr>
          <w:rFonts w:ascii="STKaiti" w:eastAsia="STKaiti" w:hAnsi="STKaiti"/>
          <w:lang w:eastAsia="zh-CN"/>
        </w:rPr>
        <w:t>责成</w:t>
      </w:r>
      <w:r w:rsidRPr="00810B19">
        <w:rPr>
          <w:lang w:eastAsia="zh-CN"/>
        </w:rPr>
        <w:t>一节中，要求无线电通信局主任就行政应付努力程序</w:t>
      </w:r>
      <w:r>
        <w:rPr>
          <w:rFonts w:hint="eastAsia"/>
          <w:lang w:eastAsia="zh-CN"/>
        </w:rPr>
        <w:t>的实施情况</w:t>
      </w:r>
      <w:r w:rsidRPr="00810B19">
        <w:rPr>
          <w:lang w:eastAsia="zh-CN"/>
        </w:rPr>
        <w:t>向未来有权能的世界无线电通信大会提交报告。</w:t>
      </w:r>
    </w:p>
    <w:p w:rsidR="00E51C17" w:rsidRPr="00810B19" w:rsidRDefault="00E51C17" w:rsidP="00E51C17">
      <w:pPr>
        <w:pStyle w:val="Heading3"/>
        <w:rPr>
          <w:lang w:eastAsia="zh-CN"/>
        </w:rPr>
      </w:pPr>
      <w:bookmarkStart w:id="55" w:name="_Toc427228953"/>
      <w:bookmarkStart w:id="56" w:name="_Toc427235831"/>
      <w:r w:rsidRPr="00810B19">
        <w:rPr>
          <w:lang w:eastAsia="zh-CN"/>
        </w:rPr>
        <w:t>2.5.2</w:t>
      </w:r>
      <w:r w:rsidRPr="00810B19">
        <w:rPr>
          <w:lang w:eastAsia="zh-CN"/>
        </w:rPr>
        <w:tab/>
        <w:t>WRC</w:t>
      </w:r>
      <w:r w:rsidRPr="00810B19">
        <w:rPr>
          <w:rFonts w:hint="eastAsia"/>
          <w:lang w:eastAsia="zh-CN"/>
        </w:rPr>
        <w:t>-</w:t>
      </w:r>
      <w:r w:rsidRPr="00810B19">
        <w:rPr>
          <w:lang w:eastAsia="zh-CN"/>
        </w:rPr>
        <w:t>12</w:t>
      </w:r>
      <w:r w:rsidRPr="00810B19">
        <w:rPr>
          <w:lang w:eastAsia="zh-CN"/>
        </w:rPr>
        <w:t>所</w:t>
      </w:r>
      <w:r w:rsidRPr="0047345E">
        <w:rPr>
          <w:lang w:eastAsia="zh-CN"/>
        </w:rPr>
        <w:t>做出的相关更改</w:t>
      </w:r>
      <w:bookmarkEnd w:id="55"/>
      <w:bookmarkEnd w:id="56"/>
    </w:p>
    <w:p w:rsidR="00E51C17" w:rsidRPr="00810B19" w:rsidRDefault="00E51C17" w:rsidP="00E51C17">
      <w:pPr>
        <w:ind w:firstLineChars="200" w:firstLine="480"/>
        <w:rPr>
          <w:lang w:eastAsia="zh-CN"/>
        </w:rPr>
      </w:pPr>
      <w:r w:rsidRPr="00BB1C14">
        <w:rPr>
          <w:lang w:eastAsia="zh-CN"/>
        </w:rPr>
        <w:t>WRC</w:t>
      </w:r>
      <w:r w:rsidRPr="00BB1C14">
        <w:rPr>
          <w:rFonts w:hint="eastAsia"/>
          <w:lang w:eastAsia="zh-CN"/>
        </w:rPr>
        <w:t>-</w:t>
      </w:r>
      <w:r w:rsidRPr="00BB1C14">
        <w:rPr>
          <w:lang w:eastAsia="zh-CN"/>
        </w:rPr>
        <w:t>12</w:t>
      </w:r>
      <w:r>
        <w:rPr>
          <w:rFonts w:hint="eastAsia"/>
          <w:lang w:eastAsia="zh-CN"/>
        </w:rPr>
        <w:t>做出</w:t>
      </w:r>
      <w:r>
        <w:rPr>
          <w:lang w:eastAsia="zh-CN"/>
        </w:rPr>
        <w:t>了一些更改，在该决议范围中排除了</w:t>
      </w:r>
      <w:r>
        <w:rPr>
          <w:rFonts w:hint="eastAsia"/>
          <w:lang w:eastAsia="zh-CN"/>
        </w:rPr>
        <w:t>1</w:t>
      </w:r>
      <w:r>
        <w:rPr>
          <w:rFonts w:hint="eastAsia"/>
          <w:lang w:eastAsia="zh-CN"/>
        </w:rPr>
        <w:t>区</w:t>
      </w:r>
      <w:r>
        <w:rPr>
          <w:lang w:eastAsia="zh-CN"/>
        </w:rPr>
        <w:t>和</w:t>
      </w:r>
      <w:r>
        <w:rPr>
          <w:rFonts w:hint="eastAsia"/>
          <w:lang w:eastAsia="zh-CN"/>
        </w:rPr>
        <w:t>3</w:t>
      </w:r>
      <w:r>
        <w:rPr>
          <w:rFonts w:hint="eastAsia"/>
          <w:lang w:eastAsia="zh-CN"/>
        </w:rPr>
        <w:t>区</w:t>
      </w:r>
      <w:r>
        <w:rPr>
          <w:rFonts w:hint="eastAsia"/>
          <w:lang w:eastAsia="zh-CN"/>
        </w:rPr>
        <w:t>21.</w:t>
      </w:r>
      <w:r>
        <w:rPr>
          <w:lang w:eastAsia="zh-CN"/>
        </w:rPr>
        <w:t>4-22 GHz</w:t>
      </w:r>
      <w:r>
        <w:rPr>
          <w:lang w:eastAsia="zh-CN"/>
        </w:rPr>
        <w:t>频段内的卫星广播业务的卫星网络或卫星系统。</w:t>
      </w:r>
      <w:r>
        <w:rPr>
          <w:rFonts w:hint="eastAsia"/>
          <w:lang w:eastAsia="zh-CN"/>
        </w:rPr>
        <w:t>相反，</w:t>
      </w:r>
      <w:r>
        <w:rPr>
          <w:lang w:eastAsia="zh-CN"/>
        </w:rPr>
        <w:t>在这种情况下，适用具体</w:t>
      </w:r>
      <w:r>
        <w:rPr>
          <w:rFonts w:hint="eastAsia"/>
          <w:lang w:eastAsia="zh-CN"/>
        </w:rPr>
        <w:t>应付努力</w:t>
      </w:r>
      <w:r>
        <w:rPr>
          <w:lang w:eastAsia="zh-CN"/>
        </w:rPr>
        <w:t>程序（</w:t>
      </w:r>
      <w:r>
        <w:rPr>
          <w:rFonts w:hint="eastAsia"/>
          <w:lang w:eastAsia="zh-CN"/>
        </w:rPr>
        <w:t>见</w:t>
      </w:r>
      <w:r>
        <w:rPr>
          <w:lang w:eastAsia="zh-CN"/>
        </w:rPr>
        <w:t>第</w:t>
      </w:r>
      <w:r>
        <w:rPr>
          <w:rFonts w:hint="eastAsia"/>
          <w:lang w:eastAsia="zh-CN"/>
        </w:rPr>
        <w:t>552</w:t>
      </w:r>
      <w:r>
        <w:rPr>
          <w:rFonts w:hint="eastAsia"/>
          <w:lang w:eastAsia="zh-CN"/>
        </w:rPr>
        <w:t>号</w:t>
      </w:r>
      <w:r>
        <w:rPr>
          <w:lang w:eastAsia="zh-CN"/>
        </w:rPr>
        <w:t>决议（</w:t>
      </w:r>
      <w:r>
        <w:rPr>
          <w:rFonts w:hint="eastAsia"/>
          <w:lang w:eastAsia="zh-CN"/>
        </w:rPr>
        <w:t>WRC</w:t>
      </w:r>
      <w:r>
        <w:rPr>
          <w:lang w:eastAsia="zh-CN"/>
        </w:rPr>
        <w:t>-12</w:t>
      </w:r>
      <w:r>
        <w:rPr>
          <w:lang w:eastAsia="zh-CN"/>
        </w:rPr>
        <w:t>））</w:t>
      </w:r>
      <w:r>
        <w:rPr>
          <w:rFonts w:hint="eastAsia"/>
          <w:lang w:eastAsia="zh-CN"/>
        </w:rPr>
        <w:t>。</w:t>
      </w:r>
    </w:p>
    <w:p w:rsidR="00E51C17" w:rsidRPr="00810B19" w:rsidRDefault="00E51C17" w:rsidP="00E51C17">
      <w:pPr>
        <w:pStyle w:val="Heading3"/>
        <w:rPr>
          <w:lang w:eastAsia="zh-CN"/>
        </w:rPr>
      </w:pPr>
      <w:bookmarkStart w:id="57" w:name="_Toc427228954"/>
      <w:bookmarkStart w:id="58" w:name="_Toc427235832"/>
      <w:r w:rsidRPr="00810B19">
        <w:rPr>
          <w:lang w:eastAsia="zh-CN"/>
        </w:rPr>
        <w:t>2.5.3</w:t>
      </w:r>
      <w:r w:rsidRPr="00810B19">
        <w:rPr>
          <w:lang w:eastAsia="zh-CN"/>
        </w:rPr>
        <w:tab/>
      </w:r>
      <w:r w:rsidRPr="00810B19">
        <w:rPr>
          <w:rFonts w:hint="eastAsia"/>
          <w:lang w:eastAsia="zh-CN"/>
        </w:rPr>
        <w:t>实施</w:t>
      </w:r>
      <w:bookmarkEnd w:id="57"/>
      <w:bookmarkEnd w:id="58"/>
    </w:p>
    <w:p w:rsidR="00E51C17" w:rsidRPr="00810B19" w:rsidRDefault="00E51C17" w:rsidP="00E51C17">
      <w:pPr>
        <w:rPr>
          <w:lang w:eastAsia="zh-CN"/>
        </w:rPr>
      </w:pPr>
      <w:r w:rsidRPr="00810B19">
        <w:rPr>
          <w:b/>
          <w:bCs/>
          <w:lang w:eastAsia="zh-CN"/>
        </w:rPr>
        <w:t>2.5.3.1</w:t>
      </w:r>
      <w:r w:rsidRPr="00810B19">
        <w:rPr>
          <w:lang w:eastAsia="zh-CN"/>
        </w:rPr>
        <w:tab/>
      </w:r>
      <w:r w:rsidRPr="00810B19">
        <w:rPr>
          <w:spacing w:val="-2"/>
          <w:lang w:eastAsia="zh-CN"/>
        </w:rPr>
        <w:t>每个半年期开始前六个月，无线电通信局会定期以传真形式向所有主管部门发出通函，列出其指配截止日期均将在此半年期内到期的所有网络，指出各个网络相应的截止日期，并</w:t>
      </w:r>
      <w:r>
        <w:rPr>
          <w:rFonts w:hint="eastAsia"/>
          <w:spacing w:val="-2"/>
          <w:lang w:eastAsia="zh-CN"/>
        </w:rPr>
        <w:t>要求</w:t>
      </w:r>
      <w:r w:rsidRPr="00810B19">
        <w:rPr>
          <w:spacing w:val="-2"/>
          <w:lang w:eastAsia="zh-CN"/>
        </w:rPr>
        <w:t>主管部门及时将这些指配投入使用，寄送第一份通知并酌情提供</w:t>
      </w:r>
      <w:r w:rsidRPr="00810B19">
        <w:rPr>
          <w:rFonts w:hint="eastAsia"/>
          <w:spacing w:val="-2"/>
          <w:lang w:eastAsia="zh-CN"/>
        </w:rPr>
        <w:t>应付努力</w:t>
      </w:r>
      <w:r>
        <w:rPr>
          <w:rFonts w:hint="eastAsia"/>
          <w:spacing w:val="-2"/>
          <w:lang w:eastAsia="zh-CN"/>
        </w:rPr>
        <w:t>资料</w:t>
      </w:r>
      <w:r w:rsidRPr="00810B19">
        <w:rPr>
          <w:rFonts w:hint="eastAsia"/>
          <w:spacing w:val="-2"/>
          <w:lang w:eastAsia="zh-CN"/>
        </w:rPr>
        <w:t>（</w:t>
      </w:r>
      <w:r w:rsidRPr="00810B19">
        <w:rPr>
          <w:spacing w:val="-2"/>
          <w:lang w:eastAsia="zh-CN"/>
        </w:rPr>
        <w:t>DDI</w:t>
      </w:r>
      <w:r w:rsidRPr="00810B19">
        <w:rPr>
          <w:rFonts w:hint="eastAsia"/>
          <w:spacing w:val="-2"/>
          <w:lang w:eastAsia="zh-CN"/>
        </w:rPr>
        <w:t>）</w:t>
      </w:r>
      <w:r w:rsidRPr="00810B19">
        <w:rPr>
          <w:spacing w:val="-2"/>
          <w:lang w:eastAsia="zh-CN"/>
        </w:rPr>
        <w:t>。</w:t>
      </w:r>
      <w:r w:rsidRPr="00810B19">
        <w:rPr>
          <w:rFonts w:hint="eastAsia"/>
          <w:spacing w:val="-2"/>
          <w:lang w:eastAsia="zh-CN"/>
        </w:rPr>
        <w:t>该</w:t>
      </w:r>
      <w:r>
        <w:rPr>
          <w:rFonts w:hint="eastAsia"/>
          <w:spacing w:val="-2"/>
          <w:lang w:eastAsia="zh-CN"/>
        </w:rPr>
        <w:t>资料</w:t>
      </w:r>
      <w:r w:rsidRPr="00810B19">
        <w:rPr>
          <w:rFonts w:hint="eastAsia"/>
          <w:spacing w:val="-2"/>
          <w:lang w:eastAsia="zh-CN"/>
        </w:rPr>
        <w:t>也放在</w:t>
      </w:r>
      <w:r w:rsidRPr="00810B19">
        <w:rPr>
          <w:rFonts w:hint="eastAsia"/>
          <w:spacing w:val="-2"/>
          <w:lang w:eastAsia="zh-CN"/>
        </w:rPr>
        <w:t>ITU-R</w:t>
      </w:r>
      <w:r w:rsidRPr="00810B19">
        <w:rPr>
          <w:rFonts w:hint="eastAsia"/>
          <w:spacing w:val="-2"/>
          <w:lang w:eastAsia="zh-CN"/>
        </w:rPr>
        <w:t>网站上，以帮助未收到通过传真或邮寄方式发送的电报</w:t>
      </w:r>
      <w:r>
        <w:rPr>
          <w:rFonts w:hint="eastAsia"/>
          <w:spacing w:val="-2"/>
          <w:lang w:eastAsia="zh-CN"/>
        </w:rPr>
        <w:t>函</w:t>
      </w:r>
      <w:r w:rsidRPr="00810B19">
        <w:rPr>
          <w:rFonts w:hint="eastAsia"/>
          <w:spacing w:val="-2"/>
          <w:lang w:eastAsia="zh-CN"/>
        </w:rPr>
        <w:t>的主管部门。</w:t>
      </w:r>
      <w:r w:rsidRPr="00810B19">
        <w:rPr>
          <w:spacing w:val="-2"/>
          <w:lang w:eastAsia="zh-CN"/>
        </w:rPr>
        <w:t>对于规划业务，涉及卫星网络的单独提醒函于截止日期的</w:t>
      </w:r>
      <w:r>
        <w:rPr>
          <w:rFonts w:hint="eastAsia"/>
          <w:spacing w:val="-2"/>
          <w:lang w:eastAsia="zh-CN"/>
        </w:rPr>
        <w:t>六</w:t>
      </w:r>
      <w:r w:rsidRPr="00810B19">
        <w:rPr>
          <w:spacing w:val="-2"/>
          <w:lang w:eastAsia="zh-CN"/>
        </w:rPr>
        <w:t>个月前寄至通知主管部门。</w:t>
      </w:r>
    </w:p>
    <w:p w:rsidR="00E51C17" w:rsidRPr="00810B19" w:rsidRDefault="00E51C17" w:rsidP="00E51C17">
      <w:pPr>
        <w:rPr>
          <w:lang w:eastAsia="zh-CN"/>
        </w:rPr>
      </w:pPr>
      <w:r w:rsidRPr="00810B19">
        <w:rPr>
          <w:b/>
          <w:bCs/>
          <w:lang w:eastAsia="zh-CN"/>
        </w:rPr>
        <w:t>2.5.3.2</w:t>
      </w:r>
      <w:r w:rsidRPr="00810B19">
        <w:rPr>
          <w:lang w:eastAsia="zh-CN"/>
        </w:rPr>
        <w:tab/>
      </w:r>
      <w:r w:rsidRPr="00810B19">
        <w:rPr>
          <w:spacing w:val="-2"/>
          <w:lang w:eastAsia="zh-CN"/>
        </w:rPr>
        <w:t>为帮助主管部门轻松提交相关、准确且完整的</w:t>
      </w:r>
      <w:r w:rsidRPr="00810B19">
        <w:rPr>
          <w:spacing w:val="-2"/>
          <w:lang w:eastAsia="zh-CN"/>
        </w:rPr>
        <w:t>DDI</w:t>
      </w:r>
      <w:r w:rsidRPr="00810B19">
        <w:rPr>
          <w:spacing w:val="-2"/>
          <w:lang w:eastAsia="zh-CN"/>
        </w:rPr>
        <w:t>，并推进无线电通信局的处理工作，</w:t>
      </w:r>
      <w:r>
        <w:rPr>
          <w:rFonts w:hint="eastAsia"/>
          <w:spacing w:val="-2"/>
          <w:lang w:eastAsia="zh-CN"/>
        </w:rPr>
        <w:t>本</w:t>
      </w:r>
      <w:r w:rsidRPr="00810B19">
        <w:rPr>
          <w:spacing w:val="-2"/>
          <w:lang w:eastAsia="zh-CN"/>
        </w:rPr>
        <w:t>局向主管部门提供了一种</w:t>
      </w:r>
      <w:r>
        <w:rPr>
          <w:rFonts w:hint="eastAsia"/>
          <w:spacing w:val="-2"/>
          <w:lang w:eastAsia="zh-CN"/>
        </w:rPr>
        <w:t>SpaceCap</w:t>
      </w:r>
      <w:r>
        <w:rPr>
          <w:rFonts w:hint="eastAsia"/>
          <w:spacing w:val="-2"/>
          <w:lang w:eastAsia="zh-CN"/>
        </w:rPr>
        <w:t>中的新</w:t>
      </w:r>
      <w:r w:rsidRPr="00810B19">
        <w:rPr>
          <w:spacing w:val="-2"/>
          <w:lang w:eastAsia="zh-CN"/>
        </w:rPr>
        <w:t>软件</w:t>
      </w:r>
      <w:r>
        <w:rPr>
          <w:rFonts w:hint="eastAsia"/>
          <w:spacing w:val="-2"/>
          <w:lang w:eastAsia="zh-CN"/>
        </w:rPr>
        <w:t>功能</w:t>
      </w:r>
      <w:r w:rsidRPr="00810B19">
        <w:rPr>
          <w:rFonts w:hint="eastAsia"/>
          <w:spacing w:val="-2"/>
          <w:lang w:eastAsia="zh-CN"/>
        </w:rPr>
        <w:t>－</w:t>
      </w:r>
      <w:r>
        <w:rPr>
          <w:rFonts w:hint="eastAsia"/>
          <w:spacing w:val="-2"/>
          <w:lang w:eastAsia="zh-CN"/>
        </w:rPr>
        <w:t>Res 49/552</w:t>
      </w:r>
      <w:r>
        <w:rPr>
          <w:rFonts w:hint="eastAsia"/>
          <w:spacing w:val="-2"/>
          <w:lang w:eastAsia="zh-CN"/>
        </w:rPr>
        <w:t>构建器（</w:t>
      </w:r>
      <w:r>
        <w:rPr>
          <w:rFonts w:hint="eastAsia"/>
          <w:spacing w:val="-2"/>
          <w:lang w:eastAsia="zh-CN"/>
        </w:rPr>
        <w:t>builder</w:t>
      </w:r>
      <w:r>
        <w:rPr>
          <w:rFonts w:hint="eastAsia"/>
          <w:spacing w:val="-2"/>
          <w:lang w:eastAsia="zh-CN"/>
        </w:rPr>
        <w:t>）</w:t>
      </w:r>
      <w:r w:rsidRPr="00810B19">
        <w:rPr>
          <w:lang w:eastAsia="zh-CN"/>
        </w:rPr>
        <w:t>。该</w:t>
      </w:r>
      <w:r>
        <w:rPr>
          <w:rFonts w:hint="eastAsia"/>
          <w:lang w:eastAsia="zh-CN"/>
        </w:rPr>
        <w:t>软件</w:t>
      </w:r>
      <w:r w:rsidRPr="00810B19">
        <w:rPr>
          <w:lang w:eastAsia="zh-CN"/>
        </w:rPr>
        <w:t>从卫星网络协调和规划修改数据通知中提取频段信息，主管部门可根据自己的选择</w:t>
      </w:r>
      <w:r w:rsidRPr="00810B19">
        <w:rPr>
          <w:rFonts w:hint="eastAsia"/>
          <w:lang w:eastAsia="zh-CN"/>
        </w:rPr>
        <w:t>，</w:t>
      </w:r>
      <w:r w:rsidRPr="00810B19">
        <w:rPr>
          <w:lang w:eastAsia="zh-CN"/>
        </w:rPr>
        <w:t>在提取出的频段中挑选部分或全部频段，再酌情收集仅与航天器制造商和发射</w:t>
      </w:r>
      <w:r>
        <w:rPr>
          <w:rFonts w:hint="eastAsia"/>
          <w:lang w:eastAsia="zh-CN"/>
        </w:rPr>
        <w:t>服</w:t>
      </w:r>
      <w:r w:rsidRPr="00810B19">
        <w:rPr>
          <w:lang w:eastAsia="zh-CN"/>
        </w:rPr>
        <w:t>务提供商相关的</w:t>
      </w:r>
      <w:r w:rsidRPr="00810B19">
        <w:rPr>
          <w:lang w:eastAsia="zh-CN"/>
        </w:rPr>
        <w:t>DDI</w:t>
      </w:r>
      <w:r w:rsidRPr="00810B19">
        <w:rPr>
          <w:lang w:eastAsia="zh-CN"/>
        </w:rPr>
        <w:t>。此后，</w:t>
      </w:r>
      <w:r>
        <w:rPr>
          <w:rFonts w:hint="eastAsia"/>
          <w:lang w:eastAsia="zh-CN"/>
        </w:rPr>
        <w:t>该软件</w:t>
      </w:r>
      <w:r w:rsidRPr="00810B19">
        <w:rPr>
          <w:lang w:eastAsia="zh-CN"/>
        </w:rPr>
        <w:t>将使用选定频段的所有相关频率指配组与</w:t>
      </w:r>
      <w:r w:rsidRPr="00810B19">
        <w:rPr>
          <w:lang w:eastAsia="zh-CN"/>
        </w:rPr>
        <w:t>DDI</w:t>
      </w:r>
      <w:r w:rsidRPr="00810B19">
        <w:rPr>
          <w:lang w:eastAsia="zh-CN"/>
        </w:rPr>
        <w:t>联系一起。</w:t>
      </w:r>
    </w:p>
    <w:p w:rsidR="00E51C17" w:rsidRPr="00810B19" w:rsidRDefault="00E51C17" w:rsidP="00E51C17">
      <w:pPr>
        <w:ind w:firstLineChars="200" w:firstLine="480"/>
        <w:rPr>
          <w:lang w:eastAsia="zh-CN"/>
        </w:rPr>
      </w:pPr>
      <w:r w:rsidRPr="00810B19">
        <w:rPr>
          <w:rFonts w:hint="eastAsia"/>
          <w:lang w:eastAsia="zh-CN"/>
        </w:rPr>
        <w:t>收到</w:t>
      </w:r>
      <w:r w:rsidRPr="00810B19">
        <w:rPr>
          <w:lang w:eastAsia="zh-CN"/>
        </w:rPr>
        <w:t>DDI</w:t>
      </w:r>
      <w:r w:rsidRPr="00810B19">
        <w:rPr>
          <w:rFonts w:hint="eastAsia"/>
          <w:lang w:eastAsia="zh-CN"/>
        </w:rPr>
        <w:t>后，无线电通信局验证是否所有的必要</w:t>
      </w:r>
      <w:r>
        <w:rPr>
          <w:rFonts w:hint="eastAsia"/>
          <w:lang w:eastAsia="zh-CN"/>
        </w:rPr>
        <w:t>资料都</w:t>
      </w:r>
      <w:r w:rsidRPr="00810B19">
        <w:rPr>
          <w:rFonts w:hint="eastAsia"/>
          <w:lang w:eastAsia="zh-CN"/>
        </w:rPr>
        <w:t>已提交且频段是否由对应的协调</w:t>
      </w:r>
      <w:r>
        <w:rPr>
          <w:rFonts w:hint="eastAsia"/>
          <w:lang w:eastAsia="zh-CN"/>
        </w:rPr>
        <w:t>请求</w:t>
      </w:r>
      <w:r w:rsidRPr="00810B19">
        <w:rPr>
          <w:rFonts w:hint="eastAsia"/>
          <w:lang w:eastAsia="zh-CN"/>
        </w:rPr>
        <w:t>资料所涵盖。对于</w:t>
      </w:r>
      <w:r>
        <w:rPr>
          <w:rFonts w:hint="eastAsia"/>
          <w:lang w:eastAsia="zh-CN"/>
        </w:rPr>
        <w:t>资料</w:t>
      </w:r>
      <w:r w:rsidRPr="00810B19">
        <w:rPr>
          <w:rFonts w:hint="eastAsia"/>
          <w:lang w:eastAsia="zh-CN"/>
        </w:rPr>
        <w:t>并不清晰的情况，无线电通信局可要求提供与实际操作卫星有关的</w:t>
      </w:r>
      <w:r>
        <w:rPr>
          <w:rFonts w:hint="eastAsia"/>
          <w:lang w:eastAsia="zh-CN"/>
        </w:rPr>
        <w:t>更多</w:t>
      </w:r>
      <w:r w:rsidRPr="00810B19">
        <w:rPr>
          <w:rFonts w:hint="eastAsia"/>
          <w:lang w:eastAsia="zh-CN"/>
        </w:rPr>
        <w:t>信息。</w:t>
      </w:r>
    </w:p>
    <w:p w:rsidR="00E51C17" w:rsidRPr="00810B19" w:rsidRDefault="00E51C17" w:rsidP="00E51C17">
      <w:pPr>
        <w:rPr>
          <w:lang w:eastAsia="zh-CN"/>
        </w:rPr>
      </w:pPr>
      <w:r w:rsidRPr="00810B19">
        <w:rPr>
          <w:b/>
          <w:bCs/>
          <w:lang w:eastAsia="zh-CN"/>
        </w:rPr>
        <w:t>2.5.3.3</w:t>
      </w:r>
      <w:r w:rsidRPr="00810B19">
        <w:rPr>
          <w:lang w:eastAsia="zh-CN"/>
        </w:rPr>
        <w:tab/>
      </w:r>
      <w:r w:rsidRPr="00810B19">
        <w:rPr>
          <w:spacing w:val="-2"/>
          <w:lang w:eastAsia="zh-CN"/>
        </w:rPr>
        <w:t>在适用截止日期到期后，并根据第</w:t>
      </w:r>
      <w:r w:rsidRPr="00810B19">
        <w:rPr>
          <w:spacing w:val="-2"/>
          <w:lang w:eastAsia="zh-CN"/>
        </w:rPr>
        <w:t>49</w:t>
      </w:r>
      <w:r w:rsidRPr="00810B19">
        <w:rPr>
          <w:spacing w:val="-2"/>
          <w:lang w:eastAsia="zh-CN"/>
        </w:rPr>
        <w:t>号决议（</w:t>
      </w:r>
      <w:r w:rsidRPr="00810B19">
        <w:rPr>
          <w:lang w:eastAsia="zh-CN"/>
        </w:rPr>
        <w:t>WRC-03</w:t>
      </w:r>
      <w:r w:rsidRPr="00810B19">
        <w:rPr>
          <w:lang w:eastAsia="zh-CN"/>
        </w:rPr>
        <w:t>，修订版）</w:t>
      </w:r>
      <w:r>
        <w:rPr>
          <w:rFonts w:ascii="STKaiti" w:eastAsia="STKaiti" w:hAnsi="STKaiti"/>
          <w:iCs/>
          <w:spacing w:val="-2"/>
          <w:lang w:eastAsia="zh-CN"/>
        </w:rPr>
        <w:t>做出</w:t>
      </w:r>
      <w:r>
        <w:rPr>
          <w:rFonts w:ascii="STKaiti" w:eastAsia="STKaiti" w:hAnsi="STKaiti" w:hint="eastAsia"/>
          <w:iCs/>
          <w:spacing w:val="-2"/>
          <w:lang w:eastAsia="zh-CN"/>
        </w:rPr>
        <w:t>决议</w:t>
      </w:r>
      <w:r w:rsidRPr="00810B19">
        <w:rPr>
          <w:rFonts w:ascii="STKaiti" w:eastAsia="STKaiti" w:hAnsi="STKaiti"/>
          <w:iCs/>
          <w:spacing w:val="-2"/>
          <w:lang w:eastAsia="zh-CN"/>
        </w:rPr>
        <w:t>6</w:t>
      </w:r>
      <w:r w:rsidRPr="00810B19">
        <w:rPr>
          <w:spacing w:val="-2"/>
          <w:lang w:eastAsia="zh-CN"/>
        </w:rPr>
        <w:t>及其附件</w:t>
      </w:r>
      <w:r w:rsidRPr="00810B19">
        <w:rPr>
          <w:spacing w:val="-2"/>
          <w:lang w:eastAsia="zh-CN"/>
        </w:rPr>
        <w:t>1</w:t>
      </w:r>
      <w:r w:rsidRPr="00810B19">
        <w:rPr>
          <w:spacing w:val="-2"/>
          <w:lang w:eastAsia="zh-CN"/>
        </w:rPr>
        <w:t>第</w:t>
      </w:r>
      <w:r w:rsidRPr="00810B19">
        <w:rPr>
          <w:spacing w:val="-2"/>
          <w:lang w:eastAsia="zh-CN"/>
        </w:rPr>
        <w:t>11</w:t>
      </w:r>
      <w:r w:rsidRPr="00810B19">
        <w:rPr>
          <w:spacing w:val="-2"/>
          <w:lang w:eastAsia="zh-CN"/>
        </w:rPr>
        <w:t>段，无线电通信局：</w:t>
      </w:r>
      <w:r w:rsidRPr="00810B19">
        <w:rPr>
          <w:lang w:eastAsia="zh-CN"/>
        </w:rPr>
        <w:t>i) </w:t>
      </w:r>
      <w:r w:rsidRPr="00810B19">
        <w:rPr>
          <w:lang w:eastAsia="zh-CN"/>
        </w:rPr>
        <w:t>将在规则规定的截止日前无线电通信局未收到所需</w:t>
      </w:r>
      <w:r w:rsidRPr="00810B19">
        <w:rPr>
          <w:lang w:eastAsia="zh-CN"/>
        </w:rPr>
        <w:t>DDI</w:t>
      </w:r>
      <w:r w:rsidRPr="00810B19">
        <w:rPr>
          <w:lang w:eastAsia="zh-CN"/>
        </w:rPr>
        <w:t>的卫星网络清单或频率范围，通知相关主管部门；</w:t>
      </w:r>
      <w:r w:rsidRPr="00810B19">
        <w:rPr>
          <w:spacing w:val="2"/>
          <w:lang w:eastAsia="zh-CN"/>
        </w:rPr>
        <w:t>ii) </w:t>
      </w:r>
      <w:r w:rsidRPr="00810B19">
        <w:rPr>
          <w:spacing w:val="2"/>
          <w:lang w:eastAsia="zh-CN"/>
        </w:rPr>
        <w:t>取消相关特节，同时根据情况全部或部分取消</w:t>
      </w:r>
      <w:r>
        <w:rPr>
          <w:rFonts w:hint="eastAsia"/>
          <w:spacing w:val="2"/>
          <w:lang w:eastAsia="zh-CN"/>
        </w:rPr>
        <w:t>其中的</w:t>
      </w:r>
      <w:r w:rsidRPr="00810B19">
        <w:rPr>
          <w:spacing w:val="2"/>
          <w:lang w:eastAsia="zh-CN"/>
        </w:rPr>
        <w:t>通知资料，并在</w:t>
      </w:r>
      <w:r w:rsidRPr="00810B19">
        <w:rPr>
          <w:spacing w:val="2"/>
          <w:lang w:eastAsia="zh-CN"/>
        </w:rPr>
        <w:t>BR IFIC</w:t>
      </w:r>
      <w:r w:rsidRPr="00810B19">
        <w:rPr>
          <w:lang w:eastAsia="zh-CN"/>
        </w:rPr>
        <w:t>中公布这一信息。</w:t>
      </w:r>
    </w:p>
    <w:p w:rsidR="00E51C17" w:rsidRPr="00810B19" w:rsidRDefault="00E51C17" w:rsidP="00E51C17">
      <w:pPr>
        <w:pStyle w:val="Heading3"/>
        <w:rPr>
          <w:lang w:eastAsia="zh-CN"/>
        </w:rPr>
      </w:pPr>
      <w:bookmarkStart w:id="59" w:name="_Toc427228955"/>
      <w:bookmarkStart w:id="60" w:name="_Toc427235833"/>
      <w:r w:rsidRPr="00810B19">
        <w:rPr>
          <w:lang w:eastAsia="zh-CN"/>
        </w:rPr>
        <w:lastRenderedPageBreak/>
        <w:t>2.5.4</w:t>
      </w:r>
      <w:r w:rsidRPr="00810B19">
        <w:rPr>
          <w:lang w:eastAsia="zh-CN"/>
        </w:rPr>
        <w:tab/>
      </w:r>
      <w:r w:rsidRPr="00810B19">
        <w:rPr>
          <w:rFonts w:hint="eastAsia"/>
          <w:lang w:eastAsia="zh-CN"/>
        </w:rPr>
        <w:t>处理结果</w:t>
      </w:r>
      <w:bookmarkEnd w:id="59"/>
      <w:bookmarkEnd w:id="60"/>
    </w:p>
    <w:p w:rsidR="00E51C17" w:rsidRPr="00810B19" w:rsidRDefault="00E51C17" w:rsidP="00E51C17">
      <w:pPr>
        <w:ind w:firstLineChars="200" w:firstLine="480"/>
        <w:rPr>
          <w:lang w:eastAsia="zh-CN"/>
        </w:rPr>
      </w:pPr>
      <w:r w:rsidRPr="00810B19">
        <w:rPr>
          <w:rFonts w:hint="eastAsia"/>
          <w:lang w:eastAsia="zh-CN"/>
        </w:rPr>
        <w:t>相关和准确</w:t>
      </w:r>
      <w:r>
        <w:rPr>
          <w:rFonts w:hint="eastAsia"/>
          <w:lang w:eastAsia="zh-CN"/>
        </w:rPr>
        <w:t>的应付努力</w:t>
      </w:r>
      <w:r>
        <w:rPr>
          <w:bCs/>
          <w:lang w:eastAsia="zh-CN"/>
        </w:rPr>
        <w:t>资料</w:t>
      </w:r>
      <w:r w:rsidRPr="00810B19">
        <w:rPr>
          <w:rFonts w:hint="eastAsia"/>
          <w:lang w:eastAsia="zh-CN"/>
        </w:rPr>
        <w:t>公布在</w:t>
      </w:r>
      <w:r w:rsidRPr="00810B19">
        <w:rPr>
          <w:lang w:eastAsia="zh-CN"/>
        </w:rPr>
        <w:t>RES49</w:t>
      </w:r>
      <w:r w:rsidRPr="00810B19">
        <w:rPr>
          <w:rFonts w:hint="eastAsia"/>
          <w:lang w:eastAsia="zh-CN"/>
        </w:rPr>
        <w:t>特节中并在收到申报资料一个月之内采用数据库格式向各主管部门提供。详见以下表格。</w:t>
      </w:r>
    </w:p>
    <w:p w:rsidR="00E51C17" w:rsidRPr="00810B19" w:rsidRDefault="00E51C17" w:rsidP="00E51C17">
      <w:pPr>
        <w:pStyle w:val="TableNo"/>
        <w:rPr>
          <w:sz w:val="18"/>
          <w:szCs w:val="14"/>
          <w:lang w:eastAsia="zh-CN"/>
        </w:rPr>
      </w:pPr>
      <w:r w:rsidRPr="00810B19">
        <w:rPr>
          <w:rFonts w:hint="eastAsia"/>
          <w:lang w:eastAsia="zh-CN"/>
        </w:rPr>
        <w:t>表</w:t>
      </w:r>
      <w:r w:rsidRPr="00810B19">
        <w:rPr>
          <w:lang w:eastAsia="zh-CN"/>
        </w:rPr>
        <w:t>2.5.4-1</w:t>
      </w:r>
    </w:p>
    <w:p w:rsidR="00E51C17" w:rsidRPr="00810B19" w:rsidRDefault="00E51C17" w:rsidP="00E51C17">
      <w:pPr>
        <w:pStyle w:val="Tabletitle"/>
        <w:rPr>
          <w:rFonts w:ascii="Times New Roman" w:hAnsi="Times New Roman"/>
          <w:lang w:eastAsia="zh-CN"/>
        </w:rPr>
      </w:pPr>
      <w:r w:rsidRPr="00810B19">
        <w:rPr>
          <w:rFonts w:ascii="Times New Roman" w:hAnsi="Times New Roman"/>
          <w:lang w:eastAsia="zh-CN"/>
        </w:rPr>
        <w:t>第</w:t>
      </w:r>
      <w:r w:rsidRPr="00810B19">
        <w:rPr>
          <w:rFonts w:ascii="Times New Roman" w:hAnsi="Times New Roman"/>
          <w:lang w:eastAsia="zh-CN"/>
        </w:rPr>
        <w:t>49</w:t>
      </w:r>
      <w:r w:rsidRPr="00810B19">
        <w:rPr>
          <w:rFonts w:ascii="Times New Roman" w:hAnsi="Times New Roman"/>
          <w:lang w:eastAsia="zh-CN"/>
        </w:rPr>
        <w:t>号决议（</w:t>
      </w:r>
      <w:r w:rsidRPr="00810B19">
        <w:rPr>
          <w:rFonts w:ascii="Times New Roman" w:hAnsi="Times New Roman"/>
          <w:lang w:eastAsia="zh-CN"/>
        </w:rPr>
        <w:t>WRC-12</w:t>
      </w:r>
      <w:r w:rsidRPr="00810B19">
        <w:rPr>
          <w:rFonts w:ascii="Times New Roman" w:hAnsi="Times New Roman"/>
          <w:lang w:eastAsia="zh-CN"/>
        </w:rPr>
        <w:t>，修订版）</w:t>
      </w:r>
      <w:r w:rsidRPr="00810B19">
        <w:rPr>
          <w:rFonts w:ascii="Times New Roman" w:hAnsi="Times New Roman" w:hint="eastAsia"/>
          <w:lang w:eastAsia="zh-CN"/>
        </w:rPr>
        <w:t>的实施</w:t>
      </w:r>
      <w:r w:rsidRPr="00810B19">
        <w:rPr>
          <w:rFonts w:ascii="Times New Roman" w:hAnsi="Times New Roman"/>
          <w:lang w:eastAsia="zh-CN"/>
        </w:rPr>
        <w:t>情况</w:t>
      </w:r>
    </w:p>
    <w:tbl>
      <w:tblPr>
        <w:tblW w:w="4366" w:type="pct"/>
        <w:jc w:val="center"/>
        <w:tblCellMar>
          <w:left w:w="0" w:type="dxa"/>
          <w:right w:w="0" w:type="dxa"/>
        </w:tblCellMar>
        <w:tblLook w:val="00A0" w:firstRow="1" w:lastRow="0" w:firstColumn="1" w:lastColumn="0" w:noHBand="0" w:noVBand="0"/>
      </w:tblPr>
      <w:tblGrid>
        <w:gridCol w:w="2206"/>
        <w:gridCol w:w="1113"/>
        <w:gridCol w:w="1298"/>
        <w:gridCol w:w="1486"/>
        <w:gridCol w:w="2301"/>
      </w:tblGrid>
      <w:tr w:rsidR="00E51C17" w:rsidRPr="00810B19" w:rsidTr="003C444E">
        <w:trPr>
          <w:cantSplit/>
          <w:jc w:val="center"/>
        </w:trPr>
        <w:tc>
          <w:tcPr>
            <w:tcW w:w="1313" w:type="pct"/>
            <w:vMerge w:val="restart"/>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rsidR="00E51C17" w:rsidRPr="00810B19" w:rsidRDefault="00E51C17" w:rsidP="00E51C17">
            <w:pPr>
              <w:pStyle w:val="Tablehead"/>
              <w:rPr>
                <w:rFonts w:ascii="Times New Roman" w:hAnsi="Times New Roman"/>
                <w:lang w:eastAsia="zh-CN"/>
              </w:rPr>
            </w:pPr>
          </w:p>
        </w:tc>
        <w:tc>
          <w:tcPr>
            <w:tcW w:w="662"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tcPr>
          <w:p w:rsidR="00E51C17" w:rsidRPr="00810B19" w:rsidRDefault="00E51C17" w:rsidP="00E51C17">
            <w:pPr>
              <w:pStyle w:val="Tablehead"/>
              <w:rPr>
                <w:rFonts w:ascii="Times New Roman" w:hAnsi="Times New Roman"/>
                <w:lang w:eastAsia="zh-CN"/>
              </w:rPr>
            </w:pPr>
            <w:r w:rsidRPr="00810B19">
              <w:rPr>
                <w:rFonts w:ascii="Times New Roman" w:hAnsi="Times New Roman" w:hint="eastAsia"/>
                <w:lang w:eastAsia="zh-CN"/>
              </w:rPr>
              <w:t>年份</w:t>
            </w:r>
          </w:p>
        </w:tc>
        <w:tc>
          <w:tcPr>
            <w:tcW w:w="772"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E51C17" w:rsidRPr="00810B19" w:rsidRDefault="00E51C17" w:rsidP="00E51C17">
            <w:pPr>
              <w:pStyle w:val="Tablehead"/>
              <w:rPr>
                <w:rFonts w:ascii="Times New Roman" w:hAnsi="Times New Roman"/>
                <w:lang w:eastAsia="zh-CN"/>
              </w:rPr>
            </w:pPr>
            <w:r w:rsidRPr="00810B19">
              <w:rPr>
                <w:rFonts w:ascii="Times New Roman" w:hAnsi="Times New Roman" w:hint="eastAsia"/>
                <w:lang w:eastAsia="zh-CN"/>
              </w:rPr>
              <w:t>收到的应付努力</w:t>
            </w:r>
            <w:r>
              <w:rPr>
                <w:rFonts w:ascii="Times New Roman" w:hAnsi="Times New Roman" w:hint="eastAsia"/>
                <w:lang w:eastAsia="zh-CN"/>
              </w:rPr>
              <w:t>资料</w:t>
            </w:r>
            <w:r w:rsidRPr="00810B19">
              <w:rPr>
                <w:rFonts w:ascii="Times New Roman" w:hAnsi="Times New Roman" w:hint="eastAsia"/>
                <w:lang w:eastAsia="zh-CN"/>
              </w:rPr>
              <w:t>（网络数量）</w:t>
            </w:r>
          </w:p>
        </w:tc>
        <w:tc>
          <w:tcPr>
            <w:tcW w:w="884"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E51C17" w:rsidRPr="00810B19" w:rsidRDefault="00E51C17" w:rsidP="00E51C17">
            <w:pPr>
              <w:pStyle w:val="Tablehead"/>
              <w:rPr>
                <w:rFonts w:ascii="Times New Roman" w:hAnsi="Times New Roman"/>
                <w:lang w:eastAsia="zh-CN"/>
              </w:rPr>
            </w:pPr>
            <w:r w:rsidRPr="00810B19">
              <w:rPr>
                <w:rFonts w:ascii="Times New Roman" w:hAnsi="Times New Roman" w:hint="eastAsia"/>
                <w:lang w:eastAsia="zh-CN"/>
              </w:rPr>
              <w:t>公布的应付努力</w:t>
            </w:r>
            <w:r>
              <w:rPr>
                <w:rFonts w:ascii="Times New Roman" w:hAnsi="Times New Roman" w:hint="eastAsia"/>
                <w:lang w:eastAsia="zh-CN"/>
              </w:rPr>
              <w:t>资料</w:t>
            </w:r>
            <w:r w:rsidRPr="00810B19">
              <w:rPr>
                <w:rFonts w:ascii="Times New Roman" w:hAnsi="Times New Roman" w:hint="eastAsia"/>
                <w:lang w:eastAsia="zh-CN"/>
              </w:rPr>
              <w:t>（网络数量）</w:t>
            </w:r>
          </w:p>
        </w:tc>
        <w:tc>
          <w:tcPr>
            <w:tcW w:w="1369"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E51C17" w:rsidRPr="00810B19" w:rsidRDefault="00E51C17" w:rsidP="00E51C17">
            <w:pPr>
              <w:pStyle w:val="Tablehead"/>
              <w:rPr>
                <w:rFonts w:ascii="Times New Roman" w:hAnsi="Times New Roman"/>
                <w:lang w:eastAsia="zh-CN"/>
              </w:rPr>
            </w:pPr>
            <w:r w:rsidRPr="00810B19">
              <w:rPr>
                <w:rFonts w:ascii="Times New Roman" w:hAnsi="Times New Roman"/>
                <w:lang w:eastAsia="zh-CN"/>
              </w:rPr>
              <w:t>取消数量</w:t>
            </w:r>
            <w:r w:rsidRPr="00810B19">
              <w:rPr>
                <w:rFonts w:ascii="Times New Roman" w:hAnsi="Times New Roman"/>
                <w:lang w:eastAsia="zh-CN"/>
              </w:rPr>
              <w:br/>
            </w:r>
            <w:r w:rsidRPr="00810B19">
              <w:rPr>
                <w:rFonts w:ascii="Times New Roman" w:hAnsi="Times New Roman"/>
                <w:lang w:eastAsia="zh-CN"/>
              </w:rPr>
              <w:t>（网络数量）</w:t>
            </w:r>
          </w:p>
        </w:tc>
      </w:tr>
      <w:tr w:rsidR="00E51C17" w:rsidRPr="00810B19" w:rsidTr="003C444E">
        <w:trPr>
          <w:cantSplit/>
          <w:jc w:val="center"/>
        </w:trPr>
        <w:tc>
          <w:tcPr>
            <w:tcW w:w="1313" w:type="pct"/>
            <w:vMerge/>
            <w:tcBorders>
              <w:top w:val="single" w:sz="8" w:space="0" w:color="auto"/>
              <w:left w:val="single" w:sz="4" w:space="0" w:color="auto"/>
              <w:bottom w:val="single" w:sz="8" w:space="0" w:color="auto"/>
              <w:right w:val="single" w:sz="8" w:space="0" w:color="auto"/>
            </w:tcBorders>
            <w:tcMar>
              <w:left w:w="57" w:type="dxa"/>
              <w:right w:w="57" w:type="dxa"/>
            </w:tcMar>
            <w:vAlign w:val="center"/>
          </w:tcPr>
          <w:p w:rsidR="00E51C17" w:rsidRPr="00810B19" w:rsidRDefault="00E51C17" w:rsidP="00E51C17">
            <w:pPr>
              <w:pStyle w:val="Tablehead"/>
              <w:rPr>
                <w:rFonts w:ascii="Times New Roman" w:hAnsi="Times New Roman"/>
                <w:bCs/>
                <w:lang w:eastAsia="zh-CN"/>
              </w:rPr>
            </w:pPr>
          </w:p>
        </w:tc>
        <w:tc>
          <w:tcPr>
            <w:tcW w:w="0" w:type="auto"/>
            <w:vMerge/>
            <w:tcBorders>
              <w:top w:val="single" w:sz="8" w:space="0" w:color="auto"/>
              <w:left w:val="nil"/>
              <w:bottom w:val="single" w:sz="8" w:space="0" w:color="auto"/>
              <w:right w:val="single" w:sz="8" w:space="0" w:color="auto"/>
            </w:tcBorders>
            <w:tcMar>
              <w:left w:w="57" w:type="dxa"/>
              <w:right w:w="57" w:type="dxa"/>
            </w:tcMar>
            <w:vAlign w:val="center"/>
          </w:tcPr>
          <w:p w:rsidR="00E51C17" w:rsidRPr="00810B19" w:rsidRDefault="00E51C17" w:rsidP="00E51C17">
            <w:pPr>
              <w:pStyle w:val="Tablehead"/>
              <w:rPr>
                <w:rFonts w:ascii="Times New Roman" w:hAnsi="Times New Roman"/>
                <w:bCs/>
                <w:lang w:eastAsia="zh-CN"/>
              </w:rPr>
            </w:pPr>
          </w:p>
        </w:tc>
        <w:tc>
          <w:tcPr>
            <w:tcW w:w="772" w:type="pct"/>
            <w:vMerge/>
            <w:tcBorders>
              <w:top w:val="single" w:sz="8" w:space="0" w:color="auto"/>
              <w:left w:val="nil"/>
              <w:bottom w:val="single" w:sz="8" w:space="0" w:color="auto"/>
              <w:right w:val="single" w:sz="8" w:space="0" w:color="auto"/>
            </w:tcBorders>
            <w:tcMar>
              <w:left w:w="57" w:type="dxa"/>
              <w:right w:w="57" w:type="dxa"/>
            </w:tcMar>
            <w:vAlign w:val="center"/>
          </w:tcPr>
          <w:p w:rsidR="00E51C17" w:rsidRPr="00810B19" w:rsidRDefault="00E51C17" w:rsidP="00E51C17">
            <w:pPr>
              <w:pStyle w:val="Tablehead"/>
              <w:rPr>
                <w:rFonts w:ascii="Times New Roman" w:hAnsi="Times New Roman"/>
                <w:bCs/>
                <w:lang w:eastAsia="zh-CN"/>
              </w:rPr>
            </w:pPr>
          </w:p>
        </w:tc>
        <w:tc>
          <w:tcPr>
            <w:tcW w:w="884" w:type="pct"/>
            <w:vMerge/>
            <w:tcBorders>
              <w:top w:val="single" w:sz="8" w:space="0" w:color="auto"/>
              <w:left w:val="nil"/>
              <w:bottom w:val="single" w:sz="8" w:space="0" w:color="auto"/>
              <w:right w:val="single" w:sz="8" w:space="0" w:color="auto"/>
            </w:tcBorders>
            <w:tcMar>
              <w:left w:w="57" w:type="dxa"/>
              <w:right w:w="57" w:type="dxa"/>
            </w:tcMar>
            <w:vAlign w:val="center"/>
          </w:tcPr>
          <w:p w:rsidR="00E51C17" w:rsidRPr="00810B19" w:rsidRDefault="00E51C17" w:rsidP="00E51C17">
            <w:pPr>
              <w:pStyle w:val="Tablehead"/>
              <w:rPr>
                <w:rFonts w:ascii="Times New Roman" w:hAnsi="Times New Roman"/>
                <w:bCs/>
                <w:lang w:eastAsia="zh-CN"/>
              </w:rPr>
            </w:pPr>
          </w:p>
        </w:tc>
        <w:tc>
          <w:tcPr>
            <w:tcW w:w="1369" w:type="pct"/>
            <w:tcBorders>
              <w:top w:val="nil"/>
              <w:left w:val="nil"/>
              <w:bottom w:val="single" w:sz="8" w:space="0" w:color="auto"/>
              <w:right w:val="single" w:sz="8" w:space="0" w:color="auto"/>
            </w:tcBorders>
            <w:tcMar>
              <w:top w:w="0" w:type="dxa"/>
              <w:left w:w="57" w:type="dxa"/>
              <w:bottom w:w="0" w:type="dxa"/>
              <w:right w:w="57" w:type="dxa"/>
            </w:tcMar>
          </w:tcPr>
          <w:p w:rsidR="00E51C17" w:rsidRPr="00810B19" w:rsidRDefault="00E51C17" w:rsidP="00E51C17">
            <w:pPr>
              <w:pStyle w:val="Tablehead"/>
              <w:rPr>
                <w:rFonts w:ascii="STKaiti" w:eastAsia="STKaiti" w:hAnsi="STKaiti"/>
                <w:iCs/>
                <w:lang w:eastAsia="zh-CN"/>
              </w:rPr>
            </w:pPr>
            <w:r w:rsidRPr="00810B19">
              <w:rPr>
                <w:rFonts w:ascii="STKaiti" w:eastAsia="STKaiti" w:hAnsi="STKaiti" w:hint="eastAsia"/>
                <w:iCs/>
                <w:lang w:eastAsia="zh-CN"/>
              </w:rPr>
              <w:t>第</w:t>
            </w:r>
            <w:r w:rsidRPr="00810B19">
              <w:rPr>
                <w:rFonts w:ascii="Times New Roman" w:hAnsi="Times New Roman"/>
              </w:rPr>
              <w:t>49</w:t>
            </w:r>
            <w:r w:rsidRPr="00810B19">
              <w:rPr>
                <w:rFonts w:ascii="Times New Roman" w:hAnsi="Times New Roman" w:hint="eastAsia"/>
                <w:lang w:eastAsia="zh-CN"/>
              </w:rPr>
              <w:t>号决议</w:t>
            </w:r>
            <w:r w:rsidRPr="00810B19">
              <w:rPr>
                <w:rFonts w:ascii="STKaiti" w:eastAsia="STKaiti" w:hAnsi="STKaiti" w:hint="eastAsia"/>
                <w:iCs/>
                <w:lang w:eastAsia="zh-CN"/>
              </w:rPr>
              <w:t>做出决议</w:t>
            </w:r>
            <w:r w:rsidRPr="00810B19">
              <w:rPr>
                <w:rFonts w:ascii="Times New Roman" w:hAnsi="Times New Roman" w:hint="eastAsia"/>
                <w:lang w:eastAsia="zh-CN"/>
              </w:rPr>
              <w:t>6</w:t>
            </w:r>
          </w:p>
        </w:tc>
      </w:tr>
      <w:tr w:rsidR="00E51C17" w:rsidRPr="00810B19" w:rsidTr="006025BE">
        <w:trPr>
          <w:cantSplit/>
          <w:jc w:val="center"/>
        </w:trPr>
        <w:tc>
          <w:tcPr>
            <w:tcW w:w="131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51C17" w:rsidRPr="00810B19" w:rsidRDefault="00E51C17" w:rsidP="00E51C17">
            <w:pPr>
              <w:pStyle w:val="Tabletext"/>
              <w:keepNext/>
              <w:jc w:val="center"/>
              <w:rPr>
                <w:lang w:eastAsia="zh-CN"/>
              </w:rPr>
            </w:pPr>
            <w:r w:rsidRPr="00810B19">
              <w:rPr>
                <w:rFonts w:hint="eastAsia"/>
                <w:lang w:eastAsia="zh-CN"/>
              </w:rPr>
              <w:t>规划</w:t>
            </w:r>
            <w:r w:rsidRPr="00810B19">
              <w:rPr>
                <w:rFonts w:hint="eastAsia"/>
                <w:lang w:eastAsia="zh-CN"/>
              </w:rPr>
              <w:t>/</w:t>
            </w:r>
            <w:r w:rsidRPr="00810B19">
              <w:rPr>
                <w:rFonts w:hint="eastAsia"/>
                <w:lang w:eastAsia="zh-CN"/>
              </w:rPr>
              <w:t>非规划业务</w:t>
            </w: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2012</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27/62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23/50</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32/55</w:t>
            </w:r>
          </w:p>
        </w:tc>
      </w:tr>
      <w:tr w:rsidR="00E51C17" w:rsidRPr="00810B19" w:rsidTr="006025BE">
        <w:trPr>
          <w:cantSplit/>
          <w:jc w:val="center"/>
        </w:trPr>
        <w:tc>
          <w:tcPr>
            <w:tcW w:w="1313" w:type="pct"/>
            <w:vMerge/>
            <w:tcBorders>
              <w:top w:val="nil"/>
              <w:left w:val="single" w:sz="8" w:space="0" w:color="auto"/>
              <w:bottom w:val="single" w:sz="8" w:space="0" w:color="auto"/>
              <w:right w:val="single" w:sz="8" w:space="0" w:color="auto"/>
            </w:tcBorders>
            <w:vAlign w:val="center"/>
          </w:tcPr>
          <w:p w:rsidR="00E51C17" w:rsidRPr="00810B19" w:rsidRDefault="00E51C17" w:rsidP="00E51C17">
            <w:pPr>
              <w:keepNext/>
              <w:rPr>
                <w:sz w:val="20"/>
              </w:rPr>
            </w:pP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2013</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23/62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22/69</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22/19</w:t>
            </w:r>
          </w:p>
        </w:tc>
      </w:tr>
      <w:tr w:rsidR="00E51C17" w:rsidRPr="00810B19" w:rsidTr="006025BE">
        <w:trPr>
          <w:cantSplit/>
          <w:jc w:val="center"/>
        </w:trPr>
        <w:tc>
          <w:tcPr>
            <w:tcW w:w="1313" w:type="pct"/>
            <w:vMerge/>
            <w:tcBorders>
              <w:top w:val="nil"/>
              <w:left w:val="single" w:sz="8" w:space="0" w:color="auto"/>
              <w:bottom w:val="single" w:sz="8" w:space="0" w:color="auto"/>
              <w:right w:val="single" w:sz="8" w:space="0" w:color="auto"/>
            </w:tcBorders>
            <w:vAlign w:val="center"/>
          </w:tcPr>
          <w:p w:rsidR="00E51C17" w:rsidRPr="00810B19" w:rsidRDefault="00E51C17" w:rsidP="00E51C17">
            <w:pPr>
              <w:keepNext/>
              <w:rPr>
                <w:sz w:val="20"/>
              </w:rPr>
            </w:pP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2014</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24/76</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24/64</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jc w:val="center"/>
              <w:rPr>
                <w:sz w:val="20"/>
              </w:rPr>
            </w:pPr>
            <w:r w:rsidRPr="00810B19">
              <w:rPr>
                <w:sz w:val="20"/>
              </w:rPr>
              <w:t>39/14</w:t>
            </w:r>
          </w:p>
        </w:tc>
      </w:tr>
      <w:tr w:rsidR="00E51C17" w:rsidRPr="00810B19" w:rsidTr="006025BE">
        <w:trPr>
          <w:cantSplit/>
          <w:jc w:val="center"/>
        </w:trPr>
        <w:tc>
          <w:tcPr>
            <w:tcW w:w="1313" w:type="pct"/>
            <w:vMerge/>
            <w:tcBorders>
              <w:top w:val="nil"/>
              <w:left w:val="single" w:sz="8" w:space="0" w:color="auto"/>
              <w:bottom w:val="single" w:sz="8" w:space="0" w:color="auto"/>
              <w:right w:val="single" w:sz="8" w:space="0" w:color="auto"/>
            </w:tcBorders>
            <w:vAlign w:val="center"/>
          </w:tcPr>
          <w:p w:rsidR="00E51C17" w:rsidRPr="00810B19" w:rsidRDefault="00E51C17" w:rsidP="00E51C17">
            <w:pPr>
              <w:rPr>
                <w:sz w:val="20"/>
              </w:rPr>
            </w:pP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spacing w:after="40"/>
              <w:jc w:val="center"/>
              <w:rPr>
                <w:sz w:val="20"/>
              </w:rPr>
            </w:pPr>
            <w:r w:rsidRPr="00810B19">
              <w:rPr>
                <w:sz w:val="20"/>
              </w:rPr>
              <w:t>06.2015</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keepNext/>
              <w:keepLines/>
              <w:spacing w:after="40"/>
              <w:ind w:left="1134" w:hanging="1134"/>
              <w:jc w:val="center"/>
              <w:outlineLvl w:val="6"/>
              <w:rPr>
                <w:sz w:val="20"/>
                <w:highlight w:val="yellow"/>
              </w:rPr>
            </w:pPr>
            <w:r w:rsidRPr="00810B19">
              <w:rPr>
                <w:sz w:val="20"/>
              </w:rPr>
              <w:t>13/32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keepNext/>
              <w:keepLines/>
              <w:spacing w:after="40"/>
              <w:ind w:left="1134" w:hanging="1134"/>
              <w:jc w:val="center"/>
              <w:outlineLvl w:val="6"/>
              <w:rPr>
                <w:sz w:val="20"/>
              </w:rPr>
            </w:pPr>
            <w:r w:rsidRPr="00810B19">
              <w:rPr>
                <w:sz w:val="20"/>
              </w:rPr>
              <w:t>16/35</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E51C17" w:rsidRPr="00810B19" w:rsidRDefault="00E51C17" w:rsidP="00E51C17">
            <w:pPr>
              <w:keepNext/>
              <w:keepLines/>
              <w:spacing w:after="40"/>
              <w:ind w:left="1134" w:hanging="1134"/>
              <w:jc w:val="center"/>
              <w:outlineLvl w:val="6"/>
              <w:rPr>
                <w:sz w:val="20"/>
              </w:rPr>
            </w:pPr>
            <w:r w:rsidRPr="00810B19">
              <w:rPr>
                <w:sz w:val="20"/>
              </w:rPr>
              <w:t>2/2</w:t>
            </w:r>
          </w:p>
        </w:tc>
      </w:tr>
    </w:tbl>
    <w:p w:rsidR="00E51C17" w:rsidRPr="00810B19" w:rsidRDefault="00E51C17" w:rsidP="00E51C17">
      <w:pPr>
        <w:spacing w:before="240"/>
        <w:rPr>
          <w:sz w:val="2"/>
          <w:szCs w:val="2"/>
        </w:rPr>
      </w:pPr>
    </w:p>
    <w:p w:rsidR="00E51C17" w:rsidRPr="00810B19" w:rsidRDefault="00E51C17" w:rsidP="00E51C17">
      <w:pPr>
        <w:pStyle w:val="Heading3"/>
        <w:rPr>
          <w:lang w:eastAsia="zh-CN"/>
        </w:rPr>
      </w:pPr>
      <w:bookmarkStart w:id="61" w:name="_Toc427228956"/>
      <w:bookmarkStart w:id="62" w:name="_Toc427235834"/>
      <w:r w:rsidRPr="00810B19">
        <w:rPr>
          <w:lang w:eastAsia="zh-CN"/>
        </w:rPr>
        <w:t>2.5.5</w:t>
      </w:r>
      <w:r w:rsidRPr="00810B19">
        <w:rPr>
          <w:lang w:eastAsia="zh-CN"/>
        </w:rPr>
        <w:tab/>
      </w:r>
      <w:r w:rsidRPr="00810B19">
        <w:rPr>
          <w:rFonts w:hint="eastAsia"/>
          <w:lang w:eastAsia="zh-CN"/>
        </w:rPr>
        <w:t>改进第</w:t>
      </w:r>
      <w:r w:rsidRPr="00810B19">
        <w:rPr>
          <w:rFonts w:hint="eastAsia"/>
          <w:lang w:eastAsia="zh-CN"/>
        </w:rPr>
        <w:t>49</w:t>
      </w:r>
      <w:r w:rsidRPr="00810B19">
        <w:rPr>
          <w:rFonts w:hint="eastAsia"/>
          <w:lang w:eastAsia="zh-CN"/>
        </w:rPr>
        <w:t>号决议程序的建议</w:t>
      </w:r>
      <w:bookmarkEnd w:id="61"/>
      <w:bookmarkEnd w:id="62"/>
    </w:p>
    <w:p w:rsidR="00E51C17" w:rsidRPr="00810B19" w:rsidRDefault="00E51C17" w:rsidP="00E51C17">
      <w:pPr>
        <w:rPr>
          <w:lang w:eastAsia="zh-CN"/>
        </w:rPr>
      </w:pPr>
      <w:r w:rsidRPr="00810B19">
        <w:rPr>
          <w:rStyle w:val="Heading4Char"/>
          <w:lang w:eastAsia="zh-CN"/>
        </w:rPr>
        <w:t>2.5.5.1</w:t>
      </w:r>
      <w:r w:rsidRPr="00810B19">
        <w:rPr>
          <w:rStyle w:val="Heading4Char"/>
          <w:lang w:eastAsia="zh-CN"/>
        </w:rPr>
        <w:tab/>
      </w:r>
      <w:r w:rsidRPr="002A1556">
        <w:rPr>
          <w:rFonts w:hint="eastAsia"/>
          <w:lang w:eastAsia="zh-CN"/>
        </w:rPr>
        <w:t>按照规定，</w:t>
      </w:r>
      <w:r w:rsidRPr="00810B19">
        <w:rPr>
          <w:rFonts w:hint="eastAsia"/>
          <w:lang w:eastAsia="zh-CN"/>
        </w:rPr>
        <w:t>在发射并开始运行某一卫星网络之前，</w:t>
      </w:r>
      <w:r>
        <w:rPr>
          <w:rFonts w:hint="eastAsia"/>
          <w:lang w:eastAsia="zh-CN"/>
        </w:rPr>
        <w:t>应</w:t>
      </w:r>
      <w:r w:rsidRPr="00810B19">
        <w:rPr>
          <w:rFonts w:hint="eastAsia"/>
          <w:lang w:eastAsia="zh-CN"/>
        </w:rPr>
        <w:t>提供第</w:t>
      </w:r>
      <w:r w:rsidRPr="00810B19">
        <w:rPr>
          <w:rFonts w:hint="eastAsia"/>
          <w:lang w:eastAsia="zh-CN"/>
        </w:rPr>
        <w:t>49</w:t>
      </w:r>
      <w:r w:rsidRPr="00810B19">
        <w:rPr>
          <w:rFonts w:hint="eastAsia"/>
          <w:lang w:eastAsia="zh-CN"/>
        </w:rPr>
        <w:t>号决议所要求的资料（行政</w:t>
      </w:r>
      <w:r>
        <w:rPr>
          <w:rFonts w:hint="eastAsia"/>
          <w:lang w:eastAsia="zh-CN"/>
        </w:rPr>
        <w:t>应付努力</w:t>
      </w:r>
      <w:r w:rsidRPr="00810B19">
        <w:rPr>
          <w:rFonts w:hint="eastAsia"/>
          <w:lang w:eastAsia="zh-CN"/>
        </w:rPr>
        <w:t>）。事实上，应提交的资料指的是航天器制造商的合同交付窗口以及发射服务提供商的发射或在轨交付窗口。目前，在第</w:t>
      </w:r>
      <w:r w:rsidRPr="00810B19">
        <w:rPr>
          <w:rFonts w:hint="eastAsia"/>
          <w:lang w:eastAsia="zh-CN"/>
        </w:rPr>
        <w:t>49</w:t>
      </w:r>
      <w:r w:rsidRPr="00810B19">
        <w:rPr>
          <w:rFonts w:hint="eastAsia"/>
          <w:lang w:eastAsia="zh-CN"/>
        </w:rPr>
        <w:t>号决议中尚无相关规定来迫使主管部门更新其</w:t>
      </w:r>
      <w:r>
        <w:rPr>
          <w:rFonts w:hint="eastAsia"/>
          <w:lang w:eastAsia="zh-CN"/>
        </w:rPr>
        <w:t>应付努力</w:t>
      </w:r>
      <w:r w:rsidRPr="00810B19">
        <w:rPr>
          <w:rFonts w:hint="eastAsia"/>
          <w:lang w:eastAsia="zh-CN"/>
        </w:rPr>
        <w:t>资料，如：发射后对已提供资料的确认、与已登</w:t>
      </w:r>
      <w:r>
        <w:rPr>
          <w:rFonts w:hint="eastAsia"/>
          <w:lang w:eastAsia="zh-CN"/>
        </w:rPr>
        <w:t>记</w:t>
      </w:r>
      <w:r w:rsidRPr="00810B19">
        <w:rPr>
          <w:rFonts w:hint="eastAsia"/>
          <w:lang w:eastAsia="zh-CN"/>
        </w:rPr>
        <w:t>频率指配相对应的航天器的变更情况或在</w:t>
      </w:r>
      <w:r>
        <w:rPr>
          <w:rFonts w:hint="eastAsia"/>
          <w:lang w:eastAsia="zh-CN"/>
        </w:rPr>
        <w:t>暂停</w:t>
      </w:r>
      <w:r w:rsidRPr="00810B19">
        <w:rPr>
          <w:rFonts w:hint="eastAsia"/>
          <w:lang w:eastAsia="zh-CN"/>
        </w:rPr>
        <w:t>使用后予以重新使用方面的资料等。</w:t>
      </w:r>
    </w:p>
    <w:p w:rsidR="00E51C17" w:rsidRPr="00810B19" w:rsidRDefault="00E51C17" w:rsidP="00E51C17">
      <w:pPr>
        <w:rPr>
          <w:lang w:eastAsia="zh-CN"/>
        </w:rPr>
      </w:pPr>
      <w:r w:rsidRPr="00810B19">
        <w:rPr>
          <w:b/>
          <w:bCs/>
          <w:lang w:eastAsia="zh-CN"/>
        </w:rPr>
        <w:t>2.5.5.2</w:t>
      </w:r>
      <w:r w:rsidRPr="00810B19">
        <w:rPr>
          <w:lang w:eastAsia="zh-CN"/>
        </w:rPr>
        <w:tab/>
      </w:r>
      <w:r w:rsidRPr="00810B19">
        <w:rPr>
          <w:rFonts w:hint="eastAsia"/>
          <w:lang w:eastAsia="zh-CN"/>
        </w:rPr>
        <w:t>为纠正上述问题，可在以下几个方面对第</w:t>
      </w:r>
      <w:r w:rsidRPr="00810B19">
        <w:rPr>
          <w:rFonts w:hint="eastAsia"/>
          <w:lang w:eastAsia="zh-CN"/>
        </w:rPr>
        <w:t>49</w:t>
      </w:r>
      <w:r w:rsidRPr="00810B19">
        <w:rPr>
          <w:rFonts w:hint="eastAsia"/>
          <w:lang w:eastAsia="zh-CN"/>
        </w:rPr>
        <w:t>号决议加以完善：</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lang w:eastAsia="zh-CN"/>
        </w:rPr>
        <w:t>在启用</w:t>
      </w:r>
      <w:r w:rsidRPr="00810B19">
        <w:rPr>
          <w:rFonts w:hint="eastAsia"/>
          <w:lang w:eastAsia="zh-CN"/>
        </w:rPr>
        <w:t>/</w:t>
      </w:r>
      <w:r w:rsidRPr="00810B19">
        <w:rPr>
          <w:rFonts w:hint="eastAsia"/>
          <w:lang w:eastAsia="zh-CN"/>
        </w:rPr>
        <w:t>重新使用某一卫星网络的频率指配之后的</w:t>
      </w:r>
      <w:r w:rsidRPr="00810B19">
        <w:rPr>
          <w:lang w:eastAsia="zh-CN"/>
        </w:rPr>
        <w:t>[30]</w:t>
      </w:r>
      <w:r w:rsidRPr="00810B19">
        <w:rPr>
          <w:rFonts w:hint="eastAsia"/>
          <w:lang w:eastAsia="zh-CN"/>
        </w:rPr>
        <w:t>天之内提交</w:t>
      </w:r>
      <w:r>
        <w:rPr>
          <w:rFonts w:hint="eastAsia"/>
          <w:lang w:eastAsia="zh-CN"/>
        </w:rPr>
        <w:t>应付努力</w:t>
      </w:r>
      <w:r w:rsidRPr="00810B19">
        <w:rPr>
          <w:rFonts w:hint="eastAsia"/>
          <w:lang w:eastAsia="zh-CN"/>
        </w:rPr>
        <w:t>资料，这将有助于在某颗卫星</w:t>
      </w:r>
      <w:r w:rsidRPr="00810B19">
        <w:rPr>
          <w:rFonts w:hint="eastAsia"/>
          <w:lang w:eastAsia="zh-CN"/>
        </w:rPr>
        <w:t>/</w:t>
      </w:r>
      <w:r w:rsidRPr="00810B19">
        <w:rPr>
          <w:rFonts w:hint="eastAsia"/>
          <w:lang w:eastAsia="zh-CN"/>
        </w:rPr>
        <w:t>发射日期（如适用）和其启用的轨道位置之间建立起更一目了然的关联。</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lang w:eastAsia="zh-CN"/>
        </w:rPr>
        <w:t>当出现变更时，应正式要求对资料进行更新（在根据第</w:t>
      </w:r>
      <w:r w:rsidRPr="00810B19">
        <w:rPr>
          <w:rFonts w:hint="eastAsia"/>
          <w:lang w:eastAsia="zh-CN"/>
        </w:rPr>
        <w:t>11.49</w:t>
      </w:r>
      <w:r w:rsidRPr="00810B19">
        <w:rPr>
          <w:rFonts w:hint="eastAsia"/>
          <w:lang w:eastAsia="zh-CN"/>
        </w:rPr>
        <w:t>款</w:t>
      </w:r>
      <w:r>
        <w:rPr>
          <w:rFonts w:hint="eastAsia"/>
          <w:lang w:eastAsia="zh-CN"/>
        </w:rPr>
        <w:t>暂时停</w:t>
      </w:r>
      <w:r w:rsidRPr="00810B19">
        <w:rPr>
          <w:rFonts w:hint="eastAsia"/>
          <w:lang w:eastAsia="zh-CN"/>
        </w:rPr>
        <w:t>用时亦应做出同样要求）。</w:t>
      </w:r>
    </w:p>
    <w:p w:rsidR="00E51C17" w:rsidRPr="00810B19" w:rsidRDefault="00E51C17" w:rsidP="00E51C17">
      <w:pPr>
        <w:rPr>
          <w:lang w:eastAsia="zh-CN"/>
        </w:rPr>
      </w:pPr>
      <w:r w:rsidRPr="00810B19">
        <w:rPr>
          <w:rStyle w:val="Heading4Char"/>
          <w:lang w:eastAsia="zh-CN"/>
        </w:rPr>
        <w:t>2.5.5.3</w:t>
      </w:r>
      <w:r w:rsidRPr="00810B19">
        <w:rPr>
          <w:rStyle w:val="Heading4Char"/>
          <w:lang w:eastAsia="zh-CN"/>
        </w:rPr>
        <w:tab/>
      </w:r>
      <w:r w:rsidRPr="002A1556">
        <w:rPr>
          <w:rFonts w:hint="eastAsia"/>
          <w:lang w:eastAsia="zh-CN"/>
        </w:rPr>
        <w:t>无线电</w:t>
      </w:r>
      <w:r w:rsidRPr="002A1556">
        <w:rPr>
          <w:lang w:eastAsia="zh-CN"/>
        </w:rPr>
        <w:t>通信局在审查第</w:t>
      </w:r>
      <w:r w:rsidRPr="002A1556">
        <w:rPr>
          <w:rFonts w:hint="eastAsia"/>
          <w:lang w:eastAsia="zh-CN"/>
        </w:rPr>
        <w:t>49</w:t>
      </w:r>
      <w:r w:rsidRPr="002A1556">
        <w:rPr>
          <w:rFonts w:hint="eastAsia"/>
          <w:lang w:eastAsia="zh-CN"/>
        </w:rPr>
        <w:t>号</w:t>
      </w:r>
      <w:r w:rsidRPr="002A1556">
        <w:rPr>
          <w:lang w:eastAsia="zh-CN"/>
        </w:rPr>
        <w:t>决议</w:t>
      </w:r>
      <w:r w:rsidRPr="002A1556">
        <w:rPr>
          <w:rFonts w:hint="eastAsia"/>
          <w:lang w:eastAsia="zh-CN"/>
        </w:rPr>
        <w:t>相</w:t>
      </w:r>
      <w:r w:rsidRPr="002A1556">
        <w:rPr>
          <w:lang w:eastAsia="zh-CN"/>
        </w:rPr>
        <w:t>关资料时遇到的另一个困难是</w:t>
      </w:r>
      <w:r>
        <w:rPr>
          <w:rFonts w:hint="eastAsia"/>
          <w:lang w:eastAsia="zh-CN"/>
        </w:rPr>
        <w:t>跟踪已</w:t>
      </w:r>
      <w:r>
        <w:rPr>
          <w:lang w:eastAsia="zh-CN"/>
        </w:rPr>
        <w:t>按照第</w:t>
      </w:r>
      <w:r>
        <w:rPr>
          <w:rFonts w:hint="eastAsia"/>
          <w:lang w:eastAsia="zh-CN"/>
        </w:rPr>
        <w:t>49</w:t>
      </w:r>
      <w:r>
        <w:rPr>
          <w:rFonts w:hint="eastAsia"/>
          <w:lang w:eastAsia="zh-CN"/>
        </w:rPr>
        <w:t>号</w:t>
      </w:r>
      <w:r>
        <w:rPr>
          <w:lang w:eastAsia="zh-CN"/>
        </w:rPr>
        <w:t>决议申报的卫星，以避免将同一卫星记录为同时在若干轨道位置上运行。在此方面加强透明度的一个可能办法是拓展第</w:t>
      </w:r>
      <w:r>
        <w:rPr>
          <w:rFonts w:hint="eastAsia"/>
          <w:lang w:eastAsia="zh-CN"/>
        </w:rPr>
        <w:t>552</w:t>
      </w:r>
      <w:r>
        <w:rPr>
          <w:rFonts w:hint="eastAsia"/>
          <w:lang w:eastAsia="zh-CN"/>
        </w:rPr>
        <w:t>号</w:t>
      </w:r>
      <w:r>
        <w:rPr>
          <w:lang w:eastAsia="zh-CN"/>
        </w:rPr>
        <w:t>决议（</w:t>
      </w:r>
      <w:r>
        <w:rPr>
          <w:rFonts w:hint="eastAsia"/>
          <w:lang w:eastAsia="zh-CN"/>
        </w:rPr>
        <w:t>WRC-12</w:t>
      </w:r>
      <w:r>
        <w:rPr>
          <w:lang w:eastAsia="zh-CN"/>
        </w:rPr>
        <w:t>）</w:t>
      </w:r>
      <w:r>
        <w:rPr>
          <w:rFonts w:hint="eastAsia"/>
          <w:lang w:eastAsia="zh-CN"/>
        </w:rPr>
        <w:t>附件</w:t>
      </w:r>
      <w:r>
        <w:rPr>
          <w:rFonts w:hint="eastAsia"/>
          <w:lang w:eastAsia="zh-CN"/>
        </w:rPr>
        <w:t>2 2</w:t>
      </w:r>
      <w:r>
        <w:rPr>
          <w:lang w:eastAsia="zh-CN"/>
        </w:rPr>
        <w:t>A</w:t>
      </w:r>
      <w:r>
        <w:rPr>
          <w:lang w:eastAsia="zh-CN"/>
        </w:rPr>
        <w:t>项中的现有国际电联航天器身份号码的数量。无线电</w:t>
      </w:r>
      <w:r>
        <w:rPr>
          <w:rFonts w:hint="eastAsia"/>
          <w:lang w:eastAsia="zh-CN"/>
        </w:rPr>
        <w:t>通信局</w:t>
      </w:r>
      <w:r>
        <w:rPr>
          <w:lang w:eastAsia="zh-CN"/>
        </w:rPr>
        <w:t>在其</w:t>
      </w:r>
      <w:r>
        <w:rPr>
          <w:rFonts w:hint="eastAsia"/>
          <w:lang w:eastAsia="zh-CN"/>
        </w:rPr>
        <w:t>2013</w:t>
      </w:r>
      <w:r>
        <w:rPr>
          <w:rFonts w:hint="eastAsia"/>
          <w:lang w:eastAsia="zh-CN"/>
        </w:rPr>
        <w:t>年</w:t>
      </w:r>
      <w:r>
        <w:rPr>
          <w:rFonts w:hint="eastAsia"/>
          <w:lang w:eastAsia="zh-CN"/>
        </w:rPr>
        <w:t>1</w:t>
      </w:r>
      <w:r>
        <w:rPr>
          <w:rFonts w:hint="eastAsia"/>
          <w:lang w:eastAsia="zh-CN"/>
        </w:rPr>
        <w:t>月</w:t>
      </w:r>
      <w:r>
        <w:rPr>
          <w:rFonts w:hint="eastAsia"/>
          <w:lang w:eastAsia="zh-CN"/>
        </w:rPr>
        <w:t>31</w:t>
      </w:r>
      <w:r>
        <w:rPr>
          <w:rFonts w:hint="eastAsia"/>
          <w:lang w:eastAsia="zh-CN"/>
        </w:rPr>
        <w:t>日</w:t>
      </w:r>
      <w:r>
        <w:rPr>
          <w:lang w:eastAsia="zh-CN"/>
        </w:rPr>
        <w:t>的</w:t>
      </w:r>
      <w:r>
        <w:rPr>
          <w:lang w:eastAsia="zh-CN"/>
        </w:rPr>
        <w:t>CR/343</w:t>
      </w:r>
      <w:r>
        <w:rPr>
          <w:rFonts w:hint="eastAsia"/>
          <w:lang w:eastAsia="zh-CN"/>
        </w:rPr>
        <w:t>号</w:t>
      </w:r>
      <w:r>
        <w:rPr>
          <w:lang w:eastAsia="zh-CN"/>
        </w:rPr>
        <w:t>通函中发布了有关该项的编号方案。</w:t>
      </w:r>
    </w:p>
    <w:p w:rsidR="00E51C17" w:rsidRPr="00810B19" w:rsidRDefault="00E51C17" w:rsidP="00E51C17">
      <w:pPr>
        <w:rPr>
          <w:lang w:eastAsia="zh-CN"/>
        </w:rPr>
      </w:pPr>
      <w:r w:rsidRPr="00810B19">
        <w:rPr>
          <w:rStyle w:val="Heading4Char"/>
          <w:lang w:eastAsia="zh-CN"/>
        </w:rPr>
        <w:t>2.5.5.4</w:t>
      </w:r>
      <w:r w:rsidRPr="00810B19">
        <w:rPr>
          <w:rStyle w:val="Heading4Char"/>
          <w:lang w:eastAsia="zh-CN"/>
        </w:rPr>
        <w:tab/>
      </w:r>
      <w:r w:rsidRPr="002A1556">
        <w:rPr>
          <w:rFonts w:hint="eastAsia"/>
          <w:lang w:eastAsia="zh-CN"/>
        </w:rPr>
        <w:t>大会</w:t>
      </w:r>
      <w:r w:rsidRPr="002A1556">
        <w:rPr>
          <w:lang w:eastAsia="zh-CN"/>
        </w:rPr>
        <w:t>可能希望考虑上述拟议修改</w:t>
      </w:r>
      <w:r w:rsidRPr="002A1556">
        <w:rPr>
          <w:rFonts w:hint="eastAsia"/>
          <w:lang w:eastAsia="zh-CN"/>
        </w:rPr>
        <w:t>，</w:t>
      </w:r>
      <w:r w:rsidRPr="002A1556">
        <w:rPr>
          <w:lang w:eastAsia="zh-CN"/>
        </w:rPr>
        <w:t>以便</w:t>
      </w:r>
      <w:r>
        <w:rPr>
          <w:rFonts w:hint="eastAsia"/>
          <w:lang w:eastAsia="zh-CN"/>
        </w:rPr>
        <w:t>在</w:t>
      </w:r>
      <w:r>
        <w:rPr>
          <w:lang w:eastAsia="zh-CN"/>
        </w:rPr>
        <w:t>新的</w:t>
      </w:r>
      <w:r>
        <w:rPr>
          <w:rFonts w:hint="eastAsia"/>
          <w:lang w:eastAsia="zh-CN"/>
        </w:rPr>
        <w:t>/</w:t>
      </w:r>
      <w:r>
        <w:rPr>
          <w:rFonts w:hint="eastAsia"/>
          <w:lang w:eastAsia="zh-CN"/>
        </w:rPr>
        <w:t>经</w:t>
      </w:r>
      <w:r>
        <w:rPr>
          <w:lang w:eastAsia="zh-CN"/>
        </w:rPr>
        <w:t>修订的第</w:t>
      </w:r>
      <w:r>
        <w:rPr>
          <w:rFonts w:hint="eastAsia"/>
          <w:lang w:eastAsia="zh-CN"/>
        </w:rPr>
        <w:t>49</w:t>
      </w:r>
      <w:r>
        <w:rPr>
          <w:rFonts w:hint="eastAsia"/>
          <w:lang w:eastAsia="zh-CN"/>
        </w:rPr>
        <w:t>号</w:t>
      </w:r>
      <w:r>
        <w:rPr>
          <w:lang w:eastAsia="zh-CN"/>
        </w:rPr>
        <w:t>决议中将其纳入其中。为增强信心并获得</w:t>
      </w:r>
      <w:r>
        <w:rPr>
          <w:rFonts w:hint="eastAsia"/>
          <w:lang w:eastAsia="zh-CN"/>
        </w:rPr>
        <w:t>有关</w:t>
      </w:r>
      <w:r>
        <w:rPr>
          <w:lang w:eastAsia="zh-CN"/>
        </w:rPr>
        <w:t>拟议修改方面的经验，</w:t>
      </w:r>
      <w:r>
        <w:rPr>
          <w:lang w:eastAsia="zh-CN"/>
        </w:rPr>
        <w:t>WRC-15</w:t>
      </w:r>
      <w:r>
        <w:rPr>
          <w:rFonts w:hint="eastAsia"/>
          <w:lang w:eastAsia="zh-CN"/>
        </w:rPr>
        <w:t>可能需要</w:t>
      </w:r>
      <w:r>
        <w:rPr>
          <w:lang w:eastAsia="zh-CN"/>
        </w:rPr>
        <w:t>考虑首先针对特定业务和频段试行此类修改。</w:t>
      </w:r>
    </w:p>
    <w:p w:rsidR="00E51C17" w:rsidRPr="00810B19" w:rsidRDefault="00E51C17" w:rsidP="00E51C17">
      <w:pPr>
        <w:pStyle w:val="Heading2"/>
        <w:rPr>
          <w:lang w:eastAsia="zh-CN"/>
        </w:rPr>
      </w:pPr>
      <w:bookmarkStart w:id="63" w:name="_Toc427228957"/>
      <w:bookmarkStart w:id="64" w:name="_Toc427235835"/>
      <w:r w:rsidRPr="00810B19">
        <w:rPr>
          <w:lang w:eastAsia="zh-CN"/>
        </w:rPr>
        <w:t>2.6</w:t>
      </w:r>
      <w:r w:rsidRPr="00810B19">
        <w:rPr>
          <w:lang w:eastAsia="zh-CN"/>
        </w:rPr>
        <w:tab/>
      </w:r>
      <w:r w:rsidRPr="00810B19">
        <w:rPr>
          <w:lang w:eastAsia="zh-CN"/>
        </w:rPr>
        <w:t>第</w:t>
      </w:r>
      <w:r w:rsidRPr="00810B19">
        <w:rPr>
          <w:lang w:eastAsia="zh-CN"/>
        </w:rPr>
        <w:t>55</w:t>
      </w:r>
      <w:r w:rsidRPr="00810B19">
        <w:rPr>
          <w:lang w:eastAsia="zh-CN"/>
        </w:rPr>
        <w:t>号决议（</w:t>
      </w:r>
      <w:r w:rsidRPr="00810B19">
        <w:rPr>
          <w:lang w:eastAsia="zh-CN"/>
        </w:rPr>
        <w:t>WRC-12</w:t>
      </w:r>
      <w:r w:rsidRPr="00810B19">
        <w:rPr>
          <w:rFonts w:hint="eastAsia"/>
          <w:lang w:eastAsia="zh-CN"/>
        </w:rPr>
        <w:t>，修订版</w:t>
      </w:r>
      <w:r w:rsidRPr="00810B19">
        <w:rPr>
          <w:lang w:eastAsia="zh-CN"/>
        </w:rPr>
        <w:t>）</w:t>
      </w:r>
      <w:bookmarkEnd w:id="63"/>
      <w:bookmarkEnd w:id="64"/>
    </w:p>
    <w:p w:rsidR="00E51C17" w:rsidRPr="00810B19" w:rsidRDefault="00E51C17" w:rsidP="00E51C17">
      <w:pPr>
        <w:rPr>
          <w:lang w:eastAsia="zh-CN"/>
        </w:rPr>
      </w:pPr>
      <w:bookmarkStart w:id="65" w:name="_Toc418175314"/>
      <w:bookmarkStart w:id="66" w:name="_Toc418175705"/>
      <w:bookmarkStart w:id="67" w:name="_Toc418232278"/>
      <w:r w:rsidRPr="00810B19">
        <w:rPr>
          <w:b/>
          <w:bCs/>
          <w:lang w:eastAsia="zh-CN"/>
        </w:rPr>
        <w:t>2.6.1</w:t>
      </w:r>
      <w:r w:rsidRPr="00810B19">
        <w:rPr>
          <w:lang w:eastAsia="zh-CN"/>
        </w:rPr>
        <w:tab/>
      </w:r>
      <w:r w:rsidRPr="00633A3D">
        <w:rPr>
          <w:lang w:eastAsia="zh-CN"/>
        </w:rPr>
        <w:t>第</w:t>
      </w:r>
      <w:r w:rsidRPr="00633A3D">
        <w:rPr>
          <w:lang w:eastAsia="zh-CN"/>
        </w:rPr>
        <w:t>55</w:t>
      </w:r>
      <w:r w:rsidRPr="00633A3D">
        <w:rPr>
          <w:lang w:eastAsia="zh-CN"/>
        </w:rPr>
        <w:t>号决议（</w:t>
      </w:r>
      <w:r w:rsidRPr="00633A3D">
        <w:rPr>
          <w:lang w:eastAsia="zh-CN"/>
        </w:rPr>
        <w:t>WRC-12</w:t>
      </w:r>
      <w:r w:rsidRPr="00633A3D">
        <w:rPr>
          <w:rFonts w:hint="eastAsia"/>
          <w:lang w:eastAsia="zh-CN"/>
        </w:rPr>
        <w:t>，修订版</w:t>
      </w:r>
      <w:r w:rsidRPr="00633A3D">
        <w:rPr>
          <w:lang w:eastAsia="zh-CN"/>
        </w:rPr>
        <w:t>）</w:t>
      </w:r>
      <w:r>
        <w:rPr>
          <w:rFonts w:hint="eastAsia"/>
          <w:lang w:eastAsia="zh-CN"/>
        </w:rPr>
        <w:t>责成</w:t>
      </w:r>
      <w:r>
        <w:rPr>
          <w:lang w:eastAsia="zh-CN"/>
        </w:rPr>
        <w:t>无线电通信局</w:t>
      </w:r>
      <w:r>
        <w:rPr>
          <w:rFonts w:hint="eastAsia"/>
          <w:lang w:eastAsia="zh-CN"/>
        </w:rPr>
        <w:t>1</w:t>
      </w:r>
      <w:r>
        <w:rPr>
          <w:rFonts w:hint="eastAsia"/>
          <w:lang w:eastAsia="zh-CN"/>
        </w:rPr>
        <w:t>部分</w:t>
      </w:r>
      <w:r>
        <w:rPr>
          <w:lang w:eastAsia="zh-CN"/>
        </w:rPr>
        <w:t>要求无线电通信局将</w:t>
      </w:r>
      <w:r>
        <w:rPr>
          <w:rFonts w:hint="eastAsia"/>
          <w:lang w:eastAsia="zh-CN"/>
        </w:rPr>
        <w:t>做出</w:t>
      </w:r>
      <w:r>
        <w:rPr>
          <w:lang w:eastAsia="zh-CN"/>
        </w:rPr>
        <w:t>决议</w:t>
      </w:r>
      <w:r>
        <w:rPr>
          <w:rFonts w:hint="eastAsia"/>
          <w:lang w:eastAsia="zh-CN"/>
        </w:rPr>
        <w:t>1</w:t>
      </w:r>
      <w:r>
        <w:rPr>
          <w:rFonts w:hint="eastAsia"/>
          <w:lang w:eastAsia="zh-CN"/>
        </w:rPr>
        <w:t>所述</w:t>
      </w:r>
      <w:r>
        <w:rPr>
          <w:lang w:eastAsia="zh-CN"/>
        </w:rPr>
        <w:t>的协调请求和通知</w:t>
      </w:r>
      <w:r>
        <w:rPr>
          <w:rFonts w:hint="eastAsia"/>
          <w:lang w:eastAsia="zh-CN"/>
        </w:rPr>
        <w:t>“原件”（</w:t>
      </w:r>
      <w:r w:rsidRPr="00810B19">
        <w:rPr>
          <w:lang w:eastAsia="zh-CN"/>
        </w:rPr>
        <w:t>as received</w:t>
      </w:r>
      <w:r>
        <w:rPr>
          <w:rFonts w:hint="eastAsia"/>
          <w:lang w:eastAsia="zh-CN"/>
        </w:rPr>
        <w:t>）在</w:t>
      </w:r>
      <w:r>
        <w:rPr>
          <w:lang w:eastAsia="zh-CN"/>
        </w:rPr>
        <w:t>收到之日起的</w:t>
      </w:r>
      <w:r>
        <w:rPr>
          <w:rFonts w:hint="eastAsia"/>
          <w:lang w:eastAsia="zh-CN"/>
        </w:rPr>
        <w:t>30</w:t>
      </w:r>
      <w:r>
        <w:rPr>
          <w:rFonts w:hint="eastAsia"/>
          <w:lang w:eastAsia="zh-CN"/>
        </w:rPr>
        <w:t>天内</w:t>
      </w:r>
      <w:r>
        <w:rPr>
          <w:lang w:eastAsia="zh-CN"/>
        </w:rPr>
        <w:t>提供在无线电通信局《</w:t>
      </w:r>
      <w:r>
        <w:rPr>
          <w:rFonts w:hint="eastAsia"/>
          <w:lang w:eastAsia="zh-CN"/>
        </w:rPr>
        <w:t>国际</w:t>
      </w:r>
      <w:r>
        <w:rPr>
          <w:lang w:eastAsia="zh-CN"/>
        </w:rPr>
        <w:t>频率信息通报》</w:t>
      </w:r>
      <w:r>
        <w:rPr>
          <w:rFonts w:hint="eastAsia"/>
          <w:lang w:eastAsia="zh-CN"/>
        </w:rPr>
        <w:t>光盘</w:t>
      </w:r>
      <w:r>
        <w:rPr>
          <w:lang w:eastAsia="zh-CN"/>
        </w:rPr>
        <w:t>及其网站上。</w:t>
      </w:r>
      <w:bookmarkEnd w:id="65"/>
      <w:bookmarkEnd w:id="66"/>
      <w:bookmarkEnd w:id="67"/>
    </w:p>
    <w:p w:rsidR="00E51C17" w:rsidRPr="00810B19" w:rsidRDefault="00E51C17" w:rsidP="00E51C17">
      <w:pPr>
        <w:rPr>
          <w:color w:val="444444"/>
          <w:lang w:val="en-US" w:eastAsia="zh-CN"/>
        </w:rPr>
      </w:pPr>
      <w:bookmarkStart w:id="68" w:name="_Toc418175315"/>
      <w:bookmarkStart w:id="69" w:name="_Toc418175706"/>
      <w:bookmarkStart w:id="70" w:name="_Toc418232279"/>
      <w:r w:rsidRPr="00810B19">
        <w:rPr>
          <w:b/>
          <w:bCs/>
          <w:lang w:eastAsia="zh-CN"/>
        </w:rPr>
        <w:lastRenderedPageBreak/>
        <w:t>2.6.2</w:t>
      </w:r>
      <w:r w:rsidRPr="00810B19">
        <w:rPr>
          <w:lang w:eastAsia="zh-CN"/>
        </w:rPr>
        <w:tab/>
      </w:r>
      <w:r>
        <w:rPr>
          <w:rFonts w:hint="eastAsia"/>
          <w:lang w:eastAsia="zh-CN"/>
        </w:rPr>
        <w:t>为</w:t>
      </w:r>
      <w:r>
        <w:rPr>
          <w:lang w:eastAsia="zh-CN"/>
        </w:rPr>
        <w:t>帮助各主管部门</w:t>
      </w:r>
      <w:r>
        <w:rPr>
          <w:rFonts w:hint="eastAsia"/>
          <w:lang w:eastAsia="zh-CN"/>
        </w:rPr>
        <w:t>开展</w:t>
      </w:r>
      <w:r>
        <w:rPr>
          <w:lang w:eastAsia="zh-CN"/>
        </w:rPr>
        <w:t>工作并完成上述任务，无线电通信局自</w:t>
      </w:r>
      <w:r>
        <w:rPr>
          <w:rFonts w:hint="eastAsia"/>
          <w:lang w:eastAsia="zh-CN"/>
        </w:rPr>
        <w:t>2000</w:t>
      </w:r>
      <w:r>
        <w:rPr>
          <w:rFonts w:hint="eastAsia"/>
          <w:lang w:eastAsia="zh-CN"/>
        </w:rPr>
        <w:t>年</w:t>
      </w:r>
      <w:r>
        <w:rPr>
          <w:rFonts w:hint="eastAsia"/>
          <w:lang w:eastAsia="zh-CN"/>
        </w:rPr>
        <w:t>6</w:t>
      </w:r>
      <w:r>
        <w:rPr>
          <w:rFonts w:hint="eastAsia"/>
          <w:lang w:eastAsia="zh-CN"/>
        </w:rPr>
        <w:t>月</w:t>
      </w:r>
      <w:r>
        <w:rPr>
          <w:lang w:eastAsia="zh-CN"/>
        </w:rPr>
        <w:t>以来（</w:t>
      </w:r>
      <w:r>
        <w:rPr>
          <w:rFonts w:hint="eastAsia"/>
          <w:lang w:eastAsia="zh-CN"/>
        </w:rPr>
        <w:t>WRC-2000</w:t>
      </w:r>
      <w:r>
        <w:rPr>
          <w:lang w:eastAsia="zh-CN"/>
        </w:rPr>
        <w:t>以后）</w:t>
      </w:r>
      <w:r>
        <w:rPr>
          <w:rFonts w:hint="eastAsia"/>
          <w:lang w:eastAsia="zh-CN"/>
        </w:rPr>
        <w:t>一直</w:t>
      </w:r>
      <w:r>
        <w:rPr>
          <w:lang w:eastAsia="zh-CN"/>
        </w:rPr>
        <w:t>以</w:t>
      </w:r>
      <w:r>
        <w:rPr>
          <w:rFonts w:hint="eastAsia"/>
          <w:lang w:eastAsia="zh-CN"/>
        </w:rPr>
        <w:t>“原件”形式</w:t>
      </w:r>
      <w:r>
        <w:rPr>
          <w:lang w:eastAsia="zh-CN"/>
        </w:rPr>
        <w:t>在</w:t>
      </w:r>
      <w:r>
        <w:rPr>
          <w:lang w:eastAsia="zh-CN"/>
        </w:rPr>
        <w:t xml:space="preserve">BR </w:t>
      </w:r>
      <w:r w:rsidRPr="00810B19">
        <w:rPr>
          <w:lang w:eastAsia="zh-CN"/>
        </w:rPr>
        <w:t>IFIC</w:t>
      </w:r>
      <w:r>
        <w:rPr>
          <w:rFonts w:hint="eastAsia"/>
          <w:lang w:eastAsia="zh-CN"/>
        </w:rPr>
        <w:t>（空间</w:t>
      </w:r>
      <w:r>
        <w:rPr>
          <w:lang w:eastAsia="zh-CN"/>
        </w:rPr>
        <w:t>业务）</w:t>
      </w:r>
      <w:r>
        <w:rPr>
          <w:rFonts w:hint="eastAsia"/>
          <w:lang w:eastAsia="zh-CN"/>
        </w:rPr>
        <w:t>中</w:t>
      </w:r>
      <w:r>
        <w:rPr>
          <w:lang w:eastAsia="zh-CN"/>
        </w:rPr>
        <w:t>和无线电通信局</w:t>
      </w:r>
      <w:r>
        <w:rPr>
          <w:rFonts w:hint="eastAsia"/>
          <w:lang w:eastAsia="zh-CN"/>
        </w:rPr>
        <w:t>SNL</w:t>
      </w:r>
      <w:r>
        <w:rPr>
          <w:lang w:eastAsia="zh-CN"/>
        </w:rPr>
        <w:t xml:space="preserve"> C</w:t>
      </w:r>
      <w:r>
        <w:rPr>
          <w:lang w:eastAsia="zh-CN"/>
        </w:rPr>
        <w:t>部分网站：</w:t>
      </w:r>
      <w:hyperlink r:id="rId27" w:history="1">
        <w:r w:rsidRPr="00810B19">
          <w:rPr>
            <w:rStyle w:val="Hyperlink"/>
            <w:szCs w:val="24"/>
            <w:lang w:val="en-US" w:eastAsia="zh-CN"/>
          </w:rPr>
          <w:t>http://www.itu.int/ITU-R/go/space/snl/en</w:t>
        </w:r>
      </w:hyperlink>
      <w:r>
        <w:rPr>
          <w:rFonts w:hint="eastAsia"/>
          <w:lang w:val="en-US" w:eastAsia="zh-CN"/>
        </w:rPr>
        <w:t>上公布</w:t>
      </w:r>
      <w:r w:rsidRPr="00AC77C6">
        <w:rPr>
          <w:rFonts w:hint="eastAsia"/>
          <w:lang w:val="en-US" w:eastAsia="zh-CN"/>
        </w:rPr>
        <w:t>所收到</w:t>
      </w:r>
      <w:r w:rsidRPr="00AC77C6">
        <w:rPr>
          <w:lang w:val="en-US" w:eastAsia="zh-CN"/>
        </w:rPr>
        <w:t>的按照第</w:t>
      </w:r>
      <w:r w:rsidRPr="003C444E">
        <w:rPr>
          <w:rFonts w:hint="eastAsia"/>
          <w:b/>
          <w:bCs/>
          <w:lang w:val="en-US" w:eastAsia="zh-CN"/>
        </w:rPr>
        <w:t>9.6</w:t>
      </w:r>
      <w:r w:rsidRPr="00AC77C6">
        <w:rPr>
          <w:rFonts w:hint="eastAsia"/>
          <w:lang w:val="en-US" w:eastAsia="zh-CN"/>
        </w:rPr>
        <w:t>款提出的</w:t>
      </w:r>
      <w:r w:rsidRPr="00AC77C6">
        <w:rPr>
          <w:lang w:val="en-US" w:eastAsia="zh-CN"/>
        </w:rPr>
        <w:t>空间台站协调请求通知、按照第</w:t>
      </w:r>
      <w:r w:rsidRPr="00AC77C6">
        <w:rPr>
          <w:rFonts w:hint="eastAsia"/>
          <w:lang w:val="en-US" w:eastAsia="zh-CN"/>
        </w:rPr>
        <w:t>11</w:t>
      </w:r>
      <w:r w:rsidRPr="00AC77C6">
        <w:rPr>
          <w:rFonts w:hint="eastAsia"/>
          <w:lang w:val="en-US" w:eastAsia="zh-CN"/>
        </w:rPr>
        <w:t>条</w:t>
      </w:r>
      <w:r w:rsidRPr="00AC77C6">
        <w:rPr>
          <w:lang w:val="en-US" w:eastAsia="zh-CN"/>
        </w:rPr>
        <w:t>提交的空间台站通知和按照附录</w:t>
      </w:r>
      <w:r w:rsidRPr="003C444E">
        <w:rPr>
          <w:rFonts w:hint="eastAsia"/>
          <w:b/>
          <w:bCs/>
          <w:lang w:val="en-US" w:eastAsia="zh-CN"/>
        </w:rPr>
        <w:t>30</w:t>
      </w:r>
      <w:r w:rsidRPr="00AC77C6">
        <w:rPr>
          <w:rFonts w:hint="eastAsia"/>
          <w:lang w:val="en-US" w:eastAsia="zh-CN"/>
        </w:rPr>
        <w:t>和</w:t>
      </w:r>
      <w:r w:rsidRPr="003C444E">
        <w:rPr>
          <w:rFonts w:hint="eastAsia"/>
          <w:b/>
          <w:bCs/>
          <w:lang w:val="en-US" w:eastAsia="zh-CN"/>
        </w:rPr>
        <w:t>30</w:t>
      </w:r>
      <w:r w:rsidRPr="003C444E">
        <w:rPr>
          <w:b/>
          <w:bCs/>
          <w:lang w:val="en-US" w:eastAsia="zh-CN"/>
        </w:rPr>
        <w:t>A</w:t>
      </w:r>
      <w:r w:rsidRPr="00AC77C6">
        <w:rPr>
          <w:lang w:val="en-US" w:eastAsia="zh-CN"/>
        </w:rPr>
        <w:t>第</w:t>
      </w:r>
      <w:r w:rsidRPr="00AC77C6">
        <w:rPr>
          <w:rFonts w:hint="eastAsia"/>
          <w:lang w:val="en-US" w:eastAsia="zh-CN"/>
        </w:rPr>
        <w:t>2</w:t>
      </w:r>
      <w:r w:rsidRPr="00AC77C6">
        <w:rPr>
          <w:rFonts w:hint="eastAsia"/>
          <w:lang w:val="en-US" w:eastAsia="zh-CN"/>
        </w:rPr>
        <w:t>和</w:t>
      </w:r>
      <w:r w:rsidRPr="00AC77C6">
        <w:rPr>
          <w:lang w:val="en-US" w:eastAsia="zh-CN"/>
        </w:rPr>
        <w:t>第</w:t>
      </w:r>
      <w:r w:rsidRPr="00AC77C6">
        <w:rPr>
          <w:rFonts w:hint="eastAsia"/>
          <w:lang w:val="en-US" w:eastAsia="zh-CN"/>
        </w:rPr>
        <w:t>4</w:t>
      </w:r>
      <w:r w:rsidRPr="00AC77C6">
        <w:rPr>
          <w:rFonts w:hint="eastAsia"/>
          <w:lang w:val="en-US" w:eastAsia="zh-CN"/>
        </w:rPr>
        <w:t>条</w:t>
      </w:r>
      <w:r w:rsidRPr="00AC77C6">
        <w:rPr>
          <w:lang w:val="en-US" w:eastAsia="zh-CN"/>
        </w:rPr>
        <w:t>以及按照附录</w:t>
      </w:r>
      <w:r w:rsidRPr="003C444E">
        <w:rPr>
          <w:rFonts w:hint="eastAsia"/>
          <w:b/>
          <w:bCs/>
          <w:lang w:val="en-US" w:eastAsia="zh-CN"/>
        </w:rPr>
        <w:t>30</w:t>
      </w:r>
      <w:r w:rsidRPr="003C444E">
        <w:rPr>
          <w:b/>
          <w:bCs/>
          <w:lang w:val="en-US" w:eastAsia="zh-CN"/>
        </w:rPr>
        <w:t>B</w:t>
      </w:r>
      <w:r w:rsidRPr="00AC77C6">
        <w:rPr>
          <w:lang w:val="en-US" w:eastAsia="zh-CN"/>
        </w:rPr>
        <w:t>第</w:t>
      </w:r>
      <w:r w:rsidRPr="00AC77C6">
        <w:rPr>
          <w:rFonts w:hint="eastAsia"/>
          <w:lang w:val="en-US" w:eastAsia="zh-CN"/>
        </w:rPr>
        <w:t>6</w:t>
      </w:r>
      <w:r w:rsidRPr="00AC77C6">
        <w:rPr>
          <w:rFonts w:hint="eastAsia"/>
          <w:lang w:val="en-US" w:eastAsia="zh-CN"/>
        </w:rPr>
        <w:t>和</w:t>
      </w:r>
      <w:r w:rsidRPr="00AC77C6">
        <w:rPr>
          <w:rFonts w:hint="eastAsia"/>
          <w:lang w:val="en-US" w:eastAsia="zh-CN"/>
        </w:rPr>
        <w:t>7</w:t>
      </w:r>
      <w:r w:rsidRPr="00AC77C6">
        <w:rPr>
          <w:rFonts w:hint="eastAsia"/>
          <w:lang w:val="en-US" w:eastAsia="zh-CN"/>
        </w:rPr>
        <w:t>条</w:t>
      </w:r>
      <w:r w:rsidRPr="00AC77C6">
        <w:rPr>
          <w:lang w:val="en-US" w:eastAsia="zh-CN"/>
        </w:rPr>
        <w:t>提交的资料。以</w:t>
      </w:r>
      <w:r w:rsidRPr="00AC77C6">
        <w:rPr>
          <w:rFonts w:hint="eastAsia"/>
          <w:lang w:val="en-US" w:eastAsia="zh-CN"/>
        </w:rPr>
        <w:t>“原件</w:t>
      </w:r>
      <w:r w:rsidR="003C444E" w:rsidRPr="003C444E">
        <w:rPr>
          <w:rFonts w:ascii="SimSun" w:hAnsi="SimSun"/>
          <w:lang w:val="en-US" w:eastAsia="zh-CN"/>
        </w:rPr>
        <w:t>”</w:t>
      </w:r>
      <w:r w:rsidRPr="00AC77C6">
        <w:rPr>
          <w:rFonts w:hint="eastAsia"/>
          <w:lang w:val="en-US" w:eastAsia="zh-CN"/>
        </w:rPr>
        <w:t>形式</w:t>
      </w:r>
      <w:r w:rsidRPr="00AC77C6">
        <w:rPr>
          <w:lang w:val="en-US" w:eastAsia="zh-CN"/>
        </w:rPr>
        <w:t>分发和发布通知占用了很大一部分空间通知处理时间。</w:t>
      </w:r>
      <w:r w:rsidRPr="00AC77C6">
        <w:rPr>
          <w:rFonts w:hint="eastAsia"/>
          <w:lang w:val="en-US" w:eastAsia="zh-CN"/>
        </w:rPr>
        <w:t>“</w:t>
      </w:r>
      <w:r w:rsidRPr="00AC77C6">
        <w:rPr>
          <w:rFonts w:ascii="STKaiti" w:eastAsia="STKaiti" w:hAnsi="STKaiti" w:hint="eastAsia"/>
          <w:lang w:val="en-US" w:eastAsia="zh-CN"/>
        </w:rPr>
        <w:t>责成</w:t>
      </w:r>
      <w:r w:rsidRPr="00AC77C6">
        <w:rPr>
          <w:rFonts w:ascii="STKaiti" w:eastAsia="STKaiti" w:hAnsi="STKaiti"/>
          <w:lang w:val="en-US" w:eastAsia="zh-CN"/>
        </w:rPr>
        <w:t>无线电通信局</w:t>
      </w:r>
      <w:r w:rsidRPr="00AC77C6">
        <w:rPr>
          <w:rFonts w:hint="eastAsia"/>
          <w:lang w:val="en-US" w:eastAsia="zh-CN"/>
        </w:rPr>
        <w:t>1</w:t>
      </w:r>
      <w:r w:rsidR="003C444E" w:rsidRPr="003C444E">
        <w:rPr>
          <w:rFonts w:ascii="SimSun" w:hAnsi="SimSun"/>
          <w:lang w:val="en-US" w:eastAsia="zh-CN"/>
        </w:rPr>
        <w:t>”</w:t>
      </w:r>
      <w:r w:rsidRPr="00AC77C6">
        <w:rPr>
          <w:rFonts w:hint="eastAsia"/>
          <w:lang w:val="en-US" w:eastAsia="zh-CN"/>
        </w:rPr>
        <w:t>的</w:t>
      </w:r>
      <w:r>
        <w:rPr>
          <w:rFonts w:hint="eastAsia"/>
          <w:lang w:val="en-US" w:eastAsia="zh-CN"/>
        </w:rPr>
        <w:t>内容在</w:t>
      </w:r>
      <w:r w:rsidRPr="00AC77C6">
        <w:rPr>
          <w:lang w:val="en-US" w:eastAsia="zh-CN"/>
        </w:rPr>
        <w:t>无线电通信局</w:t>
      </w:r>
      <w:r>
        <w:rPr>
          <w:rFonts w:hint="eastAsia"/>
          <w:lang w:val="en-US" w:eastAsia="zh-CN"/>
        </w:rPr>
        <w:t>存在</w:t>
      </w:r>
      <w:r w:rsidRPr="00AC77C6">
        <w:rPr>
          <w:lang w:val="en-US" w:eastAsia="zh-CN"/>
        </w:rPr>
        <w:t>大量</w:t>
      </w:r>
      <w:r>
        <w:rPr>
          <w:rFonts w:hint="eastAsia"/>
          <w:lang w:val="en-US" w:eastAsia="zh-CN"/>
        </w:rPr>
        <w:t>处理</w:t>
      </w:r>
      <w:r w:rsidRPr="00AC77C6">
        <w:rPr>
          <w:lang w:val="en-US" w:eastAsia="zh-CN"/>
        </w:rPr>
        <w:t>上述空间通知的</w:t>
      </w:r>
      <w:r w:rsidRPr="00AC77C6">
        <w:rPr>
          <w:rFonts w:hint="eastAsia"/>
          <w:lang w:val="en-US" w:eastAsia="zh-CN"/>
        </w:rPr>
        <w:t>积压</w:t>
      </w:r>
      <w:r>
        <w:rPr>
          <w:rFonts w:hint="eastAsia"/>
          <w:lang w:val="en-US" w:eastAsia="zh-CN"/>
        </w:rPr>
        <w:t>时是很有针对性的，但</w:t>
      </w:r>
      <w:r w:rsidRPr="00AC77C6">
        <w:rPr>
          <w:rFonts w:hint="eastAsia"/>
          <w:lang w:val="en-US" w:eastAsia="zh-CN"/>
        </w:rPr>
        <w:t>正如</w:t>
      </w:r>
      <w:r w:rsidRPr="00AC77C6">
        <w:rPr>
          <w:lang w:val="en-US" w:eastAsia="zh-CN"/>
        </w:rPr>
        <w:t>本报告以上相关段落所述，目前基本上不存在超过规则规定</w:t>
      </w:r>
      <w:r w:rsidRPr="00AC77C6">
        <w:rPr>
          <w:rFonts w:hint="eastAsia"/>
          <w:lang w:val="en-US" w:eastAsia="zh-CN"/>
        </w:rPr>
        <w:t>截止日期</w:t>
      </w:r>
      <w:r w:rsidRPr="00AC77C6">
        <w:rPr>
          <w:lang w:val="en-US" w:eastAsia="zh-CN"/>
        </w:rPr>
        <w:t>的处理延误。</w:t>
      </w:r>
    </w:p>
    <w:bookmarkEnd w:id="68"/>
    <w:bookmarkEnd w:id="69"/>
    <w:bookmarkEnd w:id="70"/>
    <w:p w:rsidR="00E51C17" w:rsidRPr="00810B19" w:rsidRDefault="00E51C17" w:rsidP="00E51C17">
      <w:pPr>
        <w:rPr>
          <w:szCs w:val="24"/>
          <w:lang w:eastAsia="zh-CN"/>
        </w:rPr>
      </w:pPr>
      <w:r w:rsidRPr="00810B19">
        <w:rPr>
          <w:b/>
          <w:bCs/>
          <w:szCs w:val="24"/>
          <w:lang w:eastAsia="zh-CN"/>
        </w:rPr>
        <w:t>2.6.3</w:t>
      </w:r>
      <w:r w:rsidRPr="00810B19">
        <w:rPr>
          <w:b/>
          <w:bCs/>
          <w:szCs w:val="24"/>
          <w:lang w:eastAsia="zh-CN"/>
        </w:rPr>
        <w:tab/>
      </w:r>
      <w:r w:rsidRPr="00E6335D">
        <w:rPr>
          <w:rFonts w:hint="eastAsia"/>
          <w:szCs w:val="24"/>
          <w:lang w:eastAsia="zh-CN"/>
        </w:rPr>
        <w:t>在此</w:t>
      </w:r>
      <w:r w:rsidRPr="00E6335D">
        <w:rPr>
          <w:szCs w:val="24"/>
          <w:lang w:eastAsia="zh-CN"/>
        </w:rPr>
        <w:t>方面，大会</w:t>
      </w:r>
      <w:r>
        <w:rPr>
          <w:rFonts w:hint="eastAsia"/>
          <w:szCs w:val="24"/>
          <w:lang w:eastAsia="zh-CN"/>
        </w:rPr>
        <w:t>可能</w:t>
      </w:r>
      <w:r>
        <w:rPr>
          <w:szCs w:val="24"/>
          <w:lang w:eastAsia="zh-CN"/>
        </w:rPr>
        <w:t>希望考虑研究</w:t>
      </w:r>
      <w:r>
        <w:rPr>
          <w:rFonts w:hint="eastAsia"/>
          <w:szCs w:val="24"/>
          <w:lang w:eastAsia="zh-CN"/>
        </w:rPr>
        <w:t>解决</w:t>
      </w:r>
      <w:r>
        <w:rPr>
          <w:szCs w:val="24"/>
          <w:lang w:eastAsia="zh-CN"/>
        </w:rPr>
        <w:t>这一问题，并考虑修改第</w:t>
      </w:r>
      <w:r>
        <w:rPr>
          <w:rFonts w:hint="eastAsia"/>
          <w:szCs w:val="24"/>
          <w:lang w:eastAsia="zh-CN"/>
        </w:rPr>
        <w:t>55</w:t>
      </w:r>
      <w:r>
        <w:rPr>
          <w:rFonts w:hint="eastAsia"/>
          <w:szCs w:val="24"/>
          <w:lang w:eastAsia="zh-CN"/>
        </w:rPr>
        <w:t>号</w:t>
      </w:r>
      <w:r>
        <w:rPr>
          <w:szCs w:val="24"/>
          <w:lang w:eastAsia="zh-CN"/>
        </w:rPr>
        <w:t>决议（</w:t>
      </w:r>
      <w:r>
        <w:rPr>
          <w:rFonts w:hint="eastAsia"/>
          <w:szCs w:val="24"/>
          <w:lang w:eastAsia="zh-CN"/>
        </w:rPr>
        <w:t>WRC</w:t>
      </w:r>
      <w:r>
        <w:rPr>
          <w:szCs w:val="24"/>
          <w:lang w:eastAsia="zh-CN"/>
        </w:rPr>
        <w:t>-12</w:t>
      </w:r>
      <w:r>
        <w:rPr>
          <w:rFonts w:hint="eastAsia"/>
          <w:szCs w:val="24"/>
          <w:lang w:eastAsia="zh-CN"/>
        </w:rPr>
        <w:t>，</w:t>
      </w:r>
      <w:r>
        <w:rPr>
          <w:szCs w:val="24"/>
          <w:lang w:eastAsia="zh-CN"/>
        </w:rPr>
        <w:t>修订版</w:t>
      </w:r>
      <w:r>
        <w:rPr>
          <w:rFonts w:hint="eastAsia"/>
          <w:szCs w:val="24"/>
          <w:lang w:eastAsia="zh-CN"/>
        </w:rPr>
        <w:t>）</w:t>
      </w:r>
      <w:r w:rsidR="0047345E" w:rsidRPr="0047345E">
        <w:rPr>
          <w:rFonts w:ascii="SimSun" w:hAnsi="SimSun" w:hint="eastAsia"/>
          <w:szCs w:val="24"/>
          <w:lang w:eastAsia="zh-CN"/>
        </w:rPr>
        <w:t>“</w:t>
      </w:r>
      <w:r w:rsidRPr="00AC77C6">
        <w:rPr>
          <w:rFonts w:ascii="STKaiti" w:eastAsia="STKaiti" w:hAnsi="STKaiti" w:hint="eastAsia"/>
          <w:lang w:val="en-US" w:eastAsia="zh-CN"/>
        </w:rPr>
        <w:t>责成</w:t>
      </w:r>
      <w:r w:rsidRPr="00AC77C6">
        <w:rPr>
          <w:rFonts w:ascii="STKaiti" w:eastAsia="STKaiti" w:hAnsi="STKaiti"/>
          <w:lang w:val="en-US" w:eastAsia="zh-CN"/>
        </w:rPr>
        <w:t>无线电通信局</w:t>
      </w:r>
      <w:r w:rsidRPr="00AC77C6">
        <w:rPr>
          <w:rFonts w:hint="eastAsia"/>
          <w:lang w:val="en-US" w:eastAsia="zh-CN"/>
        </w:rPr>
        <w:t>1</w:t>
      </w:r>
      <w:r w:rsidR="0047345E" w:rsidRPr="0047345E">
        <w:rPr>
          <w:rFonts w:ascii="SimSun" w:hAnsi="SimSun" w:hint="eastAsia"/>
          <w:lang w:val="en-US" w:eastAsia="zh-CN"/>
        </w:rPr>
        <w:t>”</w:t>
      </w:r>
      <w:r>
        <w:rPr>
          <w:rFonts w:hint="eastAsia"/>
          <w:lang w:val="en-US" w:eastAsia="zh-CN"/>
        </w:rPr>
        <w:t>的</w:t>
      </w:r>
      <w:r>
        <w:rPr>
          <w:lang w:val="en-US" w:eastAsia="zh-CN"/>
        </w:rPr>
        <w:t>内容，以便</w:t>
      </w:r>
      <w:r>
        <w:rPr>
          <w:rFonts w:hint="eastAsia"/>
          <w:lang w:val="en-US" w:eastAsia="zh-CN"/>
        </w:rPr>
        <w:t>以以下行文</w:t>
      </w:r>
      <w:r>
        <w:rPr>
          <w:lang w:val="en-US" w:eastAsia="zh-CN"/>
        </w:rPr>
        <w:t>考虑到</w:t>
      </w:r>
      <w:r>
        <w:rPr>
          <w:rFonts w:hint="eastAsia"/>
          <w:lang w:val="en-US" w:eastAsia="zh-CN"/>
        </w:rPr>
        <w:t>上述情况</w:t>
      </w:r>
      <w:r>
        <w:rPr>
          <w:lang w:val="en-US" w:eastAsia="zh-CN"/>
        </w:rPr>
        <w:t>：</w:t>
      </w:r>
    </w:p>
    <w:p w:rsidR="00E51C17" w:rsidRPr="00810B19" w:rsidRDefault="00E51C17" w:rsidP="00E51C17">
      <w:pPr>
        <w:rPr>
          <w:szCs w:val="24"/>
          <w:lang w:eastAsia="zh-CN"/>
        </w:rPr>
      </w:pPr>
      <w:r w:rsidRPr="00810B19">
        <w:rPr>
          <w:lang w:eastAsia="zh-CN"/>
        </w:rPr>
        <w:t>1</w:t>
      </w:r>
      <w:r w:rsidRPr="00810B19">
        <w:rPr>
          <w:lang w:eastAsia="zh-CN"/>
        </w:rPr>
        <w:tab/>
      </w:r>
      <w:r>
        <w:rPr>
          <w:lang w:val="en-US" w:eastAsia="zh-CN"/>
        </w:rPr>
        <w:t>以</w:t>
      </w:r>
      <w:r>
        <w:rPr>
          <w:rFonts w:hint="eastAsia"/>
          <w:lang w:val="en-US" w:eastAsia="zh-CN"/>
        </w:rPr>
        <w:t>“原件</w:t>
      </w:r>
      <w:r w:rsidR="003C444E" w:rsidRPr="003C444E">
        <w:rPr>
          <w:rFonts w:ascii="SimSun" w:hAnsi="SimSun" w:hint="eastAsia"/>
          <w:lang w:val="en-US" w:eastAsia="zh-CN"/>
        </w:rPr>
        <w:t>”</w:t>
      </w:r>
      <w:r>
        <w:rPr>
          <w:rFonts w:hint="eastAsia"/>
          <w:lang w:val="en-US" w:eastAsia="zh-CN"/>
        </w:rPr>
        <w:t>形式在</w:t>
      </w:r>
      <w:r>
        <w:rPr>
          <w:lang w:eastAsia="zh-CN"/>
        </w:rPr>
        <w:t>《</w:t>
      </w:r>
      <w:r>
        <w:rPr>
          <w:rFonts w:hint="eastAsia"/>
          <w:lang w:eastAsia="zh-CN"/>
        </w:rPr>
        <w:t>国际</w:t>
      </w:r>
      <w:r>
        <w:rPr>
          <w:lang w:eastAsia="zh-CN"/>
        </w:rPr>
        <w:t>频率信息通报》</w:t>
      </w:r>
      <w:r>
        <w:rPr>
          <w:rFonts w:hint="eastAsia"/>
          <w:lang w:eastAsia="zh-CN"/>
        </w:rPr>
        <w:t>光盘</w:t>
      </w:r>
      <w:r>
        <w:rPr>
          <w:lang w:eastAsia="zh-CN"/>
        </w:rPr>
        <w:t>和网站上</w:t>
      </w:r>
      <w:r>
        <w:rPr>
          <w:lang w:val="en-US" w:eastAsia="zh-CN"/>
        </w:rPr>
        <w:t>提供</w:t>
      </w:r>
      <w:r>
        <w:rPr>
          <w:rFonts w:hint="eastAsia"/>
          <w:lang w:val="en-US" w:eastAsia="zh-CN"/>
        </w:rPr>
        <w:t>，如果</w:t>
      </w:r>
      <w:r>
        <w:rPr>
          <w:lang w:val="en-US" w:eastAsia="zh-CN"/>
        </w:rPr>
        <w:t>无线电通信局无法遵守《</w:t>
      </w:r>
      <w:r>
        <w:rPr>
          <w:rFonts w:hint="eastAsia"/>
          <w:lang w:val="en-US" w:eastAsia="zh-CN"/>
        </w:rPr>
        <w:t>无线电</w:t>
      </w:r>
      <w:r>
        <w:rPr>
          <w:lang w:val="en-US" w:eastAsia="zh-CN"/>
        </w:rPr>
        <w:t>规则》</w:t>
      </w:r>
      <w:r>
        <w:rPr>
          <w:rFonts w:hint="eastAsia"/>
          <w:lang w:val="en-US" w:eastAsia="zh-CN"/>
        </w:rPr>
        <w:t>规定的</w:t>
      </w:r>
      <w:r>
        <w:rPr>
          <w:lang w:val="en-US" w:eastAsia="zh-CN"/>
        </w:rPr>
        <w:t>公布</w:t>
      </w:r>
      <w:r>
        <w:rPr>
          <w:lang w:val="en-US" w:eastAsia="zh-CN"/>
        </w:rPr>
        <w:t>BR</w:t>
      </w:r>
      <w:r>
        <w:rPr>
          <w:rFonts w:hint="eastAsia"/>
          <w:lang w:val="en-US" w:eastAsia="zh-CN"/>
        </w:rPr>
        <w:t xml:space="preserve"> </w:t>
      </w:r>
      <w:r>
        <w:rPr>
          <w:lang w:val="en-US" w:eastAsia="zh-CN"/>
        </w:rPr>
        <w:t>IFIC</w:t>
      </w:r>
      <w:r>
        <w:rPr>
          <w:lang w:val="en-US" w:eastAsia="zh-CN"/>
        </w:rPr>
        <w:t>相关特节或</w:t>
      </w:r>
      <w:r>
        <w:rPr>
          <w:rFonts w:hint="eastAsia"/>
          <w:lang w:val="en-US" w:eastAsia="zh-CN"/>
        </w:rPr>
        <w:t>相关</w:t>
      </w:r>
      <w:r>
        <w:rPr>
          <w:lang w:val="en-US" w:eastAsia="zh-CN"/>
        </w:rPr>
        <w:t>部分的时限要求</w:t>
      </w:r>
      <w:r>
        <w:rPr>
          <w:rFonts w:hint="eastAsia"/>
          <w:lang w:val="en-US" w:eastAsia="zh-CN"/>
        </w:rPr>
        <w:t>，则应在</w:t>
      </w:r>
      <w:r>
        <w:rPr>
          <w:lang w:eastAsia="zh-CN"/>
        </w:rPr>
        <w:t>收到</w:t>
      </w:r>
      <w:r>
        <w:rPr>
          <w:rFonts w:ascii="STKaiti" w:eastAsia="STKaiti" w:hAnsi="STKaiti" w:hint="eastAsia"/>
          <w:lang w:val="en-US" w:eastAsia="zh-CN"/>
        </w:rPr>
        <w:t>做出</w:t>
      </w:r>
      <w:r>
        <w:rPr>
          <w:rFonts w:ascii="STKaiti" w:eastAsia="STKaiti" w:hAnsi="STKaiti"/>
          <w:lang w:val="en-US" w:eastAsia="zh-CN"/>
        </w:rPr>
        <w:t>决议</w:t>
      </w:r>
      <w:r w:rsidRPr="00AC77C6">
        <w:rPr>
          <w:rFonts w:hint="eastAsia"/>
          <w:lang w:val="en-US" w:eastAsia="zh-CN"/>
        </w:rPr>
        <w:t>1</w:t>
      </w:r>
      <w:r>
        <w:rPr>
          <w:rFonts w:hint="eastAsia"/>
          <w:lang w:val="en-US" w:eastAsia="zh-CN"/>
        </w:rPr>
        <w:t>所述</w:t>
      </w:r>
      <w:r>
        <w:rPr>
          <w:lang w:val="en-US" w:eastAsia="zh-CN"/>
        </w:rPr>
        <w:t>的协调请求和通知</w:t>
      </w:r>
      <w:r>
        <w:rPr>
          <w:rFonts w:hint="eastAsia"/>
          <w:lang w:val="en-US" w:eastAsia="zh-CN"/>
        </w:rPr>
        <w:t>30</w:t>
      </w:r>
      <w:r>
        <w:rPr>
          <w:rFonts w:hint="eastAsia"/>
          <w:lang w:val="en-US" w:eastAsia="zh-CN"/>
        </w:rPr>
        <w:t>天内；</w:t>
      </w:r>
    </w:p>
    <w:p w:rsidR="00E51C17" w:rsidRPr="00810B19" w:rsidRDefault="00E51C17" w:rsidP="00E51C17">
      <w:pPr>
        <w:pStyle w:val="Heading2"/>
        <w:rPr>
          <w:lang w:eastAsia="zh-CN"/>
        </w:rPr>
      </w:pPr>
      <w:bookmarkStart w:id="71" w:name="_Toc427228958"/>
      <w:bookmarkStart w:id="72" w:name="_Toc427235836"/>
      <w:r w:rsidRPr="00810B19">
        <w:rPr>
          <w:lang w:eastAsia="zh-CN"/>
        </w:rPr>
        <w:t>2.7</w:t>
      </w:r>
      <w:r w:rsidRPr="00810B19">
        <w:rPr>
          <w:lang w:eastAsia="zh-CN"/>
        </w:rPr>
        <w:tab/>
      </w:r>
      <w:r w:rsidRPr="00810B19">
        <w:rPr>
          <w:lang w:eastAsia="zh-CN"/>
        </w:rPr>
        <w:t>第</w:t>
      </w:r>
      <w:r w:rsidRPr="00810B19">
        <w:rPr>
          <w:lang w:eastAsia="zh-CN"/>
        </w:rPr>
        <w:t>609</w:t>
      </w:r>
      <w:r w:rsidRPr="00810B19">
        <w:rPr>
          <w:lang w:eastAsia="zh-CN"/>
        </w:rPr>
        <w:t>号决议（</w:t>
      </w:r>
      <w:r w:rsidRPr="00810B19">
        <w:rPr>
          <w:lang w:eastAsia="zh-CN"/>
        </w:rPr>
        <w:t>WRC-07</w:t>
      </w:r>
      <w:r w:rsidRPr="00810B19">
        <w:rPr>
          <w:rFonts w:hint="eastAsia"/>
          <w:lang w:eastAsia="zh-CN"/>
        </w:rPr>
        <w:t>，修订版</w:t>
      </w:r>
      <w:r w:rsidRPr="00810B19">
        <w:rPr>
          <w:lang w:eastAsia="zh-CN"/>
        </w:rPr>
        <w:t>）</w:t>
      </w:r>
      <w:bookmarkEnd w:id="71"/>
      <w:bookmarkEnd w:id="72"/>
    </w:p>
    <w:p w:rsidR="00E51C17" w:rsidRPr="00810B19" w:rsidRDefault="00E51C17" w:rsidP="00E51C17">
      <w:pPr>
        <w:rPr>
          <w:lang w:eastAsia="zh-CN"/>
        </w:rPr>
      </w:pPr>
      <w:r w:rsidRPr="00810B19">
        <w:rPr>
          <w:b/>
          <w:bCs/>
          <w:lang w:eastAsia="zh-CN"/>
        </w:rPr>
        <w:t>2.7.1</w:t>
      </w:r>
      <w:r w:rsidRPr="00810B19">
        <w:rPr>
          <w:lang w:eastAsia="zh-CN"/>
        </w:rPr>
        <w:tab/>
      </w:r>
      <w:r w:rsidRPr="00810B19">
        <w:rPr>
          <w:lang w:eastAsia="zh-CN"/>
        </w:rPr>
        <w:t>第</w:t>
      </w:r>
      <w:r w:rsidRPr="00810B19">
        <w:rPr>
          <w:lang w:eastAsia="zh-CN"/>
        </w:rPr>
        <w:t>609</w:t>
      </w:r>
      <w:r w:rsidRPr="00810B19">
        <w:rPr>
          <w:lang w:eastAsia="zh-CN"/>
        </w:rPr>
        <w:t>号决议（</w:t>
      </w:r>
      <w:r w:rsidRPr="00810B19">
        <w:rPr>
          <w:lang w:eastAsia="zh-CN"/>
        </w:rPr>
        <w:t>WRC-0</w:t>
      </w:r>
      <w:r w:rsidRPr="00810B19">
        <w:rPr>
          <w:rFonts w:hint="eastAsia"/>
          <w:lang w:eastAsia="zh-CN"/>
        </w:rPr>
        <w:t>7</w:t>
      </w:r>
      <w:r w:rsidRPr="00810B19">
        <w:rPr>
          <w:rFonts w:hint="eastAsia"/>
          <w:lang w:eastAsia="zh-CN"/>
        </w:rPr>
        <w:t>，修订版</w:t>
      </w:r>
      <w:r w:rsidRPr="00810B19">
        <w:rPr>
          <w:lang w:eastAsia="zh-CN"/>
        </w:rPr>
        <w:t>）的</w:t>
      </w:r>
      <w:r w:rsidRPr="00810B19">
        <w:rPr>
          <w:rFonts w:ascii="STKaiti" w:eastAsia="STKaiti" w:hAnsi="STKaiti"/>
          <w:iCs/>
          <w:lang w:eastAsia="zh-CN"/>
        </w:rPr>
        <w:t>责成无线电通信局</w:t>
      </w:r>
      <w:r w:rsidRPr="00BF5C5B">
        <w:rPr>
          <w:rFonts w:ascii="SimSun" w:hAnsi="SimSun" w:hint="eastAsia"/>
          <w:iCs/>
          <w:lang w:eastAsia="zh-CN"/>
        </w:rPr>
        <w:t>一节</w:t>
      </w:r>
      <w:r w:rsidRPr="00810B19">
        <w:rPr>
          <w:lang w:eastAsia="zh-CN"/>
        </w:rPr>
        <w:t>要求无线电通信局</w:t>
      </w:r>
      <w:r w:rsidRPr="00810B19">
        <w:rPr>
          <w:rFonts w:hint="eastAsia"/>
          <w:lang w:eastAsia="zh-CN"/>
        </w:rPr>
        <w:t>确定</w:t>
      </w:r>
      <w:r w:rsidRPr="00810B19">
        <w:rPr>
          <w:lang w:eastAsia="zh-CN"/>
        </w:rPr>
        <w:t>，是否有</w:t>
      </w:r>
      <w:r w:rsidRPr="00810B19">
        <w:rPr>
          <w:rFonts w:hint="eastAsia"/>
          <w:lang w:eastAsia="zh-CN"/>
        </w:rPr>
        <w:t>任何</w:t>
      </w:r>
      <w:r w:rsidRPr="00810B19">
        <w:rPr>
          <w:lang w:eastAsia="zh-CN"/>
        </w:rPr>
        <w:t>受这一决议</w:t>
      </w:r>
      <w:r>
        <w:rPr>
          <w:rFonts w:hint="eastAsia"/>
          <w:lang w:eastAsia="zh-CN"/>
        </w:rPr>
        <w:t>规管</w:t>
      </w:r>
      <w:r w:rsidRPr="00810B19">
        <w:rPr>
          <w:lang w:eastAsia="zh-CN"/>
        </w:rPr>
        <w:t>的空间</w:t>
      </w:r>
      <w:r w:rsidRPr="00810B19">
        <w:rPr>
          <w:rFonts w:hint="eastAsia"/>
          <w:lang w:eastAsia="zh-CN"/>
        </w:rPr>
        <w:t>台</w:t>
      </w:r>
      <w:r>
        <w:rPr>
          <w:rFonts w:hint="eastAsia"/>
          <w:lang w:eastAsia="zh-CN"/>
        </w:rPr>
        <w:t>站</w:t>
      </w:r>
      <w:r w:rsidRPr="00810B19">
        <w:rPr>
          <w:lang w:eastAsia="zh-CN"/>
        </w:rPr>
        <w:t>超出了</w:t>
      </w:r>
      <w:r w:rsidRPr="00810B19">
        <w:rPr>
          <w:rFonts w:hint="eastAsia"/>
          <w:lang w:eastAsia="zh-CN"/>
        </w:rPr>
        <w:t>第</w:t>
      </w:r>
      <w:r w:rsidRPr="00810B19">
        <w:rPr>
          <w:rFonts w:hint="eastAsia"/>
          <w:lang w:eastAsia="zh-CN"/>
        </w:rPr>
        <w:t>608</w:t>
      </w:r>
      <w:r w:rsidRPr="00810B19">
        <w:rPr>
          <w:rFonts w:hint="eastAsia"/>
          <w:lang w:eastAsia="zh-CN"/>
        </w:rPr>
        <w:t>号</w:t>
      </w:r>
      <w:r w:rsidRPr="00810B19">
        <w:rPr>
          <w:lang w:eastAsia="zh-CN"/>
        </w:rPr>
        <w:t>建议</w:t>
      </w:r>
      <w:r w:rsidRPr="00810B19">
        <w:rPr>
          <w:rFonts w:hint="eastAsia"/>
          <w:lang w:eastAsia="zh-CN"/>
        </w:rPr>
        <w:t>（</w:t>
      </w:r>
      <w:r w:rsidRPr="00810B19">
        <w:rPr>
          <w:rFonts w:hint="eastAsia"/>
          <w:lang w:eastAsia="zh-CN"/>
        </w:rPr>
        <w:t>WRC-07</w:t>
      </w:r>
      <w:r w:rsidRPr="00810B19">
        <w:rPr>
          <w:rFonts w:hint="eastAsia"/>
          <w:lang w:eastAsia="zh-CN"/>
        </w:rPr>
        <w:t>，修订版）</w:t>
      </w:r>
      <w:r w:rsidRPr="00810B19">
        <w:rPr>
          <w:rFonts w:ascii="STKaiti" w:eastAsia="STKaiti" w:hAnsi="STKaiti"/>
          <w:iCs/>
          <w:lang w:eastAsia="zh-CN"/>
        </w:rPr>
        <w:t>建议</w:t>
      </w:r>
      <w:r w:rsidRPr="00810B19">
        <w:rPr>
          <w:lang w:eastAsia="zh-CN"/>
        </w:rPr>
        <w:t>1</w:t>
      </w:r>
      <w:r w:rsidRPr="00810B19">
        <w:rPr>
          <w:lang w:eastAsia="zh-CN"/>
        </w:rPr>
        <w:t>所述的</w:t>
      </w:r>
      <w:r>
        <w:rPr>
          <w:rFonts w:hint="eastAsia"/>
          <w:lang w:eastAsia="zh-CN"/>
        </w:rPr>
        <w:t>pfd</w:t>
      </w:r>
      <w:r w:rsidRPr="00810B19">
        <w:rPr>
          <w:lang w:eastAsia="zh-CN"/>
        </w:rPr>
        <w:t>值，并向</w:t>
      </w:r>
      <w:r w:rsidRPr="00810B19">
        <w:rPr>
          <w:rFonts w:hint="eastAsia"/>
          <w:lang w:eastAsia="zh-CN"/>
        </w:rPr>
        <w:t>该</w:t>
      </w:r>
      <w:r w:rsidRPr="00810B19">
        <w:rPr>
          <w:lang w:eastAsia="zh-CN"/>
        </w:rPr>
        <w:t>决议</w:t>
      </w:r>
      <w:r w:rsidRPr="00F106E7">
        <w:rPr>
          <w:rFonts w:ascii="STKaiti" w:eastAsia="STKaiti" w:hAnsi="STKaiti"/>
          <w:lang w:eastAsia="zh-CN"/>
        </w:rPr>
        <w:t>做出决议6</w:t>
      </w:r>
      <w:r w:rsidRPr="00810B19">
        <w:rPr>
          <w:rFonts w:hint="eastAsia"/>
          <w:lang w:eastAsia="zh-CN"/>
        </w:rPr>
        <w:t>规定</w:t>
      </w:r>
      <w:r w:rsidRPr="00810B19">
        <w:rPr>
          <w:lang w:eastAsia="zh-CN"/>
        </w:rPr>
        <w:t>的磋商会议</w:t>
      </w:r>
      <w:r>
        <w:rPr>
          <w:rFonts w:hint="eastAsia"/>
          <w:lang w:eastAsia="zh-CN"/>
        </w:rPr>
        <w:t>的</w:t>
      </w:r>
      <w:r w:rsidRPr="00810B19">
        <w:rPr>
          <w:rFonts w:hint="eastAsia"/>
          <w:lang w:eastAsia="zh-CN"/>
        </w:rPr>
        <w:t>与会代表</w:t>
      </w:r>
      <w:r w:rsidRPr="00810B19">
        <w:rPr>
          <w:lang w:eastAsia="zh-CN"/>
        </w:rPr>
        <w:t>报告</w:t>
      </w:r>
      <w:r>
        <w:rPr>
          <w:rFonts w:hint="eastAsia"/>
          <w:lang w:eastAsia="zh-CN"/>
        </w:rPr>
        <w:t>审</w:t>
      </w:r>
      <w:r w:rsidRPr="00810B19">
        <w:rPr>
          <w:lang w:eastAsia="zh-CN"/>
        </w:rPr>
        <w:t>查结</w:t>
      </w:r>
      <w:r>
        <w:rPr>
          <w:rFonts w:hint="eastAsia"/>
          <w:lang w:eastAsia="zh-CN"/>
        </w:rPr>
        <w:t>论</w:t>
      </w:r>
      <w:r w:rsidRPr="00810B19">
        <w:rPr>
          <w:lang w:eastAsia="zh-CN"/>
        </w:rPr>
        <w:t>。</w:t>
      </w:r>
      <w:r w:rsidRPr="00810B19">
        <w:rPr>
          <w:rFonts w:ascii="STKaiti" w:eastAsia="STKaiti" w:hAnsi="STKaiti"/>
          <w:iCs/>
          <w:lang w:eastAsia="zh-CN"/>
        </w:rPr>
        <w:t>责成无线电通信局</w:t>
      </w:r>
      <w:r w:rsidRPr="00810B19">
        <w:rPr>
          <w:lang w:eastAsia="zh-CN"/>
        </w:rPr>
        <w:t>1</w:t>
      </w:r>
      <w:r>
        <w:rPr>
          <w:rFonts w:hint="eastAsia"/>
          <w:lang w:eastAsia="zh-CN"/>
        </w:rPr>
        <w:t>一节</w:t>
      </w:r>
      <w:r w:rsidRPr="00810B19">
        <w:rPr>
          <w:lang w:eastAsia="zh-CN"/>
        </w:rPr>
        <w:t>进一步要求无线电通信局参加磋商会议</w:t>
      </w:r>
      <w:r w:rsidRPr="00810B19">
        <w:rPr>
          <w:rFonts w:hint="eastAsia"/>
          <w:lang w:eastAsia="zh-CN"/>
        </w:rPr>
        <w:t>，</w:t>
      </w:r>
      <w:r w:rsidRPr="00810B19">
        <w:rPr>
          <w:lang w:eastAsia="zh-CN"/>
        </w:rPr>
        <w:t>并认真观察</w:t>
      </w:r>
      <w:r w:rsidRPr="00810B19">
        <w:rPr>
          <w:rFonts w:ascii="STKaiti" w:eastAsia="STKaiti" w:hAnsi="STKaiti"/>
          <w:iCs/>
          <w:lang w:eastAsia="zh-CN"/>
        </w:rPr>
        <w:t>做出决议</w:t>
      </w:r>
      <w:r w:rsidRPr="00810B19">
        <w:rPr>
          <w:lang w:eastAsia="zh-CN"/>
        </w:rPr>
        <w:t>1</w:t>
      </w:r>
      <w:r>
        <w:rPr>
          <w:rFonts w:hint="eastAsia"/>
          <w:lang w:eastAsia="zh-CN"/>
        </w:rPr>
        <w:t>部分</w:t>
      </w:r>
      <w:r w:rsidRPr="00810B19">
        <w:rPr>
          <w:lang w:eastAsia="zh-CN"/>
        </w:rPr>
        <w:t>提及的</w:t>
      </w:r>
      <w:r w:rsidRPr="00810B19">
        <w:rPr>
          <w:lang w:eastAsia="zh-CN"/>
        </w:rPr>
        <w:t>epfd</w:t>
      </w:r>
      <w:r w:rsidRPr="00810B19">
        <w:rPr>
          <w:lang w:eastAsia="zh-CN"/>
        </w:rPr>
        <w:t>计算结果。</w:t>
      </w:r>
    </w:p>
    <w:p w:rsidR="00E51C17" w:rsidRPr="00810B19" w:rsidRDefault="00E51C17" w:rsidP="003C444E">
      <w:pPr>
        <w:rPr>
          <w:lang w:eastAsia="zh-CN"/>
        </w:rPr>
      </w:pPr>
      <w:r w:rsidRPr="00810B19">
        <w:rPr>
          <w:b/>
          <w:bCs/>
          <w:lang w:eastAsia="zh-CN"/>
        </w:rPr>
        <w:t>2.7.2</w:t>
      </w:r>
      <w:r w:rsidRPr="00810B19">
        <w:rPr>
          <w:lang w:eastAsia="zh-CN"/>
        </w:rPr>
        <w:tab/>
      </w:r>
      <w:r w:rsidRPr="00810B19">
        <w:rPr>
          <w:lang w:eastAsia="zh-CN"/>
        </w:rPr>
        <w:t>为</w:t>
      </w:r>
      <w:r>
        <w:rPr>
          <w:rFonts w:hint="eastAsia"/>
          <w:lang w:eastAsia="zh-CN"/>
        </w:rPr>
        <w:t>帮</w:t>
      </w:r>
      <w:r w:rsidRPr="00810B19">
        <w:rPr>
          <w:lang w:eastAsia="zh-CN"/>
        </w:rPr>
        <w:t>助主管部门完成上述任务，无线电通信局</w:t>
      </w:r>
      <w:r w:rsidRPr="00810B19">
        <w:rPr>
          <w:rFonts w:hint="eastAsia"/>
          <w:lang w:eastAsia="zh-CN"/>
        </w:rPr>
        <w:t>目前在</w:t>
      </w:r>
      <w:r w:rsidRPr="00810B19">
        <w:rPr>
          <w:lang w:eastAsia="zh-CN"/>
        </w:rPr>
        <w:t>不断更新第</w:t>
      </w:r>
      <w:r w:rsidRPr="00810B19">
        <w:rPr>
          <w:lang w:eastAsia="zh-CN"/>
        </w:rPr>
        <w:t>9</w:t>
      </w:r>
      <w:r w:rsidRPr="00810B19">
        <w:rPr>
          <w:lang w:eastAsia="zh-CN"/>
        </w:rPr>
        <w:t>和第</w:t>
      </w:r>
      <w:r w:rsidRPr="00810B19">
        <w:rPr>
          <w:lang w:eastAsia="zh-CN"/>
        </w:rPr>
        <w:t>11</w:t>
      </w:r>
      <w:r w:rsidRPr="00810B19">
        <w:rPr>
          <w:lang w:eastAsia="zh-CN"/>
        </w:rPr>
        <w:t>条所述卫星网络申报的清单，其中包括</w:t>
      </w:r>
      <w:r w:rsidRPr="00810B19">
        <w:rPr>
          <w:lang w:eastAsia="zh-CN"/>
        </w:rPr>
        <w:t>1164-1215 MHz</w:t>
      </w:r>
      <w:r w:rsidRPr="00810B19">
        <w:rPr>
          <w:lang w:eastAsia="zh-CN"/>
        </w:rPr>
        <w:t>频段的</w:t>
      </w:r>
      <w:r w:rsidRPr="00810B19">
        <w:rPr>
          <w:rFonts w:hint="eastAsia"/>
          <w:lang w:eastAsia="zh-CN"/>
        </w:rPr>
        <w:t>卫星无线电导航业务（</w:t>
      </w:r>
      <w:r w:rsidRPr="00810B19">
        <w:rPr>
          <w:lang w:eastAsia="zh-CN"/>
        </w:rPr>
        <w:t>RNSS</w:t>
      </w:r>
      <w:r w:rsidRPr="00810B19">
        <w:rPr>
          <w:rFonts w:hint="eastAsia"/>
          <w:lang w:eastAsia="zh-CN"/>
        </w:rPr>
        <w:t>）</w:t>
      </w:r>
      <w:r w:rsidRPr="00810B19">
        <w:rPr>
          <w:lang w:eastAsia="zh-CN"/>
        </w:rPr>
        <w:t>频率指配（截至</w:t>
      </w:r>
      <w:r w:rsidRPr="00810B19">
        <w:rPr>
          <w:lang w:eastAsia="zh-CN"/>
        </w:rPr>
        <w:t>20</w:t>
      </w:r>
      <w:r w:rsidRPr="00810B19">
        <w:rPr>
          <w:rFonts w:hint="eastAsia"/>
          <w:lang w:eastAsia="zh-CN"/>
        </w:rPr>
        <w:t>1</w:t>
      </w:r>
      <w:r>
        <w:rPr>
          <w:rFonts w:hint="eastAsia"/>
          <w:lang w:eastAsia="zh-CN"/>
        </w:rPr>
        <w:t>5</w:t>
      </w:r>
      <w:r w:rsidRPr="00810B19">
        <w:rPr>
          <w:lang w:eastAsia="zh-CN"/>
        </w:rPr>
        <w:t>年</w:t>
      </w:r>
      <w:r>
        <w:rPr>
          <w:rFonts w:hint="eastAsia"/>
          <w:lang w:eastAsia="zh-CN"/>
        </w:rPr>
        <w:t>4</w:t>
      </w:r>
      <w:r w:rsidRPr="00810B19">
        <w:rPr>
          <w:lang w:eastAsia="zh-CN"/>
        </w:rPr>
        <w:t>月</w:t>
      </w:r>
      <w:r>
        <w:rPr>
          <w:rFonts w:hint="eastAsia"/>
          <w:lang w:eastAsia="zh-CN"/>
        </w:rPr>
        <w:t>8</w:t>
      </w:r>
      <w:r w:rsidRPr="00810B19">
        <w:rPr>
          <w:lang w:eastAsia="zh-CN"/>
        </w:rPr>
        <w:t>日，这一清单包括</w:t>
      </w:r>
      <w:r>
        <w:rPr>
          <w:rFonts w:hint="eastAsia"/>
          <w:lang w:eastAsia="zh-CN"/>
        </w:rPr>
        <w:t>303</w:t>
      </w:r>
      <w:r w:rsidRPr="00810B19">
        <w:rPr>
          <w:rFonts w:hint="eastAsia"/>
          <w:lang w:eastAsia="zh-CN"/>
        </w:rPr>
        <w:t>份</w:t>
      </w:r>
      <w:r w:rsidRPr="00810B19">
        <w:rPr>
          <w:lang w:eastAsia="zh-CN"/>
        </w:rPr>
        <w:t>卫星网络申报</w:t>
      </w:r>
      <w:r w:rsidRPr="00810B19">
        <w:rPr>
          <w:rFonts w:hint="eastAsia"/>
          <w:lang w:eastAsia="zh-CN"/>
        </w:rPr>
        <w:t>资料</w:t>
      </w:r>
      <w:r w:rsidRPr="00810B19">
        <w:rPr>
          <w:lang w:eastAsia="zh-CN"/>
        </w:rPr>
        <w:t>（</w:t>
      </w:r>
      <w:r w:rsidRPr="00810B19">
        <w:rPr>
          <w:lang w:eastAsia="zh-CN"/>
        </w:rPr>
        <w:t>API/A</w:t>
      </w:r>
      <w:r w:rsidRPr="00810B19">
        <w:rPr>
          <w:lang w:eastAsia="zh-CN"/>
        </w:rPr>
        <w:t>、</w:t>
      </w:r>
      <w:r w:rsidRPr="00810B19">
        <w:rPr>
          <w:lang w:eastAsia="zh-CN"/>
        </w:rPr>
        <w:t>CR/C</w:t>
      </w:r>
      <w:r w:rsidRPr="00810B19">
        <w:rPr>
          <w:lang w:eastAsia="zh-CN"/>
        </w:rPr>
        <w:t>或</w:t>
      </w:r>
      <w:r w:rsidRPr="00810B19">
        <w:rPr>
          <w:lang w:eastAsia="zh-CN"/>
        </w:rPr>
        <w:t>I/II-S</w:t>
      </w:r>
      <w:r w:rsidRPr="00810B19">
        <w:rPr>
          <w:lang w:eastAsia="zh-CN"/>
        </w:rPr>
        <w:t>部分），代表</w:t>
      </w:r>
      <w:r>
        <w:rPr>
          <w:rFonts w:hint="eastAsia"/>
          <w:lang w:eastAsia="zh-CN"/>
        </w:rPr>
        <w:t>21</w:t>
      </w:r>
      <w:r>
        <w:rPr>
          <w:rFonts w:hint="eastAsia"/>
          <w:lang w:eastAsia="zh-CN"/>
        </w:rPr>
        <w:t>个主管部门的</w:t>
      </w:r>
      <w:r>
        <w:rPr>
          <w:rFonts w:hint="eastAsia"/>
          <w:lang w:eastAsia="zh-CN"/>
        </w:rPr>
        <w:t>96</w:t>
      </w:r>
      <w:r w:rsidRPr="00810B19">
        <w:rPr>
          <w:lang w:eastAsia="zh-CN"/>
        </w:rPr>
        <w:t>个卫星网络</w:t>
      </w:r>
      <w:r w:rsidRPr="00810B19">
        <w:rPr>
          <w:rFonts w:hint="eastAsia"/>
          <w:lang w:eastAsia="zh-CN"/>
        </w:rPr>
        <w:t xml:space="preserve"> </w:t>
      </w:r>
      <w:r w:rsidRPr="00810B19">
        <w:rPr>
          <w:lang w:eastAsia="zh-CN"/>
        </w:rPr>
        <w:t xml:space="preserve">– </w:t>
      </w:r>
      <w:r w:rsidRPr="00810B19">
        <w:rPr>
          <w:lang w:eastAsia="zh-CN"/>
        </w:rPr>
        <w:t>其中</w:t>
      </w:r>
      <w:r w:rsidRPr="00810B19">
        <w:rPr>
          <w:lang w:eastAsia="zh-CN"/>
        </w:rPr>
        <w:t>GSO</w:t>
      </w:r>
      <w:r w:rsidRPr="00810B19">
        <w:rPr>
          <w:lang w:eastAsia="zh-CN"/>
        </w:rPr>
        <w:t>为</w:t>
      </w:r>
      <w:r w:rsidRPr="00810B19">
        <w:rPr>
          <w:rFonts w:hint="eastAsia"/>
          <w:lang w:eastAsia="zh-CN"/>
        </w:rPr>
        <w:t>1</w:t>
      </w:r>
      <w:r>
        <w:rPr>
          <w:rFonts w:hint="eastAsia"/>
          <w:lang w:eastAsia="zh-CN"/>
        </w:rPr>
        <w:t>72</w:t>
      </w:r>
      <w:r w:rsidRPr="00810B19">
        <w:rPr>
          <w:lang w:eastAsia="zh-CN"/>
        </w:rPr>
        <w:t>个</w:t>
      </w:r>
      <w:r w:rsidRPr="00810B19">
        <w:rPr>
          <w:lang w:eastAsia="zh-CN"/>
        </w:rPr>
        <w:t>/</w:t>
      </w:r>
      <w:r w:rsidRPr="00810B19">
        <w:rPr>
          <w:lang w:eastAsia="zh-CN"/>
        </w:rPr>
        <w:t>非</w:t>
      </w:r>
      <w:r w:rsidRPr="00810B19">
        <w:rPr>
          <w:lang w:eastAsia="zh-CN"/>
        </w:rPr>
        <w:t>GSO</w:t>
      </w:r>
      <w:r w:rsidRPr="00810B19">
        <w:rPr>
          <w:lang w:eastAsia="zh-CN"/>
        </w:rPr>
        <w:t>为</w:t>
      </w:r>
      <w:r w:rsidRPr="00810B19">
        <w:rPr>
          <w:rFonts w:hint="eastAsia"/>
          <w:lang w:eastAsia="zh-CN"/>
        </w:rPr>
        <w:t>2</w:t>
      </w:r>
      <w:r>
        <w:rPr>
          <w:rFonts w:hint="eastAsia"/>
          <w:lang w:eastAsia="zh-CN"/>
        </w:rPr>
        <w:t>4</w:t>
      </w:r>
      <w:r w:rsidRPr="00810B19">
        <w:rPr>
          <w:lang w:eastAsia="zh-CN"/>
        </w:rPr>
        <w:t>个）</w:t>
      </w:r>
      <w:r w:rsidRPr="00810B19">
        <w:rPr>
          <w:rFonts w:hint="eastAsia"/>
          <w:lang w:eastAsia="zh-CN"/>
        </w:rPr>
        <w:t>。无线电通信局继续维护</w:t>
      </w:r>
      <w:r w:rsidRPr="00810B19">
        <w:rPr>
          <w:lang w:eastAsia="zh-CN"/>
        </w:rPr>
        <w:t>第</w:t>
      </w:r>
      <w:r w:rsidRPr="00810B19">
        <w:rPr>
          <w:lang w:eastAsia="zh-CN"/>
        </w:rPr>
        <w:t>609</w:t>
      </w:r>
      <w:r w:rsidRPr="00810B19">
        <w:rPr>
          <w:lang w:eastAsia="zh-CN"/>
        </w:rPr>
        <w:t>号决议（</w:t>
      </w:r>
      <w:r w:rsidRPr="00810B19">
        <w:rPr>
          <w:lang w:eastAsia="zh-CN"/>
        </w:rPr>
        <w:t>WRC-0</w:t>
      </w:r>
      <w:r w:rsidRPr="00810B19">
        <w:rPr>
          <w:rFonts w:hint="eastAsia"/>
          <w:lang w:eastAsia="zh-CN"/>
        </w:rPr>
        <w:t>7</w:t>
      </w:r>
      <w:r w:rsidRPr="00810B19">
        <w:rPr>
          <w:rFonts w:hint="eastAsia"/>
          <w:lang w:eastAsia="zh-CN"/>
        </w:rPr>
        <w:t>，修订版</w:t>
      </w:r>
      <w:r w:rsidRPr="00810B19">
        <w:rPr>
          <w:lang w:eastAsia="zh-CN"/>
        </w:rPr>
        <w:t>）网页</w:t>
      </w:r>
      <w:r w:rsidRPr="00810B19">
        <w:rPr>
          <w:rFonts w:hint="eastAsia"/>
          <w:lang w:eastAsia="zh-CN"/>
        </w:rPr>
        <w:t>和</w:t>
      </w:r>
      <w:r w:rsidRPr="00810B19">
        <w:rPr>
          <w:lang w:eastAsia="zh-CN"/>
        </w:rPr>
        <w:t>论坛：</w:t>
      </w:r>
      <w:hyperlink r:id="rId28" w:history="1">
        <w:r w:rsidRPr="00810B19">
          <w:rPr>
            <w:rStyle w:val="Hyperlink"/>
            <w:lang w:eastAsia="zh-CN"/>
          </w:rPr>
          <w:t>http://www.itu.int/ITU-R/space/res609/</w:t>
        </w:r>
      </w:hyperlink>
      <w:r w:rsidRPr="00810B19">
        <w:rPr>
          <w:rFonts w:hint="eastAsia"/>
          <w:lang w:eastAsia="zh-CN"/>
        </w:rPr>
        <w:t>，以便于</w:t>
      </w:r>
      <w:r w:rsidRPr="00810B19">
        <w:rPr>
          <w:lang w:eastAsia="zh-CN"/>
        </w:rPr>
        <w:t>磋商会议与会代表提交</w:t>
      </w:r>
      <w:r w:rsidRPr="00810B19">
        <w:rPr>
          <w:rFonts w:hint="eastAsia"/>
          <w:lang w:eastAsia="zh-CN"/>
        </w:rPr>
        <w:t>资</w:t>
      </w:r>
      <w:r w:rsidRPr="00810B19">
        <w:rPr>
          <w:lang w:eastAsia="zh-CN"/>
        </w:rPr>
        <w:t>料和交</w:t>
      </w:r>
      <w:r w:rsidRPr="00810B19">
        <w:rPr>
          <w:rFonts w:hint="eastAsia"/>
          <w:lang w:eastAsia="zh-CN"/>
        </w:rPr>
        <w:t>流</w:t>
      </w:r>
      <w:r w:rsidRPr="00810B19">
        <w:rPr>
          <w:lang w:eastAsia="zh-CN"/>
        </w:rPr>
        <w:t>信息，</w:t>
      </w:r>
      <w:r w:rsidRPr="00810B19">
        <w:rPr>
          <w:rFonts w:hint="eastAsia"/>
          <w:lang w:eastAsia="zh-CN"/>
        </w:rPr>
        <w:t>并</w:t>
      </w:r>
      <w:r w:rsidRPr="00810B19">
        <w:rPr>
          <w:lang w:eastAsia="zh-CN"/>
        </w:rPr>
        <w:t>向对此类会议感兴趣的主管部门</w:t>
      </w:r>
      <w:r w:rsidRPr="00810B19">
        <w:rPr>
          <w:rFonts w:hint="eastAsia"/>
          <w:lang w:eastAsia="zh-CN"/>
        </w:rPr>
        <w:t>介绍情况</w:t>
      </w:r>
      <w:r w:rsidRPr="00810B19">
        <w:rPr>
          <w:lang w:eastAsia="zh-CN"/>
        </w:rPr>
        <w:t>。</w:t>
      </w:r>
    </w:p>
    <w:p w:rsidR="00E51C17" w:rsidRPr="00536A76" w:rsidRDefault="00E51C17" w:rsidP="003C444E">
      <w:pPr>
        <w:rPr>
          <w:lang w:val="en-US" w:eastAsia="zh-CN"/>
        </w:rPr>
      </w:pPr>
      <w:r w:rsidRPr="00810B19">
        <w:rPr>
          <w:b/>
          <w:bCs/>
          <w:lang w:eastAsia="zh-CN"/>
        </w:rPr>
        <w:t>2.7.3</w:t>
      </w:r>
      <w:r w:rsidRPr="00810B19">
        <w:rPr>
          <w:lang w:eastAsia="zh-CN"/>
        </w:rPr>
        <w:tab/>
      </w:r>
      <w:r w:rsidRPr="00810B19">
        <w:rPr>
          <w:lang w:eastAsia="zh-CN"/>
        </w:rPr>
        <w:t>迄今为止，</w:t>
      </w:r>
      <w:r w:rsidRPr="00810B19">
        <w:rPr>
          <w:rFonts w:hint="eastAsia"/>
          <w:lang w:eastAsia="zh-CN"/>
        </w:rPr>
        <w:t>已举行十一届</w:t>
      </w:r>
      <w:r w:rsidRPr="00810B19">
        <w:rPr>
          <w:lang w:eastAsia="zh-CN"/>
        </w:rPr>
        <w:t>第</w:t>
      </w:r>
      <w:r w:rsidRPr="00810B19">
        <w:rPr>
          <w:lang w:eastAsia="zh-CN"/>
        </w:rPr>
        <w:t>609</w:t>
      </w:r>
      <w:r w:rsidRPr="00810B19">
        <w:rPr>
          <w:lang w:eastAsia="zh-CN"/>
        </w:rPr>
        <w:t>号决议（</w:t>
      </w:r>
      <w:r w:rsidRPr="00810B19">
        <w:rPr>
          <w:lang w:eastAsia="zh-CN"/>
        </w:rPr>
        <w:t>WRC-0</w:t>
      </w:r>
      <w:r w:rsidRPr="00810B19">
        <w:rPr>
          <w:rFonts w:hint="eastAsia"/>
          <w:lang w:eastAsia="zh-CN"/>
        </w:rPr>
        <w:t>7</w:t>
      </w:r>
      <w:r w:rsidRPr="00810B19">
        <w:rPr>
          <w:rFonts w:hint="eastAsia"/>
          <w:lang w:eastAsia="zh-CN"/>
        </w:rPr>
        <w:t>，修订版</w:t>
      </w:r>
      <w:r w:rsidRPr="00810B19">
        <w:rPr>
          <w:lang w:eastAsia="zh-CN"/>
        </w:rPr>
        <w:t>）磋商会议（</w:t>
      </w:r>
      <w:r w:rsidRPr="00810B19">
        <w:rPr>
          <w:lang w:eastAsia="zh-CN"/>
        </w:rPr>
        <w:t>2003</w:t>
      </w:r>
      <w:r w:rsidRPr="00810B19">
        <w:rPr>
          <w:lang w:eastAsia="zh-CN"/>
        </w:rPr>
        <w:t>年</w:t>
      </w:r>
      <w:r w:rsidRPr="00810B19">
        <w:rPr>
          <w:rFonts w:hint="eastAsia"/>
          <w:lang w:eastAsia="zh-CN"/>
        </w:rPr>
        <w:t>，</w:t>
      </w:r>
      <w:r w:rsidRPr="00810B19">
        <w:rPr>
          <w:lang w:eastAsia="zh-CN"/>
        </w:rPr>
        <w:t>日内瓦</w:t>
      </w:r>
      <w:r w:rsidRPr="00810B19">
        <w:rPr>
          <w:rFonts w:hint="eastAsia"/>
          <w:lang w:eastAsia="zh-CN"/>
        </w:rPr>
        <w:t>；</w:t>
      </w:r>
      <w:r w:rsidRPr="00810B19">
        <w:rPr>
          <w:lang w:eastAsia="zh-CN"/>
        </w:rPr>
        <w:t>2004</w:t>
      </w:r>
      <w:r w:rsidRPr="00810B19">
        <w:rPr>
          <w:lang w:eastAsia="zh-CN"/>
        </w:rPr>
        <w:t>年</w:t>
      </w:r>
      <w:r w:rsidRPr="00810B19">
        <w:rPr>
          <w:rFonts w:hint="eastAsia"/>
          <w:lang w:eastAsia="zh-CN"/>
        </w:rPr>
        <w:t>，</w:t>
      </w:r>
      <w:r w:rsidRPr="00810B19">
        <w:rPr>
          <w:lang w:eastAsia="zh-CN"/>
        </w:rPr>
        <w:t>渥太华</w:t>
      </w:r>
      <w:r w:rsidRPr="00810B19">
        <w:rPr>
          <w:rFonts w:hint="eastAsia"/>
          <w:lang w:eastAsia="zh-CN"/>
        </w:rPr>
        <w:t>；</w:t>
      </w:r>
      <w:r w:rsidRPr="00810B19">
        <w:rPr>
          <w:lang w:eastAsia="zh-CN"/>
        </w:rPr>
        <w:t>2005</w:t>
      </w:r>
      <w:r w:rsidRPr="00810B19">
        <w:rPr>
          <w:lang w:eastAsia="zh-CN"/>
        </w:rPr>
        <w:t>年</w:t>
      </w:r>
      <w:r w:rsidRPr="00810B19">
        <w:rPr>
          <w:rFonts w:hint="eastAsia"/>
          <w:lang w:eastAsia="zh-CN"/>
        </w:rPr>
        <w:t>，</w:t>
      </w:r>
      <w:r w:rsidRPr="00810B19">
        <w:rPr>
          <w:lang w:eastAsia="zh-CN"/>
        </w:rPr>
        <w:t>慕尼黑</w:t>
      </w:r>
      <w:r w:rsidRPr="00810B19">
        <w:rPr>
          <w:rFonts w:hint="eastAsia"/>
          <w:lang w:eastAsia="zh-CN"/>
        </w:rPr>
        <w:t>；</w:t>
      </w:r>
      <w:r w:rsidRPr="00810B19">
        <w:rPr>
          <w:lang w:eastAsia="zh-CN"/>
        </w:rPr>
        <w:t>2006</w:t>
      </w:r>
      <w:r w:rsidRPr="00810B19">
        <w:rPr>
          <w:lang w:eastAsia="zh-CN"/>
        </w:rPr>
        <w:t>年</w:t>
      </w:r>
      <w:r w:rsidRPr="00810B19">
        <w:rPr>
          <w:rFonts w:hint="eastAsia"/>
          <w:lang w:eastAsia="zh-CN"/>
        </w:rPr>
        <w:t>，</w:t>
      </w:r>
      <w:r w:rsidRPr="00810B19">
        <w:rPr>
          <w:lang w:eastAsia="zh-CN"/>
        </w:rPr>
        <w:t>班加罗尔</w:t>
      </w:r>
      <w:r w:rsidRPr="00810B19">
        <w:rPr>
          <w:rFonts w:hint="eastAsia"/>
          <w:lang w:eastAsia="zh-CN"/>
        </w:rPr>
        <w:t>；</w:t>
      </w:r>
      <w:r w:rsidRPr="00810B19">
        <w:rPr>
          <w:rFonts w:hint="eastAsia"/>
          <w:lang w:eastAsia="zh-CN"/>
        </w:rPr>
        <w:t>2007</w:t>
      </w:r>
      <w:r w:rsidRPr="00810B19">
        <w:rPr>
          <w:rFonts w:hint="eastAsia"/>
          <w:lang w:eastAsia="zh-CN"/>
        </w:rPr>
        <w:t>年，西安；</w:t>
      </w:r>
      <w:r w:rsidRPr="00810B19">
        <w:rPr>
          <w:rFonts w:hint="eastAsia"/>
          <w:lang w:eastAsia="zh-CN"/>
        </w:rPr>
        <w:t>2009</w:t>
      </w:r>
      <w:r w:rsidRPr="00810B19">
        <w:rPr>
          <w:rFonts w:hint="eastAsia"/>
          <w:lang w:eastAsia="zh-CN"/>
        </w:rPr>
        <w:t>年，信函通信会议；</w:t>
      </w:r>
      <w:r w:rsidRPr="00810B19">
        <w:rPr>
          <w:rFonts w:hint="eastAsia"/>
          <w:lang w:eastAsia="zh-CN"/>
        </w:rPr>
        <w:t>2010</w:t>
      </w:r>
      <w:r w:rsidRPr="00810B19">
        <w:rPr>
          <w:rFonts w:hint="eastAsia"/>
          <w:lang w:eastAsia="zh-CN"/>
        </w:rPr>
        <w:t>年，图卢兹</w:t>
      </w:r>
      <w:r>
        <w:rPr>
          <w:rFonts w:hint="eastAsia"/>
          <w:lang w:eastAsia="zh-CN"/>
        </w:rPr>
        <w:t>；</w:t>
      </w:r>
      <w:r w:rsidRPr="00810B19">
        <w:rPr>
          <w:rFonts w:hint="eastAsia"/>
          <w:lang w:eastAsia="zh-CN"/>
        </w:rPr>
        <w:t>2011</w:t>
      </w:r>
      <w:r w:rsidRPr="00810B19">
        <w:rPr>
          <w:rFonts w:hint="eastAsia"/>
          <w:lang w:eastAsia="zh-CN"/>
        </w:rPr>
        <w:t>年，日内瓦；</w:t>
      </w:r>
      <w:r w:rsidRPr="00810B19">
        <w:rPr>
          <w:rFonts w:hint="eastAsia"/>
          <w:lang w:eastAsia="zh-CN"/>
        </w:rPr>
        <w:t>2012</w:t>
      </w:r>
      <w:r w:rsidRPr="00810B19">
        <w:rPr>
          <w:rFonts w:hint="eastAsia"/>
          <w:lang w:eastAsia="zh-CN"/>
        </w:rPr>
        <w:t>年</w:t>
      </w:r>
      <w:r w:rsidRPr="00810B19">
        <w:rPr>
          <w:lang w:eastAsia="zh-CN"/>
        </w:rPr>
        <w:t>，东京；</w:t>
      </w:r>
      <w:r w:rsidRPr="00810B19">
        <w:rPr>
          <w:rFonts w:hint="eastAsia"/>
          <w:lang w:eastAsia="zh-CN"/>
        </w:rPr>
        <w:t>2013</w:t>
      </w:r>
      <w:r w:rsidRPr="00810B19">
        <w:rPr>
          <w:rFonts w:hint="eastAsia"/>
          <w:lang w:eastAsia="zh-CN"/>
        </w:rPr>
        <w:t>年</w:t>
      </w:r>
      <w:r w:rsidRPr="00810B19">
        <w:rPr>
          <w:lang w:eastAsia="zh-CN"/>
        </w:rPr>
        <w:t>，洛杉矶和</w:t>
      </w:r>
      <w:r w:rsidRPr="00810B19">
        <w:rPr>
          <w:rFonts w:hint="eastAsia"/>
          <w:lang w:eastAsia="zh-CN"/>
        </w:rPr>
        <w:t>2014</w:t>
      </w:r>
      <w:r w:rsidRPr="00810B19">
        <w:rPr>
          <w:rFonts w:hint="eastAsia"/>
          <w:lang w:eastAsia="zh-CN"/>
        </w:rPr>
        <w:t>年</w:t>
      </w:r>
      <w:r w:rsidRPr="00810B19">
        <w:rPr>
          <w:lang w:eastAsia="zh-CN"/>
        </w:rPr>
        <w:t>，深圳），无线电通信局</w:t>
      </w:r>
      <w:r w:rsidRPr="00810B19">
        <w:rPr>
          <w:rFonts w:hint="eastAsia"/>
          <w:lang w:eastAsia="zh-CN"/>
        </w:rPr>
        <w:t>已全部完成所需工作，</w:t>
      </w:r>
      <w:r w:rsidRPr="00810B19">
        <w:rPr>
          <w:lang w:eastAsia="zh-CN"/>
        </w:rPr>
        <w:t>并将结果在</w:t>
      </w:r>
      <w:r>
        <w:rPr>
          <w:rFonts w:hint="eastAsia"/>
          <w:lang w:eastAsia="zh-CN"/>
        </w:rPr>
        <w:t xml:space="preserve">BR </w:t>
      </w:r>
      <w:r w:rsidRPr="00810B19">
        <w:rPr>
          <w:lang w:eastAsia="zh-CN"/>
        </w:rPr>
        <w:t>IFIC</w:t>
      </w:r>
      <w:r w:rsidRPr="00810B19">
        <w:rPr>
          <w:lang w:eastAsia="zh-CN"/>
        </w:rPr>
        <w:t>中公布</w:t>
      </w:r>
      <w:r w:rsidRPr="00810B19">
        <w:rPr>
          <w:rFonts w:hint="eastAsia"/>
          <w:lang w:eastAsia="zh-CN"/>
        </w:rPr>
        <w:t>。</w:t>
      </w:r>
      <w:r>
        <w:rPr>
          <w:rFonts w:hint="eastAsia"/>
          <w:lang w:eastAsia="zh-CN"/>
        </w:rPr>
        <w:t>根据</w:t>
      </w:r>
      <w:r>
        <w:rPr>
          <w:lang w:eastAsia="zh-CN"/>
        </w:rPr>
        <w:t>第</w:t>
      </w:r>
      <w:r>
        <w:rPr>
          <w:rFonts w:hint="eastAsia"/>
          <w:lang w:eastAsia="zh-CN"/>
        </w:rPr>
        <w:t>11</w:t>
      </w:r>
      <w:r>
        <w:rPr>
          <w:rFonts w:hint="eastAsia"/>
          <w:lang w:eastAsia="zh-CN"/>
        </w:rPr>
        <w:t>次</w:t>
      </w:r>
      <w:r>
        <w:rPr>
          <w:lang w:eastAsia="zh-CN"/>
        </w:rPr>
        <w:t>第</w:t>
      </w:r>
      <w:r>
        <w:rPr>
          <w:rFonts w:hint="eastAsia"/>
          <w:lang w:eastAsia="zh-CN"/>
        </w:rPr>
        <w:t>609</w:t>
      </w:r>
      <w:r>
        <w:rPr>
          <w:rFonts w:hint="eastAsia"/>
          <w:lang w:eastAsia="zh-CN"/>
        </w:rPr>
        <w:t>号</w:t>
      </w:r>
      <w:r>
        <w:rPr>
          <w:lang w:eastAsia="zh-CN"/>
        </w:rPr>
        <w:t>决议（</w:t>
      </w:r>
      <w:r>
        <w:rPr>
          <w:rFonts w:hint="eastAsia"/>
          <w:lang w:eastAsia="zh-CN"/>
        </w:rPr>
        <w:t>WRC-07</w:t>
      </w:r>
      <w:r>
        <w:rPr>
          <w:lang w:eastAsia="zh-CN"/>
        </w:rPr>
        <w:t>，修订版）</w:t>
      </w:r>
      <w:r>
        <w:rPr>
          <w:rFonts w:hint="eastAsia"/>
          <w:lang w:eastAsia="zh-CN"/>
        </w:rPr>
        <w:t>磋商</w:t>
      </w:r>
      <w:r>
        <w:rPr>
          <w:lang w:eastAsia="zh-CN"/>
        </w:rPr>
        <w:t>会议的结论，</w:t>
      </w:r>
      <w:r>
        <w:rPr>
          <w:rFonts w:hint="eastAsia"/>
          <w:lang w:eastAsia="zh-CN"/>
        </w:rPr>
        <w:t>为与被</w:t>
      </w:r>
      <w:r>
        <w:rPr>
          <w:lang w:eastAsia="zh-CN"/>
        </w:rPr>
        <w:t>参考</w:t>
      </w:r>
      <w:r>
        <w:rPr>
          <w:lang w:eastAsia="zh-CN"/>
        </w:rPr>
        <w:t>RNSS</w:t>
      </w:r>
      <w:r>
        <w:rPr>
          <w:lang w:eastAsia="zh-CN"/>
        </w:rPr>
        <w:t>网络和系统</w:t>
      </w:r>
      <w:r>
        <w:rPr>
          <w:rFonts w:hint="eastAsia"/>
          <w:lang w:eastAsia="zh-CN"/>
        </w:rPr>
        <w:t>相关</w:t>
      </w:r>
      <w:r>
        <w:rPr>
          <w:lang w:eastAsia="zh-CN"/>
        </w:rPr>
        <w:t>卫星</w:t>
      </w:r>
      <w:r>
        <w:rPr>
          <w:rFonts w:hint="eastAsia"/>
          <w:lang w:eastAsia="zh-CN"/>
        </w:rPr>
        <w:t>确定</w:t>
      </w:r>
      <w:r>
        <w:rPr>
          <w:lang w:eastAsia="zh-CN"/>
        </w:rPr>
        <w:t>的</w:t>
      </w:r>
      <w:r>
        <w:rPr>
          <w:rFonts w:hint="eastAsia"/>
          <w:lang w:eastAsia="zh-CN"/>
        </w:rPr>
        <w:t>最大</w:t>
      </w:r>
      <w:r>
        <w:rPr>
          <w:lang w:eastAsia="zh-CN"/>
        </w:rPr>
        <w:t>集合</w:t>
      </w:r>
      <w:r>
        <w:rPr>
          <w:lang w:eastAsia="zh-CN"/>
        </w:rPr>
        <w:t>epfd</w:t>
      </w:r>
      <w:r>
        <w:rPr>
          <w:lang w:eastAsia="zh-CN"/>
        </w:rPr>
        <w:t>为不超过</w:t>
      </w:r>
      <w:r w:rsidRPr="00810B19">
        <w:rPr>
          <w:b/>
          <w:bCs/>
          <w:lang w:val="en-US" w:eastAsia="zh-CN"/>
        </w:rPr>
        <w:t>-122.01</w:t>
      </w:r>
      <w:r w:rsidRPr="00810B19">
        <w:rPr>
          <w:lang w:val="en-US" w:eastAsia="zh-CN"/>
        </w:rPr>
        <w:t xml:space="preserve"> dB(W/(m</w:t>
      </w:r>
      <w:r w:rsidRPr="00810B19">
        <w:rPr>
          <w:vertAlign w:val="superscript"/>
          <w:lang w:val="en-US" w:eastAsia="zh-CN"/>
        </w:rPr>
        <w:t>2</w:t>
      </w:r>
      <w:r w:rsidRPr="00810B19">
        <w:rPr>
          <w:lang w:val="en-US" w:eastAsia="zh-CN"/>
        </w:rPr>
        <w:t>·MHz))</w:t>
      </w:r>
      <w:r>
        <w:rPr>
          <w:rFonts w:hint="eastAsia"/>
          <w:lang w:val="en-US" w:eastAsia="zh-CN"/>
        </w:rPr>
        <w:t>，即</w:t>
      </w:r>
      <w:r>
        <w:rPr>
          <w:lang w:val="en-US" w:eastAsia="zh-CN"/>
        </w:rPr>
        <w:t>，</w:t>
      </w:r>
      <w:r>
        <w:rPr>
          <w:rFonts w:hint="eastAsia"/>
          <w:lang w:val="en-US" w:eastAsia="zh-CN"/>
        </w:rPr>
        <w:t>比</w:t>
      </w:r>
      <w:r>
        <w:rPr>
          <w:lang w:val="en-US" w:eastAsia="zh-CN"/>
        </w:rPr>
        <w:t>第</w:t>
      </w:r>
      <w:r>
        <w:rPr>
          <w:rFonts w:hint="eastAsia"/>
          <w:lang w:val="en-US" w:eastAsia="zh-CN"/>
        </w:rPr>
        <w:t>609</w:t>
      </w:r>
      <w:r>
        <w:rPr>
          <w:rFonts w:hint="eastAsia"/>
          <w:lang w:val="en-US" w:eastAsia="zh-CN"/>
        </w:rPr>
        <w:t>号</w:t>
      </w:r>
      <w:r>
        <w:rPr>
          <w:lang w:val="en-US" w:eastAsia="zh-CN"/>
        </w:rPr>
        <w:t>决议</w:t>
      </w:r>
      <w:r>
        <w:rPr>
          <w:rFonts w:hint="eastAsia"/>
          <w:lang w:val="en-US" w:eastAsia="zh-CN"/>
        </w:rPr>
        <w:t>规定的</w:t>
      </w:r>
      <w:r w:rsidR="003C444E">
        <w:rPr>
          <w:lang w:val="en-US" w:eastAsia="zh-CN"/>
        </w:rPr>
        <w:br/>
      </w:r>
      <w:r w:rsidRPr="00810B19">
        <w:rPr>
          <w:lang w:val="en-US" w:eastAsia="zh-CN"/>
        </w:rPr>
        <w:t>-121.5</w:t>
      </w:r>
      <w:r>
        <w:rPr>
          <w:lang w:val="en-US" w:eastAsia="zh-CN"/>
        </w:rPr>
        <w:t> </w:t>
      </w:r>
      <w:r w:rsidRPr="00810B19">
        <w:rPr>
          <w:lang w:val="en-US" w:eastAsia="zh-CN"/>
        </w:rPr>
        <w:t>dB(W/(m</w:t>
      </w:r>
      <w:r w:rsidRPr="00810B19">
        <w:rPr>
          <w:vertAlign w:val="superscript"/>
          <w:lang w:val="en-US" w:eastAsia="zh-CN"/>
        </w:rPr>
        <w:t>2</w:t>
      </w:r>
      <w:r w:rsidRPr="00810B19">
        <w:rPr>
          <w:lang w:val="en-US" w:eastAsia="zh-CN"/>
        </w:rPr>
        <w:t>·MHz))</w:t>
      </w:r>
      <w:r>
        <w:rPr>
          <w:rFonts w:hint="eastAsia"/>
          <w:lang w:val="en-US" w:eastAsia="zh-CN"/>
        </w:rPr>
        <w:t>低</w:t>
      </w:r>
      <w:r>
        <w:rPr>
          <w:rFonts w:hint="eastAsia"/>
          <w:lang w:val="en-US" w:eastAsia="zh-CN"/>
        </w:rPr>
        <w:t>0.51dB</w:t>
      </w:r>
      <w:r>
        <w:rPr>
          <w:rFonts w:hint="eastAsia"/>
          <w:lang w:val="en-US" w:eastAsia="zh-CN"/>
        </w:rPr>
        <w:t>。这一</w:t>
      </w:r>
      <w:r>
        <w:rPr>
          <w:lang w:val="en-US" w:eastAsia="zh-CN"/>
        </w:rPr>
        <w:t>结果的基础是</w:t>
      </w:r>
      <w:r>
        <w:rPr>
          <w:rFonts w:hint="eastAsia"/>
          <w:lang w:val="en-US" w:eastAsia="zh-CN"/>
        </w:rPr>
        <w:t>设想</w:t>
      </w:r>
      <w:r>
        <w:rPr>
          <w:lang w:val="en-US" w:eastAsia="zh-CN"/>
        </w:rPr>
        <w:t>RNSS</w:t>
      </w:r>
      <w:r>
        <w:rPr>
          <w:lang w:val="en-US" w:eastAsia="zh-CN"/>
        </w:rPr>
        <w:t>对</w:t>
      </w:r>
      <w:r>
        <w:rPr>
          <w:lang w:val="en-US" w:eastAsia="zh-CN"/>
        </w:rPr>
        <w:t>ARNS</w:t>
      </w:r>
      <w:r>
        <w:rPr>
          <w:lang w:val="en-US" w:eastAsia="zh-CN"/>
        </w:rPr>
        <w:t>产生</w:t>
      </w:r>
      <w:r>
        <w:rPr>
          <w:rFonts w:hint="eastAsia"/>
          <w:lang w:val="en-US" w:eastAsia="zh-CN"/>
        </w:rPr>
        <w:t>了最坏</w:t>
      </w:r>
      <w:r>
        <w:rPr>
          <w:lang w:val="en-US" w:eastAsia="zh-CN"/>
        </w:rPr>
        <w:t>干扰。</w:t>
      </w:r>
    </w:p>
    <w:p w:rsidR="00E51C17" w:rsidRPr="00810B19" w:rsidRDefault="00E51C17" w:rsidP="00865DE8">
      <w:pPr>
        <w:rPr>
          <w:lang w:eastAsia="zh-CN"/>
        </w:rPr>
      </w:pPr>
      <w:r w:rsidRPr="00810B19">
        <w:rPr>
          <w:b/>
          <w:bCs/>
          <w:lang w:eastAsia="zh-CN"/>
        </w:rPr>
        <w:t>2.7.4</w:t>
      </w:r>
      <w:r w:rsidRPr="00810B19">
        <w:rPr>
          <w:lang w:eastAsia="zh-CN"/>
        </w:rPr>
        <w:tab/>
      </w:r>
      <w:r w:rsidRPr="00810B19">
        <w:rPr>
          <w:rFonts w:hint="eastAsia"/>
          <w:lang w:eastAsia="zh-CN"/>
        </w:rPr>
        <w:t>第</w:t>
      </w:r>
      <w:r w:rsidRPr="00810B19">
        <w:rPr>
          <w:rFonts w:hint="eastAsia"/>
          <w:lang w:eastAsia="zh-CN"/>
        </w:rPr>
        <w:t>1</w:t>
      </w:r>
      <w:r w:rsidRPr="00810B19">
        <w:rPr>
          <w:lang w:eastAsia="zh-CN"/>
        </w:rPr>
        <w:t>1</w:t>
      </w:r>
      <w:r w:rsidRPr="00810B19">
        <w:rPr>
          <w:rFonts w:hint="eastAsia"/>
          <w:lang w:eastAsia="zh-CN"/>
        </w:rPr>
        <w:t>次第</w:t>
      </w:r>
      <w:r w:rsidRPr="00810B19">
        <w:rPr>
          <w:rFonts w:hint="eastAsia"/>
          <w:lang w:eastAsia="zh-CN"/>
        </w:rPr>
        <w:t>609</w:t>
      </w:r>
      <w:r w:rsidRPr="00810B19">
        <w:rPr>
          <w:rFonts w:hint="eastAsia"/>
          <w:lang w:eastAsia="zh-CN"/>
        </w:rPr>
        <w:t>号决议（</w:t>
      </w:r>
      <w:r w:rsidRPr="00810B19">
        <w:rPr>
          <w:rFonts w:hint="eastAsia"/>
          <w:lang w:eastAsia="zh-CN"/>
        </w:rPr>
        <w:t>WRC-07</w:t>
      </w:r>
      <w:r w:rsidRPr="00810B19">
        <w:rPr>
          <w:rFonts w:hint="eastAsia"/>
          <w:lang w:eastAsia="zh-CN"/>
        </w:rPr>
        <w:t>，修订版）</w:t>
      </w:r>
      <w:r>
        <w:rPr>
          <w:rFonts w:hint="eastAsia"/>
          <w:lang w:eastAsia="zh-CN"/>
        </w:rPr>
        <w:t>磋商</w:t>
      </w:r>
      <w:r>
        <w:rPr>
          <w:lang w:eastAsia="zh-CN"/>
        </w:rPr>
        <w:t>会议鼓励无线电通信局继续与那些</w:t>
      </w:r>
      <w:r>
        <w:rPr>
          <w:rFonts w:hint="eastAsia"/>
          <w:lang w:eastAsia="zh-CN"/>
        </w:rPr>
        <w:t>迄今为止</w:t>
      </w:r>
      <w:r>
        <w:rPr>
          <w:lang w:eastAsia="zh-CN"/>
        </w:rPr>
        <w:t>未充分或连续参与第</w:t>
      </w:r>
      <w:r>
        <w:rPr>
          <w:rFonts w:hint="eastAsia"/>
          <w:lang w:eastAsia="zh-CN"/>
        </w:rPr>
        <w:t>609</w:t>
      </w:r>
      <w:r>
        <w:rPr>
          <w:rFonts w:hint="eastAsia"/>
          <w:lang w:eastAsia="zh-CN"/>
        </w:rPr>
        <w:t>号决议</w:t>
      </w:r>
      <w:r>
        <w:rPr>
          <w:lang w:eastAsia="zh-CN"/>
        </w:rPr>
        <w:t>磋商进程、但提出</w:t>
      </w:r>
      <w:r>
        <w:rPr>
          <w:lang w:eastAsia="zh-CN"/>
        </w:rPr>
        <w:t>1 164-1 215 MHz</w:t>
      </w:r>
      <w:r>
        <w:rPr>
          <w:rFonts w:hint="eastAsia"/>
          <w:lang w:eastAsia="zh-CN"/>
        </w:rPr>
        <w:t>频段</w:t>
      </w:r>
      <w:r>
        <w:rPr>
          <w:lang w:eastAsia="zh-CN"/>
        </w:rPr>
        <w:t>中</w:t>
      </w:r>
      <w:r>
        <w:rPr>
          <w:lang w:eastAsia="zh-CN"/>
        </w:rPr>
        <w:t>RNSS</w:t>
      </w:r>
      <w:r>
        <w:rPr>
          <w:lang w:eastAsia="zh-CN"/>
        </w:rPr>
        <w:t>申报的主管部门联系，以努力促使这些主管部门酌情</w:t>
      </w:r>
      <w:r>
        <w:rPr>
          <w:rFonts w:hint="eastAsia"/>
          <w:lang w:eastAsia="zh-CN"/>
        </w:rPr>
        <w:t>出席</w:t>
      </w:r>
      <w:r>
        <w:rPr>
          <w:lang w:eastAsia="zh-CN"/>
        </w:rPr>
        <w:t>磋商会议，同时强调</w:t>
      </w:r>
      <w:r>
        <w:rPr>
          <w:rFonts w:hint="eastAsia"/>
          <w:lang w:eastAsia="zh-CN"/>
        </w:rPr>
        <w:t>，</w:t>
      </w:r>
      <w:r>
        <w:rPr>
          <w:lang w:eastAsia="zh-CN"/>
        </w:rPr>
        <w:t>对于拥有在</w:t>
      </w:r>
      <w:r>
        <w:rPr>
          <w:rFonts w:hint="eastAsia"/>
          <w:lang w:eastAsia="zh-CN"/>
        </w:rPr>
        <w:t>1</w:t>
      </w:r>
      <w:r w:rsidR="00865DE8">
        <w:rPr>
          <w:lang w:val="en-US" w:eastAsia="zh-CN"/>
        </w:rPr>
        <w:t> </w:t>
      </w:r>
      <w:r>
        <w:rPr>
          <w:rFonts w:hint="eastAsia"/>
          <w:lang w:eastAsia="zh-CN"/>
        </w:rPr>
        <w:t>164</w:t>
      </w:r>
      <w:r>
        <w:rPr>
          <w:lang w:eastAsia="zh-CN"/>
        </w:rPr>
        <w:t>-1</w:t>
      </w:r>
      <w:r>
        <w:rPr>
          <w:lang w:val="en-US" w:eastAsia="zh-CN"/>
        </w:rPr>
        <w:t> </w:t>
      </w:r>
      <w:r>
        <w:rPr>
          <w:lang w:eastAsia="zh-CN"/>
        </w:rPr>
        <w:t>215</w:t>
      </w:r>
      <w:r>
        <w:rPr>
          <w:lang w:val="en-US" w:eastAsia="zh-CN"/>
        </w:rPr>
        <w:t> </w:t>
      </w:r>
      <w:r>
        <w:rPr>
          <w:lang w:eastAsia="zh-CN"/>
        </w:rPr>
        <w:t>MHz</w:t>
      </w:r>
      <w:r>
        <w:rPr>
          <w:lang w:eastAsia="zh-CN"/>
        </w:rPr>
        <w:t>频段内</w:t>
      </w:r>
      <w:r>
        <w:rPr>
          <w:rFonts w:hint="eastAsia"/>
          <w:lang w:val="en-US" w:eastAsia="zh-CN"/>
        </w:rPr>
        <w:t>运行的</w:t>
      </w:r>
      <w:r>
        <w:rPr>
          <w:lang w:val="en-US" w:eastAsia="zh-CN"/>
        </w:rPr>
        <w:t>RNSS</w:t>
      </w:r>
      <w:r>
        <w:rPr>
          <w:lang w:val="en-US" w:eastAsia="zh-CN"/>
        </w:rPr>
        <w:t>系统的主管部门而言，第</w:t>
      </w:r>
      <w:r>
        <w:rPr>
          <w:rFonts w:hint="eastAsia"/>
          <w:lang w:val="en-US" w:eastAsia="zh-CN"/>
        </w:rPr>
        <w:t>609</w:t>
      </w:r>
      <w:r>
        <w:rPr>
          <w:rFonts w:hint="eastAsia"/>
          <w:lang w:val="en-US" w:eastAsia="zh-CN"/>
        </w:rPr>
        <w:t>号</w:t>
      </w:r>
      <w:r>
        <w:rPr>
          <w:lang w:val="en-US" w:eastAsia="zh-CN"/>
        </w:rPr>
        <w:t>决议（</w:t>
      </w:r>
      <w:r>
        <w:rPr>
          <w:rFonts w:hint="eastAsia"/>
          <w:lang w:val="en-US" w:eastAsia="zh-CN"/>
        </w:rPr>
        <w:t>WRC</w:t>
      </w:r>
      <w:r>
        <w:rPr>
          <w:lang w:val="en-US" w:eastAsia="zh-CN"/>
        </w:rPr>
        <w:t>-07</w:t>
      </w:r>
      <w:r>
        <w:rPr>
          <w:rFonts w:hint="eastAsia"/>
          <w:lang w:val="en-US" w:eastAsia="zh-CN"/>
        </w:rPr>
        <w:t>，</w:t>
      </w:r>
      <w:r>
        <w:rPr>
          <w:lang w:val="en-US" w:eastAsia="zh-CN"/>
        </w:rPr>
        <w:t>修订版）磋商会议</w:t>
      </w:r>
      <w:r>
        <w:rPr>
          <w:rFonts w:hint="eastAsia"/>
          <w:lang w:val="en-US" w:eastAsia="zh-CN"/>
        </w:rPr>
        <w:t>是</w:t>
      </w:r>
      <w:r>
        <w:rPr>
          <w:lang w:val="en-US" w:eastAsia="zh-CN"/>
        </w:rPr>
        <w:t>必须参加的。</w:t>
      </w:r>
    </w:p>
    <w:p w:rsidR="00E51C17" w:rsidRPr="00810B19" w:rsidRDefault="00E51C17" w:rsidP="00E51C17">
      <w:pPr>
        <w:ind w:firstLineChars="200" w:firstLine="480"/>
        <w:rPr>
          <w:lang w:eastAsia="zh-CN"/>
        </w:rPr>
      </w:pPr>
      <w:r w:rsidRPr="00810B19">
        <w:rPr>
          <w:rFonts w:hint="eastAsia"/>
          <w:lang w:eastAsia="zh-CN"/>
        </w:rPr>
        <w:t>也许大会希望研究该问题。</w:t>
      </w:r>
    </w:p>
    <w:p w:rsidR="00E51C17" w:rsidRPr="00810B19" w:rsidRDefault="00E51C17" w:rsidP="00E51C17">
      <w:pPr>
        <w:pStyle w:val="Heading2"/>
        <w:rPr>
          <w:lang w:eastAsia="zh-CN"/>
        </w:rPr>
      </w:pPr>
      <w:bookmarkStart w:id="73" w:name="_Toc427228959"/>
      <w:bookmarkStart w:id="74" w:name="_Toc427235837"/>
      <w:r w:rsidRPr="00810B19">
        <w:rPr>
          <w:lang w:eastAsia="zh-CN"/>
        </w:rPr>
        <w:lastRenderedPageBreak/>
        <w:t>2.8</w:t>
      </w:r>
      <w:r w:rsidRPr="00810B19">
        <w:rPr>
          <w:lang w:eastAsia="zh-CN"/>
        </w:rPr>
        <w:tab/>
      </w:r>
      <w:r w:rsidRPr="00810B19">
        <w:rPr>
          <w:lang w:eastAsia="zh-CN"/>
        </w:rPr>
        <w:t>第</w:t>
      </w:r>
      <w:r w:rsidRPr="00810B19">
        <w:rPr>
          <w:lang w:eastAsia="zh-CN"/>
        </w:rPr>
        <w:t>80</w:t>
      </w:r>
      <w:r w:rsidRPr="00810B19">
        <w:rPr>
          <w:lang w:eastAsia="zh-CN"/>
        </w:rPr>
        <w:t>号决议（</w:t>
      </w:r>
      <w:r w:rsidRPr="00810B19">
        <w:rPr>
          <w:lang w:eastAsia="zh-CN"/>
        </w:rPr>
        <w:t>WRC-</w:t>
      </w:r>
      <w:r w:rsidRPr="00810B19">
        <w:rPr>
          <w:rFonts w:hint="eastAsia"/>
          <w:lang w:eastAsia="zh-CN"/>
        </w:rPr>
        <w:t>07</w:t>
      </w:r>
      <w:r w:rsidRPr="00810B19">
        <w:rPr>
          <w:lang w:eastAsia="zh-CN"/>
        </w:rPr>
        <w:t>，修订版）</w:t>
      </w:r>
      <w:bookmarkEnd w:id="73"/>
      <w:bookmarkEnd w:id="74"/>
    </w:p>
    <w:p w:rsidR="00E51C17" w:rsidRPr="00810B19" w:rsidRDefault="00E51C17" w:rsidP="00E51C17">
      <w:pPr>
        <w:ind w:firstLineChars="200" w:firstLine="480"/>
        <w:rPr>
          <w:lang w:eastAsia="zh-CN"/>
        </w:rPr>
      </w:pPr>
      <w:r w:rsidRPr="00810B19">
        <w:rPr>
          <w:rFonts w:hint="eastAsia"/>
          <w:lang w:eastAsia="zh-CN"/>
        </w:rPr>
        <w:t>为回应</w:t>
      </w:r>
      <w:r w:rsidRPr="00810B19">
        <w:rPr>
          <w:rFonts w:hint="eastAsia"/>
          <w:lang w:eastAsia="zh-CN"/>
        </w:rPr>
        <w:t>WRC-1</w:t>
      </w:r>
      <w:r w:rsidRPr="00810B19">
        <w:rPr>
          <w:lang w:eastAsia="zh-CN"/>
        </w:rPr>
        <w:t>5</w:t>
      </w:r>
      <w:r w:rsidRPr="00810B19">
        <w:rPr>
          <w:rFonts w:hint="eastAsia"/>
          <w:lang w:eastAsia="zh-CN"/>
        </w:rPr>
        <w:t>议项</w:t>
      </w:r>
      <w:r w:rsidRPr="00810B19">
        <w:rPr>
          <w:lang w:eastAsia="zh-CN"/>
        </w:rPr>
        <w:t>9.3</w:t>
      </w:r>
      <w:r w:rsidRPr="00810B19">
        <w:rPr>
          <w:rFonts w:hint="eastAsia"/>
          <w:lang w:eastAsia="zh-CN"/>
        </w:rPr>
        <w:t>，</w:t>
      </w:r>
      <w:r w:rsidRPr="00810B19">
        <w:rPr>
          <w:rFonts w:hint="eastAsia"/>
          <w:lang w:eastAsia="zh-CN"/>
        </w:rPr>
        <w:t>201</w:t>
      </w:r>
      <w:r w:rsidRPr="00810B19">
        <w:rPr>
          <w:lang w:eastAsia="zh-CN"/>
        </w:rPr>
        <w:t>5</w:t>
      </w:r>
      <w:r w:rsidRPr="00810B19">
        <w:rPr>
          <w:rFonts w:hint="eastAsia"/>
          <w:lang w:eastAsia="zh-CN"/>
        </w:rPr>
        <w:t>年</w:t>
      </w:r>
      <w:r w:rsidRPr="00810B19">
        <w:rPr>
          <w:lang w:eastAsia="zh-CN"/>
        </w:rPr>
        <w:t>3</w:t>
      </w:r>
      <w:r w:rsidRPr="00810B19">
        <w:rPr>
          <w:rFonts w:hint="eastAsia"/>
          <w:lang w:eastAsia="zh-CN"/>
        </w:rPr>
        <w:t>月</w:t>
      </w:r>
      <w:r w:rsidRPr="00810B19">
        <w:rPr>
          <w:rFonts w:hint="eastAsia"/>
          <w:lang w:eastAsia="zh-CN"/>
        </w:rPr>
        <w:t>2</w:t>
      </w:r>
      <w:r w:rsidRPr="00810B19">
        <w:rPr>
          <w:lang w:eastAsia="zh-CN"/>
        </w:rPr>
        <w:t>3</w:t>
      </w:r>
      <w:r w:rsidRPr="00810B19">
        <w:rPr>
          <w:rFonts w:hint="eastAsia"/>
          <w:lang w:eastAsia="zh-CN"/>
        </w:rPr>
        <w:t>日</w:t>
      </w:r>
      <w:r w:rsidRPr="00810B19">
        <w:rPr>
          <w:lang w:eastAsia="zh-CN"/>
        </w:rPr>
        <w:t>至</w:t>
      </w:r>
      <w:r w:rsidRPr="00810B19">
        <w:rPr>
          <w:lang w:eastAsia="zh-CN"/>
        </w:rPr>
        <w:t>4</w:t>
      </w:r>
      <w:r w:rsidRPr="00810B19">
        <w:rPr>
          <w:lang w:eastAsia="zh-CN"/>
        </w:rPr>
        <w:t>月</w:t>
      </w:r>
      <w:r w:rsidRPr="00810B19">
        <w:rPr>
          <w:rFonts w:hint="eastAsia"/>
          <w:lang w:eastAsia="zh-CN"/>
        </w:rPr>
        <w:t>2</w:t>
      </w:r>
      <w:r w:rsidRPr="00810B19">
        <w:rPr>
          <w:rFonts w:hint="eastAsia"/>
          <w:lang w:eastAsia="zh-CN"/>
        </w:rPr>
        <w:t>日在日内瓦召开的第</w:t>
      </w:r>
      <w:r w:rsidRPr="00810B19">
        <w:rPr>
          <w:rFonts w:hint="eastAsia"/>
          <w:lang w:eastAsia="zh-CN"/>
        </w:rPr>
        <w:t>2</w:t>
      </w:r>
      <w:r w:rsidRPr="00810B19">
        <w:rPr>
          <w:rFonts w:hint="eastAsia"/>
          <w:lang w:eastAsia="zh-CN"/>
        </w:rPr>
        <w:t>次</w:t>
      </w:r>
      <w:r w:rsidRPr="00810B19">
        <w:rPr>
          <w:rFonts w:hint="eastAsia"/>
          <w:lang w:eastAsia="zh-CN"/>
        </w:rPr>
        <w:t>201</w:t>
      </w:r>
      <w:r>
        <w:rPr>
          <w:rFonts w:hint="eastAsia"/>
          <w:lang w:eastAsia="zh-CN"/>
        </w:rPr>
        <w:t>5</w:t>
      </w:r>
      <w:r w:rsidRPr="00810B19">
        <w:rPr>
          <w:rFonts w:hint="eastAsia"/>
          <w:lang w:eastAsia="zh-CN"/>
        </w:rPr>
        <w:t>年大会筹备会议（</w:t>
      </w:r>
      <w:r w:rsidRPr="00810B19">
        <w:rPr>
          <w:rFonts w:hint="eastAsia"/>
          <w:lang w:eastAsia="zh-CN"/>
        </w:rPr>
        <w:t>CPM1</w:t>
      </w:r>
      <w:r w:rsidRPr="00810B19">
        <w:rPr>
          <w:lang w:eastAsia="zh-CN"/>
        </w:rPr>
        <w:t>5</w:t>
      </w:r>
      <w:r w:rsidRPr="00810B19">
        <w:rPr>
          <w:rFonts w:hint="eastAsia"/>
          <w:lang w:eastAsia="zh-CN"/>
        </w:rPr>
        <w:t>-2</w:t>
      </w:r>
      <w:r w:rsidRPr="00810B19">
        <w:rPr>
          <w:rFonts w:hint="eastAsia"/>
          <w:lang w:eastAsia="zh-CN"/>
        </w:rPr>
        <w:t>）在其提交</w:t>
      </w:r>
      <w:r w:rsidRPr="00810B19">
        <w:rPr>
          <w:rFonts w:hint="eastAsia"/>
          <w:lang w:eastAsia="zh-CN"/>
        </w:rPr>
        <w:t>WRC-1</w:t>
      </w:r>
      <w:r w:rsidRPr="00810B19">
        <w:rPr>
          <w:lang w:eastAsia="zh-CN"/>
        </w:rPr>
        <w:t>5</w:t>
      </w:r>
      <w:r w:rsidRPr="00810B19">
        <w:rPr>
          <w:rFonts w:hint="eastAsia"/>
          <w:lang w:eastAsia="zh-CN"/>
        </w:rPr>
        <w:t>报告的</w:t>
      </w:r>
      <w:r w:rsidRPr="00810B19">
        <w:rPr>
          <w:lang w:eastAsia="zh-CN"/>
        </w:rPr>
        <w:t>5/9.3/3</w:t>
      </w:r>
      <w:r>
        <w:rPr>
          <w:rFonts w:hint="eastAsia"/>
          <w:lang w:eastAsia="zh-CN"/>
        </w:rPr>
        <w:t>段</w:t>
      </w:r>
      <w:r w:rsidRPr="00810B19">
        <w:rPr>
          <w:rFonts w:hint="eastAsia"/>
          <w:lang w:eastAsia="zh-CN"/>
        </w:rPr>
        <w:t>中包括了为响应第</w:t>
      </w:r>
      <w:r w:rsidRPr="00810B19">
        <w:rPr>
          <w:rFonts w:hint="eastAsia"/>
          <w:lang w:eastAsia="zh-CN"/>
        </w:rPr>
        <w:t>80</w:t>
      </w:r>
      <w:r w:rsidRPr="00810B19">
        <w:rPr>
          <w:rFonts w:hint="eastAsia"/>
          <w:lang w:eastAsia="zh-CN"/>
        </w:rPr>
        <w:t>号决议（</w:t>
      </w:r>
      <w:r w:rsidRPr="00810B19">
        <w:rPr>
          <w:rFonts w:hint="eastAsia"/>
          <w:lang w:eastAsia="zh-CN"/>
        </w:rPr>
        <w:t>WRC-07</w:t>
      </w:r>
      <w:r w:rsidRPr="00810B19">
        <w:rPr>
          <w:rFonts w:hint="eastAsia"/>
          <w:lang w:eastAsia="zh-CN"/>
        </w:rPr>
        <w:t>，修订版）就保证获取（</w:t>
      </w:r>
      <w:r w:rsidRPr="00810B19">
        <w:rPr>
          <w:lang w:eastAsia="zh-CN"/>
        </w:rPr>
        <w:t>5/9.3/3.1</w:t>
      </w:r>
      <w:r w:rsidRPr="00810B19">
        <w:rPr>
          <w:rFonts w:hint="eastAsia"/>
          <w:lang w:val="en-US" w:eastAsia="zh-CN"/>
        </w:rPr>
        <w:t>段）以及有效利用</w:t>
      </w:r>
      <w:r w:rsidRPr="00810B19">
        <w:rPr>
          <w:rFonts w:hint="eastAsia"/>
          <w:lang w:val="en-US" w:eastAsia="zh-CN"/>
        </w:rPr>
        <w:t>GSO</w:t>
      </w:r>
      <w:r w:rsidRPr="00810B19">
        <w:rPr>
          <w:rFonts w:hint="eastAsia"/>
          <w:lang w:val="en-US" w:eastAsia="zh-CN"/>
        </w:rPr>
        <w:t>（</w:t>
      </w:r>
      <w:r w:rsidRPr="00810B19">
        <w:rPr>
          <w:lang w:eastAsia="zh-CN"/>
        </w:rPr>
        <w:t>5/9.3/3.2</w:t>
      </w:r>
      <w:r w:rsidRPr="00810B19">
        <w:rPr>
          <w:rFonts w:hint="eastAsia"/>
          <w:lang w:val="en-US" w:eastAsia="zh-CN"/>
        </w:rPr>
        <w:t>段）</w:t>
      </w:r>
      <w:r>
        <w:rPr>
          <w:rFonts w:hint="eastAsia"/>
          <w:lang w:val="en-US" w:eastAsia="zh-CN"/>
        </w:rPr>
        <w:t>和</w:t>
      </w:r>
      <w:r>
        <w:rPr>
          <w:lang w:eastAsia="zh-CN"/>
        </w:rPr>
        <w:t>有关规则和程序方面的</w:t>
      </w:r>
      <w:r>
        <w:rPr>
          <w:rFonts w:hint="eastAsia"/>
          <w:lang w:eastAsia="zh-CN"/>
        </w:rPr>
        <w:t>进一步</w:t>
      </w:r>
      <w:r>
        <w:rPr>
          <w:lang w:eastAsia="zh-CN"/>
        </w:rPr>
        <w:t>考虑（</w:t>
      </w:r>
      <w:r w:rsidRPr="00810B19">
        <w:rPr>
          <w:lang w:eastAsia="zh-CN"/>
        </w:rPr>
        <w:t>5/9.3/4</w:t>
      </w:r>
      <w:r w:rsidR="000C12F7">
        <w:rPr>
          <w:rFonts w:hint="eastAsia"/>
          <w:lang w:eastAsia="zh-CN"/>
        </w:rPr>
        <w:t>段</w:t>
      </w:r>
      <w:r>
        <w:rPr>
          <w:lang w:eastAsia="zh-CN"/>
        </w:rPr>
        <w:t>）</w:t>
      </w:r>
      <w:r w:rsidRPr="00810B19">
        <w:rPr>
          <w:rFonts w:hint="eastAsia"/>
          <w:lang w:val="en-US" w:eastAsia="zh-CN"/>
        </w:rPr>
        <w:t>而采取的行动。</w:t>
      </w:r>
    </w:p>
    <w:p w:rsidR="00E51C17" w:rsidRPr="00810B19" w:rsidRDefault="00E51C17" w:rsidP="00E51C17">
      <w:pPr>
        <w:ind w:firstLineChars="200" w:firstLine="480"/>
        <w:rPr>
          <w:lang w:eastAsia="zh-CN"/>
        </w:rPr>
      </w:pPr>
      <w:r w:rsidRPr="00810B19">
        <w:rPr>
          <w:rFonts w:hint="eastAsia"/>
          <w:lang w:eastAsia="zh-CN"/>
        </w:rPr>
        <w:t>无线电规则委员会就第</w:t>
      </w:r>
      <w:r w:rsidRPr="00810B19">
        <w:rPr>
          <w:rFonts w:hint="eastAsia"/>
          <w:lang w:eastAsia="zh-CN"/>
        </w:rPr>
        <w:t>80</w:t>
      </w:r>
      <w:r w:rsidRPr="00810B19">
        <w:rPr>
          <w:rFonts w:hint="eastAsia"/>
          <w:lang w:eastAsia="zh-CN"/>
        </w:rPr>
        <w:t>号决议（</w:t>
      </w:r>
      <w:r w:rsidRPr="00810B19">
        <w:rPr>
          <w:rFonts w:hint="eastAsia"/>
          <w:lang w:eastAsia="zh-CN"/>
        </w:rPr>
        <w:t>WRC-07</w:t>
      </w:r>
      <w:r w:rsidRPr="00810B19">
        <w:rPr>
          <w:rFonts w:hint="eastAsia"/>
          <w:lang w:eastAsia="zh-CN"/>
        </w:rPr>
        <w:t>，修订版）向</w:t>
      </w:r>
      <w:r w:rsidRPr="00810B19">
        <w:rPr>
          <w:rFonts w:hint="eastAsia"/>
          <w:lang w:eastAsia="zh-CN"/>
        </w:rPr>
        <w:t>WRC-1</w:t>
      </w:r>
      <w:r>
        <w:rPr>
          <w:rFonts w:hint="eastAsia"/>
          <w:lang w:eastAsia="zh-CN"/>
        </w:rPr>
        <w:t>5</w:t>
      </w:r>
      <w:r w:rsidRPr="00810B19">
        <w:rPr>
          <w:rFonts w:hint="eastAsia"/>
          <w:lang w:eastAsia="zh-CN"/>
        </w:rPr>
        <w:t>提交的报告可查阅</w:t>
      </w:r>
      <w:r>
        <w:rPr>
          <w:rFonts w:hint="eastAsia"/>
          <w:lang w:eastAsia="zh-CN"/>
        </w:rPr>
        <w:t>WRC-15/14</w:t>
      </w:r>
      <w:r w:rsidRPr="00810B19">
        <w:rPr>
          <w:rFonts w:hint="eastAsia"/>
          <w:lang w:eastAsia="zh-CN"/>
        </w:rPr>
        <w:t>号文件（无线电规则委员会就第</w:t>
      </w:r>
      <w:r w:rsidRPr="00810B19">
        <w:rPr>
          <w:rFonts w:hint="eastAsia"/>
          <w:lang w:eastAsia="zh-CN"/>
        </w:rPr>
        <w:t>80</w:t>
      </w:r>
      <w:r w:rsidRPr="00810B19">
        <w:rPr>
          <w:rFonts w:hint="eastAsia"/>
          <w:lang w:eastAsia="zh-CN"/>
        </w:rPr>
        <w:t>号决议（</w:t>
      </w:r>
      <w:r w:rsidRPr="00810B19">
        <w:rPr>
          <w:rFonts w:hint="eastAsia"/>
          <w:lang w:eastAsia="zh-CN"/>
        </w:rPr>
        <w:t>WRC-07</w:t>
      </w:r>
      <w:r w:rsidRPr="00810B19">
        <w:rPr>
          <w:rFonts w:hint="eastAsia"/>
          <w:lang w:eastAsia="zh-CN"/>
        </w:rPr>
        <w:t>，修订版）提交</w:t>
      </w:r>
      <w:r w:rsidRPr="00810B19">
        <w:rPr>
          <w:rFonts w:hint="eastAsia"/>
          <w:lang w:eastAsia="zh-CN"/>
        </w:rPr>
        <w:t>WRC-1</w:t>
      </w:r>
      <w:r>
        <w:rPr>
          <w:rFonts w:hint="eastAsia"/>
          <w:lang w:eastAsia="zh-CN"/>
        </w:rPr>
        <w:t>5</w:t>
      </w:r>
      <w:r w:rsidRPr="00810B19">
        <w:rPr>
          <w:rFonts w:hint="eastAsia"/>
          <w:lang w:eastAsia="zh-CN"/>
        </w:rPr>
        <w:t>的报告）。</w:t>
      </w:r>
    </w:p>
    <w:p w:rsidR="00E51C17" w:rsidRPr="00810B19" w:rsidRDefault="00E51C17" w:rsidP="00E51C17">
      <w:pPr>
        <w:pStyle w:val="Heading2"/>
        <w:rPr>
          <w:lang w:eastAsia="zh-CN"/>
        </w:rPr>
      </w:pPr>
      <w:bookmarkStart w:id="75" w:name="_Toc427228960"/>
      <w:bookmarkStart w:id="76" w:name="_Toc427235838"/>
      <w:r w:rsidRPr="00810B19">
        <w:rPr>
          <w:lang w:eastAsia="zh-CN"/>
        </w:rPr>
        <w:t>2.9</w:t>
      </w:r>
      <w:r w:rsidRPr="00810B19">
        <w:rPr>
          <w:lang w:eastAsia="zh-CN"/>
        </w:rPr>
        <w:tab/>
      </w:r>
      <w:r>
        <w:rPr>
          <w:rFonts w:hint="eastAsia"/>
          <w:lang w:eastAsia="zh-CN"/>
        </w:rPr>
        <w:t>第</w:t>
      </w:r>
      <w:r>
        <w:rPr>
          <w:rFonts w:hint="eastAsia"/>
          <w:lang w:eastAsia="zh-CN"/>
        </w:rPr>
        <w:t>907</w:t>
      </w:r>
      <w:r>
        <w:rPr>
          <w:rFonts w:hint="eastAsia"/>
          <w:lang w:eastAsia="zh-CN"/>
        </w:rPr>
        <w:t>号</w:t>
      </w:r>
      <w:r>
        <w:rPr>
          <w:lang w:eastAsia="zh-CN"/>
        </w:rPr>
        <w:t>决议（</w:t>
      </w:r>
      <w:r>
        <w:rPr>
          <w:rFonts w:hint="eastAsia"/>
          <w:lang w:eastAsia="zh-CN"/>
        </w:rPr>
        <w:t>WRC-12</w:t>
      </w:r>
      <w:r>
        <w:rPr>
          <w:lang w:eastAsia="zh-CN"/>
        </w:rPr>
        <w:t>）</w:t>
      </w:r>
      <w:bookmarkEnd w:id="75"/>
      <w:bookmarkEnd w:id="76"/>
    </w:p>
    <w:p w:rsidR="00E51C17" w:rsidRPr="00810B19" w:rsidRDefault="00E51C17" w:rsidP="00E51C17">
      <w:pPr>
        <w:ind w:firstLineChars="200" w:firstLine="480"/>
        <w:rPr>
          <w:lang w:eastAsia="zh-CN"/>
        </w:rPr>
      </w:pPr>
      <w:r>
        <w:rPr>
          <w:rFonts w:hint="eastAsia"/>
          <w:lang w:eastAsia="zh-CN"/>
        </w:rPr>
        <w:t>应第</w:t>
      </w:r>
      <w:r>
        <w:rPr>
          <w:rFonts w:hint="eastAsia"/>
          <w:lang w:eastAsia="zh-CN"/>
        </w:rPr>
        <w:t>907</w:t>
      </w:r>
      <w:r>
        <w:rPr>
          <w:rFonts w:hint="eastAsia"/>
          <w:lang w:eastAsia="zh-CN"/>
        </w:rPr>
        <w:t>号</w:t>
      </w:r>
      <w:r>
        <w:rPr>
          <w:lang w:eastAsia="zh-CN"/>
        </w:rPr>
        <w:t>决议（</w:t>
      </w:r>
      <w:r>
        <w:rPr>
          <w:rFonts w:hint="eastAsia"/>
          <w:lang w:eastAsia="zh-CN"/>
        </w:rPr>
        <w:t>WRC-12</w:t>
      </w:r>
      <w:r>
        <w:rPr>
          <w:lang w:eastAsia="zh-CN"/>
        </w:rPr>
        <w:t>）</w:t>
      </w:r>
      <w:r w:rsidRPr="001B3A17">
        <w:rPr>
          <w:rFonts w:ascii="STKaiti" w:eastAsia="STKaiti" w:hAnsi="STKaiti" w:hint="eastAsia"/>
          <w:lang w:eastAsia="zh-CN"/>
        </w:rPr>
        <w:t>责成</w:t>
      </w:r>
      <w:r w:rsidRPr="001B3A17">
        <w:rPr>
          <w:rFonts w:ascii="STKaiti" w:eastAsia="STKaiti" w:hAnsi="STKaiti"/>
          <w:lang w:eastAsia="zh-CN"/>
        </w:rPr>
        <w:t>无线电通信局</w:t>
      </w:r>
      <w:r>
        <w:rPr>
          <w:lang w:eastAsia="zh-CN"/>
        </w:rPr>
        <w:t>部分的要求，无线电通信局确定了在主管部门与无线电通信局之间提供现代和安全</w:t>
      </w:r>
      <w:r>
        <w:rPr>
          <w:rFonts w:hint="eastAsia"/>
          <w:lang w:eastAsia="zh-CN"/>
        </w:rPr>
        <w:t>电子</w:t>
      </w:r>
      <w:r>
        <w:rPr>
          <w:lang w:eastAsia="zh-CN"/>
        </w:rPr>
        <w:t>通信（</w:t>
      </w:r>
      <w:r>
        <w:rPr>
          <w:rFonts w:hint="eastAsia"/>
          <w:lang w:eastAsia="zh-CN"/>
        </w:rPr>
        <w:t>所有</w:t>
      </w:r>
      <w:r>
        <w:rPr>
          <w:lang w:eastAsia="zh-CN"/>
        </w:rPr>
        <w:t>用户都高度信任和接受）</w:t>
      </w:r>
      <w:r>
        <w:rPr>
          <w:rFonts w:hint="eastAsia"/>
          <w:lang w:eastAsia="zh-CN"/>
        </w:rPr>
        <w:t>的</w:t>
      </w:r>
      <w:r>
        <w:rPr>
          <w:lang w:eastAsia="zh-CN"/>
        </w:rPr>
        <w:t>基本要求。无线电</w:t>
      </w:r>
      <w:r>
        <w:rPr>
          <w:rFonts w:hint="eastAsia"/>
          <w:lang w:eastAsia="zh-CN"/>
        </w:rPr>
        <w:t>通信局</w:t>
      </w:r>
      <w:r>
        <w:rPr>
          <w:lang w:eastAsia="zh-CN"/>
        </w:rPr>
        <w:t>与国际电联信息服务部合作，研究了现有和可能采用的有关用户管理认证、计算机服务器和网络安全的</w:t>
      </w:r>
      <w:r>
        <w:rPr>
          <w:rFonts w:hint="eastAsia"/>
          <w:lang w:eastAsia="zh-CN"/>
        </w:rPr>
        <w:t>可能措施</w:t>
      </w:r>
      <w:r>
        <w:rPr>
          <w:lang w:eastAsia="zh-CN"/>
        </w:rPr>
        <w:t>。</w:t>
      </w:r>
    </w:p>
    <w:p w:rsidR="00E51C17" w:rsidRPr="00810B19" w:rsidRDefault="00E51C17" w:rsidP="00E51C17">
      <w:pPr>
        <w:ind w:firstLineChars="200" w:firstLine="480"/>
        <w:rPr>
          <w:lang w:eastAsia="zh-CN"/>
        </w:rPr>
      </w:pPr>
      <w:r>
        <w:rPr>
          <w:rFonts w:hint="eastAsia"/>
          <w:lang w:eastAsia="zh-CN"/>
        </w:rPr>
        <w:t>目前</w:t>
      </w:r>
      <w:r>
        <w:rPr>
          <w:lang w:eastAsia="zh-CN"/>
        </w:rPr>
        <w:t>，国际电联用户身份管理系统正在使用</w:t>
      </w:r>
      <w:r>
        <w:rPr>
          <w:lang w:eastAsia="zh-CN"/>
        </w:rPr>
        <w:t>TIES</w:t>
      </w:r>
      <w:r>
        <w:rPr>
          <w:lang w:eastAsia="zh-CN"/>
        </w:rPr>
        <w:t>用户系统。预期</w:t>
      </w:r>
      <w:r>
        <w:rPr>
          <w:rFonts w:hint="eastAsia"/>
          <w:lang w:eastAsia="zh-CN"/>
        </w:rPr>
        <w:t>到</w:t>
      </w:r>
      <w:r>
        <w:rPr>
          <w:rFonts w:hint="eastAsia"/>
          <w:lang w:eastAsia="zh-CN"/>
        </w:rPr>
        <w:t>2015</w:t>
      </w:r>
      <w:r>
        <w:rPr>
          <w:rFonts w:hint="eastAsia"/>
          <w:lang w:eastAsia="zh-CN"/>
        </w:rPr>
        <w:t>年底</w:t>
      </w:r>
      <w:r>
        <w:rPr>
          <w:lang w:eastAsia="zh-CN"/>
        </w:rPr>
        <w:t>时，国际电联将从采用</w:t>
      </w:r>
      <w:r>
        <w:rPr>
          <w:lang w:eastAsia="zh-CN"/>
        </w:rPr>
        <w:t>TIES</w:t>
      </w:r>
      <w:r>
        <w:rPr>
          <w:lang w:eastAsia="zh-CN"/>
        </w:rPr>
        <w:t>用户管理转向更加综合和安全的</w:t>
      </w:r>
      <w:r>
        <w:rPr>
          <w:lang w:eastAsia="zh-CN"/>
        </w:rPr>
        <w:t>CRM</w:t>
      </w:r>
      <w:r>
        <w:rPr>
          <w:lang w:eastAsia="zh-CN"/>
        </w:rPr>
        <w:t>（</w:t>
      </w:r>
      <w:r>
        <w:rPr>
          <w:rFonts w:hint="eastAsia"/>
          <w:lang w:eastAsia="zh-CN"/>
        </w:rPr>
        <w:t>客户</w:t>
      </w:r>
      <w:r>
        <w:rPr>
          <w:lang w:eastAsia="zh-CN"/>
        </w:rPr>
        <w:t>关系管理）</w:t>
      </w:r>
      <w:r>
        <w:rPr>
          <w:rFonts w:hint="eastAsia"/>
          <w:lang w:eastAsia="zh-CN"/>
        </w:rPr>
        <w:t>用户</w:t>
      </w:r>
      <w:r>
        <w:rPr>
          <w:lang w:eastAsia="zh-CN"/>
        </w:rPr>
        <w:t>管理系统</w:t>
      </w:r>
      <w:r w:rsidRPr="00810B19">
        <w:rPr>
          <w:rStyle w:val="FootnoteReference"/>
          <w:b/>
          <w:bCs/>
        </w:rPr>
        <w:footnoteReference w:id="1"/>
      </w:r>
      <w:r>
        <w:rPr>
          <w:rFonts w:hint="eastAsia"/>
          <w:lang w:eastAsia="zh-CN"/>
        </w:rPr>
        <w:t>。为了改进</w:t>
      </w:r>
      <w:r>
        <w:rPr>
          <w:lang w:eastAsia="zh-CN"/>
        </w:rPr>
        <w:t>TIES</w:t>
      </w:r>
      <w:r>
        <w:rPr>
          <w:lang w:eastAsia="zh-CN"/>
        </w:rPr>
        <w:t>用户账号识别系统，在</w:t>
      </w:r>
      <w:r>
        <w:rPr>
          <w:rFonts w:hint="eastAsia"/>
          <w:lang w:eastAsia="zh-CN"/>
        </w:rPr>
        <w:t>2014</w:t>
      </w:r>
      <w:r>
        <w:rPr>
          <w:rFonts w:hint="eastAsia"/>
          <w:lang w:eastAsia="zh-CN"/>
        </w:rPr>
        <w:t>年</w:t>
      </w:r>
      <w:r>
        <w:rPr>
          <w:lang w:eastAsia="zh-CN"/>
        </w:rPr>
        <w:t>成功测试了使用两阶段多因素认证（</w:t>
      </w:r>
      <w:r>
        <w:rPr>
          <w:rFonts w:hint="eastAsia"/>
          <w:lang w:eastAsia="zh-CN"/>
        </w:rPr>
        <w:t>MFA</w:t>
      </w:r>
      <w:r>
        <w:rPr>
          <w:lang w:eastAsia="zh-CN"/>
        </w:rPr>
        <w:t>）</w:t>
      </w:r>
      <w:r>
        <w:rPr>
          <w:rFonts w:hint="eastAsia"/>
          <w:lang w:eastAsia="zh-CN"/>
        </w:rPr>
        <w:t>系统的</w:t>
      </w:r>
      <w:r>
        <w:rPr>
          <w:lang w:eastAsia="zh-CN"/>
        </w:rPr>
        <w:t>更加安全和</w:t>
      </w:r>
      <w:r>
        <w:rPr>
          <w:rFonts w:hint="eastAsia"/>
          <w:lang w:eastAsia="zh-CN"/>
        </w:rPr>
        <w:t>强健</w:t>
      </w:r>
      <w:r>
        <w:rPr>
          <w:lang w:eastAsia="zh-CN"/>
        </w:rPr>
        <w:t>的登录系统。在</w:t>
      </w:r>
      <w:r>
        <w:rPr>
          <w:rFonts w:hint="eastAsia"/>
          <w:lang w:eastAsia="zh-CN"/>
        </w:rPr>
        <w:t>实施</w:t>
      </w:r>
      <w:r>
        <w:rPr>
          <w:lang w:eastAsia="zh-CN"/>
        </w:rPr>
        <w:t>CRM</w:t>
      </w:r>
      <w:r>
        <w:rPr>
          <w:lang w:eastAsia="zh-CN"/>
        </w:rPr>
        <w:t>用户管理系统完成之前，已将</w:t>
      </w:r>
      <w:r>
        <w:rPr>
          <w:lang w:eastAsia="zh-CN"/>
        </w:rPr>
        <w:t>MFA</w:t>
      </w:r>
      <w:r>
        <w:rPr>
          <w:lang w:eastAsia="zh-CN"/>
        </w:rPr>
        <w:t>的实施暂时束之高阁。</w:t>
      </w:r>
    </w:p>
    <w:p w:rsidR="00E51C17" w:rsidRPr="00810B19" w:rsidRDefault="00E51C17" w:rsidP="00E51C17">
      <w:pPr>
        <w:ind w:firstLineChars="200" w:firstLine="480"/>
        <w:rPr>
          <w:lang w:eastAsia="zh-CN"/>
        </w:rPr>
      </w:pPr>
      <w:r>
        <w:rPr>
          <w:rFonts w:hint="eastAsia"/>
          <w:lang w:eastAsia="zh-CN"/>
        </w:rPr>
        <w:t>无线电通信局</w:t>
      </w:r>
      <w:r>
        <w:rPr>
          <w:lang w:eastAsia="zh-CN"/>
        </w:rPr>
        <w:t>还在考虑拓展有关</w:t>
      </w:r>
      <w:r>
        <w:rPr>
          <w:rFonts w:hint="eastAsia"/>
          <w:lang w:eastAsia="zh-CN"/>
        </w:rPr>
        <w:t>“数字盒</w:t>
      </w:r>
      <w:r w:rsidR="003C444E" w:rsidRPr="003C444E">
        <w:rPr>
          <w:rFonts w:ascii="SimSun" w:hAnsi="SimSun" w:hint="eastAsia"/>
          <w:lang w:eastAsia="zh-CN"/>
        </w:rPr>
        <w:t>”</w:t>
      </w:r>
      <w:r>
        <w:rPr>
          <w:rFonts w:hint="eastAsia"/>
          <w:lang w:eastAsia="zh-CN"/>
        </w:rPr>
        <w:t>的</w:t>
      </w:r>
      <w:r>
        <w:rPr>
          <w:lang w:eastAsia="zh-CN"/>
        </w:rPr>
        <w:t>理念，以便进行</w:t>
      </w:r>
      <w:r>
        <w:rPr>
          <w:rFonts w:hint="eastAsia"/>
          <w:lang w:eastAsia="zh-CN"/>
        </w:rPr>
        <w:t>主管</w:t>
      </w:r>
      <w:r>
        <w:rPr>
          <w:lang w:eastAsia="zh-CN"/>
        </w:rPr>
        <w:t>部门之间以及主管部门与无线电通信局之间的交流。</w:t>
      </w:r>
    </w:p>
    <w:p w:rsidR="00E51C17" w:rsidRPr="00810B19" w:rsidRDefault="00E51C17" w:rsidP="00E51C17">
      <w:pPr>
        <w:ind w:firstLineChars="200" w:firstLine="480"/>
        <w:rPr>
          <w:lang w:eastAsia="zh-CN"/>
        </w:rPr>
      </w:pPr>
      <w:r>
        <w:rPr>
          <w:rFonts w:hint="eastAsia"/>
          <w:lang w:eastAsia="zh-CN"/>
        </w:rPr>
        <w:t>请</w:t>
      </w:r>
      <w:r w:rsidRPr="00810B19">
        <w:rPr>
          <w:lang w:eastAsia="zh-CN"/>
        </w:rPr>
        <w:t>WRC-15</w:t>
      </w:r>
      <w:r>
        <w:rPr>
          <w:rFonts w:hint="eastAsia"/>
          <w:lang w:eastAsia="zh-CN"/>
        </w:rPr>
        <w:t>就</w:t>
      </w:r>
      <w:r>
        <w:rPr>
          <w:lang w:eastAsia="zh-CN"/>
        </w:rPr>
        <w:t>目前的</w:t>
      </w:r>
      <w:r>
        <w:rPr>
          <w:lang w:eastAsia="zh-CN"/>
        </w:rPr>
        <w:t>TIES</w:t>
      </w:r>
      <w:r>
        <w:rPr>
          <w:lang w:eastAsia="zh-CN"/>
        </w:rPr>
        <w:t>或新的</w:t>
      </w:r>
      <w:r>
        <w:rPr>
          <w:lang w:eastAsia="zh-CN"/>
        </w:rPr>
        <w:t>CRM</w:t>
      </w:r>
      <w:r>
        <w:rPr>
          <w:lang w:eastAsia="zh-CN"/>
        </w:rPr>
        <w:t>用户管理系统，或任何使用</w:t>
      </w:r>
      <w:r>
        <w:rPr>
          <w:lang w:eastAsia="zh-CN"/>
        </w:rPr>
        <w:t>MFA</w:t>
      </w:r>
      <w:r>
        <w:rPr>
          <w:lang w:eastAsia="zh-CN"/>
        </w:rPr>
        <w:t>系统的类似方式是否满足第</w:t>
      </w:r>
      <w:r>
        <w:rPr>
          <w:rFonts w:hint="eastAsia"/>
          <w:lang w:eastAsia="zh-CN"/>
        </w:rPr>
        <w:t>907</w:t>
      </w:r>
      <w:r>
        <w:rPr>
          <w:rFonts w:hint="eastAsia"/>
          <w:lang w:eastAsia="zh-CN"/>
        </w:rPr>
        <w:t>号</w:t>
      </w:r>
      <w:r>
        <w:rPr>
          <w:lang w:eastAsia="zh-CN"/>
        </w:rPr>
        <w:t>决议的要求以及有关制定</w:t>
      </w:r>
      <w:r>
        <w:rPr>
          <w:rFonts w:hint="eastAsia"/>
          <w:lang w:eastAsia="zh-CN"/>
        </w:rPr>
        <w:t>“数字</w:t>
      </w:r>
      <w:r>
        <w:rPr>
          <w:lang w:eastAsia="zh-CN"/>
        </w:rPr>
        <w:t>盒</w:t>
      </w:r>
      <w:r w:rsidR="003C444E" w:rsidRPr="003C444E">
        <w:rPr>
          <w:rFonts w:ascii="SimSun" w:hAnsi="SimSun" w:hint="eastAsia"/>
          <w:lang w:eastAsia="zh-CN"/>
        </w:rPr>
        <w:t>”</w:t>
      </w:r>
      <w:r>
        <w:rPr>
          <w:rFonts w:hint="eastAsia"/>
          <w:lang w:eastAsia="zh-CN"/>
        </w:rPr>
        <w:t>方式</w:t>
      </w:r>
      <w:r>
        <w:rPr>
          <w:lang w:eastAsia="zh-CN"/>
        </w:rPr>
        <w:t>的问题提出建议和意见</w:t>
      </w:r>
      <w:r>
        <w:rPr>
          <w:rFonts w:hint="eastAsia"/>
          <w:lang w:eastAsia="zh-CN"/>
        </w:rPr>
        <w:t>。</w:t>
      </w:r>
    </w:p>
    <w:p w:rsidR="00E51C17" w:rsidRPr="00810B19" w:rsidRDefault="00E51C17" w:rsidP="00E51C17">
      <w:pPr>
        <w:ind w:firstLineChars="200" w:firstLine="480"/>
        <w:rPr>
          <w:lang w:eastAsia="zh-CN"/>
        </w:rPr>
      </w:pPr>
      <w:r>
        <w:rPr>
          <w:rFonts w:hint="eastAsia"/>
          <w:lang w:eastAsia="zh-CN"/>
        </w:rPr>
        <w:t>第</w:t>
      </w:r>
      <w:r>
        <w:rPr>
          <w:rFonts w:hint="eastAsia"/>
          <w:lang w:eastAsia="zh-CN"/>
        </w:rPr>
        <w:t>907</w:t>
      </w:r>
      <w:r>
        <w:rPr>
          <w:rFonts w:hint="eastAsia"/>
          <w:lang w:eastAsia="zh-CN"/>
        </w:rPr>
        <w:t>号</w:t>
      </w:r>
      <w:r>
        <w:rPr>
          <w:lang w:eastAsia="zh-CN"/>
        </w:rPr>
        <w:t>决议提到，将使用现代和安全的电子通信系统来进行主</w:t>
      </w:r>
      <w:r>
        <w:rPr>
          <w:rFonts w:hint="eastAsia"/>
          <w:lang w:eastAsia="zh-CN"/>
        </w:rPr>
        <w:t>管</w:t>
      </w:r>
      <w:r>
        <w:rPr>
          <w:lang w:eastAsia="zh-CN"/>
        </w:rPr>
        <w:t>部门与无线电通信局之间的行政通信。无线电</w:t>
      </w:r>
      <w:r>
        <w:rPr>
          <w:rFonts w:hint="eastAsia"/>
          <w:lang w:eastAsia="zh-CN"/>
        </w:rPr>
        <w:t>通信局</w:t>
      </w:r>
      <w:r>
        <w:rPr>
          <w:lang w:eastAsia="zh-CN"/>
        </w:rPr>
        <w:t>明白，行政通信</w:t>
      </w:r>
      <w:r>
        <w:rPr>
          <w:rFonts w:hint="eastAsia"/>
          <w:lang w:eastAsia="zh-CN"/>
        </w:rPr>
        <w:t>也</w:t>
      </w:r>
      <w:r>
        <w:rPr>
          <w:lang w:eastAsia="zh-CN"/>
        </w:rPr>
        <w:t>可能包含按照《</w:t>
      </w:r>
      <w:r>
        <w:rPr>
          <w:rFonts w:hint="eastAsia"/>
          <w:lang w:eastAsia="zh-CN"/>
        </w:rPr>
        <w:t>无线电</w:t>
      </w:r>
      <w:r>
        <w:rPr>
          <w:lang w:eastAsia="zh-CN"/>
        </w:rPr>
        <w:t>规则》</w:t>
      </w:r>
      <w:r>
        <w:rPr>
          <w:rFonts w:hint="eastAsia"/>
          <w:lang w:eastAsia="zh-CN"/>
        </w:rPr>
        <w:t>相关</w:t>
      </w:r>
      <w:r>
        <w:rPr>
          <w:lang w:eastAsia="zh-CN"/>
        </w:rPr>
        <w:t>条款进行的卫星网络、地球站和射电天文台</w:t>
      </w:r>
      <w:r>
        <w:rPr>
          <w:rFonts w:hint="eastAsia"/>
          <w:lang w:eastAsia="zh-CN"/>
        </w:rPr>
        <w:t>站</w:t>
      </w:r>
      <w:r>
        <w:rPr>
          <w:lang w:eastAsia="zh-CN"/>
        </w:rPr>
        <w:t>申报的资料以及提交无线电通信局或主管部门之间的意见。</w:t>
      </w:r>
    </w:p>
    <w:p w:rsidR="00E51C17" w:rsidRPr="00810B19" w:rsidRDefault="00E51C17" w:rsidP="00E51C17">
      <w:pPr>
        <w:pStyle w:val="Heading2"/>
        <w:rPr>
          <w:lang w:eastAsia="zh-CN"/>
        </w:rPr>
      </w:pPr>
      <w:bookmarkStart w:id="77" w:name="_Toc427228961"/>
      <w:bookmarkStart w:id="78" w:name="_Toc427235839"/>
      <w:r w:rsidRPr="00810B19">
        <w:rPr>
          <w:lang w:eastAsia="zh-CN"/>
        </w:rPr>
        <w:t>2.10</w:t>
      </w:r>
      <w:r w:rsidRPr="00810B19">
        <w:rPr>
          <w:lang w:eastAsia="zh-CN"/>
        </w:rPr>
        <w:tab/>
      </w:r>
      <w:r>
        <w:rPr>
          <w:rFonts w:hint="eastAsia"/>
          <w:lang w:eastAsia="zh-CN"/>
        </w:rPr>
        <w:t>卫星</w:t>
      </w:r>
      <w:r>
        <w:rPr>
          <w:lang w:eastAsia="zh-CN"/>
        </w:rPr>
        <w:t>网络申报处理费用的成本回收</w:t>
      </w:r>
      <w:bookmarkEnd w:id="77"/>
      <w:bookmarkEnd w:id="78"/>
    </w:p>
    <w:p w:rsidR="00E51C17" w:rsidRPr="00810B19" w:rsidRDefault="00E51C17" w:rsidP="00E51C17">
      <w:pPr>
        <w:ind w:firstLineChars="200" w:firstLine="480"/>
        <w:rPr>
          <w:lang w:eastAsia="zh-CN"/>
        </w:rPr>
      </w:pPr>
      <w:r>
        <w:rPr>
          <w:rFonts w:hint="eastAsia"/>
          <w:lang w:eastAsia="zh-CN"/>
        </w:rPr>
        <w:t>根据</w:t>
      </w:r>
      <w:r>
        <w:rPr>
          <w:lang w:eastAsia="zh-CN"/>
        </w:rPr>
        <w:t>理事会第</w:t>
      </w:r>
      <w:r>
        <w:rPr>
          <w:rFonts w:hint="eastAsia"/>
          <w:lang w:eastAsia="zh-CN"/>
        </w:rPr>
        <w:t>482</w:t>
      </w:r>
      <w:r>
        <w:rPr>
          <w:rFonts w:hint="eastAsia"/>
          <w:lang w:eastAsia="zh-CN"/>
        </w:rPr>
        <w:t>号</w:t>
      </w:r>
      <w:r>
        <w:rPr>
          <w:lang w:eastAsia="zh-CN"/>
        </w:rPr>
        <w:t>决定（</w:t>
      </w:r>
      <w:r>
        <w:rPr>
          <w:rFonts w:hint="eastAsia"/>
          <w:lang w:eastAsia="zh-CN"/>
        </w:rPr>
        <w:t>2008</w:t>
      </w:r>
      <w:r>
        <w:rPr>
          <w:rFonts w:hint="eastAsia"/>
          <w:lang w:eastAsia="zh-CN"/>
        </w:rPr>
        <w:t>年</w:t>
      </w:r>
      <w:r>
        <w:rPr>
          <w:lang w:eastAsia="zh-CN"/>
        </w:rPr>
        <w:t>修改）</w:t>
      </w:r>
      <w:r>
        <w:rPr>
          <w:rFonts w:hint="eastAsia"/>
          <w:lang w:eastAsia="zh-CN"/>
        </w:rPr>
        <w:t>，</w:t>
      </w:r>
      <w:r>
        <w:rPr>
          <w:lang w:eastAsia="zh-CN"/>
        </w:rPr>
        <w:t>无线电通信局一</w:t>
      </w:r>
      <w:r>
        <w:rPr>
          <w:rFonts w:hint="eastAsia"/>
          <w:lang w:eastAsia="zh-CN"/>
        </w:rPr>
        <w:t>直</w:t>
      </w:r>
      <w:r>
        <w:rPr>
          <w:lang w:eastAsia="zh-CN"/>
        </w:rPr>
        <w:t>在开具卫星网络申报发票。无线电通信局也在跟踪付费情况、酌情发出提醒函并按照理事会上述决定取消未支付相应发票的申报。在第</w:t>
      </w:r>
      <w:r>
        <w:rPr>
          <w:rFonts w:hint="eastAsia"/>
          <w:lang w:eastAsia="zh-CN"/>
        </w:rPr>
        <w:t>1</w:t>
      </w:r>
      <w:r>
        <w:rPr>
          <w:lang w:eastAsia="zh-CN"/>
        </w:rPr>
        <w:t>1</w:t>
      </w:r>
      <w:r>
        <w:rPr>
          <w:rFonts w:hint="eastAsia"/>
          <w:lang w:eastAsia="zh-CN"/>
        </w:rPr>
        <w:t>条</w:t>
      </w:r>
      <w:r>
        <w:rPr>
          <w:lang w:eastAsia="zh-CN"/>
        </w:rPr>
        <w:t>标题的脚注</w:t>
      </w:r>
      <w:r>
        <w:rPr>
          <w:rFonts w:hint="eastAsia"/>
          <w:lang w:eastAsia="zh-CN"/>
        </w:rPr>
        <w:t>A.11.6</w:t>
      </w:r>
      <w:r>
        <w:rPr>
          <w:lang w:eastAsia="zh-CN"/>
        </w:rPr>
        <w:t>生效后，这一程序也开始适用于通知</w:t>
      </w:r>
      <w:r>
        <w:rPr>
          <w:rFonts w:hint="eastAsia"/>
          <w:lang w:eastAsia="zh-CN"/>
        </w:rPr>
        <w:t>。</w:t>
      </w:r>
    </w:p>
    <w:p w:rsidR="00DD674D" w:rsidRDefault="00DD674D" w:rsidP="00E51C17">
      <w:pPr>
        <w:pStyle w:val="Tablelegend"/>
        <w:spacing w:before="0"/>
        <w:rPr>
          <w:rFonts w:ascii="STKaiti" w:eastAsia="STKaiti" w:hAnsi="STKaiti"/>
          <w:lang w:eastAsia="zh-CN"/>
        </w:rPr>
      </w:pPr>
      <w:r>
        <w:rPr>
          <w:rFonts w:ascii="STKaiti" w:eastAsia="STKaiti" w:hAnsi="STKaiti"/>
          <w:lang w:eastAsia="zh-CN"/>
        </w:rPr>
        <w:br w:type="page"/>
      </w:r>
    </w:p>
    <w:p w:rsidR="00DD674D" w:rsidRDefault="00DD674D" w:rsidP="00DD674D">
      <w:pPr>
        <w:rPr>
          <w:lang w:val="fr-CH"/>
        </w:rPr>
      </w:pPr>
      <w:r>
        <w:rPr>
          <w:b/>
          <w:bCs/>
          <w:noProof/>
          <w:lang w:val="en-US" w:eastAsia="zh-CN"/>
        </w:rPr>
        <w:lastRenderedPageBreak/>
        <mc:AlternateContent>
          <mc:Choice Requires="wps">
            <w:drawing>
              <wp:anchor distT="0" distB="0" distL="114300" distR="114300" simplePos="0" relativeHeight="251754496" behindDoc="0" locked="0" layoutInCell="1" allowOverlap="1" wp14:anchorId="56764FCB" wp14:editId="13E009E6">
                <wp:simplePos x="0" y="0"/>
                <wp:positionH relativeFrom="column">
                  <wp:posOffset>461386</wp:posOffset>
                </wp:positionH>
                <wp:positionV relativeFrom="paragraph">
                  <wp:posOffset>3802845</wp:posOffset>
                </wp:positionV>
                <wp:extent cx="398353" cy="138430"/>
                <wp:effectExtent l="0" t="0" r="1905" b="0"/>
                <wp:wrapNone/>
                <wp:docPr id="2" name="Rectangle 2"/>
                <wp:cNvGraphicFramePr/>
                <a:graphic xmlns:a="http://schemas.openxmlformats.org/drawingml/2006/main">
                  <a:graphicData uri="http://schemas.microsoft.com/office/word/2010/wordprocessingShape">
                    <wps:wsp>
                      <wps:cNvSpPr/>
                      <wps:spPr>
                        <a:xfrm>
                          <a:off x="0" y="0"/>
                          <a:ext cx="398353" cy="13843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免费</w:t>
                            </w:r>
                            <w:r>
                              <w:rPr>
                                <w:rFonts w:asciiTheme="minorBidi" w:hAnsiTheme="minorBidi" w:cstheme="minorBidi"/>
                                <w:sz w:val="14"/>
                                <w:szCs w:val="14"/>
                                <w:lang w:val="fr-CH" w:eastAsia="zh-CN"/>
                              </w:rPr>
                              <w:t>网络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64FCB" id="Rectangle 2" o:spid="_x0000_s1106" style="position:absolute;margin-left:36.35pt;margin-top:299.45pt;width:31.35pt;height:10.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免费</w:t>
                      </w:r>
                      <w:r>
                        <w:rPr>
                          <w:rFonts w:asciiTheme="minorBidi" w:hAnsiTheme="minorBidi" w:cstheme="minorBidi"/>
                          <w:sz w:val="14"/>
                          <w:szCs w:val="14"/>
                          <w:lang w:val="fr-CH" w:eastAsia="zh-CN"/>
                        </w:rPr>
                        <w:t>网络</w:t>
                      </w:r>
                    </w:p>
                  </w:txbxContent>
                </v:textbox>
              </v:rect>
            </w:pict>
          </mc:Fallback>
        </mc:AlternateContent>
      </w:r>
      <w:r>
        <w:rPr>
          <w:b/>
          <w:bCs/>
          <w:noProof/>
          <w:lang w:val="en-US" w:eastAsia="zh-CN"/>
        </w:rPr>
        <mc:AlternateContent>
          <mc:Choice Requires="wps">
            <w:drawing>
              <wp:anchor distT="0" distB="0" distL="114300" distR="114300" simplePos="0" relativeHeight="251753472" behindDoc="0" locked="0" layoutInCell="1" allowOverlap="1" wp14:anchorId="14E8664B" wp14:editId="32A90564">
                <wp:simplePos x="0" y="0"/>
                <wp:positionH relativeFrom="column">
                  <wp:posOffset>463873</wp:posOffset>
                </wp:positionH>
                <wp:positionV relativeFrom="paragraph">
                  <wp:posOffset>3650428</wp:posOffset>
                </wp:positionV>
                <wp:extent cx="391131" cy="107950"/>
                <wp:effectExtent l="0" t="0" r="9525" b="6350"/>
                <wp:wrapNone/>
                <wp:docPr id="3" name="Rectangle 3"/>
                <wp:cNvGraphicFramePr/>
                <a:graphic xmlns:a="http://schemas.openxmlformats.org/drawingml/2006/main">
                  <a:graphicData uri="http://schemas.microsoft.com/office/word/2010/wordprocessingShape">
                    <wps:wsp>
                      <wps:cNvSpPr/>
                      <wps:spPr>
                        <a:xfrm>
                          <a:off x="0" y="0"/>
                          <a:ext cx="391131" cy="10795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收入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664B" id="Rectangle 3" o:spid="_x0000_s1107" style="position:absolute;margin-left:36.55pt;margin-top:287.45pt;width:30.8pt;height: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收入</w:t>
                      </w:r>
                    </w:p>
                  </w:txbxContent>
                </v:textbox>
              </v:rect>
            </w:pict>
          </mc:Fallback>
        </mc:AlternateContent>
      </w:r>
      <w:r w:rsidRPr="00C03BD2">
        <w:rPr>
          <w:noProof/>
          <w:lang w:val="en-US" w:eastAsia="zh-CN"/>
        </w:rPr>
        <mc:AlternateContent>
          <mc:Choice Requires="wps">
            <w:drawing>
              <wp:anchor distT="0" distB="0" distL="114300" distR="114300" simplePos="0" relativeHeight="251751424" behindDoc="0" locked="0" layoutInCell="1" allowOverlap="1" wp14:anchorId="1940A55F" wp14:editId="6014F165">
                <wp:simplePos x="0" y="0"/>
                <wp:positionH relativeFrom="column">
                  <wp:posOffset>-315504</wp:posOffset>
                </wp:positionH>
                <wp:positionV relativeFrom="paragraph">
                  <wp:posOffset>1921007</wp:posOffset>
                </wp:positionV>
                <wp:extent cx="1004936" cy="238760"/>
                <wp:effectExtent l="1905" t="0" r="6985" b="69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4936" cy="238760"/>
                        </a:xfrm>
                        <a:prstGeom prst="rect">
                          <a:avLst/>
                        </a:prstGeom>
                        <a:solidFill>
                          <a:srgbClr val="FFFFFF"/>
                        </a:solidFill>
                        <a:ln w="9525">
                          <a:noFill/>
                          <a:miter lim="800000"/>
                          <a:headEnd/>
                          <a:tailEnd/>
                        </a:ln>
                      </wps:spPr>
                      <wps:txbx>
                        <w:txbxContent>
                          <w:p w:rsidR="008C68BA" w:rsidRPr="00081753" w:rsidRDefault="008C68BA" w:rsidP="00DD674D">
                            <w:pPr>
                              <w:spacing w:before="0"/>
                              <w:rPr>
                                <w:rFonts w:asciiTheme="minorBidi" w:hAnsiTheme="minorBidi" w:cstheme="minorBidi"/>
                                <w:sz w:val="18"/>
                                <w:szCs w:val="18"/>
                                <w:lang w:val="en-US" w:eastAsia="zh-CN"/>
                              </w:rPr>
                            </w:pPr>
                            <w:r>
                              <w:rPr>
                                <w:rFonts w:asciiTheme="minorBidi" w:hAnsiTheme="minorBidi" w:cstheme="minorBidi" w:hint="eastAsia"/>
                                <w:sz w:val="18"/>
                                <w:szCs w:val="18"/>
                                <w:lang w:val="en-US" w:eastAsia="zh-CN"/>
                              </w:rPr>
                              <w:t>瑞士</w:t>
                            </w:r>
                            <w:r>
                              <w:rPr>
                                <w:rFonts w:asciiTheme="minorBidi" w:hAnsiTheme="minorBidi" w:cstheme="minorBidi"/>
                                <w:sz w:val="18"/>
                                <w:szCs w:val="18"/>
                                <w:lang w:val="en-US" w:eastAsia="zh-CN"/>
                              </w:rPr>
                              <w:t>法郎</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40A55F" id="_x0000_s1108" type="#_x0000_t202" style="position:absolute;margin-left:-24.85pt;margin-top:151.25pt;width:79.15pt;height:18.8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" stroked="f">
                <v:textbox>
                  <w:txbxContent>
                    <w:p w:rsidR="008C68BA" w:rsidRPr="00081753" w:rsidRDefault="008C68BA" w:rsidP="00DD674D">
                      <w:pPr>
                        <w:spacing w:before="0"/>
                        <w:rPr>
                          <w:rFonts w:asciiTheme="minorBidi" w:hAnsiTheme="minorBidi" w:cstheme="minorBidi"/>
                          <w:sz w:val="18"/>
                          <w:szCs w:val="18"/>
                          <w:lang w:val="en-US" w:eastAsia="zh-CN"/>
                        </w:rPr>
                      </w:pPr>
                      <w:r>
                        <w:rPr>
                          <w:rFonts w:asciiTheme="minorBidi" w:hAnsiTheme="minorBidi" w:cstheme="minorBidi" w:hint="eastAsia"/>
                          <w:sz w:val="18"/>
                          <w:szCs w:val="18"/>
                          <w:lang w:val="en-US" w:eastAsia="zh-CN"/>
                        </w:rPr>
                        <w:t>瑞士</w:t>
                      </w:r>
                      <w:r>
                        <w:rPr>
                          <w:rFonts w:asciiTheme="minorBidi" w:hAnsiTheme="minorBidi" w:cstheme="minorBidi"/>
                          <w:sz w:val="18"/>
                          <w:szCs w:val="18"/>
                          <w:lang w:val="en-US" w:eastAsia="zh-CN"/>
                        </w:rPr>
                        <w:t>法郎</w:t>
                      </w:r>
                    </w:p>
                  </w:txbxContent>
                </v:textbox>
              </v:shape>
            </w:pict>
          </mc:Fallback>
        </mc:AlternateContent>
      </w:r>
      <w:r>
        <w:rPr>
          <w:b/>
          <w:bCs/>
          <w:noProof/>
          <w:lang w:val="en-US" w:eastAsia="zh-CN"/>
        </w:rPr>
        <mc:AlternateContent>
          <mc:Choice Requires="wps">
            <w:drawing>
              <wp:anchor distT="0" distB="0" distL="114300" distR="114300" simplePos="0" relativeHeight="251752448" behindDoc="0" locked="0" layoutInCell="1" allowOverlap="1" wp14:anchorId="1E7D9F43" wp14:editId="54539293">
                <wp:simplePos x="0" y="0"/>
                <wp:positionH relativeFrom="column">
                  <wp:posOffset>1058245</wp:posOffset>
                </wp:positionH>
                <wp:positionV relativeFrom="paragraph">
                  <wp:posOffset>18722</wp:posOffset>
                </wp:positionV>
                <wp:extent cx="4316095" cy="376813"/>
                <wp:effectExtent l="0" t="0" r="8255" b="4445"/>
                <wp:wrapNone/>
                <wp:docPr id="24" name="Rectangle 24"/>
                <wp:cNvGraphicFramePr/>
                <a:graphic xmlns:a="http://schemas.openxmlformats.org/drawingml/2006/main">
                  <a:graphicData uri="http://schemas.microsoft.com/office/word/2010/wordprocessingShape">
                    <wps:wsp>
                      <wps:cNvSpPr/>
                      <wps:spPr>
                        <a:xfrm>
                          <a:off x="0" y="0"/>
                          <a:ext cx="4316095" cy="376813"/>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jc w:val="center"/>
                              <w:rPr>
                                <w:rFonts w:asciiTheme="minorBidi" w:hAnsiTheme="minorBidi" w:cstheme="minorBidi"/>
                                <w:b/>
                                <w:bCs/>
                                <w:szCs w:val="24"/>
                                <w:lang w:val="fr-CH"/>
                              </w:rPr>
                            </w:pPr>
                            <w:r w:rsidRPr="00DD674D">
                              <w:rPr>
                                <w:rFonts w:asciiTheme="minorBidi" w:hAnsiTheme="minorBidi" w:cstheme="minorBidi" w:hint="eastAsia"/>
                                <w:b/>
                                <w:bCs/>
                                <w:szCs w:val="24"/>
                                <w:lang w:val="fr-CH"/>
                              </w:rPr>
                              <w:t>2010-2014</w:t>
                            </w:r>
                            <w:r w:rsidRPr="00DD674D">
                              <w:rPr>
                                <w:rFonts w:asciiTheme="minorBidi" w:hAnsiTheme="minorBidi" w:cstheme="minorBidi" w:hint="eastAsia"/>
                                <w:b/>
                                <w:bCs/>
                                <w:szCs w:val="24"/>
                                <w:lang w:val="fr-CH"/>
                              </w:rPr>
                              <w:t>年成本回收收入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D9F43" id="Rectangle 24" o:spid="_x0000_s1109" style="position:absolute;margin-left:83.35pt;margin-top:1.45pt;width:339.85pt;height:2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" fillcolor="white [3212]" stroked="f" strokeweight=".25pt">
                <v:textbox inset="0,0,0,0">
                  <w:txbxContent>
                    <w:p w:rsidR="008C68BA" w:rsidRPr="00081753" w:rsidRDefault="008C68BA" w:rsidP="00DD674D">
                      <w:pPr>
                        <w:snapToGrid w:val="0"/>
                        <w:spacing w:before="0"/>
                        <w:jc w:val="center"/>
                        <w:rPr>
                          <w:rFonts w:asciiTheme="minorBidi" w:hAnsiTheme="minorBidi" w:cstheme="minorBidi"/>
                          <w:b/>
                          <w:bCs/>
                          <w:szCs w:val="24"/>
                          <w:lang w:val="fr-CH"/>
                        </w:rPr>
                      </w:pPr>
                      <w:r w:rsidRPr="00DD674D">
                        <w:rPr>
                          <w:rFonts w:asciiTheme="minorBidi" w:hAnsiTheme="minorBidi" w:cstheme="minorBidi" w:hint="eastAsia"/>
                          <w:b/>
                          <w:bCs/>
                          <w:szCs w:val="24"/>
                          <w:lang w:val="fr-CH"/>
                        </w:rPr>
                        <w:t>2010-2014</w:t>
                      </w:r>
                      <w:r w:rsidRPr="00DD674D">
                        <w:rPr>
                          <w:rFonts w:asciiTheme="minorBidi" w:hAnsiTheme="minorBidi" w:cstheme="minorBidi" w:hint="eastAsia"/>
                          <w:b/>
                          <w:bCs/>
                          <w:szCs w:val="24"/>
                          <w:lang w:val="fr-CH"/>
                        </w:rPr>
                        <w:t>年成本回收收入</w:t>
                      </w:r>
                    </w:p>
                  </w:txbxContent>
                </v:textbox>
              </v:rect>
            </w:pict>
          </mc:Fallback>
        </mc:AlternateContent>
      </w:r>
      <w:r>
        <w:rPr>
          <w:noProof/>
          <w:lang w:val="en-US" w:eastAsia="zh-CN"/>
        </w:rPr>
        <w:drawing>
          <wp:inline distT="0" distB="0" distL="0" distR="0" wp14:anchorId="252AE4F3" wp14:editId="799E060E">
            <wp:extent cx="5937250" cy="4009684"/>
            <wp:effectExtent l="0" t="0" r="6350" b="0"/>
            <wp:docPr id="45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37250" cy="4009684"/>
                    </a:xfrm>
                    <a:prstGeom prst="rect">
                      <a:avLst/>
                    </a:prstGeom>
                  </pic:spPr>
                </pic:pic>
              </a:graphicData>
            </a:graphic>
          </wp:inline>
        </w:drawing>
      </w:r>
    </w:p>
    <w:p w:rsidR="00DD674D" w:rsidRDefault="00DD674D" w:rsidP="00DD674D">
      <w:pPr>
        <w:rPr>
          <w:lang w:val="fr-CH"/>
        </w:rPr>
      </w:pPr>
    </w:p>
    <w:p w:rsidR="00DD674D" w:rsidRDefault="0081060C" w:rsidP="00DD674D">
      <w:pPr>
        <w:rPr>
          <w:noProof/>
          <w:lang w:val="en-US" w:eastAsia="zh-CN"/>
        </w:rPr>
      </w:pPr>
      <w:r>
        <w:rPr>
          <w:b/>
          <w:bCs/>
          <w:noProof/>
          <w:lang w:val="en-US" w:eastAsia="zh-CN"/>
        </w:rPr>
        <mc:AlternateContent>
          <mc:Choice Requires="wps">
            <w:drawing>
              <wp:anchor distT="0" distB="0" distL="114300" distR="114300" simplePos="0" relativeHeight="251784192" behindDoc="0" locked="0" layoutInCell="1" allowOverlap="1" wp14:anchorId="3E5B47BD" wp14:editId="4EDBF2DA">
                <wp:simplePos x="0" y="0"/>
                <wp:positionH relativeFrom="column">
                  <wp:posOffset>305263</wp:posOffset>
                </wp:positionH>
                <wp:positionV relativeFrom="paragraph">
                  <wp:posOffset>4146308</wp:posOffset>
                </wp:positionV>
                <wp:extent cx="243135" cy="116282"/>
                <wp:effectExtent l="0" t="0" r="5080" b="0"/>
                <wp:wrapNone/>
                <wp:docPr id="457" name="Rectangle 457"/>
                <wp:cNvGraphicFramePr/>
                <a:graphic xmlns:a="http://schemas.openxmlformats.org/drawingml/2006/main">
                  <a:graphicData uri="http://schemas.microsoft.com/office/word/2010/wordprocessingShape">
                    <wps:wsp>
                      <wps:cNvSpPr/>
                      <wps:spPr>
                        <a:xfrm>
                          <a:off x="0" y="0"/>
                          <a:ext cx="243135" cy="116282"/>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824928" w:rsidRDefault="008C68BA" w:rsidP="0081060C">
                            <w:pPr>
                              <w:snapToGrid w:val="0"/>
                              <w:spacing w:before="0"/>
                              <w:rPr>
                                <w:rFonts w:asciiTheme="minorBidi" w:hAnsiTheme="minorBidi" w:cstheme="minorBidi"/>
                                <w:sz w:val="14"/>
                                <w:szCs w:val="14"/>
                                <w:lang w:val="fr-CH" w:eastAsia="zh-CN"/>
                              </w:rPr>
                            </w:pPr>
                            <w:r>
                              <w:rPr>
                                <w:rFonts w:asciiTheme="minorBidi" w:hAnsiTheme="minorBidi" w:cstheme="minorBidi"/>
                                <w:sz w:val="14"/>
                                <w:szCs w:val="14"/>
                                <w:lang w:val="fr-CH" w:eastAsia="zh-CN"/>
                              </w:rPr>
                              <w:t>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B47BD" id="Rectangle 457" o:spid="_x0000_s1110" style="position:absolute;margin-left:24.05pt;margin-top:326.5pt;width:19.15pt;height: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" fillcolor="white [3212]" stroked="f" strokeweight=".25pt">
                <v:textbox inset="0,0,0,0">
                  <w:txbxContent>
                    <w:p w:rsidR="008C68BA" w:rsidRPr="00824928" w:rsidRDefault="008C68BA" w:rsidP="0081060C">
                      <w:pPr>
                        <w:snapToGrid w:val="0"/>
                        <w:spacing w:before="0"/>
                        <w:rPr>
                          <w:rFonts w:asciiTheme="minorBidi" w:hAnsiTheme="minorBidi" w:cstheme="minorBidi"/>
                          <w:sz w:val="14"/>
                          <w:szCs w:val="14"/>
                          <w:lang w:val="fr-CH" w:eastAsia="zh-CN"/>
                        </w:rPr>
                      </w:pPr>
                      <w:r>
                        <w:rPr>
                          <w:rFonts w:asciiTheme="minorBidi" w:hAnsiTheme="minorBidi" w:cstheme="minorBidi"/>
                          <w:sz w:val="14"/>
                          <w:szCs w:val="14"/>
                          <w:lang w:val="fr-CH" w:eastAsia="zh-CN"/>
                        </w:rPr>
                        <w:t>CR</w:t>
                      </w:r>
                    </w:p>
                  </w:txbxContent>
                </v:textbox>
              </v:rect>
            </w:pict>
          </mc:Fallback>
        </mc:AlternateContent>
      </w:r>
      <w:r>
        <w:rPr>
          <w:b/>
          <w:bCs/>
          <w:noProof/>
          <w:lang w:val="en-US" w:eastAsia="zh-CN"/>
        </w:rPr>
        <mc:AlternateContent>
          <mc:Choice Requires="wps">
            <w:drawing>
              <wp:anchor distT="0" distB="0" distL="114300" distR="114300" simplePos="0" relativeHeight="251782144" behindDoc="0" locked="0" layoutInCell="1" allowOverlap="1" wp14:anchorId="67008330" wp14:editId="19B5BB28">
                <wp:simplePos x="0" y="0"/>
                <wp:positionH relativeFrom="column">
                  <wp:posOffset>303920</wp:posOffset>
                </wp:positionH>
                <wp:positionV relativeFrom="paragraph">
                  <wp:posOffset>3965575</wp:posOffset>
                </wp:positionV>
                <wp:extent cx="1057109" cy="121061"/>
                <wp:effectExtent l="0" t="0" r="0" b="0"/>
                <wp:wrapNone/>
                <wp:docPr id="456" name="Rectangle 456"/>
                <wp:cNvGraphicFramePr/>
                <a:graphic xmlns:a="http://schemas.openxmlformats.org/drawingml/2006/main">
                  <a:graphicData uri="http://schemas.microsoft.com/office/word/2010/wordprocessingShape">
                    <wps:wsp>
                      <wps:cNvSpPr/>
                      <wps:spPr>
                        <a:xfrm>
                          <a:off x="0" y="0"/>
                          <a:ext cx="1057109" cy="121061"/>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824928" w:rsidRDefault="008C68BA" w:rsidP="0081060C">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通知</w:t>
                            </w:r>
                            <w:r>
                              <w:rPr>
                                <w:rFonts w:asciiTheme="minorBidi" w:hAnsiTheme="minorBidi" w:cstheme="minorBidi"/>
                                <w:sz w:val="14"/>
                                <w:szCs w:val="14"/>
                                <w:lang w:val="fr-CH" w:eastAsia="zh-CN"/>
                              </w:rPr>
                              <w:t>（</w:t>
                            </w:r>
                            <w:r>
                              <w:rPr>
                                <w:rFonts w:asciiTheme="minorBidi" w:hAnsiTheme="minorBidi" w:cstheme="minorBidi" w:hint="eastAsia"/>
                                <w:sz w:val="14"/>
                                <w:szCs w:val="14"/>
                                <w:lang w:val="fr-CH" w:eastAsia="zh-CN"/>
                              </w:rPr>
                              <w:t>第</w:t>
                            </w:r>
                            <w:r>
                              <w:rPr>
                                <w:rFonts w:asciiTheme="minorBidi" w:hAnsiTheme="minorBidi" w:cstheme="minorBidi" w:hint="eastAsia"/>
                                <w:sz w:val="14"/>
                                <w:szCs w:val="14"/>
                                <w:lang w:val="fr-CH" w:eastAsia="zh-CN"/>
                              </w:rPr>
                              <w:t>11</w:t>
                            </w:r>
                            <w:r>
                              <w:rPr>
                                <w:rFonts w:asciiTheme="minorBidi" w:hAnsiTheme="minorBidi" w:cstheme="minorBidi" w:hint="eastAsia"/>
                                <w:sz w:val="14"/>
                                <w:szCs w:val="14"/>
                                <w:lang w:val="fr-CH" w:eastAsia="zh-CN"/>
                              </w:rPr>
                              <w:t>条</w:t>
                            </w:r>
                            <w:r>
                              <w:rPr>
                                <w:rFonts w:asciiTheme="minorBidi" w:hAnsiTheme="minorBidi" w:cstheme="minorBidi"/>
                                <w:sz w:val="14"/>
                                <w:szCs w:val="14"/>
                                <w:lang w:val="fr-CH"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08330" id="Rectangle 456" o:spid="_x0000_s1111" style="position:absolute;margin-left:23.95pt;margin-top:312.25pt;width:83.25pt;height:9.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" fillcolor="white [3212]" stroked="f" strokeweight=".25pt">
                <v:textbox inset="0,0,0,0">
                  <w:txbxContent>
                    <w:p w:rsidR="008C68BA" w:rsidRPr="00824928" w:rsidRDefault="008C68BA" w:rsidP="0081060C">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通知</w:t>
                      </w:r>
                      <w:r>
                        <w:rPr>
                          <w:rFonts w:asciiTheme="minorBidi" w:hAnsiTheme="minorBidi" w:cstheme="minorBidi"/>
                          <w:sz w:val="14"/>
                          <w:szCs w:val="14"/>
                          <w:lang w:val="fr-CH" w:eastAsia="zh-CN"/>
                        </w:rPr>
                        <w:t>（</w:t>
                      </w:r>
                      <w:r>
                        <w:rPr>
                          <w:rFonts w:asciiTheme="minorBidi" w:hAnsiTheme="minorBidi" w:cstheme="minorBidi" w:hint="eastAsia"/>
                          <w:sz w:val="14"/>
                          <w:szCs w:val="14"/>
                          <w:lang w:val="fr-CH" w:eastAsia="zh-CN"/>
                        </w:rPr>
                        <w:t>第</w:t>
                      </w:r>
                      <w:r>
                        <w:rPr>
                          <w:rFonts w:asciiTheme="minorBidi" w:hAnsiTheme="minorBidi" w:cstheme="minorBidi" w:hint="eastAsia"/>
                          <w:sz w:val="14"/>
                          <w:szCs w:val="14"/>
                          <w:lang w:val="fr-CH" w:eastAsia="zh-CN"/>
                        </w:rPr>
                        <w:t>11</w:t>
                      </w:r>
                      <w:r>
                        <w:rPr>
                          <w:rFonts w:asciiTheme="minorBidi" w:hAnsiTheme="minorBidi" w:cstheme="minorBidi" w:hint="eastAsia"/>
                          <w:sz w:val="14"/>
                          <w:szCs w:val="14"/>
                          <w:lang w:val="fr-CH" w:eastAsia="zh-CN"/>
                        </w:rPr>
                        <w:t>条</w:t>
                      </w:r>
                      <w:r>
                        <w:rPr>
                          <w:rFonts w:asciiTheme="minorBidi" w:hAnsiTheme="minorBidi" w:cstheme="minorBidi"/>
                          <w:sz w:val="14"/>
                          <w:szCs w:val="14"/>
                          <w:lang w:val="fr-CH" w:eastAsia="zh-CN"/>
                        </w:rPr>
                        <w:t>）</w:t>
                      </w:r>
                    </w:p>
                  </w:txbxContent>
                </v:textbox>
              </v:rect>
            </w:pict>
          </mc:Fallback>
        </mc:AlternateContent>
      </w:r>
      <w:r w:rsidR="009502B1">
        <w:rPr>
          <w:b/>
          <w:bCs/>
          <w:noProof/>
          <w:lang w:val="en-US" w:eastAsia="zh-CN"/>
        </w:rPr>
        <mc:AlternateContent>
          <mc:Choice Requires="wps">
            <w:drawing>
              <wp:anchor distT="0" distB="0" distL="114300" distR="114300" simplePos="0" relativeHeight="251780096" behindDoc="0" locked="0" layoutInCell="1" allowOverlap="1" wp14:anchorId="6BD9A487" wp14:editId="1789B553">
                <wp:simplePos x="0" y="0"/>
                <wp:positionH relativeFrom="column">
                  <wp:posOffset>305637</wp:posOffset>
                </wp:positionH>
                <wp:positionV relativeFrom="paragraph">
                  <wp:posOffset>3812518</wp:posOffset>
                </wp:positionV>
                <wp:extent cx="1057109" cy="121061"/>
                <wp:effectExtent l="0" t="0" r="0" b="0"/>
                <wp:wrapNone/>
                <wp:docPr id="455" name="Rectangle 455"/>
                <wp:cNvGraphicFramePr/>
                <a:graphic xmlns:a="http://schemas.openxmlformats.org/drawingml/2006/main">
                  <a:graphicData uri="http://schemas.microsoft.com/office/word/2010/wordprocessingShape">
                    <wps:wsp>
                      <wps:cNvSpPr/>
                      <wps:spPr>
                        <a:xfrm>
                          <a:off x="0" y="0"/>
                          <a:ext cx="1057109" cy="121061"/>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824928" w:rsidRDefault="008C68BA" w:rsidP="009502B1">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附录</w:t>
                            </w:r>
                            <w:r>
                              <w:rPr>
                                <w:rFonts w:asciiTheme="minorBidi" w:hAnsiTheme="minorBidi" w:cstheme="minorBidi" w:hint="eastAsia"/>
                                <w:sz w:val="14"/>
                                <w:szCs w:val="14"/>
                                <w:lang w:val="fr-CH" w:eastAsia="zh-CN"/>
                              </w:rPr>
                              <w:t>30/30A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9A487" id="Rectangle 455" o:spid="_x0000_s1112" style="position:absolute;margin-left:24.05pt;margin-top:300.2pt;width:83.25pt;height: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" fillcolor="white [3212]" stroked="f" strokeweight=".25pt">
                <v:textbox inset="0,0,0,0">
                  <w:txbxContent>
                    <w:p w:rsidR="008C68BA" w:rsidRPr="00824928" w:rsidRDefault="008C68BA" w:rsidP="009502B1">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附录</w:t>
                      </w:r>
                      <w:r>
                        <w:rPr>
                          <w:rFonts w:asciiTheme="minorBidi" w:hAnsiTheme="minorBidi" w:cstheme="minorBidi" w:hint="eastAsia"/>
                          <w:sz w:val="14"/>
                          <w:szCs w:val="14"/>
                          <w:lang w:val="fr-CH" w:eastAsia="zh-CN"/>
                        </w:rPr>
                        <w:t>30/30A</w:t>
                      </w:r>
                    </w:p>
                  </w:txbxContent>
                </v:textbox>
              </v:rect>
            </w:pict>
          </mc:Fallback>
        </mc:AlternateContent>
      </w:r>
      <w:r w:rsidR="002B1545">
        <w:rPr>
          <w:b/>
          <w:bCs/>
          <w:noProof/>
          <w:lang w:val="en-US" w:eastAsia="zh-CN"/>
        </w:rPr>
        <mc:AlternateContent>
          <mc:Choice Requires="wps">
            <w:drawing>
              <wp:anchor distT="0" distB="0" distL="114300" distR="114300" simplePos="0" relativeHeight="251758592" behindDoc="0" locked="0" layoutInCell="1" allowOverlap="1" wp14:anchorId="18FDE262" wp14:editId="5EE28A0A">
                <wp:simplePos x="0" y="0"/>
                <wp:positionH relativeFrom="column">
                  <wp:posOffset>305306</wp:posOffset>
                </wp:positionH>
                <wp:positionV relativeFrom="paragraph">
                  <wp:posOffset>3644445</wp:posOffset>
                </wp:positionV>
                <wp:extent cx="1057109" cy="121061"/>
                <wp:effectExtent l="0" t="0" r="0" b="0"/>
                <wp:wrapNone/>
                <wp:docPr id="25" name="Rectangle 25"/>
                <wp:cNvGraphicFramePr/>
                <a:graphic xmlns:a="http://schemas.openxmlformats.org/drawingml/2006/main">
                  <a:graphicData uri="http://schemas.microsoft.com/office/word/2010/wordprocessingShape">
                    <wps:wsp>
                      <wps:cNvSpPr/>
                      <wps:spPr>
                        <a:xfrm>
                          <a:off x="0" y="0"/>
                          <a:ext cx="1057109" cy="121061"/>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824928" w:rsidRDefault="008C68BA" w:rsidP="00DD674D">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通知</w:t>
                            </w:r>
                            <w:r>
                              <w:rPr>
                                <w:rFonts w:asciiTheme="minorBidi" w:hAnsiTheme="minorBidi" w:cstheme="minorBidi"/>
                                <w:sz w:val="14"/>
                                <w:szCs w:val="14"/>
                                <w:lang w:val="fr-CH" w:eastAsia="zh-CN"/>
                              </w:rPr>
                              <w:t>（</w:t>
                            </w:r>
                            <w:r>
                              <w:rPr>
                                <w:rFonts w:asciiTheme="minorBidi" w:hAnsiTheme="minorBidi" w:cstheme="minorBidi" w:hint="eastAsia"/>
                                <w:sz w:val="14"/>
                                <w:szCs w:val="14"/>
                                <w:lang w:val="fr-CH" w:eastAsia="zh-CN"/>
                              </w:rPr>
                              <w:t>附录</w:t>
                            </w:r>
                            <w:r>
                              <w:rPr>
                                <w:rFonts w:asciiTheme="minorBidi" w:hAnsiTheme="minorBidi" w:cstheme="minorBidi" w:hint="eastAsia"/>
                                <w:sz w:val="14"/>
                                <w:szCs w:val="14"/>
                                <w:lang w:val="fr-CH" w:eastAsia="zh-CN"/>
                              </w:rPr>
                              <w:t>30/30A</w:t>
                            </w:r>
                            <w:r>
                              <w:rPr>
                                <w:rFonts w:asciiTheme="minorBidi" w:hAnsiTheme="minorBidi" w:cstheme="minorBidi"/>
                                <w:sz w:val="14"/>
                                <w:szCs w:val="14"/>
                                <w:lang w:val="fr-CH"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E262" id="Rectangle 25" o:spid="_x0000_s1113" style="position:absolute;margin-left:24.05pt;margin-top:286.95pt;width:83.25pt;height:9.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" fillcolor="white [3212]" stroked="f" strokeweight=".25pt">
                <v:textbox inset="0,0,0,0">
                  <w:txbxContent>
                    <w:p w:rsidR="008C68BA" w:rsidRPr="00824928" w:rsidRDefault="008C68BA" w:rsidP="00DD674D">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通知</w:t>
                      </w:r>
                      <w:r>
                        <w:rPr>
                          <w:rFonts w:asciiTheme="minorBidi" w:hAnsiTheme="minorBidi" w:cstheme="minorBidi"/>
                          <w:sz w:val="14"/>
                          <w:szCs w:val="14"/>
                          <w:lang w:val="fr-CH" w:eastAsia="zh-CN"/>
                        </w:rPr>
                        <w:t>（</w:t>
                      </w:r>
                      <w:r>
                        <w:rPr>
                          <w:rFonts w:asciiTheme="minorBidi" w:hAnsiTheme="minorBidi" w:cstheme="minorBidi" w:hint="eastAsia"/>
                          <w:sz w:val="14"/>
                          <w:szCs w:val="14"/>
                          <w:lang w:val="fr-CH" w:eastAsia="zh-CN"/>
                        </w:rPr>
                        <w:t>附录</w:t>
                      </w:r>
                      <w:r>
                        <w:rPr>
                          <w:rFonts w:asciiTheme="minorBidi" w:hAnsiTheme="minorBidi" w:cstheme="minorBidi" w:hint="eastAsia"/>
                          <w:sz w:val="14"/>
                          <w:szCs w:val="14"/>
                          <w:lang w:val="fr-CH" w:eastAsia="zh-CN"/>
                        </w:rPr>
                        <w:t>30/30A</w:t>
                      </w:r>
                      <w:r>
                        <w:rPr>
                          <w:rFonts w:asciiTheme="minorBidi" w:hAnsiTheme="minorBidi" w:cstheme="minorBidi"/>
                          <w:sz w:val="14"/>
                          <w:szCs w:val="14"/>
                          <w:lang w:val="fr-CH" w:eastAsia="zh-CN"/>
                        </w:rPr>
                        <w:t>）</w:t>
                      </w:r>
                    </w:p>
                  </w:txbxContent>
                </v:textbox>
              </v:rect>
            </w:pict>
          </mc:Fallback>
        </mc:AlternateContent>
      </w:r>
      <w:r w:rsidR="00F8769C">
        <w:rPr>
          <w:b/>
          <w:bCs/>
          <w:noProof/>
          <w:lang w:val="en-US" w:eastAsia="zh-CN"/>
        </w:rPr>
        <mc:AlternateContent>
          <mc:Choice Requires="wps">
            <w:drawing>
              <wp:anchor distT="0" distB="0" distL="114300" distR="114300" simplePos="0" relativeHeight="251778048" behindDoc="0" locked="0" layoutInCell="1" allowOverlap="1" wp14:anchorId="33D68391" wp14:editId="478214A9">
                <wp:simplePos x="0" y="0"/>
                <wp:positionH relativeFrom="column">
                  <wp:posOffset>305308</wp:posOffset>
                </wp:positionH>
                <wp:positionV relativeFrom="paragraph">
                  <wp:posOffset>3480593</wp:posOffset>
                </wp:positionV>
                <wp:extent cx="849200" cy="110714"/>
                <wp:effectExtent l="0" t="0" r="8255" b="3810"/>
                <wp:wrapNone/>
                <wp:docPr id="454" name="Rectangle 454"/>
                <wp:cNvGraphicFramePr/>
                <a:graphic xmlns:a="http://schemas.openxmlformats.org/drawingml/2006/main">
                  <a:graphicData uri="http://schemas.microsoft.com/office/word/2010/wordprocessingShape">
                    <wps:wsp>
                      <wps:cNvSpPr/>
                      <wps:spPr>
                        <a:xfrm>
                          <a:off x="0" y="0"/>
                          <a:ext cx="849200" cy="110714"/>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824928" w:rsidRDefault="008C68BA" w:rsidP="00F8769C">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附录</w:t>
                            </w:r>
                            <w:r>
                              <w:rPr>
                                <w:rFonts w:asciiTheme="minorBidi" w:hAnsiTheme="minorBidi" w:cstheme="minorBidi" w:hint="eastAsia"/>
                                <w:sz w:val="14"/>
                                <w:szCs w:val="14"/>
                                <w:lang w:val="fr-CH" w:eastAsia="zh-CN"/>
                              </w:rPr>
                              <w:t>30</w:t>
                            </w:r>
                            <w:r>
                              <w:rPr>
                                <w:rFonts w:asciiTheme="minorBidi" w:hAnsiTheme="minorBidi" w:cstheme="minorBidi"/>
                                <w:sz w:val="14"/>
                                <w:szCs w:val="14"/>
                                <w:lang w:val="fr-CH" w:eastAsia="zh-C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68391" id="Rectangle 454" o:spid="_x0000_s1114" style="position:absolute;margin-left:24.05pt;margin-top:274.05pt;width:66.85pt;height:8.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" fillcolor="white [3212]" stroked="f" strokeweight=".25pt">
                <v:textbox inset="0,0,0,0">
                  <w:txbxContent>
                    <w:p w:rsidR="008C68BA" w:rsidRPr="00824928" w:rsidRDefault="008C68BA" w:rsidP="00F8769C">
                      <w:pPr>
                        <w:snapToGrid w:val="0"/>
                        <w:spacing w:before="0"/>
                        <w:rPr>
                          <w:rFonts w:asciiTheme="minorBidi" w:hAnsiTheme="minorBidi" w:cstheme="minorBidi"/>
                          <w:sz w:val="14"/>
                          <w:szCs w:val="14"/>
                          <w:lang w:val="fr-CH" w:eastAsia="zh-CN"/>
                        </w:rPr>
                      </w:pPr>
                      <w:r>
                        <w:rPr>
                          <w:rFonts w:asciiTheme="minorBidi" w:hAnsiTheme="minorBidi" w:cstheme="minorBidi" w:hint="eastAsia"/>
                          <w:sz w:val="14"/>
                          <w:szCs w:val="14"/>
                          <w:lang w:val="fr-CH" w:eastAsia="zh-CN"/>
                        </w:rPr>
                        <w:t>附录</w:t>
                      </w:r>
                      <w:r>
                        <w:rPr>
                          <w:rFonts w:asciiTheme="minorBidi" w:hAnsiTheme="minorBidi" w:cstheme="minorBidi" w:hint="eastAsia"/>
                          <w:sz w:val="14"/>
                          <w:szCs w:val="14"/>
                          <w:lang w:val="fr-CH" w:eastAsia="zh-CN"/>
                        </w:rPr>
                        <w:t>30</w:t>
                      </w:r>
                      <w:r>
                        <w:rPr>
                          <w:rFonts w:asciiTheme="minorBidi" w:hAnsiTheme="minorBidi" w:cstheme="minorBidi"/>
                          <w:sz w:val="14"/>
                          <w:szCs w:val="14"/>
                          <w:lang w:val="fr-CH" w:eastAsia="zh-CN"/>
                        </w:rPr>
                        <w:t>B</w:t>
                      </w:r>
                    </w:p>
                  </w:txbxContent>
                </v:textbox>
              </v:rect>
            </w:pict>
          </mc:Fallback>
        </mc:AlternateContent>
      </w:r>
      <w:r w:rsidR="00F8769C">
        <w:rPr>
          <w:b/>
          <w:bCs/>
          <w:noProof/>
          <w:lang w:val="en-US" w:eastAsia="zh-CN"/>
        </w:rPr>
        <mc:AlternateContent>
          <mc:Choice Requires="wps">
            <w:drawing>
              <wp:anchor distT="0" distB="0" distL="114300" distR="114300" simplePos="0" relativeHeight="251757568" behindDoc="0" locked="0" layoutInCell="1" allowOverlap="1" wp14:anchorId="645F8011" wp14:editId="3EC102DD">
                <wp:simplePos x="0" y="0"/>
                <wp:positionH relativeFrom="column">
                  <wp:posOffset>305307</wp:posOffset>
                </wp:positionH>
                <wp:positionV relativeFrom="paragraph">
                  <wp:posOffset>3316741</wp:posOffset>
                </wp:positionV>
                <wp:extent cx="935542" cy="110920"/>
                <wp:effectExtent l="0" t="0" r="0" b="3810"/>
                <wp:wrapNone/>
                <wp:docPr id="26" name="Rectangle 26"/>
                <wp:cNvGraphicFramePr/>
                <a:graphic xmlns:a="http://schemas.openxmlformats.org/drawingml/2006/main">
                  <a:graphicData uri="http://schemas.microsoft.com/office/word/2010/wordprocessingShape">
                    <wps:wsp>
                      <wps:cNvSpPr/>
                      <wps:spPr>
                        <a:xfrm>
                          <a:off x="0" y="0"/>
                          <a:ext cx="935542" cy="11092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824928" w:rsidRDefault="008C68BA" w:rsidP="00DD674D">
                            <w:pPr>
                              <w:snapToGrid w:val="0"/>
                              <w:spacing w:before="0"/>
                              <w:rPr>
                                <w:rFonts w:asciiTheme="minorBidi" w:hAnsiTheme="minorBidi" w:cstheme="minorBidi"/>
                                <w:sz w:val="14"/>
                                <w:szCs w:val="14"/>
                                <w:lang w:val="fr-CH"/>
                              </w:rPr>
                            </w:pPr>
                            <w:r w:rsidRPr="00F8769C">
                              <w:rPr>
                                <w:rFonts w:asciiTheme="minorBidi" w:hAnsiTheme="minorBidi" w:cstheme="minorBidi" w:hint="eastAsia"/>
                                <w:sz w:val="14"/>
                                <w:szCs w:val="14"/>
                                <w:lang w:val="fr-CH"/>
                              </w:rPr>
                              <w:t>通知（附录</w:t>
                            </w:r>
                            <w:r w:rsidRPr="00F8769C">
                              <w:rPr>
                                <w:rFonts w:asciiTheme="minorBidi" w:hAnsiTheme="minorBidi" w:cstheme="minorBidi" w:hint="eastAsia"/>
                                <w:sz w:val="14"/>
                                <w:szCs w:val="14"/>
                                <w:lang w:val="fr-CH"/>
                              </w:rPr>
                              <w:t>30B</w:t>
                            </w:r>
                            <w:r w:rsidRPr="00F8769C">
                              <w:rPr>
                                <w:rFonts w:asciiTheme="minorBidi" w:hAnsiTheme="minorBidi" w:cstheme="minorBidi" w:hint="eastAsia"/>
                                <w:sz w:val="14"/>
                                <w:szCs w:val="14"/>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8011" id="Rectangle 26" o:spid="_x0000_s1115" style="position:absolute;margin-left:24.05pt;margin-top:261.15pt;width:73.65pt;height: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" fillcolor="white [3212]" stroked="f" strokeweight=".25pt">
                <v:textbox inset="0,0,0,0">
                  <w:txbxContent>
                    <w:p w:rsidR="008C68BA" w:rsidRPr="00824928" w:rsidRDefault="008C68BA" w:rsidP="00DD674D">
                      <w:pPr>
                        <w:snapToGrid w:val="0"/>
                        <w:spacing w:before="0"/>
                        <w:rPr>
                          <w:rFonts w:asciiTheme="minorBidi" w:hAnsiTheme="minorBidi" w:cstheme="minorBidi"/>
                          <w:sz w:val="14"/>
                          <w:szCs w:val="14"/>
                          <w:lang w:val="fr-CH"/>
                        </w:rPr>
                      </w:pPr>
                      <w:r w:rsidRPr="00F8769C">
                        <w:rPr>
                          <w:rFonts w:asciiTheme="minorBidi" w:hAnsiTheme="minorBidi" w:cstheme="minorBidi" w:hint="eastAsia"/>
                          <w:sz w:val="14"/>
                          <w:szCs w:val="14"/>
                          <w:lang w:val="fr-CH"/>
                        </w:rPr>
                        <w:t>通知（附录</w:t>
                      </w:r>
                      <w:r w:rsidRPr="00F8769C">
                        <w:rPr>
                          <w:rFonts w:asciiTheme="minorBidi" w:hAnsiTheme="minorBidi" w:cstheme="minorBidi" w:hint="eastAsia"/>
                          <w:sz w:val="14"/>
                          <w:szCs w:val="14"/>
                          <w:lang w:val="fr-CH"/>
                        </w:rPr>
                        <w:t>30B</w:t>
                      </w:r>
                      <w:r w:rsidRPr="00F8769C">
                        <w:rPr>
                          <w:rFonts w:asciiTheme="minorBidi" w:hAnsiTheme="minorBidi" w:cstheme="minorBidi" w:hint="eastAsia"/>
                          <w:sz w:val="14"/>
                          <w:szCs w:val="14"/>
                          <w:lang w:val="fr-CH"/>
                        </w:rPr>
                        <w:t>）</w:t>
                      </w:r>
                    </w:p>
                  </w:txbxContent>
                </v:textbox>
              </v:rect>
            </w:pict>
          </mc:Fallback>
        </mc:AlternateContent>
      </w:r>
      <w:r w:rsidR="00DD674D" w:rsidRPr="00C03BD2">
        <w:rPr>
          <w:noProof/>
          <w:lang w:val="en-US" w:eastAsia="zh-CN"/>
        </w:rPr>
        <mc:AlternateContent>
          <mc:Choice Requires="wps">
            <w:drawing>
              <wp:anchor distT="0" distB="0" distL="114300" distR="114300" simplePos="0" relativeHeight="251756544" behindDoc="0" locked="0" layoutInCell="1" allowOverlap="1" wp14:anchorId="0D97A757" wp14:editId="0DFB59EC">
                <wp:simplePos x="0" y="0"/>
                <wp:positionH relativeFrom="column">
                  <wp:posOffset>-277056</wp:posOffset>
                </wp:positionH>
                <wp:positionV relativeFrom="paragraph">
                  <wp:posOffset>2034736</wp:posOffset>
                </wp:positionV>
                <wp:extent cx="1047115" cy="269875"/>
                <wp:effectExtent l="7620" t="0" r="8255" b="82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7115" cy="269875"/>
                        </a:xfrm>
                        <a:prstGeom prst="rect">
                          <a:avLst/>
                        </a:prstGeom>
                        <a:solidFill>
                          <a:srgbClr val="FFFFFF"/>
                        </a:solidFill>
                        <a:ln w="9525">
                          <a:noFill/>
                          <a:miter lim="800000"/>
                          <a:headEnd/>
                          <a:tailEnd/>
                        </a:ln>
                      </wps:spPr>
                      <wps:txbx>
                        <w:txbxContent>
                          <w:p w:rsidR="008C68BA" w:rsidRPr="000B6C7F" w:rsidRDefault="008C68BA" w:rsidP="00DD674D">
                            <w:pPr>
                              <w:spacing w:before="0"/>
                              <w:rPr>
                                <w:rFonts w:asciiTheme="minorBidi" w:hAnsiTheme="minorBidi" w:cstheme="minorBidi"/>
                                <w:b/>
                                <w:bCs/>
                                <w:sz w:val="20"/>
                                <w:lang w:val="en-US"/>
                              </w:rPr>
                            </w:pPr>
                            <w:r w:rsidRPr="00810B19">
                              <w:rPr>
                                <w:rFonts w:hint="eastAsia"/>
                                <w:sz w:val="20"/>
                                <w:lang w:eastAsia="zh-CN"/>
                              </w:rPr>
                              <w:t>百分比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97A757" id="_x0000_s1116" type="#_x0000_t202" style="position:absolute;margin-left:-21.8pt;margin-top:160.2pt;width:82.45pt;height:21.2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" stroked="f">
                <v:textbox>
                  <w:txbxContent>
                    <w:p w:rsidR="008C68BA" w:rsidRPr="000B6C7F" w:rsidRDefault="008C68BA" w:rsidP="00DD674D">
                      <w:pPr>
                        <w:spacing w:before="0"/>
                        <w:rPr>
                          <w:rFonts w:asciiTheme="minorBidi" w:hAnsiTheme="minorBidi" w:cstheme="minorBidi"/>
                          <w:b/>
                          <w:bCs/>
                          <w:sz w:val="20"/>
                          <w:lang w:val="en-US"/>
                        </w:rPr>
                      </w:pPr>
                      <w:r w:rsidRPr="00810B19">
                        <w:rPr>
                          <w:rFonts w:hint="eastAsia"/>
                          <w:sz w:val="20"/>
                          <w:lang w:eastAsia="zh-CN"/>
                        </w:rPr>
                        <w:t>百分比</w:t>
                      </w:r>
                    </w:p>
                  </w:txbxContent>
                </v:textbox>
              </v:shape>
            </w:pict>
          </mc:Fallback>
        </mc:AlternateContent>
      </w:r>
      <w:r w:rsidR="00DD674D">
        <w:rPr>
          <w:b/>
          <w:bCs/>
          <w:noProof/>
          <w:lang w:val="en-US" w:eastAsia="zh-CN"/>
        </w:rPr>
        <mc:AlternateContent>
          <mc:Choice Requires="wps">
            <w:drawing>
              <wp:anchor distT="0" distB="0" distL="114300" distR="114300" simplePos="0" relativeHeight="251755520" behindDoc="0" locked="0" layoutInCell="1" allowOverlap="1" wp14:anchorId="7EB577BD" wp14:editId="12BF9908">
                <wp:simplePos x="0" y="0"/>
                <wp:positionH relativeFrom="column">
                  <wp:posOffset>726873</wp:posOffset>
                </wp:positionH>
                <wp:positionV relativeFrom="paragraph">
                  <wp:posOffset>204540</wp:posOffset>
                </wp:positionV>
                <wp:extent cx="4580255" cy="954593"/>
                <wp:effectExtent l="0" t="0" r="0" b="0"/>
                <wp:wrapNone/>
                <wp:docPr id="28" name="Rectangle 28"/>
                <wp:cNvGraphicFramePr/>
                <a:graphic xmlns:a="http://schemas.openxmlformats.org/drawingml/2006/main">
                  <a:graphicData uri="http://schemas.microsoft.com/office/word/2010/wordprocessingShape">
                    <wps:wsp>
                      <wps:cNvSpPr/>
                      <wps:spPr>
                        <a:xfrm>
                          <a:off x="0" y="0"/>
                          <a:ext cx="4580255" cy="954593"/>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B6C7F" w:rsidRDefault="008C68BA" w:rsidP="00DD674D">
                            <w:pPr>
                              <w:snapToGrid w:val="0"/>
                              <w:spacing w:before="0"/>
                              <w:jc w:val="center"/>
                              <w:rPr>
                                <w:rFonts w:asciiTheme="minorBidi" w:hAnsiTheme="minorBidi" w:cstheme="minorBidi"/>
                                <w:b/>
                                <w:bCs/>
                                <w:sz w:val="28"/>
                                <w:szCs w:val="28"/>
                                <w:lang w:val="fr-CH" w:eastAsia="zh-CN"/>
                              </w:rPr>
                            </w:pPr>
                            <w:r w:rsidRPr="00E33A4C">
                              <w:rPr>
                                <w:rFonts w:asciiTheme="minorBidi" w:hAnsiTheme="minorBidi" w:cstheme="minorBidi" w:hint="eastAsia"/>
                                <w:b/>
                                <w:bCs/>
                                <w:sz w:val="28"/>
                                <w:szCs w:val="28"/>
                                <w:lang w:val="fr-CH" w:eastAsia="zh-CN"/>
                              </w:rPr>
                              <w:t>2010-2014</w:t>
                            </w:r>
                            <w:r w:rsidRPr="00E33A4C">
                              <w:rPr>
                                <w:rFonts w:asciiTheme="minorBidi" w:hAnsiTheme="minorBidi" w:cstheme="minorBidi" w:hint="eastAsia"/>
                                <w:b/>
                                <w:bCs/>
                                <w:sz w:val="28"/>
                                <w:szCs w:val="28"/>
                                <w:lang w:val="fr-CH" w:eastAsia="zh-CN"/>
                              </w:rPr>
                              <w:t>年成本回收收入按照通知类型的明细表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577BD" id="Rectangle 28" o:spid="_x0000_s1117" style="position:absolute;margin-left:57.25pt;margin-top:16.1pt;width:360.65pt;height:75.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" fillcolor="white [3212]" stroked="f" strokeweight=".25pt">
                <v:textbox inset="0,0,0,0">
                  <w:txbxContent>
                    <w:p w:rsidR="008C68BA" w:rsidRPr="000B6C7F" w:rsidRDefault="008C68BA" w:rsidP="00DD674D">
                      <w:pPr>
                        <w:snapToGrid w:val="0"/>
                        <w:spacing w:before="0"/>
                        <w:jc w:val="center"/>
                        <w:rPr>
                          <w:rFonts w:asciiTheme="minorBidi" w:hAnsiTheme="minorBidi" w:cstheme="minorBidi"/>
                          <w:b/>
                          <w:bCs/>
                          <w:sz w:val="28"/>
                          <w:szCs w:val="28"/>
                          <w:lang w:val="fr-CH" w:eastAsia="zh-CN"/>
                        </w:rPr>
                      </w:pPr>
                      <w:r w:rsidRPr="00E33A4C">
                        <w:rPr>
                          <w:rFonts w:asciiTheme="minorBidi" w:hAnsiTheme="minorBidi" w:cstheme="minorBidi" w:hint="eastAsia"/>
                          <w:b/>
                          <w:bCs/>
                          <w:sz w:val="28"/>
                          <w:szCs w:val="28"/>
                          <w:lang w:val="fr-CH" w:eastAsia="zh-CN"/>
                        </w:rPr>
                        <w:t>2010-2014</w:t>
                      </w:r>
                      <w:r w:rsidRPr="00E33A4C">
                        <w:rPr>
                          <w:rFonts w:asciiTheme="minorBidi" w:hAnsiTheme="minorBidi" w:cstheme="minorBidi" w:hint="eastAsia"/>
                          <w:b/>
                          <w:bCs/>
                          <w:sz w:val="28"/>
                          <w:szCs w:val="28"/>
                          <w:lang w:val="fr-CH" w:eastAsia="zh-CN"/>
                        </w:rPr>
                        <w:t>年成本回收收入按照通知类型的明细表</w:t>
                      </w:r>
                    </w:p>
                  </w:txbxContent>
                </v:textbox>
              </v:rect>
            </w:pict>
          </mc:Fallback>
        </mc:AlternateContent>
      </w:r>
      <w:r w:rsidR="00DD674D">
        <w:rPr>
          <w:noProof/>
          <w:lang w:val="en-US" w:eastAsia="zh-CN"/>
        </w:rPr>
        <w:drawing>
          <wp:inline distT="0" distB="0" distL="0" distR="0" wp14:anchorId="5B5E75B0" wp14:editId="51D5BA1A">
            <wp:extent cx="5943586" cy="4424005"/>
            <wp:effectExtent l="0" t="0" r="635" b="0"/>
            <wp:docPr id="7"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586" cy="4424005"/>
                    </a:xfrm>
                    <a:prstGeom prst="rect">
                      <a:avLst/>
                    </a:prstGeom>
                  </pic:spPr>
                </pic:pic>
              </a:graphicData>
            </a:graphic>
          </wp:inline>
        </w:drawing>
      </w:r>
    </w:p>
    <w:p w:rsidR="00E51C17" w:rsidRPr="00810B19" w:rsidRDefault="00DD674D" w:rsidP="00E33A4C">
      <w:pPr>
        <w:rPr>
          <w:rFonts w:ascii="STKaiti" w:eastAsia="STKaiti" w:hAnsi="STKaiti"/>
          <w:lang w:eastAsia="zh-CN"/>
        </w:rPr>
      </w:pPr>
      <w:r>
        <w:rPr>
          <w:b/>
          <w:bCs/>
          <w:noProof/>
          <w:lang w:val="en-US" w:eastAsia="zh-CN"/>
        </w:rPr>
        <mc:AlternateContent>
          <mc:Choice Requires="wps">
            <w:drawing>
              <wp:anchor distT="0" distB="0" distL="114300" distR="114300" simplePos="0" relativeHeight="251776000" behindDoc="0" locked="0" layoutInCell="1" allowOverlap="1" wp14:anchorId="0F515722" wp14:editId="3E88651B">
                <wp:simplePos x="0" y="0"/>
                <wp:positionH relativeFrom="column">
                  <wp:posOffset>5118100</wp:posOffset>
                </wp:positionH>
                <wp:positionV relativeFrom="paragraph">
                  <wp:posOffset>3776980</wp:posOffset>
                </wp:positionV>
                <wp:extent cx="541655" cy="129540"/>
                <wp:effectExtent l="0" t="0" r="0" b="3810"/>
                <wp:wrapNone/>
                <wp:docPr id="298" name="Rectangle 298"/>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1 244 608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5722" id="Rectangle 298" o:spid="_x0000_s1118" style="position:absolute;margin-left:403pt;margin-top:297.4pt;width:42.65pt;height:1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GrhAIAAGI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1 244 608</w:t>
                      </w:r>
                    </w:p>
                  </w:txbxContent>
                </v:textbox>
              </v:rect>
            </w:pict>
          </mc:Fallback>
        </mc:AlternateContent>
      </w:r>
      <w:r>
        <w:rPr>
          <w:b/>
          <w:bCs/>
          <w:noProof/>
          <w:lang w:val="en-US" w:eastAsia="zh-CN"/>
        </w:rPr>
        <mc:AlternateContent>
          <mc:Choice Requires="wps">
            <w:drawing>
              <wp:anchor distT="0" distB="0" distL="114300" distR="114300" simplePos="0" relativeHeight="251769856" behindDoc="0" locked="0" layoutInCell="1" allowOverlap="1" wp14:anchorId="119B87AA" wp14:editId="16B049D8">
                <wp:simplePos x="0" y="0"/>
                <wp:positionH relativeFrom="column">
                  <wp:posOffset>5095240</wp:posOffset>
                </wp:positionH>
                <wp:positionV relativeFrom="paragraph">
                  <wp:posOffset>3577590</wp:posOffset>
                </wp:positionV>
                <wp:extent cx="593090" cy="129540"/>
                <wp:effectExtent l="0" t="0" r="0" b="3810"/>
                <wp:wrapNone/>
                <wp:docPr id="292" name="Rectangle 292"/>
                <wp:cNvGraphicFramePr/>
                <a:graphic xmlns:a="http://schemas.openxmlformats.org/drawingml/2006/main">
                  <a:graphicData uri="http://schemas.microsoft.com/office/word/2010/wordprocessingShape">
                    <wps:wsp>
                      <wps:cNvSpPr/>
                      <wps:spPr>
                        <a:xfrm>
                          <a:off x="0" y="0"/>
                          <a:ext cx="593090"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12 198 932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87AA" id="Rectangle 292" o:spid="_x0000_s1119" style="position:absolute;margin-left:401.2pt;margin-top:281.7pt;width:46.7pt;height:1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12 198 932</w:t>
                      </w:r>
                    </w:p>
                  </w:txbxContent>
                </v:textbox>
              </v:rect>
            </w:pict>
          </mc:Fallback>
        </mc:AlternateContent>
      </w:r>
      <w:r>
        <w:rPr>
          <w:b/>
          <w:bCs/>
          <w:noProof/>
          <w:lang w:val="en-US" w:eastAsia="zh-CN"/>
        </w:rPr>
        <mc:AlternateContent>
          <mc:Choice Requires="wps">
            <w:drawing>
              <wp:anchor distT="0" distB="0" distL="114300" distR="114300" simplePos="0" relativeHeight="251774976" behindDoc="0" locked="0" layoutInCell="1" allowOverlap="1" wp14:anchorId="040DA915" wp14:editId="1B1C344B">
                <wp:simplePos x="0" y="0"/>
                <wp:positionH relativeFrom="column">
                  <wp:posOffset>4333875</wp:posOffset>
                </wp:positionH>
                <wp:positionV relativeFrom="paragraph">
                  <wp:posOffset>3777091</wp:posOffset>
                </wp:positionV>
                <wp:extent cx="541655" cy="129540"/>
                <wp:effectExtent l="0" t="0" r="0" b="3810"/>
                <wp:wrapNone/>
                <wp:docPr id="297" name="Rectangle 297"/>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1 289 446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DA915" id="Rectangle 297" o:spid="_x0000_s1120" style="position:absolute;margin-left:341.25pt;margin-top:297.4pt;width:42.65pt;height:1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1 289 446</w:t>
                      </w:r>
                    </w:p>
                  </w:txbxContent>
                </v:textbox>
              </v:rect>
            </w:pict>
          </mc:Fallback>
        </mc:AlternateContent>
      </w:r>
      <w:r>
        <w:rPr>
          <w:b/>
          <w:bCs/>
          <w:noProof/>
          <w:lang w:val="en-US" w:eastAsia="zh-CN"/>
        </w:rPr>
        <mc:AlternateContent>
          <mc:Choice Requires="wps">
            <w:drawing>
              <wp:anchor distT="0" distB="0" distL="114300" distR="114300" simplePos="0" relativeHeight="251768832" behindDoc="0" locked="0" layoutInCell="1" allowOverlap="1" wp14:anchorId="240ED46D" wp14:editId="67F80F65">
                <wp:simplePos x="0" y="0"/>
                <wp:positionH relativeFrom="column">
                  <wp:posOffset>4334510</wp:posOffset>
                </wp:positionH>
                <wp:positionV relativeFrom="paragraph">
                  <wp:posOffset>3577479</wp:posOffset>
                </wp:positionV>
                <wp:extent cx="541655" cy="129540"/>
                <wp:effectExtent l="0" t="0" r="0" b="3810"/>
                <wp:wrapNone/>
                <wp:docPr id="291" name="Rectangle 291"/>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8 168 441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ED46D" id="Rectangle 291" o:spid="_x0000_s1121" style="position:absolute;margin-left:341.3pt;margin-top:281.7pt;width:42.65pt;height:1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8 168 441</w:t>
                      </w:r>
                    </w:p>
                  </w:txbxContent>
                </v:textbox>
              </v:rect>
            </w:pict>
          </mc:Fallback>
        </mc:AlternateContent>
      </w:r>
      <w:r>
        <w:rPr>
          <w:b/>
          <w:bCs/>
          <w:noProof/>
          <w:lang w:val="en-US" w:eastAsia="zh-CN"/>
        </w:rPr>
        <mc:AlternateContent>
          <mc:Choice Requires="wps">
            <w:drawing>
              <wp:anchor distT="0" distB="0" distL="114300" distR="114300" simplePos="0" relativeHeight="251773952" behindDoc="0" locked="0" layoutInCell="1" allowOverlap="1" wp14:anchorId="32737F91" wp14:editId="13F1AA68">
                <wp:simplePos x="0" y="0"/>
                <wp:positionH relativeFrom="column">
                  <wp:posOffset>3549650</wp:posOffset>
                </wp:positionH>
                <wp:positionV relativeFrom="paragraph">
                  <wp:posOffset>3773805</wp:posOffset>
                </wp:positionV>
                <wp:extent cx="541655" cy="129540"/>
                <wp:effectExtent l="0" t="0" r="0" b="3810"/>
                <wp:wrapNone/>
                <wp:docPr id="296" name="Rectangle 296"/>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924 825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7F91" id="Rectangle 296" o:spid="_x0000_s1122" style="position:absolute;margin-left:279.5pt;margin-top:297.15pt;width:42.65pt;height:10.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ugwIAAGI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924 825</w:t>
                      </w:r>
                    </w:p>
                  </w:txbxContent>
                </v:textbox>
              </v:rect>
            </w:pict>
          </mc:Fallback>
        </mc:AlternateContent>
      </w:r>
      <w:r>
        <w:rPr>
          <w:b/>
          <w:bCs/>
          <w:noProof/>
          <w:lang w:val="en-US" w:eastAsia="zh-CN"/>
        </w:rPr>
        <mc:AlternateContent>
          <mc:Choice Requires="wps">
            <w:drawing>
              <wp:anchor distT="0" distB="0" distL="114300" distR="114300" simplePos="0" relativeHeight="251767808" behindDoc="0" locked="0" layoutInCell="1" allowOverlap="1" wp14:anchorId="39230B42" wp14:editId="1073B4A7">
                <wp:simplePos x="0" y="0"/>
                <wp:positionH relativeFrom="column">
                  <wp:posOffset>3545205</wp:posOffset>
                </wp:positionH>
                <wp:positionV relativeFrom="paragraph">
                  <wp:posOffset>3582035</wp:posOffset>
                </wp:positionV>
                <wp:extent cx="541655" cy="129540"/>
                <wp:effectExtent l="0" t="0" r="0" b="3810"/>
                <wp:wrapNone/>
                <wp:docPr id="290" name="Rectangle 290"/>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6 713 447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0B42" id="Rectangle 290" o:spid="_x0000_s1123" style="position:absolute;margin-left:279.15pt;margin-top:282.05pt;width:42.65pt;height:10.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6 713 447</w:t>
                      </w:r>
                    </w:p>
                  </w:txbxContent>
                </v:textbox>
              </v:rect>
            </w:pict>
          </mc:Fallback>
        </mc:AlternateContent>
      </w:r>
      <w:r>
        <w:rPr>
          <w:b/>
          <w:bCs/>
          <w:noProof/>
          <w:lang w:val="en-US" w:eastAsia="zh-CN"/>
        </w:rPr>
        <mc:AlternateContent>
          <mc:Choice Requires="wps">
            <w:drawing>
              <wp:anchor distT="0" distB="0" distL="114300" distR="114300" simplePos="0" relativeHeight="251772928" behindDoc="0" locked="0" layoutInCell="1" allowOverlap="1" wp14:anchorId="41E61DB2" wp14:editId="340E03E4">
                <wp:simplePos x="0" y="0"/>
                <wp:positionH relativeFrom="column">
                  <wp:posOffset>2758440</wp:posOffset>
                </wp:positionH>
                <wp:positionV relativeFrom="paragraph">
                  <wp:posOffset>3777091</wp:posOffset>
                </wp:positionV>
                <wp:extent cx="541655" cy="129540"/>
                <wp:effectExtent l="0" t="0" r="0" b="3810"/>
                <wp:wrapNone/>
                <wp:docPr id="295" name="Rectangle 295"/>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847 008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61DB2" id="Rectangle 295" o:spid="_x0000_s1124" style="position:absolute;margin-left:217.2pt;margin-top:297.4pt;width:42.65pt;height:1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q5gwIAAGI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847 008</w:t>
                      </w:r>
                    </w:p>
                  </w:txbxContent>
                </v:textbox>
              </v:rect>
            </w:pict>
          </mc:Fallback>
        </mc:AlternateContent>
      </w:r>
      <w:r>
        <w:rPr>
          <w:b/>
          <w:bCs/>
          <w:noProof/>
          <w:lang w:val="en-US" w:eastAsia="zh-CN"/>
        </w:rPr>
        <mc:AlternateContent>
          <mc:Choice Requires="wps">
            <w:drawing>
              <wp:anchor distT="0" distB="0" distL="114300" distR="114300" simplePos="0" relativeHeight="251766784" behindDoc="0" locked="0" layoutInCell="1" allowOverlap="1" wp14:anchorId="18B80D95" wp14:editId="67EDD91B">
                <wp:simplePos x="0" y="0"/>
                <wp:positionH relativeFrom="column">
                  <wp:posOffset>2759075</wp:posOffset>
                </wp:positionH>
                <wp:positionV relativeFrom="paragraph">
                  <wp:posOffset>3582035</wp:posOffset>
                </wp:positionV>
                <wp:extent cx="541655" cy="129540"/>
                <wp:effectExtent l="0" t="0" r="0" b="3810"/>
                <wp:wrapNone/>
                <wp:docPr id="289" name="Rectangle 289"/>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5 957 633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0D95" id="Rectangle 289" o:spid="_x0000_s1125" style="position:absolute;margin-left:217.25pt;margin-top:282.05pt;width:42.65pt;height:1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5 957 633</w:t>
                      </w:r>
                    </w:p>
                  </w:txbxContent>
                </v:textbox>
              </v:rect>
            </w:pict>
          </mc:Fallback>
        </mc:AlternateContent>
      </w:r>
      <w:r>
        <w:rPr>
          <w:b/>
          <w:bCs/>
          <w:noProof/>
          <w:lang w:val="en-US" w:eastAsia="zh-CN"/>
        </w:rPr>
        <mc:AlternateContent>
          <mc:Choice Requires="wps">
            <w:drawing>
              <wp:anchor distT="0" distB="0" distL="114300" distR="114300" simplePos="0" relativeHeight="251771904" behindDoc="0" locked="0" layoutInCell="1" allowOverlap="1" wp14:anchorId="2AAEC1B1" wp14:editId="0D4977D3">
                <wp:simplePos x="0" y="0"/>
                <wp:positionH relativeFrom="column">
                  <wp:posOffset>1972310</wp:posOffset>
                </wp:positionH>
                <wp:positionV relativeFrom="paragraph">
                  <wp:posOffset>3775821</wp:posOffset>
                </wp:positionV>
                <wp:extent cx="541655" cy="129540"/>
                <wp:effectExtent l="0" t="0" r="0" b="3810"/>
                <wp:wrapNone/>
                <wp:docPr id="294" name="Rectangle 294"/>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688 654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EC1B1" id="Rectangle 294" o:spid="_x0000_s1126" style="position:absolute;margin-left:155.3pt;margin-top:297.3pt;width:42.65pt;height:1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688 654</w:t>
                      </w:r>
                    </w:p>
                  </w:txbxContent>
                </v:textbox>
              </v:rect>
            </w:pict>
          </mc:Fallback>
        </mc:AlternateContent>
      </w:r>
      <w:r>
        <w:rPr>
          <w:b/>
          <w:bCs/>
          <w:noProof/>
          <w:lang w:val="en-US" w:eastAsia="zh-CN"/>
        </w:rPr>
        <mc:AlternateContent>
          <mc:Choice Requires="wps">
            <w:drawing>
              <wp:anchor distT="0" distB="0" distL="114300" distR="114300" simplePos="0" relativeHeight="251765760" behindDoc="0" locked="0" layoutInCell="1" allowOverlap="1" wp14:anchorId="568688EE" wp14:editId="024003E8">
                <wp:simplePos x="0" y="0"/>
                <wp:positionH relativeFrom="column">
                  <wp:posOffset>1966595</wp:posOffset>
                </wp:positionH>
                <wp:positionV relativeFrom="paragraph">
                  <wp:posOffset>3577924</wp:posOffset>
                </wp:positionV>
                <wp:extent cx="541655" cy="129540"/>
                <wp:effectExtent l="0" t="0" r="0" b="3810"/>
                <wp:wrapNone/>
                <wp:docPr id="288" name="Rectangle 288"/>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5 344 941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88EE" id="Rectangle 288" o:spid="_x0000_s1127" style="position:absolute;margin-left:154.85pt;margin-top:281.75pt;width:42.65pt;height:10.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5 344 941</w:t>
                      </w:r>
                    </w:p>
                  </w:txbxContent>
                </v:textbox>
              </v:rect>
            </w:pict>
          </mc:Fallback>
        </mc:AlternateContent>
      </w:r>
      <w:r>
        <w:rPr>
          <w:b/>
          <w:bCs/>
          <w:noProof/>
          <w:lang w:val="en-US" w:eastAsia="zh-CN"/>
        </w:rPr>
        <mc:AlternateContent>
          <mc:Choice Requires="wps">
            <w:drawing>
              <wp:anchor distT="0" distB="0" distL="114300" distR="114300" simplePos="0" relativeHeight="251770880" behindDoc="0" locked="0" layoutInCell="1" allowOverlap="1" wp14:anchorId="6CE28EE8" wp14:editId="4A9139E4">
                <wp:simplePos x="0" y="0"/>
                <wp:positionH relativeFrom="column">
                  <wp:posOffset>1174115</wp:posOffset>
                </wp:positionH>
                <wp:positionV relativeFrom="paragraph">
                  <wp:posOffset>3776980</wp:posOffset>
                </wp:positionV>
                <wp:extent cx="541655" cy="129540"/>
                <wp:effectExtent l="0" t="0" r="0" b="3810"/>
                <wp:wrapNone/>
                <wp:docPr id="293" name="Rectangle 293"/>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1 952 409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28EE8" id="Rectangle 293" o:spid="_x0000_s1128" style="position:absolute;margin-left:92.45pt;margin-top:297.4pt;width:42.65pt;height:1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1 952 409</w:t>
                      </w:r>
                    </w:p>
                  </w:txbxContent>
                </v:textbox>
              </v:rect>
            </w:pict>
          </mc:Fallback>
        </mc:AlternateContent>
      </w:r>
      <w:r>
        <w:rPr>
          <w:b/>
          <w:bCs/>
          <w:noProof/>
          <w:lang w:val="en-US" w:eastAsia="zh-CN"/>
        </w:rPr>
        <mc:AlternateContent>
          <mc:Choice Requires="wps">
            <w:drawing>
              <wp:anchor distT="0" distB="0" distL="114300" distR="114300" simplePos="0" relativeHeight="251764736" behindDoc="0" locked="0" layoutInCell="1" allowOverlap="1" wp14:anchorId="4066C80E" wp14:editId="42158DF6">
                <wp:simplePos x="0" y="0"/>
                <wp:positionH relativeFrom="column">
                  <wp:posOffset>1182370</wp:posOffset>
                </wp:positionH>
                <wp:positionV relativeFrom="paragraph">
                  <wp:posOffset>3577701</wp:posOffset>
                </wp:positionV>
                <wp:extent cx="541655" cy="129540"/>
                <wp:effectExtent l="0" t="0" r="0" b="3810"/>
                <wp:wrapNone/>
                <wp:docPr id="31" name="Rectangle 31"/>
                <wp:cNvGraphicFramePr/>
                <a:graphic xmlns:a="http://schemas.openxmlformats.org/drawingml/2006/main">
                  <a:graphicData uri="http://schemas.microsoft.com/office/word/2010/wordprocessingShape">
                    <wps:wsp>
                      <wps:cNvSpPr/>
                      <wps:spPr>
                        <a:xfrm>
                          <a:off x="0" y="0"/>
                          <a:ext cx="541655" cy="129540"/>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5 318 741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6C80E" id="Rectangle 31" o:spid="_x0000_s1129" style="position:absolute;margin-left:93.1pt;margin-top:281.7pt;width:42.65pt;height:1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" fillcolor="white [3212]" stroked="f" strokeweight=".25pt">
                <v:textbox inset="0,0,0,0">
                  <w:txbxContent>
                    <w:p w:rsidR="008C68BA" w:rsidRPr="005856C6" w:rsidRDefault="008C68BA" w:rsidP="00DD674D">
                      <w:pPr>
                        <w:snapToGrid w:val="0"/>
                        <w:spacing w:before="0"/>
                        <w:jc w:val="center"/>
                        <w:rPr>
                          <w:rFonts w:asciiTheme="minorBidi" w:hAnsiTheme="minorBidi" w:cstheme="minorBidi"/>
                          <w:sz w:val="16"/>
                          <w:szCs w:val="16"/>
                          <w:lang w:val="fr-CH"/>
                        </w:rPr>
                      </w:pPr>
                      <w:r w:rsidRPr="005856C6">
                        <w:rPr>
                          <w:rFonts w:asciiTheme="minorBidi" w:hAnsiTheme="minorBidi" w:cstheme="minorBidi"/>
                          <w:sz w:val="16"/>
                          <w:szCs w:val="16"/>
                          <w:lang w:val="fr-CH"/>
                        </w:rPr>
                        <w:t>5 318 741</w:t>
                      </w:r>
                    </w:p>
                  </w:txbxContent>
                </v:textbox>
              </v:rect>
            </w:pict>
          </mc:Fallback>
        </mc:AlternateContent>
      </w:r>
      <w:r>
        <w:rPr>
          <w:b/>
          <w:bCs/>
          <w:noProof/>
          <w:lang w:val="en-US" w:eastAsia="zh-CN"/>
        </w:rPr>
        <mc:AlternateContent>
          <mc:Choice Requires="wps">
            <w:drawing>
              <wp:anchor distT="0" distB="0" distL="114300" distR="114300" simplePos="0" relativeHeight="251759616" behindDoc="0" locked="0" layoutInCell="1" allowOverlap="1" wp14:anchorId="4FF3FE24" wp14:editId="5E699ADF">
                <wp:simplePos x="0" y="0"/>
                <wp:positionH relativeFrom="column">
                  <wp:posOffset>414655</wp:posOffset>
                </wp:positionH>
                <wp:positionV relativeFrom="paragraph">
                  <wp:posOffset>2887345</wp:posOffset>
                </wp:positionV>
                <wp:extent cx="593090" cy="133985"/>
                <wp:effectExtent l="0" t="0" r="0" b="0"/>
                <wp:wrapNone/>
                <wp:docPr id="29" name="Rectangle 29"/>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2 000 000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3FE24" id="Rectangle 29" o:spid="_x0000_s1130" style="position:absolute;margin-left:32.65pt;margin-top:227.35pt;width:46.7pt;height:1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2 000 000</w:t>
                      </w:r>
                    </w:p>
                  </w:txbxContent>
                </v:textbox>
              </v:rect>
            </w:pict>
          </mc:Fallback>
        </mc:AlternateContent>
      </w:r>
      <w:r>
        <w:rPr>
          <w:b/>
          <w:bCs/>
          <w:noProof/>
          <w:lang w:val="en-US" w:eastAsia="zh-CN"/>
        </w:rPr>
        <mc:AlternateContent>
          <mc:Choice Requires="wps">
            <w:drawing>
              <wp:anchor distT="0" distB="0" distL="114300" distR="114300" simplePos="0" relativeHeight="251763712" behindDoc="0" locked="0" layoutInCell="1" allowOverlap="1" wp14:anchorId="14673727" wp14:editId="56BB9A59">
                <wp:simplePos x="0" y="0"/>
                <wp:positionH relativeFrom="column">
                  <wp:posOffset>413385</wp:posOffset>
                </wp:positionH>
                <wp:positionV relativeFrom="paragraph">
                  <wp:posOffset>2494915</wp:posOffset>
                </wp:positionV>
                <wp:extent cx="593090" cy="133985"/>
                <wp:effectExtent l="0" t="0" r="0" b="0"/>
                <wp:wrapNone/>
                <wp:docPr id="30" name="Rectangle 30"/>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4 000 000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3727" id="Rectangle 30" o:spid="_x0000_s1131" style="position:absolute;margin-left:32.55pt;margin-top:196.45pt;width:46.7pt;height:1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4 000 000</w:t>
                      </w:r>
                    </w:p>
                  </w:txbxContent>
                </v:textbox>
              </v:rect>
            </w:pict>
          </mc:Fallback>
        </mc:AlternateContent>
      </w:r>
      <w:r>
        <w:rPr>
          <w:b/>
          <w:bCs/>
          <w:noProof/>
          <w:lang w:val="en-US" w:eastAsia="zh-CN"/>
        </w:rPr>
        <mc:AlternateContent>
          <mc:Choice Requires="wps">
            <w:drawing>
              <wp:anchor distT="0" distB="0" distL="114300" distR="114300" simplePos="0" relativeHeight="251762688" behindDoc="0" locked="0" layoutInCell="1" allowOverlap="1" wp14:anchorId="761D3799" wp14:editId="59EADEAB">
                <wp:simplePos x="0" y="0"/>
                <wp:positionH relativeFrom="column">
                  <wp:posOffset>420370</wp:posOffset>
                </wp:positionH>
                <wp:positionV relativeFrom="paragraph">
                  <wp:posOffset>2082165</wp:posOffset>
                </wp:positionV>
                <wp:extent cx="593090" cy="133985"/>
                <wp:effectExtent l="0" t="0" r="0" b="0"/>
                <wp:wrapNone/>
                <wp:docPr id="448" name="Rectangle 448"/>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6 000 000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3799" id="Rectangle 448" o:spid="_x0000_s1132" style="position:absolute;margin-left:33.1pt;margin-top:163.95pt;width:46.7pt;height:10.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6 000 000</w:t>
                      </w:r>
                    </w:p>
                  </w:txbxContent>
                </v:textbox>
              </v:rect>
            </w:pict>
          </mc:Fallback>
        </mc:AlternateContent>
      </w:r>
      <w:r>
        <w:rPr>
          <w:b/>
          <w:bCs/>
          <w:noProof/>
          <w:lang w:val="en-US" w:eastAsia="zh-CN"/>
        </w:rPr>
        <mc:AlternateContent>
          <mc:Choice Requires="wps">
            <w:drawing>
              <wp:anchor distT="0" distB="0" distL="114300" distR="114300" simplePos="0" relativeHeight="251761664" behindDoc="0" locked="0" layoutInCell="1" allowOverlap="1" wp14:anchorId="226D2A27" wp14:editId="50F6E073">
                <wp:simplePos x="0" y="0"/>
                <wp:positionH relativeFrom="column">
                  <wp:posOffset>417195</wp:posOffset>
                </wp:positionH>
                <wp:positionV relativeFrom="paragraph">
                  <wp:posOffset>1682115</wp:posOffset>
                </wp:positionV>
                <wp:extent cx="593090" cy="133985"/>
                <wp:effectExtent l="0" t="0" r="0" b="0"/>
                <wp:wrapNone/>
                <wp:docPr id="449" name="Rectangle 449"/>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8 000 000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D2A27" id="Rectangle 449" o:spid="_x0000_s1133" style="position:absolute;margin-left:32.85pt;margin-top:132.45pt;width:46.7pt;height:1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8 000 000</w:t>
                      </w:r>
                    </w:p>
                  </w:txbxContent>
                </v:textbox>
              </v:rect>
            </w:pict>
          </mc:Fallback>
        </mc:AlternateContent>
      </w:r>
      <w:r>
        <w:rPr>
          <w:b/>
          <w:bCs/>
          <w:noProof/>
          <w:lang w:val="en-US" w:eastAsia="zh-CN"/>
        </w:rPr>
        <mc:AlternateContent>
          <mc:Choice Requires="wps">
            <w:drawing>
              <wp:anchor distT="0" distB="0" distL="114300" distR="114300" simplePos="0" relativeHeight="251760640" behindDoc="0" locked="0" layoutInCell="1" allowOverlap="1" wp14:anchorId="2A0D8427" wp14:editId="6393A6FB">
                <wp:simplePos x="0" y="0"/>
                <wp:positionH relativeFrom="column">
                  <wp:posOffset>360680</wp:posOffset>
                </wp:positionH>
                <wp:positionV relativeFrom="paragraph">
                  <wp:posOffset>1287780</wp:posOffset>
                </wp:positionV>
                <wp:extent cx="593090" cy="133985"/>
                <wp:effectExtent l="0" t="0" r="0" b="0"/>
                <wp:wrapNone/>
                <wp:docPr id="450" name="Rectangle 450"/>
                <wp:cNvGraphicFramePr/>
                <a:graphic xmlns:a="http://schemas.openxmlformats.org/drawingml/2006/main">
                  <a:graphicData uri="http://schemas.microsoft.com/office/word/2010/wordprocessingShape">
                    <wps:wsp>
                      <wps:cNvSpPr/>
                      <wps:spPr>
                        <a:xfrm>
                          <a:off x="0" y="0"/>
                          <a:ext cx="593090" cy="133985"/>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10 000 000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8427" id="Rectangle 450" o:spid="_x0000_s1134" style="position:absolute;margin-left:28.4pt;margin-top:101.4pt;width:46.7pt;height:1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" fillcolor="white [3212]" stroked="f" strokeweight=".25pt">
                <v:textbox inset="0,0,0,0">
                  <w:txbxContent>
                    <w:p w:rsidR="008C68BA" w:rsidRPr="00081753" w:rsidRDefault="008C68BA" w:rsidP="00DD674D">
                      <w:pPr>
                        <w:snapToGrid w:val="0"/>
                        <w:spacing w:before="0"/>
                        <w:rPr>
                          <w:rFonts w:asciiTheme="minorBidi" w:hAnsiTheme="minorBidi" w:cstheme="minorBidi"/>
                          <w:sz w:val="18"/>
                          <w:szCs w:val="18"/>
                          <w:lang w:val="fr-CH"/>
                        </w:rPr>
                      </w:pPr>
                      <w:r w:rsidRPr="00081753">
                        <w:rPr>
                          <w:rFonts w:asciiTheme="minorBidi" w:hAnsiTheme="minorBidi" w:cstheme="minorBidi"/>
                          <w:sz w:val="18"/>
                          <w:szCs w:val="18"/>
                          <w:lang w:val="fr-CH"/>
                        </w:rPr>
                        <w:t>10 000 000</w:t>
                      </w:r>
                    </w:p>
                  </w:txbxContent>
                </v:textbox>
              </v:rect>
            </w:pict>
          </mc:Fallback>
        </mc:AlternateContent>
      </w:r>
    </w:p>
    <w:p w:rsidR="00E51C17" w:rsidRPr="00810B19" w:rsidRDefault="00E51C17" w:rsidP="00E51C17">
      <w:pPr>
        <w:jc w:val="center"/>
      </w:pPr>
    </w:p>
    <w:p w:rsidR="00E51C17" w:rsidRPr="00810B19" w:rsidRDefault="00E51C17" w:rsidP="00E51C17">
      <w:pPr>
        <w:pStyle w:val="Heading2"/>
        <w:rPr>
          <w:lang w:eastAsia="zh-CN"/>
        </w:rPr>
      </w:pPr>
      <w:bookmarkStart w:id="79" w:name="_Toc418163370"/>
      <w:bookmarkStart w:id="80" w:name="_Toc418232287"/>
      <w:bookmarkStart w:id="81" w:name="_Toc427228962"/>
      <w:bookmarkStart w:id="82" w:name="_Toc427235840"/>
      <w:r w:rsidRPr="00810B19">
        <w:rPr>
          <w:lang w:eastAsia="zh-CN"/>
        </w:rPr>
        <w:t>2.11</w:t>
      </w:r>
      <w:r w:rsidRPr="00810B19">
        <w:rPr>
          <w:lang w:eastAsia="zh-CN"/>
        </w:rPr>
        <w:tab/>
      </w:r>
      <w:r w:rsidRPr="00810B19">
        <w:rPr>
          <w:rFonts w:hint="eastAsia"/>
          <w:lang w:eastAsia="zh-CN"/>
        </w:rPr>
        <w:t>第</w:t>
      </w:r>
      <w:r w:rsidRPr="00810B19">
        <w:rPr>
          <w:lang w:eastAsia="zh-CN"/>
        </w:rPr>
        <w:t>703</w:t>
      </w:r>
      <w:r w:rsidRPr="00810B19">
        <w:rPr>
          <w:rFonts w:hint="eastAsia"/>
          <w:lang w:eastAsia="zh-CN"/>
        </w:rPr>
        <w:t>号</w:t>
      </w:r>
      <w:r w:rsidRPr="00810B19">
        <w:rPr>
          <w:lang w:eastAsia="zh-CN"/>
        </w:rPr>
        <w:t>决议（</w:t>
      </w:r>
      <w:r w:rsidRPr="00810B19">
        <w:rPr>
          <w:lang w:eastAsia="zh-CN"/>
        </w:rPr>
        <w:t>WRC-07</w:t>
      </w:r>
      <w:r w:rsidRPr="00810B19">
        <w:rPr>
          <w:rFonts w:hint="eastAsia"/>
          <w:lang w:eastAsia="zh-CN"/>
        </w:rPr>
        <w:t>，</w:t>
      </w:r>
      <w:r w:rsidRPr="00810B19">
        <w:rPr>
          <w:lang w:eastAsia="zh-CN"/>
        </w:rPr>
        <w:t>修订版）</w:t>
      </w:r>
      <w:bookmarkEnd w:id="79"/>
      <w:bookmarkEnd w:id="80"/>
      <w:bookmarkEnd w:id="81"/>
      <w:bookmarkEnd w:id="82"/>
    </w:p>
    <w:p w:rsidR="00E51C17" w:rsidRPr="00810B19" w:rsidRDefault="00E51C17" w:rsidP="00E51C17">
      <w:pPr>
        <w:ind w:firstLineChars="200" w:firstLine="480"/>
        <w:rPr>
          <w:lang w:eastAsia="zh-CN"/>
        </w:rPr>
      </w:pPr>
      <w:r w:rsidRPr="00810B19">
        <w:rPr>
          <w:rFonts w:hint="eastAsia"/>
          <w:lang w:eastAsia="zh-CN"/>
        </w:rPr>
        <w:t>根据第</w:t>
      </w:r>
      <w:r w:rsidRPr="00810B19">
        <w:rPr>
          <w:rFonts w:hint="eastAsia"/>
          <w:b/>
          <w:lang w:eastAsia="zh-CN"/>
        </w:rPr>
        <w:t>703</w:t>
      </w:r>
      <w:r w:rsidRPr="00810B19">
        <w:rPr>
          <w:rFonts w:hint="eastAsia"/>
          <w:lang w:eastAsia="zh-CN"/>
        </w:rPr>
        <w:t>号决议</w:t>
      </w:r>
      <w:r w:rsidRPr="00810B19">
        <w:rPr>
          <w:rFonts w:hint="eastAsia"/>
          <w:b/>
          <w:lang w:eastAsia="zh-CN"/>
        </w:rPr>
        <w:t>（</w:t>
      </w:r>
      <w:r w:rsidRPr="00810B19">
        <w:rPr>
          <w:rFonts w:hint="eastAsia"/>
          <w:b/>
          <w:lang w:eastAsia="zh-CN"/>
        </w:rPr>
        <w:t>WRC-07</w:t>
      </w:r>
      <w:r w:rsidRPr="00810B19">
        <w:rPr>
          <w:rFonts w:hint="eastAsia"/>
          <w:b/>
          <w:lang w:eastAsia="zh-CN"/>
        </w:rPr>
        <w:t>，修订版）</w:t>
      </w:r>
      <w:r w:rsidRPr="00810B19">
        <w:rPr>
          <w:rFonts w:ascii="STKaiti" w:eastAsia="STKaiti" w:hAnsi="STKaiti" w:hint="eastAsia"/>
          <w:lang w:eastAsia="zh-CN"/>
        </w:rPr>
        <w:t>做出决议1</w:t>
      </w:r>
      <w:r>
        <w:rPr>
          <w:rFonts w:ascii="STKaiti" w:eastAsia="STKaiti" w:hAnsi="STKaiti" w:hint="eastAsia"/>
          <w:lang w:eastAsia="zh-CN"/>
        </w:rPr>
        <w:t>的要求</w:t>
      </w:r>
      <w:r w:rsidRPr="00810B19">
        <w:rPr>
          <w:rFonts w:hint="eastAsia"/>
          <w:lang w:eastAsia="zh-CN"/>
        </w:rPr>
        <w:t>，无线电通信局主任经与第</w:t>
      </w:r>
      <w:r w:rsidRPr="00810B19">
        <w:rPr>
          <w:rFonts w:hint="eastAsia"/>
          <w:lang w:eastAsia="zh-CN"/>
        </w:rPr>
        <w:t>4</w:t>
      </w:r>
      <w:r w:rsidRPr="00810B19">
        <w:rPr>
          <w:rFonts w:hint="eastAsia"/>
          <w:lang w:eastAsia="zh-CN"/>
        </w:rPr>
        <w:t>和</w:t>
      </w:r>
      <w:r w:rsidRPr="00810B19">
        <w:rPr>
          <w:rFonts w:hint="eastAsia"/>
          <w:lang w:eastAsia="zh-CN"/>
        </w:rPr>
        <w:t>5</w:t>
      </w:r>
      <w:r w:rsidRPr="00810B19">
        <w:rPr>
          <w:rFonts w:hint="eastAsia"/>
          <w:lang w:eastAsia="zh-CN"/>
        </w:rPr>
        <w:t>研究组主席磋商，</w:t>
      </w:r>
      <w:r>
        <w:rPr>
          <w:rFonts w:hint="eastAsia"/>
          <w:lang w:eastAsia="zh-CN"/>
        </w:rPr>
        <w:t>制定了</w:t>
      </w:r>
      <w:r w:rsidRPr="00810B19">
        <w:rPr>
          <w:rFonts w:hint="eastAsia"/>
          <w:lang w:eastAsia="zh-CN"/>
        </w:rPr>
        <w:t>一份</w:t>
      </w:r>
      <w:r>
        <w:rPr>
          <w:rFonts w:hint="eastAsia"/>
          <w:lang w:eastAsia="zh-CN"/>
        </w:rPr>
        <w:t>清单，旨在确定</w:t>
      </w:r>
      <w:r w:rsidRPr="00810B19">
        <w:rPr>
          <w:rFonts w:hint="eastAsia"/>
          <w:lang w:eastAsia="zh-CN"/>
        </w:rPr>
        <w:t>自</w:t>
      </w:r>
      <w:r w:rsidRPr="00810B19">
        <w:rPr>
          <w:rFonts w:hint="eastAsia"/>
          <w:lang w:eastAsia="zh-CN"/>
        </w:rPr>
        <w:t>RA-07</w:t>
      </w:r>
      <w:r w:rsidRPr="00810B19">
        <w:rPr>
          <w:rFonts w:hint="eastAsia"/>
          <w:lang w:eastAsia="zh-CN"/>
        </w:rPr>
        <w:t>以来最新通过的</w:t>
      </w:r>
      <w:r w:rsidRPr="00810B19">
        <w:rPr>
          <w:rFonts w:hint="eastAsia"/>
          <w:lang w:eastAsia="zh-CN"/>
        </w:rPr>
        <w:t>ITU-R</w:t>
      </w:r>
      <w:r w:rsidRPr="00810B19">
        <w:rPr>
          <w:rFonts w:hint="eastAsia"/>
          <w:lang w:eastAsia="zh-CN"/>
        </w:rPr>
        <w:t>建议书，这些建议书与空间业务与地面业务之间、或空间业务与空间业务之间的共用相关。根据第</w:t>
      </w:r>
      <w:r w:rsidRPr="00810B19">
        <w:rPr>
          <w:rFonts w:hint="eastAsia"/>
          <w:b/>
          <w:lang w:eastAsia="zh-CN"/>
        </w:rPr>
        <w:t>703</w:t>
      </w:r>
      <w:r w:rsidRPr="00810B19">
        <w:rPr>
          <w:rFonts w:hint="eastAsia"/>
          <w:lang w:eastAsia="zh-CN"/>
        </w:rPr>
        <w:t>号决议</w:t>
      </w:r>
      <w:r w:rsidRPr="00810B19">
        <w:rPr>
          <w:rFonts w:hint="eastAsia"/>
          <w:b/>
          <w:lang w:eastAsia="zh-CN"/>
        </w:rPr>
        <w:t>（</w:t>
      </w:r>
      <w:r w:rsidRPr="00810B19">
        <w:rPr>
          <w:rFonts w:hint="eastAsia"/>
          <w:b/>
          <w:lang w:eastAsia="zh-CN"/>
        </w:rPr>
        <w:t>WRC-07</w:t>
      </w:r>
      <w:r w:rsidRPr="00810B19">
        <w:rPr>
          <w:rFonts w:hint="eastAsia"/>
          <w:b/>
          <w:lang w:eastAsia="zh-CN"/>
        </w:rPr>
        <w:t>，修订版）</w:t>
      </w:r>
      <w:r w:rsidRPr="00810B19">
        <w:rPr>
          <w:rFonts w:ascii="STKaiti" w:eastAsia="STKaiti" w:hAnsi="STKaiti" w:hint="eastAsia"/>
          <w:lang w:eastAsia="zh-CN"/>
        </w:rPr>
        <w:t>做出决议2</w:t>
      </w:r>
      <w:r w:rsidRPr="00657887">
        <w:rPr>
          <w:rFonts w:ascii="SimSun" w:hAnsi="SimSun" w:hint="eastAsia"/>
          <w:lang w:eastAsia="zh-CN"/>
        </w:rPr>
        <w:t>部分，</w:t>
      </w:r>
      <w:r w:rsidRPr="00810B19">
        <w:rPr>
          <w:rFonts w:hint="eastAsia"/>
          <w:lang w:eastAsia="zh-CN"/>
        </w:rPr>
        <w:t>该</w:t>
      </w:r>
      <w:r>
        <w:rPr>
          <w:rFonts w:hint="eastAsia"/>
          <w:lang w:eastAsia="zh-CN"/>
        </w:rPr>
        <w:t>清单</w:t>
      </w:r>
      <w:r w:rsidRPr="00810B19">
        <w:rPr>
          <w:rFonts w:hint="eastAsia"/>
          <w:lang w:eastAsia="zh-CN"/>
        </w:rPr>
        <w:t>通过网址</w:t>
      </w:r>
      <w:hyperlink r:id="rId31" w:history="1">
        <w:r w:rsidRPr="00810B19">
          <w:rPr>
            <w:rStyle w:val="Hyperlink"/>
            <w:lang w:eastAsia="zh-CN"/>
          </w:rPr>
          <w:t>http://www.itu.int/oth/R0A0E000083/en</w:t>
        </w:r>
      </w:hyperlink>
      <w:r w:rsidRPr="00810B19">
        <w:rPr>
          <w:rFonts w:hint="eastAsia"/>
          <w:lang w:eastAsia="zh-CN"/>
        </w:rPr>
        <w:t>向所有主管部门提供</w:t>
      </w:r>
      <w:r>
        <w:rPr>
          <w:rFonts w:hint="eastAsia"/>
          <w:lang w:eastAsia="zh-CN"/>
        </w:rPr>
        <w:t>，供其参考</w:t>
      </w:r>
      <w:r w:rsidRPr="00810B19">
        <w:rPr>
          <w:rFonts w:hint="eastAsia"/>
          <w:lang w:eastAsia="zh-CN"/>
        </w:rPr>
        <w:t>。</w:t>
      </w:r>
    </w:p>
    <w:p w:rsidR="00E51C17" w:rsidRPr="00810B19" w:rsidRDefault="00E51C17" w:rsidP="00E51C17">
      <w:pPr>
        <w:pStyle w:val="Heading2"/>
        <w:rPr>
          <w:lang w:eastAsia="zh-CN"/>
        </w:rPr>
      </w:pPr>
      <w:bookmarkStart w:id="83" w:name="_Toc418232288"/>
      <w:bookmarkStart w:id="84" w:name="_Toc427228963"/>
      <w:bookmarkStart w:id="85" w:name="_Toc427235841"/>
      <w:r w:rsidRPr="00810B19">
        <w:rPr>
          <w:lang w:eastAsia="zh-CN"/>
        </w:rPr>
        <w:t>2.12</w:t>
      </w:r>
      <w:r w:rsidRPr="00810B19">
        <w:rPr>
          <w:lang w:eastAsia="zh-CN"/>
        </w:rPr>
        <w:tab/>
      </w:r>
      <w:bookmarkEnd w:id="83"/>
      <w:r w:rsidRPr="00810B19">
        <w:rPr>
          <w:rFonts w:hint="eastAsia"/>
          <w:lang w:eastAsia="zh-CN"/>
        </w:rPr>
        <w:t>第</w:t>
      </w:r>
      <w:r w:rsidRPr="00810B19">
        <w:rPr>
          <w:lang w:eastAsia="zh-CN"/>
        </w:rPr>
        <w:t>647</w:t>
      </w:r>
      <w:r w:rsidRPr="00810B19">
        <w:rPr>
          <w:rFonts w:hint="eastAsia"/>
          <w:lang w:eastAsia="zh-CN"/>
        </w:rPr>
        <w:t>号</w:t>
      </w:r>
      <w:r w:rsidRPr="00810B19">
        <w:rPr>
          <w:lang w:eastAsia="zh-CN"/>
        </w:rPr>
        <w:t>决议（</w:t>
      </w:r>
      <w:r w:rsidRPr="00810B19">
        <w:rPr>
          <w:lang w:eastAsia="zh-CN"/>
        </w:rPr>
        <w:t>WRC-07</w:t>
      </w:r>
      <w:r w:rsidRPr="00810B19">
        <w:rPr>
          <w:lang w:eastAsia="zh-CN"/>
        </w:rPr>
        <w:t>）</w:t>
      </w:r>
      <w:bookmarkEnd w:id="84"/>
      <w:bookmarkEnd w:id="85"/>
    </w:p>
    <w:p w:rsidR="00E51C17" w:rsidRPr="00810B19" w:rsidRDefault="00E51C17" w:rsidP="00E51C17">
      <w:pPr>
        <w:ind w:firstLineChars="200" w:firstLine="480"/>
        <w:rPr>
          <w:lang w:eastAsia="zh-CN"/>
        </w:rPr>
      </w:pPr>
      <w:r w:rsidRPr="00810B19">
        <w:rPr>
          <w:rFonts w:hint="eastAsia"/>
          <w:lang w:eastAsia="zh-CN"/>
        </w:rPr>
        <w:t>为协助成员国开展</w:t>
      </w:r>
      <w:r>
        <w:rPr>
          <w:rFonts w:hint="eastAsia"/>
          <w:lang w:eastAsia="zh-CN"/>
        </w:rPr>
        <w:t>有关</w:t>
      </w:r>
      <w:r w:rsidRPr="00810B19">
        <w:rPr>
          <w:rFonts w:hint="eastAsia"/>
          <w:lang w:eastAsia="zh-CN"/>
        </w:rPr>
        <w:t>应急通信</w:t>
      </w:r>
      <w:r>
        <w:rPr>
          <w:rFonts w:hint="eastAsia"/>
          <w:lang w:eastAsia="zh-CN"/>
        </w:rPr>
        <w:t>准</w:t>
      </w:r>
      <w:r w:rsidRPr="00810B19">
        <w:rPr>
          <w:rFonts w:hint="eastAsia"/>
          <w:lang w:eastAsia="zh-CN"/>
        </w:rPr>
        <w:t>备</w:t>
      </w:r>
      <w:r>
        <w:rPr>
          <w:rFonts w:hint="eastAsia"/>
          <w:lang w:eastAsia="zh-CN"/>
        </w:rPr>
        <w:t>就绪的</w:t>
      </w:r>
      <w:r w:rsidRPr="00810B19">
        <w:rPr>
          <w:rFonts w:hint="eastAsia"/>
          <w:lang w:eastAsia="zh-CN"/>
        </w:rPr>
        <w:t>活动，</w:t>
      </w:r>
      <w:r w:rsidRPr="00810B19">
        <w:rPr>
          <w:rFonts w:hint="eastAsia"/>
          <w:lang w:eastAsia="zh-CN"/>
        </w:rPr>
        <w:t>WRC-07</w:t>
      </w:r>
      <w:r w:rsidRPr="00810B19">
        <w:rPr>
          <w:rFonts w:hint="eastAsia"/>
          <w:lang w:eastAsia="zh-CN"/>
        </w:rPr>
        <w:t>责成无线电通信局建立一个</w:t>
      </w:r>
      <w:r>
        <w:rPr>
          <w:rFonts w:hint="eastAsia"/>
          <w:lang w:eastAsia="zh-CN"/>
        </w:rPr>
        <w:t>当前</w:t>
      </w:r>
      <w:r w:rsidRPr="00810B19">
        <w:rPr>
          <w:rFonts w:hint="eastAsia"/>
          <w:lang w:eastAsia="zh-CN"/>
        </w:rPr>
        <w:t>各国在紧急情况下可用频率的数据库，并发布</w:t>
      </w:r>
      <w:r>
        <w:rPr>
          <w:rFonts w:hint="eastAsia"/>
          <w:lang w:eastAsia="zh-CN"/>
        </w:rPr>
        <w:t>相应</w:t>
      </w:r>
      <w:r w:rsidRPr="00810B19">
        <w:rPr>
          <w:rFonts w:hint="eastAsia"/>
          <w:lang w:eastAsia="zh-CN"/>
        </w:rPr>
        <w:t>清单</w:t>
      </w:r>
      <w:r>
        <w:rPr>
          <w:rFonts w:hint="eastAsia"/>
          <w:lang w:eastAsia="zh-CN"/>
        </w:rPr>
        <w:t>和</w:t>
      </w:r>
      <w:r w:rsidRPr="00810B19">
        <w:rPr>
          <w:rFonts w:hint="eastAsia"/>
          <w:lang w:eastAsia="zh-CN"/>
        </w:rPr>
        <w:t>促进在线获取。</w:t>
      </w:r>
    </w:p>
    <w:p w:rsidR="00E51C17" w:rsidRPr="00810B19" w:rsidRDefault="00E51C17" w:rsidP="00E51C17">
      <w:pPr>
        <w:ind w:firstLineChars="200" w:firstLine="480"/>
        <w:rPr>
          <w:lang w:eastAsia="zh-CN"/>
        </w:rPr>
      </w:pPr>
      <w:r w:rsidRPr="00810B19">
        <w:rPr>
          <w:rFonts w:hint="eastAsia"/>
          <w:lang w:eastAsia="zh-CN"/>
        </w:rPr>
        <w:t>无线电通信局开发了必要的表格、软件应用以及数据库，这些内容均可在线获得的，网址</w:t>
      </w:r>
      <w:r>
        <w:rPr>
          <w:rFonts w:hint="eastAsia"/>
          <w:lang w:eastAsia="zh-CN"/>
        </w:rPr>
        <w:t>为：</w:t>
      </w:r>
      <w:hyperlink r:id="rId32" w:history="1">
        <w:r w:rsidRPr="0045097A">
          <w:rPr>
            <w:rStyle w:val="Hyperlink"/>
            <w:lang w:eastAsia="zh-CN"/>
          </w:rPr>
          <w:t>http://www.itu.int/ITU-R/go/res647/en</w:t>
        </w:r>
      </w:hyperlink>
      <w:r w:rsidRPr="00810B19">
        <w:rPr>
          <w:rFonts w:hint="eastAsia"/>
          <w:lang w:eastAsia="zh-CN"/>
        </w:rPr>
        <w:t>。</w:t>
      </w:r>
    </w:p>
    <w:p w:rsidR="00E51C17" w:rsidRPr="00810B19" w:rsidRDefault="00E51C17" w:rsidP="00E51C17">
      <w:pPr>
        <w:ind w:firstLineChars="200" w:firstLine="480"/>
        <w:rPr>
          <w:lang w:eastAsia="zh-CN"/>
        </w:rPr>
      </w:pPr>
      <w:r w:rsidRPr="00810B19">
        <w:rPr>
          <w:lang w:eastAsia="zh-CN"/>
        </w:rPr>
        <w:t>随后</w:t>
      </w:r>
      <w:r w:rsidRPr="00810B19">
        <w:rPr>
          <w:rFonts w:hint="eastAsia"/>
          <w:lang w:eastAsia="zh-CN"/>
        </w:rPr>
        <w:t>，</w:t>
      </w:r>
      <w:r w:rsidRPr="00810B19">
        <w:rPr>
          <w:lang w:eastAsia="zh-CN"/>
        </w:rPr>
        <w:t>WRC-12</w:t>
      </w:r>
      <w:r w:rsidRPr="00810B19">
        <w:rPr>
          <w:rFonts w:hint="eastAsia"/>
          <w:lang w:eastAsia="zh-CN"/>
        </w:rPr>
        <w:t>批准了对第</w:t>
      </w:r>
      <w:r w:rsidRPr="00810B19">
        <w:rPr>
          <w:lang w:eastAsia="zh-CN"/>
        </w:rPr>
        <w:t>647</w:t>
      </w:r>
      <w:r w:rsidRPr="00810B19">
        <w:rPr>
          <w:lang w:eastAsia="zh-CN"/>
        </w:rPr>
        <w:t>号决议</w:t>
      </w:r>
      <w:r w:rsidRPr="00810B19">
        <w:rPr>
          <w:rFonts w:hint="eastAsia"/>
          <w:lang w:eastAsia="zh-CN"/>
        </w:rPr>
        <w:t>的修订</w:t>
      </w:r>
      <w:r>
        <w:rPr>
          <w:rFonts w:hint="eastAsia"/>
          <w:lang w:eastAsia="zh-CN"/>
        </w:rPr>
        <w:t>案</w:t>
      </w:r>
      <w:r w:rsidRPr="00810B19">
        <w:rPr>
          <w:rFonts w:hint="eastAsia"/>
          <w:lang w:eastAsia="zh-CN"/>
        </w:rPr>
        <w:t>，</w:t>
      </w:r>
      <w:r>
        <w:rPr>
          <w:rFonts w:hint="eastAsia"/>
          <w:lang w:eastAsia="zh-CN"/>
        </w:rPr>
        <w:t>特别</w:t>
      </w:r>
      <w:r w:rsidRPr="00810B19">
        <w:rPr>
          <w:rFonts w:hint="eastAsia"/>
          <w:lang w:eastAsia="zh-CN"/>
        </w:rPr>
        <w:t>重申</w:t>
      </w:r>
      <w:r>
        <w:rPr>
          <w:rFonts w:hint="eastAsia"/>
          <w:lang w:eastAsia="zh-CN"/>
        </w:rPr>
        <w:t>，</w:t>
      </w:r>
      <w:r w:rsidRPr="00810B19">
        <w:rPr>
          <w:rFonts w:hint="eastAsia"/>
          <w:lang w:eastAsia="zh-CN"/>
        </w:rPr>
        <w:t>鼓励主管部门就应急和救灾中可用的频率与无线电通信局沟通。然而，值得注意的是，</w:t>
      </w:r>
      <w:r w:rsidRPr="00810B19">
        <w:rPr>
          <w:rFonts w:hint="eastAsia"/>
          <w:lang w:eastAsia="zh-CN"/>
        </w:rPr>
        <w:t>WRC-12</w:t>
      </w:r>
      <w:r w:rsidRPr="00810B19">
        <w:rPr>
          <w:rFonts w:hint="eastAsia"/>
          <w:lang w:eastAsia="zh-CN"/>
        </w:rPr>
        <w:t>以来，仅有两个主管部门向无线电通信局提交了相关信息。</w:t>
      </w:r>
    </w:p>
    <w:p w:rsidR="00E51C17" w:rsidRPr="00810B19" w:rsidRDefault="00E51C17" w:rsidP="00E51C17">
      <w:pPr>
        <w:ind w:firstLineChars="200" w:firstLine="480"/>
        <w:rPr>
          <w:lang w:eastAsia="zh-CN"/>
        </w:rPr>
      </w:pPr>
      <w:r w:rsidRPr="00810B19">
        <w:rPr>
          <w:rFonts w:hint="eastAsia"/>
          <w:lang w:eastAsia="zh-CN"/>
        </w:rPr>
        <w:t>迄今</w:t>
      </w:r>
      <w:r>
        <w:rPr>
          <w:rFonts w:hint="eastAsia"/>
          <w:lang w:eastAsia="zh-CN"/>
        </w:rPr>
        <w:t>为止</w:t>
      </w:r>
      <w:r w:rsidRPr="00810B19">
        <w:rPr>
          <w:rFonts w:hint="eastAsia"/>
          <w:lang w:eastAsia="zh-CN"/>
        </w:rPr>
        <w:t>，</w:t>
      </w:r>
      <w:r>
        <w:rPr>
          <w:rFonts w:hint="eastAsia"/>
          <w:lang w:eastAsia="zh-CN"/>
        </w:rPr>
        <w:t>该</w:t>
      </w:r>
      <w:r w:rsidRPr="00810B19">
        <w:rPr>
          <w:rFonts w:hint="eastAsia"/>
          <w:lang w:eastAsia="zh-CN"/>
        </w:rPr>
        <w:t>数据库中包含了来自以下主管部门提交的信息：阿根廷、</w:t>
      </w:r>
      <w:r>
        <w:rPr>
          <w:rFonts w:hint="eastAsia"/>
          <w:lang w:eastAsia="zh-CN"/>
        </w:rPr>
        <w:t>亚美尼亚</w:t>
      </w:r>
      <w:r w:rsidRPr="00810B19">
        <w:rPr>
          <w:rFonts w:hint="eastAsia"/>
          <w:lang w:eastAsia="zh-CN"/>
        </w:rPr>
        <w:t>、沙特阿拉伯、巴林、白俄罗斯、缅甸、文莱</w:t>
      </w:r>
      <w:r>
        <w:rPr>
          <w:rFonts w:hint="eastAsia"/>
          <w:lang w:eastAsia="zh-CN"/>
        </w:rPr>
        <w:t>达鲁萨兰国</w:t>
      </w:r>
      <w:r w:rsidRPr="00810B19">
        <w:rPr>
          <w:rFonts w:hint="eastAsia"/>
          <w:lang w:eastAsia="zh-CN"/>
        </w:rPr>
        <w:t>、加拿大、西班牙、埃及、爱沙尼亚、芬兰、意大利、约旦、科威特、马来西亚、新西兰、阿曼、葡萄牙、卡塔尔、塞舌尔、斯洛伐克、叙利亚、泰国、阿联酋、乌兹别克斯坦</w:t>
      </w:r>
      <w:r>
        <w:rPr>
          <w:rFonts w:hint="eastAsia"/>
          <w:lang w:eastAsia="zh-CN"/>
        </w:rPr>
        <w:t>（</w:t>
      </w:r>
      <w:r w:rsidRPr="00810B19">
        <w:rPr>
          <w:rFonts w:hint="eastAsia"/>
          <w:lang w:eastAsia="zh-CN"/>
        </w:rPr>
        <w:t>地面业务</w:t>
      </w:r>
      <w:r>
        <w:rPr>
          <w:rFonts w:hint="eastAsia"/>
          <w:lang w:eastAsia="zh-CN"/>
        </w:rPr>
        <w:t>）、</w:t>
      </w:r>
      <w:r w:rsidRPr="00810B19">
        <w:rPr>
          <w:rFonts w:hint="eastAsia"/>
          <w:lang w:eastAsia="zh-CN"/>
        </w:rPr>
        <w:t>加拿大、捷克共和国、英国、马来西亚、罗马尼亚和斯洛伐克</w:t>
      </w:r>
      <w:r>
        <w:rPr>
          <w:rFonts w:hint="eastAsia"/>
          <w:lang w:eastAsia="zh-CN"/>
        </w:rPr>
        <w:t>（</w:t>
      </w:r>
      <w:r w:rsidRPr="00810B19">
        <w:rPr>
          <w:rFonts w:hint="eastAsia"/>
          <w:lang w:eastAsia="zh-CN"/>
        </w:rPr>
        <w:t>空间业务</w:t>
      </w:r>
      <w:r>
        <w:rPr>
          <w:rFonts w:hint="eastAsia"/>
          <w:lang w:eastAsia="zh-CN"/>
        </w:rPr>
        <w:t>）</w:t>
      </w:r>
      <w:r w:rsidRPr="00810B19">
        <w:rPr>
          <w:rFonts w:hint="eastAsia"/>
          <w:lang w:eastAsia="zh-CN"/>
        </w:rPr>
        <w:t>。</w:t>
      </w:r>
    </w:p>
    <w:p w:rsidR="00E51C17" w:rsidRPr="00810B19" w:rsidRDefault="00E51C17" w:rsidP="00E51C17">
      <w:pPr>
        <w:pStyle w:val="Heading1"/>
        <w:rPr>
          <w:lang w:eastAsia="zh-CN"/>
        </w:rPr>
      </w:pPr>
      <w:bookmarkStart w:id="86" w:name="_Toc427228964"/>
      <w:bookmarkStart w:id="87" w:name="_Toc427235842"/>
      <w:r w:rsidRPr="00810B19">
        <w:rPr>
          <w:lang w:eastAsia="zh-CN"/>
        </w:rPr>
        <w:t>3</w:t>
      </w:r>
      <w:r w:rsidRPr="00810B19">
        <w:rPr>
          <w:lang w:eastAsia="zh-CN"/>
        </w:rPr>
        <w:tab/>
      </w:r>
      <w:r>
        <w:rPr>
          <w:rFonts w:hint="eastAsia"/>
          <w:lang w:eastAsia="zh-CN"/>
        </w:rPr>
        <w:t>《无线电</w:t>
      </w:r>
      <w:r>
        <w:rPr>
          <w:lang w:eastAsia="zh-CN"/>
        </w:rPr>
        <w:t>规则》</w:t>
      </w:r>
      <w:r>
        <w:rPr>
          <w:rFonts w:hint="eastAsia"/>
          <w:lang w:eastAsia="zh-CN"/>
        </w:rPr>
        <w:t>在</w:t>
      </w:r>
      <w:r w:rsidRPr="00810B19">
        <w:rPr>
          <w:lang w:eastAsia="zh-CN"/>
        </w:rPr>
        <w:t>地面业务</w:t>
      </w:r>
      <w:r>
        <w:rPr>
          <w:rFonts w:hint="eastAsia"/>
          <w:lang w:eastAsia="zh-CN"/>
        </w:rPr>
        <w:t>中的应用</w:t>
      </w:r>
      <w:bookmarkEnd w:id="86"/>
      <w:bookmarkEnd w:id="87"/>
    </w:p>
    <w:p w:rsidR="00E51C17" w:rsidRPr="00810B19" w:rsidRDefault="00E51C17" w:rsidP="00E51C17">
      <w:pPr>
        <w:pStyle w:val="Heading2"/>
        <w:rPr>
          <w:lang w:eastAsia="zh-CN"/>
        </w:rPr>
      </w:pPr>
      <w:bookmarkStart w:id="88" w:name="_Toc427228965"/>
      <w:bookmarkStart w:id="89" w:name="_Toc427235843"/>
      <w:r w:rsidRPr="00810B19">
        <w:rPr>
          <w:lang w:eastAsia="zh-CN"/>
        </w:rPr>
        <w:t>3.1</w:t>
      </w:r>
      <w:r w:rsidRPr="00810B19">
        <w:rPr>
          <w:lang w:eastAsia="zh-CN"/>
        </w:rPr>
        <w:tab/>
      </w:r>
      <w:r w:rsidRPr="00810B19">
        <w:rPr>
          <w:rFonts w:hint="eastAsia"/>
          <w:lang w:eastAsia="zh-CN"/>
        </w:rPr>
        <w:t>综</w:t>
      </w:r>
      <w:r w:rsidRPr="00810B19">
        <w:rPr>
          <w:lang w:eastAsia="zh-CN"/>
        </w:rPr>
        <w:t>述</w:t>
      </w:r>
      <w:bookmarkEnd w:id="88"/>
      <w:bookmarkEnd w:id="89"/>
    </w:p>
    <w:p w:rsidR="00E51C17" w:rsidRPr="00810B19" w:rsidRDefault="00E51C17" w:rsidP="00E51C17">
      <w:pPr>
        <w:ind w:firstLineChars="200" w:firstLine="480"/>
        <w:rPr>
          <w:lang w:eastAsia="zh-CN"/>
        </w:rPr>
      </w:pPr>
      <w:r w:rsidRPr="00810B19">
        <w:rPr>
          <w:lang w:eastAsia="zh-CN"/>
        </w:rPr>
        <w:t>WRC-</w:t>
      </w:r>
      <w:r>
        <w:rPr>
          <w:rFonts w:hint="eastAsia"/>
          <w:lang w:eastAsia="zh-CN"/>
        </w:rPr>
        <w:t>12</w:t>
      </w:r>
      <w:r w:rsidRPr="00810B19">
        <w:rPr>
          <w:lang w:eastAsia="zh-CN"/>
        </w:rPr>
        <w:t>至</w:t>
      </w:r>
      <w:r w:rsidRPr="00810B19">
        <w:rPr>
          <w:lang w:eastAsia="zh-CN"/>
        </w:rPr>
        <w:t>WRC-</w:t>
      </w:r>
      <w:r w:rsidRPr="00810B19">
        <w:rPr>
          <w:rFonts w:hint="eastAsia"/>
          <w:lang w:eastAsia="zh-CN"/>
        </w:rPr>
        <w:t>1</w:t>
      </w:r>
      <w:r>
        <w:rPr>
          <w:rFonts w:hint="eastAsia"/>
          <w:lang w:eastAsia="zh-CN"/>
        </w:rPr>
        <w:t>5</w:t>
      </w:r>
      <w:r w:rsidRPr="00810B19">
        <w:rPr>
          <w:lang w:eastAsia="zh-CN"/>
        </w:rPr>
        <w:t>期间，无线电通信局从事了大量与地面业务有关的活动。这些活动包括处理和审查主管部门提交的</w:t>
      </w:r>
      <w:r w:rsidRPr="00810B19">
        <w:rPr>
          <w:rFonts w:hint="eastAsia"/>
          <w:lang w:eastAsia="zh-CN"/>
        </w:rPr>
        <w:t>资</w:t>
      </w:r>
      <w:r w:rsidRPr="00810B19">
        <w:rPr>
          <w:lang w:eastAsia="zh-CN"/>
        </w:rPr>
        <w:t>料，主要涉及根据《无线电规则》（</w:t>
      </w:r>
      <w:r w:rsidRPr="00810B19">
        <w:rPr>
          <w:lang w:eastAsia="zh-CN"/>
        </w:rPr>
        <w:t>RR</w:t>
      </w:r>
      <w:r w:rsidRPr="00810B19">
        <w:rPr>
          <w:lang w:eastAsia="zh-CN"/>
        </w:rPr>
        <w:t>）第</w:t>
      </w:r>
      <w:r w:rsidRPr="00810B19">
        <w:rPr>
          <w:lang w:eastAsia="zh-CN"/>
        </w:rPr>
        <w:t>9</w:t>
      </w:r>
      <w:r w:rsidRPr="00810B19">
        <w:rPr>
          <w:lang w:eastAsia="zh-CN"/>
        </w:rPr>
        <w:t>、</w:t>
      </w:r>
      <w:r w:rsidRPr="00810B19">
        <w:rPr>
          <w:lang w:eastAsia="zh-CN"/>
        </w:rPr>
        <w:t>11</w:t>
      </w:r>
      <w:r w:rsidRPr="00810B19">
        <w:rPr>
          <w:lang w:eastAsia="zh-CN"/>
        </w:rPr>
        <w:t>、</w:t>
      </w:r>
      <w:r w:rsidRPr="00810B19">
        <w:rPr>
          <w:lang w:eastAsia="zh-CN"/>
        </w:rPr>
        <w:t>12</w:t>
      </w:r>
      <w:r w:rsidRPr="00810B19">
        <w:rPr>
          <w:lang w:eastAsia="zh-CN"/>
        </w:rPr>
        <w:t>和</w:t>
      </w:r>
      <w:r w:rsidRPr="00810B19">
        <w:rPr>
          <w:lang w:eastAsia="zh-CN"/>
        </w:rPr>
        <w:t>20</w:t>
      </w:r>
      <w:r w:rsidRPr="00810B19">
        <w:rPr>
          <w:lang w:eastAsia="zh-CN"/>
        </w:rPr>
        <w:t>条以及各区域性协议的相关条款，针对各类地面无线电通信业务台站发出的频率指配通知。</w:t>
      </w:r>
    </w:p>
    <w:p w:rsidR="00E51C17" w:rsidRPr="00810B19" w:rsidRDefault="00E51C17" w:rsidP="00E51C17">
      <w:pPr>
        <w:ind w:firstLineChars="200" w:firstLine="480"/>
        <w:rPr>
          <w:lang w:eastAsia="zh-CN"/>
        </w:rPr>
      </w:pPr>
      <w:r>
        <w:rPr>
          <w:rFonts w:hint="eastAsia"/>
          <w:lang w:eastAsia="zh-CN"/>
        </w:rPr>
        <w:t>在此</w:t>
      </w:r>
      <w:r>
        <w:rPr>
          <w:lang w:eastAsia="zh-CN"/>
        </w:rPr>
        <w:t>阶段，无线电通信局按照两套不同条款审查了地面业务</w:t>
      </w:r>
      <w:r>
        <w:rPr>
          <w:rFonts w:hint="eastAsia"/>
          <w:lang w:eastAsia="zh-CN"/>
        </w:rPr>
        <w:t>的</w:t>
      </w:r>
      <w:r>
        <w:rPr>
          <w:lang w:eastAsia="zh-CN"/>
        </w:rPr>
        <w:t>频率指配通知：按照《</w:t>
      </w:r>
      <w:r>
        <w:rPr>
          <w:rFonts w:hint="eastAsia"/>
          <w:lang w:eastAsia="zh-CN"/>
        </w:rPr>
        <w:t>无线电</w:t>
      </w:r>
      <w:r>
        <w:rPr>
          <w:lang w:eastAsia="zh-CN"/>
        </w:rPr>
        <w:t>规则》</w:t>
      </w:r>
      <w:r>
        <w:rPr>
          <w:rFonts w:hint="eastAsia"/>
          <w:lang w:eastAsia="zh-CN"/>
        </w:rPr>
        <w:t>（</w:t>
      </w:r>
      <w:r>
        <w:rPr>
          <w:rFonts w:hint="eastAsia"/>
          <w:lang w:eastAsia="zh-CN"/>
        </w:rPr>
        <w:t>2008</w:t>
      </w:r>
      <w:r>
        <w:rPr>
          <w:rFonts w:hint="eastAsia"/>
          <w:lang w:eastAsia="zh-CN"/>
        </w:rPr>
        <w:t>年</w:t>
      </w:r>
      <w:r>
        <w:rPr>
          <w:lang w:eastAsia="zh-CN"/>
        </w:rPr>
        <w:t>版）</w:t>
      </w:r>
      <w:r>
        <w:rPr>
          <w:rFonts w:hint="eastAsia"/>
          <w:lang w:eastAsia="zh-CN"/>
        </w:rPr>
        <w:t>第</w:t>
      </w:r>
      <w:r>
        <w:rPr>
          <w:rFonts w:hint="eastAsia"/>
          <w:lang w:eastAsia="zh-CN"/>
        </w:rPr>
        <w:t>11</w:t>
      </w:r>
      <w:r>
        <w:rPr>
          <w:rFonts w:hint="eastAsia"/>
          <w:lang w:eastAsia="zh-CN"/>
        </w:rPr>
        <w:t>条</w:t>
      </w:r>
      <w:r>
        <w:rPr>
          <w:lang w:eastAsia="zh-CN"/>
        </w:rPr>
        <w:t>在</w:t>
      </w:r>
      <w:r>
        <w:rPr>
          <w:rFonts w:hint="eastAsia"/>
          <w:lang w:eastAsia="zh-CN"/>
        </w:rPr>
        <w:t>2012</w:t>
      </w:r>
      <w:r>
        <w:rPr>
          <w:rFonts w:hint="eastAsia"/>
          <w:lang w:eastAsia="zh-CN"/>
        </w:rPr>
        <w:t>年</w:t>
      </w:r>
      <w:r>
        <w:rPr>
          <w:rFonts w:hint="eastAsia"/>
          <w:lang w:eastAsia="zh-CN"/>
        </w:rPr>
        <w:t>2</w:t>
      </w:r>
      <w:r>
        <w:rPr>
          <w:rFonts w:hint="eastAsia"/>
          <w:lang w:eastAsia="zh-CN"/>
        </w:rPr>
        <w:t>月</w:t>
      </w:r>
      <w:r>
        <w:rPr>
          <w:rFonts w:hint="eastAsia"/>
          <w:lang w:eastAsia="zh-CN"/>
        </w:rPr>
        <w:t>18</w:t>
      </w:r>
      <w:r>
        <w:rPr>
          <w:rFonts w:hint="eastAsia"/>
          <w:lang w:eastAsia="zh-CN"/>
        </w:rPr>
        <w:t>日</w:t>
      </w:r>
      <w:r>
        <w:rPr>
          <w:lang w:eastAsia="zh-CN"/>
        </w:rPr>
        <w:t>至</w:t>
      </w:r>
      <w:r>
        <w:rPr>
          <w:rFonts w:hint="eastAsia"/>
          <w:lang w:eastAsia="zh-CN"/>
        </w:rPr>
        <w:t>12</w:t>
      </w:r>
      <w:r>
        <w:rPr>
          <w:rFonts w:hint="eastAsia"/>
          <w:lang w:eastAsia="zh-CN"/>
        </w:rPr>
        <w:t>月</w:t>
      </w:r>
      <w:r>
        <w:rPr>
          <w:rFonts w:hint="eastAsia"/>
          <w:lang w:eastAsia="zh-CN"/>
        </w:rPr>
        <w:t>31</w:t>
      </w:r>
      <w:r>
        <w:rPr>
          <w:rFonts w:hint="eastAsia"/>
          <w:lang w:eastAsia="zh-CN"/>
        </w:rPr>
        <w:t>日</w:t>
      </w:r>
      <w:r>
        <w:rPr>
          <w:lang w:eastAsia="zh-CN"/>
        </w:rPr>
        <w:t>之间提交的通知以及在</w:t>
      </w:r>
      <w:r>
        <w:rPr>
          <w:rFonts w:hint="eastAsia"/>
          <w:lang w:eastAsia="zh-CN"/>
        </w:rPr>
        <w:t>2012</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w:t>
      </w:r>
      <w:r>
        <w:rPr>
          <w:lang w:eastAsia="zh-CN"/>
        </w:rPr>
        <w:t>之后按照《</w:t>
      </w:r>
      <w:r>
        <w:rPr>
          <w:rFonts w:hint="eastAsia"/>
          <w:lang w:eastAsia="zh-CN"/>
        </w:rPr>
        <w:t>无线电</w:t>
      </w:r>
      <w:r>
        <w:rPr>
          <w:lang w:eastAsia="zh-CN"/>
        </w:rPr>
        <w:t>规则》</w:t>
      </w:r>
      <w:r>
        <w:rPr>
          <w:rFonts w:hint="eastAsia"/>
          <w:lang w:eastAsia="zh-CN"/>
        </w:rPr>
        <w:t>（</w:t>
      </w:r>
      <w:r>
        <w:rPr>
          <w:rFonts w:hint="eastAsia"/>
          <w:lang w:eastAsia="zh-CN"/>
        </w:rPr>
        <w:t>2012</w:t>
      </w:r>
      <w:r>
        <w:rPr>
          <w:rFonts w:hint="eastAsia"/>
          <w:lang w:eastAsia="zh-CN"/>
        </w:rPr>
        <w:t>年</w:t>
      </w:r>
      <w:r>
        <w:rPr>
          <w:lang w:eastAsia="zh-CN"/>
        </w:rPr>
        <w:t>版）</w:t>
      </w:r>
      <w:r>
        <w:rPr>
          <w:rFonts w:hint="eastAsia"/>
          <w:lang w:eastAsia="zh-CN"/>
        </w:rPr>
        <w:t>第</w:t>
      </w:r>
      <w:r>
        <w:rPr>
          <w:rFonts w:hint="eastAsia"/>
          <w:lang w:eastAsia="zh-CN"/>
        </w:rPr>
        <w:t>11</w:t>
      </w:r>
      <w:r>
        <w:rPr>
          <w:rFonts w:hint="eastAsia"/>
          <w:lang w:eastAsia="zh-CN"/>
        </w:rPr>
        <w:t>条</w:t>
      </w:r>
      <w:r>
        <w:rPr>
          <w:lang w:eastAsia="zh-CN"/>
        </w:rPr>
        <w:t>提交的通知。</w:t>
      </w:r>
      <w:r w:rsidRPr="00810B19">
        <w:rPr>
          <w:lang w:eastAsia="zh-CN"/>
        </w:rPr>
        <w:t>此外，还根据相关区域性协议处理了与规划修改相关</w:t>
      </w:r>
      <w:r w:rsidRPr="00810B19">
        <w:rPr>
          <w:rFonts w:hint="eastAsia"/>
          <w:lang w:eastAsia="zh-CN"/>
        </w:rPr>
        <w:t>的资</w:t>
      </w:r>
      <w:r w:rsidRPr="00810B19">
        <w:rPr>
          <w:lang w:eastAsia="zh-CN"/>
        </w:rPr>
        <w:t>料</w:t>
      </w:r>
      <w:r w:rsidRPr="00810B19">
        <w:rPr>
          <w:rFonts w:hint="eastAsia"/>
          <w:lang w:eastAsia="zh-CN"/>
        </w:rPr>
        <w:t>。</w:t>
      </w:r>
    </w:p>
    <w:p w:rsidR="00E51C17" w:rsidRPr="00810B19" w:rsidRDefault="00E51C17" w:rsidP="00E51C17">
      <w:pPr>
        <w:ind w:firstLineChars="200" w:firstLine="480"/>
        <w:rPr>
          <w:lang w:eastAsia="zh-CN"/>
        </w:rPr>
      </w:pPr>
      <w:r>
        <w:rPr>
          <w:rFonts w:hint="eastAsia"/>
          <w:lang w:eastAsia="zh-CN"/>
        </w:rPr>
        <w:t>在</w:t>
      </w:r>
      <w:r>
        <w:rPr>
          <w:lang w:eastAsia="zh-CN"/>
        </w:rPr>
        <w:t>本报告</w:t>
      </w:r>
      <w:r>
        <w:rPr>
          <w:rFonts w:hint="eastAsia"/>
          <w:lang w:eastAsia="zh-CN"/>
        </w:rPr>
        <w:t>期</w:t>
      </w:r>
      <w:r>
        <w:rPr>
          <w:lang w:eastAsia="zh-CN"/>
        </w:rPr>
        <w:t>内，满足了《</w:t>
      </w:r>
      <w:r>
        <w:rPr>
          <w:rFonts w:hint="eastAsia"/>
          <w:lang w:eastAsia="zh-CN"/>
        </w:rPr>
        <w:t>无线电</w:t>
      </w:r>
      <w:r>
        <w:rPr>
          <w:lang w:eastAsia="zh-CN"/>
        </w:rPr>
        <w:t>规则》</w:t>
      </w:r>
      <w:r>
        <w:rPr>
          <w:rFonts w:hint="eastAsia"/>
          <w:lang w:eastAsia="zh-CN"/>
        </w:rPr>
        <w:t>和</w:t>
      </w:r>
      <w:r>
        <w:rPr>
          <w:lang w:eastAsia="zh-CN"/>
        </w:rPr>
        <w:t>区域性协议规定的所有有关处理地面资料的规则截止日期。</w:t>
      </w:r>
    </w:p>
    <w:p w:rsidR="00E51C17" w:rsidRPr="00810B19" w:rsidRDefault="00E51C17" w:rsidP="00E51C17">
      <w:pPr>
        <w:ind w:firstLineChars="200" w:firstLine="480"/>
        <w:rPr>
          <w:lang w:eastAsia="zh-CN"/>
        </w:rPr>
      </w:pPr>
      <w:r>
        <w:rPr>
          <w:rFonts w:hint="eastAsia"/>
          <w:lang w:eastAsia="zh-CN"/>
        </w:rPr>
        <w:t>有关</w:t>
      </w:r>
      <w:r>
        <w:rPr>
          <w:lang w:eastAsia="zh-CN"/>
        </w:rPr>
        <w:t>地面业务的活动还包括扩充和完善《</w:t>
      </w:r>
      <w:r>
        <w:rPr>
          <w:rFonts w:hint="eastAsia"/>
          <w:lang w:eastAsia="zh-CN"/>
        </w:rPr>
        <w:t>频率登记</w:t>
      </w:r>
      <w:r>
        <w:rPr>
          <w:lang w:eastAsia="zh-CN"/>
        </w:rPr>
        <w:t>总表》</w:t>
      </w:r>
      <w:r>
        <w:rPr>
          <w:rFonts w:hint="eastAsia"/>
          <w:lang w:eastAsia="zh-CN"/>
        </w:rPr>
        <w:t>、</w:t>
      </w:r>
      <w:r>
        <w:rPr>
          <w:lang w:eastAsia="zh-CN"/>
        </w:rPr>
        <w:t>全球和区域性规划（</w:t>
      </w:r>
      <w:r>
        <w:rPr>
          <w:rFonts w:hint="eastAsia"/>
          <w:lang w:eastAsia="zh-CN"/>
        </w:rPr>
        <w:t>包括</w:t>
      </w:r>
      <w:r>
        <w:rPr>
          <w:lang w:eastAsia="zh-CN"/>
        </w:rPr>
        <w:t>定期审议相应指配的</w:t>
      </w:r>
      <w:r>
        <w:rPr>
          <w:rFonts w:hint="eastAsia"/>
          <w:lang w:eastAsia="zh-CN"/>
        </w:rPr>
        <w:t>审查</w:t>
      </w:r>
      <w:r>
        <w:rPr>
          <w:lang w:eastAsia="zh-CN"/>
        </w:rPr>
        <w:t>结论）</w:t>
      </w:r>
      <w:r>
        <w:rPr>
          <w:rFonts w:hint="eastAsia"/>
          <w:lang w:eastAsia="zh-CN"/>
        </w:rPr>
        <w:t>、</w:t>
      </w:r>
      <w:r>
        <w:rPr>
          <w:lang w:eastAsia="zh-CN"/>
        </w:rPr>
        <w:t>向主管部门提供技术和规则方面的帮助、完善地面通知处理软件，其中包括通知处理系统</w:t>
      </w:r>
      <w:r w:rsidRPr="00810B19">
        <w:rPr>
          <w:lang w:eastAsia="zh-CN"/>
        </w:rPr>
        <w:t>TerRaSy</w:t>
      </w:r>
      <w:r>
        <w:rPr>
          <w:lang w:eastAsia="zh-CN"/>
        </w:rPr>
        <w:t>s</w:t>
      </w:r>
      <w:r>
        <w:rPr>
          <w:lang w:eastAsia="zh-CN"/>
        </w:rPr>
        <w:t>和</w:t>
      </w:r>
      <w:r>
        <w:rPr>
          <w:lang w:eastAsia="zh-CN"/>
        </w:rPr>
        <w:t>MARS</w:t>
      </w:r>
      <w:r>
        <w:rPr>
          <w:lang w:eastAsia="zh-CN"/>
        </w:rPr>
        <w:t>、门户网站以及独立审查工具。</w:t>
      </w:r>
      <w:r>
        <w:rPr>
          <w:rFonts w:hint="eastAsia"/>
          <w:lang w:eastAsia="zh-CN"/>
        </w:rPr>
        <w:t>以下</w:t>
      </w:r>
      <w:r>
        <w:rPr>
          <w:lang w:eastAsia="zh-CN"/>
        </w:rPr>
        <w:t>概要阐述这些活动。</w:t>
      </w:r>
    </w:p>
    <w:p w:rsidR="00E51C17" w:rsidRPr="00810B19" w:rsidRDefault="00E51C17" w:rsidP="00E51C17">
      <w:pPr>
        <w:pStyle w:val="Heading2"/>
        <w:rPr>
          <w:lang w:eastAsia="zh-CN"/>
        </w:rPr>
      </w:pPr>
      <w:bookmarkStart w:id="90" w:name="_Toc427228966"/>
      <w:bookmarkStart w:id="91" w:name="_Toc427235844"/>
      <w:r w:rsidRPr="00810B19">
        <w:rPr>
          <w:lang w:eastAsia="zh-CN"/>
        </w:rPr>
        <w:lastRenderedPageBreak/>
        <w:t>3.2</w:t>
      </w:r>
      <w:r w:rsidRPr="00810B19">
        <w:rPr>
          <w:lang w:eastAsia="zh-CN"/>
        </w:rPr>
        <w:tab/>
      </w:r>
      <w:r w:rsidRPr="00810B19">
        <w:rPr>
          <w:lang w:eastAsia="zh-CN"/>
        </w:rPr>
        <w:t>与地面业务相关的协调请求</w:t>
      </w:r>
      <w:bookmarkEnd w:id="90"/>
      <w:bookmarkEnd w:id="91"/>
    </w:p>
    <w:p w:rsidR="00E51C17" w:rsidRPr="00810B19" w:rsidRDefault="00E51C17" w:rsidP="00E51C17">
      <w:pPr>
        <w:pStyle w:val="NormalCH"/>
        <w:ind w:firstLine="480"/>
        <w:rPr>
          <w:lang w:eastAsia="zh-CN"/>
        </w:rPr>
      </w:pPr>
      <w:r w:rsidRPr="00810B19">
        <w:rPr>
          <w:lang w:eastAsia="zh-CN"/>
        </w:rPr>
        <w:t>此项活动包括处理所有与地面业务相关的协调请求（主要依据《无线电规则》第</w:t>
      </w:r>
      <w:r w:rsidRPr="00810B19">
        <w:rPr>
          <w:lang w:eastAsia="zh-CN"/>
        </w:rPr>
        <w:t>9.21</w:t>
      </w:r>
      <w:r w:rsidRPr="00810B19">
        <w:rPr>
          <w:lang w:eastAsia="zh-CN"/>
        </w:rPr>
        <w:t>款</w:t>
      </w:r>
      <w:r w:rsidRPr="00810B19">
        <w:rPr>
          <w:rFonts w:hint="eastAsia"/>
          <w:lang w:eastAsia="zh-CN"/>
        </w:rPr>
        <w:t>提交</w:t>
      </w:r>
      <w:r w:rsidRPr="00810B19">
        <w:rPr>
          <w:lang w:eastAsia="zh-CN"/>
        </w:rPr>
        <w:t>），其中包括规则和技术审查</w:t>
      </w:r>
      <w:r>
        <w:rPr>
          <w:rFonts w:hint="eastAsia"/>
          <w:lang w:eastAsia="zh-CN"/>
        </w:rPr>
        <w:t>、</w:t>
      </w:r>
      <w:r w:rsidRPr="00810B19">
        <w:rPr>
          <w:lang w:eastAsia="zh-CN"/>
        </w:rPr>
        <w:t>在</w:t>
      </w:r>
      <w:r w:rsidRPr="00810B19">
        <w:rPr>
          <w:lang w:eastAsia="zh-CN"/>
        </w:rPr>
        <w:t>BR IFIC</w:t>
      </w:r>
      <w:r w:rsidRPr="00810B19">
        <w:rPr>
          <w:lang w:eastAsia="zh-CN"/>
        </w:rPr>
        <w:t>中公布相关特节</w:t>
      </w:r>
      <w:r w:rsidRPr="00810B19">
        <w:rPr>
          <w:rFonts w:hint="eastAsia"/>
          <w:lang w:eastAsia="zh-CN"/>
        </w:rPr>
        <w:t>、</w:t>
      </w:r>
      <w:r w:rsidRPr="00810B19">
        <w:rPr>
          <w:lang w:eastAsia="zh-CN"/>
        </w:rPr>
        <w:t>对程序进行监督</w:t>
      </w:r>
      <w:r w:rsidRPr="00810B19">
        <w:rPr>
          <w:rFonts w:hint="eastAsia"/>
          <w:lang w:eastAsia="zh-CN"/>
        </w:rPr>
        <w:t>以及</w:t>
      </w:r>
      <w:r w:rsidRPr="00810B19">
        <w:rPr>
          <w:lang w:eastAsia="zh-CN"/>
        </w:rPr>
        <w:t>通过</w:t>
      </w:r>
      <w:r w:rsidRPr="00810B19">
        <w:rPr>
          <w:lang w:eastAsia="zh-CN"/>
        </w:rPr>
        <w:t>BR IFIC</w:t>
      </w:r>
      <w:r w:rsidRPr="00810B19">
        <w:rPr>
          <w:lang w:eastAsia="zh-CN"/>
        </w:rPr>
        <w:t>中的特节在截止日公布</w:t>
      </w:r>
      <w:r w:rsidRPr="00810B19">
        <w:rPr>
          <w:rFonts w:hint="eastAsia"/>
          <w:lang w:eastAsia="zh-CN"/>
        </w:rPr>
        <w:t>最终</w:t>
      </w:r>
      <w:r w:rsidRPr="00810B19">
        <w:rPr>
          <w:lang w:eastAsia="zh-CN"/>
        </w:rPr>
        <w:t>结果</w:t>
      </w:r>
      <w:r w:rsidR="00DD674D">
        <w:rPr>
          <w:lang w:eastAsia="zh-CN"/>
        </w:rPr>
        <w:t>。</w:t>
      </w:r>
    </w:p>
    <w:p w:rsidR="00E51C17" w:rsidRPr="00810B19" w:rsidRDefault="00E51C17" w:rsidP="00E51C17">
      <w:pPr>
        <w:pStyle w:val="NormalCH"/>
        <w:ind w:firstLine="480"/>
        <w:rPr>
          <w:lang w:eastAsia="zh-CN"/>
        </w:rPr>
      </w:pPr>
      <w:r w:rsidRPr="00810B19">
        <w:rPr>
          <w:lang w:eastAsia="zh-CN"/>
        </w:rPr>
        <w:t>对于根据第</w:t>
      </w:r>
      <w:r w:rsidRPr="00810B19">
        <w:rPr>
          <w:lang w:eastAsia="zh-CN"/>
        </w:rPr>
        <w:t>9.21</w:t>
      </w:r>
      <w:r w:rsidRPr="00810B19">
        <w:rPr>
          <w:lang w:eastAsia="zh-CN"/>
        </w:rPr>
        <w:t>款提交的</w:t>
      </w:r>
      <w:r w:rsidRPr="00810B19">
        <w:rPr>
          <w:rFonts w:hint="eastAsia"/>
          <w:lang w:eastAsia="zh-CN"/>
        </w:rPr>
        <w:t>资料</w:t>
      </w:r>
      <w:r w:rsidRPr="00810B19">
        <w:rPr>
          <w:lang w:eastAsia="zh-CN"/>
        </w:rPr>
        <w:t>，在</w:t>
      </w:r>
      <w:r>
        <w:rPr>
          <w:rFonts w:hint="eastAsia"/>
          <w:lang w:eastAsia="zh-CN"/>
        </w:rPr>
        <w:t>本</w:t>
      </w:r>
      <w:r w:rsidRPr="00810B19">
        <w:rPr>
          <w:lang w:eastAsia="zh-CN"/>
        </w:rPr>
        <w:t>报告期内（</w:t>
      </w:r>
      <w:r w:rsidRPr="00810B19">
        <w:rPr>
          <w:lang w:eastAsia="zh-CN"/>
        </w:rPr>
        <w:t>20</w:t>
      </w:r>
      <w:r>
        <w:rPr>
          <w:rFonts w:hint="eastAsia"/>
          <w:lang w:eastAsia="zh-CN"/>
        </w:rPr>
        <w:t>12</w:t>
      </w:r>
      <w:r w:rsidRPr="00810B19">
        <w:rPr>
          <w:lang w:eastAsia="zh-CN"/>
        </w:rPr>
        <w:t>-20</w:t>
      </w:r>
      <w:r w:rsidRPr="00810B19">
        <w:rPr>
          <w:rFonts w:hint="eastAsia"/>
          <w:lang w:eastAsia="zh-CN"/>
        </w:rPr>
        <w:t>1</w:t>
      </w:r>
      <w:r>
        <w:rPr>
          <w:rFonts w:hint="eastAsia"/>
          <w:lang w:eastAsia="zh-CN"/>
        </w:rPr>
        <w:t>5</w:t>
      </w:r>
      <w:r w:rsidRPr="00810B19">
        <w:rPr>
          <w:lang w:eastAsia="zh-CN"/>
        </w:rPr>
        <w:t>年），所有与应用第</w:t>
      </w:r>
      <w:r w:rsidRPr="00810B19">
        <w:rPr>
          <w:lang w:eastAsia="zh-CN"/>
        </w:rPr>
        <w:t>9.21</w:t>
      </w:r>
      <w:r w:rsidRPr="00810B19">
        <w:rPr>
          <w:lang w:eastAsia="zh-CN"/>
        </w:rPr>
        <w:t>款程序相关的请求均涉及第</w:t>
      </w:r>
      <w:r w:rsidRPr="00810B19">
        <w:rPr>
          <w:lang w:eastAsia="zh-CN"/>
        </w:rPr>
        <w:t>5.177</w:t>
      </w:r>
      <w:r w:rsidRPr="00810B19">
        <w:rPr>
          <w:lang w:eastAsia="zh-CN"/>
        </w:rPr>
        <w:t>和</w:t>
      </w:r>
      <w:r w:rsidRPr="00810B19">
        <w:rPr>
          <w:lang w:eastAsia="zh-CN"/>
        </w:rPr>
        <w:t>5.3</w:t>
      </w:r>
      <w:r>
        <w:rPr>
          <w:rFonts w:hint="eastAsia"/>
          <w:lang w:eastAsia="zh-CN"/>
        </w:rPr>
        <w:t>16A</w:t>
      </w:r>
      <w:r w:rsidRPr="00810B19">
        <w:rPr>
          <w:lang w:eastAsia="zh-CN"/>
        </w:rPr>
        <w:t>款（</w:t>
      </w:r>
      <w:r w:rsidRPr="00810B19">
        <w:rPr>
          <w:rFonts w:hint="eastAsia"/>
          <w:lang w:eastAsia="zh-CN"/>
        </w:rPr>
        <w:t>由</w:t>
      </w:r>
      <w:r w:rsidRPr="00810B19">
        <w:rPr>
          <w:lang w:eastAsia="zh-CN"/>
        </w:rPr>
        <w:t>适用于地面业务的</w:t>
      </w:r>
      <w:r>
        <w:rPr>
          <w:rFonts w:hint="eastAsia"/>
          <w:lang w:eastAsia="zh-CN"/>
        </w:rPr>
        <w:t>30</w:t>
      </w:r>
      <w:r w:rsidRPr="00810B19">
        <w:rPr>
          <w:lang w:eastAsia="zh-CN"/>
        </w:rPr>
        <w:t>个脚注</w:t>
      </w:r>
      <w:r w:rsidRPr="00810B19">
        <w:rPr>
          <w:rFonts w:hint="eastAsia"/>
          <w:lang w:eastAsia="zh-CN"/>
        </w:rPr>
        <w:t>产生</w:t>
      </w:r>
      <w:r w:rsidRPr="00810B19">
        <w:rPr>
          <w:lang w:eastAsia="zh-CN"/>
        </w:rPr>
        <w:t>）。</w:t>
      </w:r>
    </w:p>
    <w:p w:rsidR="00E51C17" w:rsidRPr="00810B19" w:rsidRDefault="00E51C17" w:rsidP="00E51C17">
      <w:pPr>
        <w:pStyle w:val="NormalCH"/>
        <w:ind w:firstLine="480"/>
        <w:rPr>
          <w:lang w:eastAsia="zh-CN"/>
        </w:rPr>
      </w:pPr>
      <w:r w:rsidRPr="00810B19">
        <w:rPr>
          <w:lang w:eastAsia="zh-CN"/>
        </w:rPr>
        <w:t>表</w:t>
      </w:r>
      <w:r w:rsidRPr="00810B19">
        <w:rPr>
          <w:lang w:eastAsia="zh-CN"/>
        </w:rPr>
        <w:t>3.2-1</w:t>
      </w:r>
      <w:r w:rsidRPr="00810B19">
        <w:rPr>
          <w:lang w:eastAsia="zh-CN"/>
        </w:rPr>
        <w:t>总结无线电通信局</w:t>
      </w:r>
      <w:r w:rsidRPr="00810B19">
        <w:rPr>
          <w:rFonts w:hint="eastAsia"/>
          <w:lang w:eastAsia="zh-CN"/>
        </w:rPr>
        <w:t>开展的、与</w:t>
      </w:r>
      <w:r w:rsidRPr="00810B19">
        <w:rPr>
          <w:lang w:eastAsia="zh-CN"/>
        </w:rPr>
        <w:t>地面业务协调请求</w:t>
      </w:r>
      <w:r w:rsidRPr="00810B19">
        <w:rPr>
          <w:rFonts w:hint="eastAsia"/>
          <w:lang w:eastAsia="zh-CN"/>
        </w:rPr>
        <w:t>有关的</w:t>
      </w:r>
      <w:r w:rsidRPr="00810B19">
        <w:rPr>
          <w:lang w:eastAsia="zh-CN"/>
        </w:rPr>
        <w:t>活动</w:t>
      </w:r>
      <w:r>
        <w:rPr>
          <w:rFonts w:hint="eastAsia"/>
          <w:lang w:eastAsia="zh-CN"/>
        </w:rPr>
        <w:t>的</w:t>
      </w:r>
      <w:r w:rsidRPr="00810B19">
        <w:rPr>
          <w:rFonts w:hint="eastAsia"/>
          <w:lang w:eastAsia="zh-CN"/>
        </w:rPr>
        <w:t>统计</w:t>
      </w:r>
      <w:r w:rsidRPr="00810B19">
        <w:rPr>
          <w:lang w:eastAsia="zh-CN"/>
        </w:rPr>
        <w:t>数据。</w:t>
      </w:r>
    </w:p>
    <w:p w:rsidR="00E51C17" w:rsidRPr="00810B19" w:rsidRDefault="00E51C17" w:rsidP="00125C28">
      <w:pPr>
        <w:pStyle w:val="TableNo"/>
        <w:rPr>
          <w:lang w:eastAsia="zh-CN"/>
        </w:rPr>
      </w:pPr>
      <w:r w:rsidRPr="00810B19">
        <w:rPr>
          <w:rFonts w:hint="eastAsia"/>
          <w:lang w:eastAsia="zh-CN"/>
        </w:rPr>
        <w:t>表</w:t>
      </w:r>
      <w:r w:rsidRPr="00810B19">
        <w:rPr>
          <w:lang w:eastAsia="zh-CN"/>
        </w:rPr>
        <w:t>3.2-1</w:t>
      </w:r>
    </w:p>
    <w:p w:rsidR="00E51C17" w:rsidRPr="000C12F7" w:rsidRDefault="00E51C17" w:rsidP="00E51C17">
      <w:pPr>
        <w:pStyle w:val="Tabletitle"/>
        <w:rPr>
          <w:rFonts w:ascii="Times New Roman" w:hAnsi="Times New Roman"/>
          <w:lang w:eastAsia="zh-CN"/>
        </w:rPr>
      </w:pPr>
      <w:r w:rsidRPr="000C12F7">
        <w:rPr>
          <w:rFonts w:ascii="Times New Roman" w:hAnsi="Times New Roman"/>
          <w:lang w:eastAsia="zh-CN"/>
        </w:rPr>
        <w:t>与地面业务协调请求相关的活动</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1905"/>
        <w:gridCol w:w="2043"/>
        <w:gridCol w:w="2086"/>
        <w:gridCol w:w="1636"/>
      </w:tblGrid>
      <w:tr w:rsidR="00E51C17" w:rsidRPr="000C12F7" w:rsidTr="006025BE">
        <w:tc>
          <w:tcPr>
            <w:tcW w:w="1058" w:type="pct"/>
            <w:tcBorders>
              <w:top w:val="nil"/>
              <w:left w:val="nil"/>
            </w:tcBorders>
          </w:tcPr>
          <w:p w:rsidR="00E51C17" w:rsidRPr="000C12F7" w:rsidRDefault="00E51C17" w:rsidP="00E51C17">
            <w:pPr>
              <w:pStyle w:val="Tablehead"/>
              <w:keepNext w:val="0"/>
              <w:rPr>
                <w:rFonts w:ascii="Times New Roman" w:hAnsi="Times New Roman"/>
                <w:lang w:eastAsia="zh-CN"/>
              </w:rPr>
            </w:pPr>
          </w:p>
        </w:tc>
        <w:tc>
          <w:tcPr>
            <w:tcW w:w="979" w:type="pct"/>
          </w:tcPr>
          <w:p w:rsidR="00E51C17" w:rsidRPr="000C12F7" w:rsidRDefault="00E51C17" w:rsidP="00E51C17">
            <w:pPr>
              <w:pStyle w:val="Tablehead"/>
              <w:rPr>
                <w:rFonts w:ascii="Times New Roman" w:hAnsi="Times New Roman"/>
                <w:lang w:eastAsia="zh-CN"/>
              </w:rPr>
            </w:pPr>
            <w:r w:rsidRPr="000C12F7">
              <w:rPr>
                <w:rFonts w:ascii="Times New Roman" w:hAnsi="Times New Roman"/>
              </w:rPr>
              <w:t>2012</w:t>
            </w:r>
            <w:r w:rsidRPr="000C12F7">
              <w:rPr>
                <w:rFonts w:ascii="Times New Roman" w:hAnsi="Times New Roman" w:hint="eastAsia"/>
                <w:lang w:eastAsia="zh-CN"/>
              </w:rPr>
              <w:t>年</w:t>
            </w:r>
          </w:p>
        </w:tc>
        <w:tc>
          <w:tcPr>
            <w:tcW w:w="1050" w:type="pct"/>
          </w:tcPr>
          <w:p w:rsidR="00E51C17" w:rsidRPr="000C12F7" w:rsidRDefault="00E51C17" w:rsidP="00E51C17">
            <w:pPr>
              <w:pStyle w:val="Tablehead"/>
              <w:rPr>
                <w:rFonts w:ascii="Times New Roman" w:hAnsi="Times New Roman"/>
              </w:rPr>
            </w:pPr>
            <w:r w:rsidRPr="000C12F7">
              <w:rPr>
                <w:rFonts w:ascii="Times New Roman" w:hAnsi="Times New Roman"/>
              </w:rPr>
              <w:t>2013</w:t>
            </w:r>
            <w:r w:rsidRPr="000C12F7">
              <w:rPr>
                <w:rFonts w:ascii="Times New Roman" w:hAnsi="Times New Roman" w:hint="eastAsia"/>
                <w:lang w:eastAsia="zh-CN"/>
              </w:rPr>
              <w:t>年</w:t>
            </w:r>
          </w:p>
        </w:tc>
        <w:tc>
          <w:tcPr>
            <w:tcW w:w="1072" w:type="pct"/>
          </w:tcPr>
          <w:p w:rsidR="00E51C17" w:rsidRPr="000C12F7" w:rsidRDefault="00E51C17" w:rsidP="00E51C17">
            <w:pPr>
              <w:pStyle w:val="Tablehead"/>
              <w:rPr>
                <w:rFonts w:ascii="Times New Roman" w:hAnsi="Times New Roman"/>
              </w:rPr>
            </w:pPr>
            <w:r w:rsidRPr="000C12F7">
              <w:rPr>
                <w:rFonts w:ascii="Times New Roman" w:hAnsi="Times New Roman"/>
              </w:rPr>
              <w:t>2014</w:t>
            </w:r>
            <w:r w:rsidRPr="000C12F7">
              <w:rPr>
                <w:rFonts w:ascii="Times New Roman" w:hAnsi="Times New Roman" w:hint="eastAsia"/>
                <w:lang w:eastAsia="zh-CN"/>
              </w:rPr>
              <w:t>年</w:t>
            </w:r>
          </w:p>
        </w:tc>
        <w:tc>
          <w:tcPr>
            <w:tcW w:w="842" w:type="pct"/>
          </w:tcPr>
          <w:p w:rsidR="00E51C17" w:rsidRPr="000C12F7" w:rsidRDefault="00E51C17" w:rsidP="00E51C17">
            <w:pPr>
              <w:pStyle w:val="Tablehead"/>
              <w:rPr>
                <w:rFonts w:ascii="Times New Roman" w:hAnsi="Times New Roman"/>
              </w:rPr>
            </w:pPr>
            <w:r w:rsidRPr="000C12F7">
              <w:rPr>
                <w:rFonts w:ascii="Times New Roman" w:hAnsi="Times New Roman"/>
              </w:rPr>
              <w:t>2015</w:t>
            </w:r>
            <w:r w:rsidRPr="000C12F7">
              <w:rPr>
                <w:rFonts w:ascii="Times New Roman" w:hAnsi="Times New Roman" w:hint="eastAsia"/>
                <w:lang w:eastAsia="zh-CN"/>
              </w:rPr>
              <w:t>年</w:t>
            </w:r>
            <w:r w:rsidRPr="000C12F7">
              <w:rPr>
                <w:rStyle w:val="FootnoteReference"/>
                <w:rFonts w:ascii="Times New Roman" w:hAnsi="Times New Roman"/>
              </w:rPr>
              <w:footnoteReference w:id="2"/>
            </w:r>
          </w:p>
        </w:tc>
      </w:tr>
      <w:tr w:rsidR="00E51C17" w:rsidRPr="000C12F7" w:rsidTr="006025BE">
        <w:tc>
          <w:tcPr>
            <w:tcW w:w="1058" w:type="pct"/>
            <w:vAlign w:val="center"/>
          </w:tcPr>
          <w:p w:rsidR="00E51C17" w:rsidRPr="000C12F7" w:rsidRDefault="00E51C17" w:rsidP="00E51C17">
            <w:pPr>
              <w:pStyle w:val="Tabletext"/>
              <w:jc w:val="center"/>
            </w:pPr>
            <w:r w:rsidRPr="000C12F7">
              <w:rPr>
                <w:lang w:eastAsia="zh-CN"/>
              </w:rPr>
              <w:t>收到请求数量</w:t>
            </w:r>
          </w:p>
        </w:tc>
        <w:tc>
          <w:tcPr>
            <w:tcW w:w="979" w:type="pct"/>
            <w:vAlign w:val="center"/>
          </w:tcPr>
          <w:p w:rsidR="00E51C17" w:rsidRPr="000C12F7" w:rsidRDefault="00E51C17" w:rsidP="00E51C17">
            <w:pPr>
              <w:pStyle w:val="Tabletext"/>
              <w:keepNext/>
              <w:jc w:val="center"/>
              <w:rPr>
                <w:lang w:eastAsia="zh-CN"/>
              </w:rPr>
            </w:pPr>
            <w:r w:rsidRPr="000C12F7">
              <w:t>3</w:t>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tc>
        <w:tc>
          <w:tcPr>
            <w:tcW w:w="1050" w:type="pct"/>
            <w:vAlign w:val="center"/>
          </w:tcPr>
          <w:p w:rsidR="00E51C17" w:rsidRPr="000C12F7" w:rsidRDefault="00E51C17" w:rsidP="00E51C17">
            <w:pPr>
              <w:pStyle w:val="Tabletext"/>
              <w:keepNext/>
              <w:jc w:val="center"/>
              <w:rPr>
                <w:lang w:eastAsia="zh-CN"/>
              </w:rPr>
            </w:pPr>
            <w:r w:rsidRPr="000C12F7">
              <w:rPr>
                <w:lang w:eastAsia="zh-CN"/>
              </w:rPr>
              <w:t>2</w:t>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keepNext/>
              <w:jc w:val="center"/>
              <w:rPr>
                <w:lang w:eastAsia="zh-CN"/>
              </w:rPr>
            </w:pPr>
            <w:r w:rsidRPr="000C12F7">
              <w:rPr>
                <w:lang w:eastAsia="zh-CN"/>
              </w:rPr>
              <w:t>56</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1072" w:type="pct"/>
            <w:vAlign w:val="center"/>
          </w:tcPr>
          <w:p w:rsidR="00E51C17" w:rsidRPr="000C12F7" w:rsidRDefault="00E51C17" w:rsidP="00E51C17">
            <w:pPr>
              <w:pStyle w:val="Tabletext"/>
              <w:keepNext/>
              <w:jc w:val="center"/>
              <w:rPr>
                <w:lang w:eastAsia="zh-CN"/>
              </w:rPr>
            </w:pPr>
            <w:r w:rsidRPr="000C12F7">
              <w:rPr>
                <w:caps/>
                <w:lang w:eastAsia="zh-CN"/>
              </w:rPr>
              <w:t>14</w:t>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keepNext/>
              <w:jc w:val="center"/>
              <w:rPr>
                <w:caps/>
                <w:lang w:eastAsia="zh-CN"/>
              </w:rPr>
            </w:pPr>
            <w:r w:rsidRPr="000C12F7">
              <w:rPr>
                <w:caps/>
                <w:lang w:eastAsia="zh-CN"/>
              </w:rPr>
              <w:t>1407</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842" w:type="pct"/>
            <w:vAlign w:val="center"/>
          </w:tcPr>
          <w:p w:rsidR="00E51C17" w:rsidRPr="000C12F7" w:rsidRDefault="00E51C17" w:rsidP="00E51C17">
            <w:pPr>
              <w:pStyle w:val="Tabletext"/>
              <w:keepNext/>
              <w:jc w:val="center"/>
              <w:rPr>
                <w:caps/>
              </w:rPr>
            </w:pPr>
            <w:r w:rsidRPr="000C12F7">
              <w:rPr>
                <w:caps/>
              </w:rPr>
              <w:t>0</w:t>
            </w:r>
          </w:p>
        </w:tc>
      </w:tr>
      <w:tr w:rsidR="00E51C17" w:rsidRPr="000C12F7" w:rsidTr="006025BE">
        <w:tc>
          <w:tcPr>
            <w:tcW w:w="1058" w:type="pct"/>
            <w:vAlign w:val="center"/>
          </w:tcPr>
          <w:p w:rsidR="00E51C17" w:rsidRPr="000C12F7" w:rsidRDefault="00E51C17" w:rsidP="00E51C17">
            <w:pPr>
              <w:pStyle w:val="Tabletext"/>
              <w:jc w:val="center"/>
            </w:pPr>
            <w:r w:rsidRPr="000C12F7">
              <w:rPr>
                <w:lang w:eastAsia="zh-CN"/>
              </w:rPr>
              <w:t>处理请求数量</w:t>
            </w:r>
            <w:r w:rsidRPr="000C12F7">
              <w:rPr>
                <w:rStyle w:val="FootnoteReference"/>
              </w:rPr>
              <w:footnoteReference w:id="3"/>
            </w:r>
          </w:p>
        </w:tc>
        <w:tc>
          <w:tcPr>
            <w:tcW w:w="979" w:type="pct"/>
            <w:vAlign w:val="center"/>
          </w:tcPr>
          <w:p w:rsidR="00E51C17" w:rsidRPr="000C12F7" w:rsidRDefault="00E51C17" w:rsidP="00E51C17">
            <w:pPr>
              <w:pStyle w:val="Tabletext"/>
              <w:jc w:val="center"/>
            </w:pPr>
            <w:r w:rsidRPr="000C12F7">
              <w:t>3</w:t>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tc>
        <w:tc>
          <w:tcPr>
            <w:tcW w:w="1050" w:type="pct"/>
            <w:vAlign w:val="center"/>
          </w:tcPr>
          <w:p w:rsidR="00E51C17" w:rsidRPr="000C12F7" w:rsidRDefault="00E51C17" w:rsidP="00E51C17">
            <w:pPr>
              <w:pStyle w:val="Tabletext"/>
              <w:keepNext/>
              <w:jc w:val="center"/>
              <w:rPr>
                <w:lang w:eastAsia="zh-CN"/>
              </w:rPr>
            </w:pPr>
            <w:r w:rsidRPr="000C12F7">
              <w:rPr>
                <w:lang w:eastAsia="zh-CN"/>
              </w:rPr>
              <w:t>2</w:t>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keepNext/>
              <w:jc w:val="center"/>
              <w:rPr>
                <w:lang w:eastAsia="zh-CN"/>
              </w:rPr>
            </w:pPr>
            <w:r w:rsidRPr="000C12F7">
              <w:rPr>
                <w:lang w:eastAsia="zh-CN"/>
              </w:rPr>
              <w:t>56</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1072" w:type="pct"/>
            <w:vAlign w:val="center"/>
          </w:tcPr>
          <w:p w:rsidR="00E51C17" w:rsidRPr="000C12F7" w:rsidRDefault="00E51C17" w:rsidP="00E51C17">
            <w:pPr>
              <w:pStyle w:val="Tabletext"/>
              <w:keepNext/>
              <w:jc w:val="center"/>
              <w:rPr>
                <w:lang w:eastAsia="zh-CN"/>
              </w:rPr>
            </w:pPr>
            <w:r w:rsidRPr="000C12F7">
              <w:rPr>
                <w:caps/>
                <w:lang w:eastAsia="zh-CN"/>
              </w:rPr>
              <w:t>14</w:t>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keepNext/>
              <w:jc w:val="center"/>
              <w:rPr>
                <w:caps/>
                <w:lang w:eastAsia="zh-CN"/>
              </w:rPr>
            </w:pPr>
            <w:r w:rsidRPr="000C12F7">
              <w:rPr>
                <w:caps/>
                <w:lang w:eastAsia="zh-CN"/>
              </w:rPr>
              <w:t>1463</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842" w:type="pct"/>
            <w:vAlign w:val="center"/>
          </w:tcPr>
          <w:p w:rsidR="00E51C17" w:rsidRPr="000C12F7" w:rsidRDefault="00E51C17" w:rsidP="00E51C17">
            <w:pPr>
              <w:pStyle w:val="Tabletext"/>
              <w:keepNext/>
              <w:jc w:val="center"/>
              <w:rPr>
                <w:caps/>
                <w:lang w:eastAsia="zh-CN"/>
              </w:rPr>
            </w:pPr>
            <w:r w:rsidRPr="000C12F7">
              <w:rPr>
                <w:caps/>
                <w:lang w:eastAsia="zh-CN"/>
              </w:rPr>
              <w:t>507</w:t>
            </w:r>
            <w:r w:rsidRPr="000C12F7">
              <w:rPr>
                <w:caps/>
                <w:lang w:eastAsia="zh-CN"/>
              </w:rPr>
              <w:br/>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r>
    </w:tbl>
    <w:p w:rsidR="00E51C17" w:rsidRPr="00810B19" w:rsidRDefault="00E51C17" w:rsidP="00E51C17">
      <w:pPr>
        <w:pStyle w:val="NormalCH"/>
        <w:ind w:firstLine="480"/>
        <w:rPr>
          <w:lang w:eastAsia="zh-CN"/>
        </w:rPr>
      </w:pPr>
      <w:r w:rsidRPr="00810B19">
        <w:rPr>
          <w:lang w:eastAsia="zh-CN"/>
        </w:rPr>
        <w:t>无线电通信局在</w:t>
      </w:r>
      <w:r w:rsidRPr="00810B19">
        <w:rPr>
          <w:rFonts w:hint="eastAsia"/>
          <w:lang w:eastAsia="zh-CN"/>
        </w:rPr>
        <w:t>规则规定时间</w:t>
      </w:r>
      <w:r w:rsidRPr="00810B19">
        <w:rPr>
          <w:lang w:eastAsia="zh-CN"/>
        </w:rPr>
        <w:t>内处理了所有这些请求。在拟定此报告时，此项活动</w:t>
      </w:r>
      <w:r w:rsidRPr="00810B19">
        <w:rPr>
          <w:rFonts w:hint="eastAsia"/>
          <w:lang w:eastAsia="zh-CN"/>
        </w:rPr>
        <w:t>不存在任何</w:t>
      </w:r>
      <w:r w:rsidRPr="00810B19">
        <w:rPr>
          <w:lang w:eastAsia="zh-CN"/>
        </w:rPr>
        <w:t>积压。</w:t>
      </w:r>
    </w:p>
    <w:p w:rsidR="00E51C17" w:rsidRPr="00810B19" w:rsidRDefault="00E51C17" w:rsidP="00E51C17">
      <w:pPr>
        <w:pStyle w:val="Heading2"/>
        <w:rPr>
          <w:lang w:eastAsia="zh-CN"/>
        </w:rPr>
      </w:pPr>
      <w:bookmarkStart w:id="92" w:name="_Toc406482620"/>
      <w:bookmarkStart w:id="93" w:name="_Toc438866301"/>
      <w:bookmarkStart w:id="94" w:name="_Toc438867157"/>
      <w:bookmarkStart w:id="95" w:name="_Toc438869401"/>
      <w:bookmarkStart w:id="96" w:name="_Toc438871860"/>
      <w:bookmarkStart w:id="97" w:name="_Toc446469735"/>
      <w:bookmarkStart w:id="98" w:name="_Toc469810331"/>
      <w:bookmarkStart w:id="99" w:name="_Toc427228967"/>
      <w:bookmarkStart w:id="100" w:name="_Toc427235845"/>
      <w:r w:rsidRPr="00810B19">
        <w:rPr>
          <w:lang w:eastAsia="zh-CN"/>
        </w:rPr>
        <w:t>3.3</w:t>
      </w:r>
      <w:r w:rsidRPr="00810B19">
        <w:rPr>
          <w:lang w:eastAsia="zh-CN"/>
        </w:rPr>
        <w:tab/>
      </w:r>
      <w:bookmarkEnd w:id="92"/>
      <w:bookmarkEnd w:id="93"/>
      <w:bookmarkEnd w:id="94"/>
      <w:bookmarkEnd w:id="95"/>
      <w:bookmarkEnd w:id="96"/>
      <w:bookmarkEnd w:id="97"/>
      <w:bookmarkEnd w:id="98"/>
      <w:r w:rsidRPr="00810B19">
        <w:rPr>
          <w:lang w:eastAsia="zh-CN"/>
        </w:rPr>
        <w:t>地面业务的规划修改程序</w:t>
      </w:r>
      <w:bookmarkEnd w:id="99"/>
      <w:bookmarkEnd w:id="100"/>
    </w:p>
    <w:p w:rsidR="00E51C17" w:rsidRPr="00810B19" w:rsidRDefault="00E51C17" w:rsidP="000C12F7">
      <w:pPr>
        <w:rPr>
          <w:lang w:eastAsia="zh-CN"/>
        </w:rPr>
      </w:pPr>
      <w:r w:rsidRPr="00810B19">
        <w:rPr>
          <w:b/>
          <w:bCs/>
          <w:lang w:eastAsia="zh-CN"/>
        </w:rPr>
        <w:t>3.3.1</w:t>
      </w:r>
      <w:r w:rsidRPr="00810B19">
        <w:rPr>
          <w:lang w:eastAsia="zh-CN"/>
        </w:rPr>
        <w:tab/>
      </w:r>
      <w:r w:rsidRPr="00810B19">
        <w:rPr>
          <w:lang w:eastAsia="zh-CN"/>
        </w:rPr>
        <w:t>此项活动包括处理根据各类规划修改程序提交的</w:t>
      </w:r>
      <w:r w:rsidRPr="00810B19">
        <w:rPr>
          <w:rFonts w:hint="eastAsia"/>
          <w:lang w:eastAsia="zh-CN"/>
        </w:rPr>
        <w:t>资</w:t>
      </w:r>
      <w:r w:rsidRPr="00810B19">
        <w:rPr>
          <w:lang w:eastAsia="zh-CN"/>
        </w:rPr>
        <w:t>料，其中包括酌情进行相关的</w:t>
      </w:r>
      <w:r w:rsidRPr="00810B19">
        <w:rPr>
          <w:rFonts w:hint="eastAsia"/>
          <w:lang w:eastAsia="zh-CN"/>
        </w:rPr>
        <w:t>协调和</w:t>
      </w:r>
      <w:r w:rsidRPr="00810B19">
        <w:rPr>
          <w:rFonts w:hint="eastAsia"/>
          <w:lang w:eastAsia="zh-CN"/>
        </w:rPr>
        <w:t>/</w:t>
      </w:r>
      <w:r w:rsidRPr="00810B19">
        <w:rPr>
          <w:rFonts w:hint="eastAsia"/>
          <w:lang w:eastAsia="zh-CN"/>
        </w:rPr>
        <w:t>或</w:t>
      </w:r>
      <w:r w:rsidRPr="00810B19">
        <w:rPr>
          <w:lang w:eastAsia="zh-CN"/>
        </w:rPr>
        <w:t>兼容性</w:t>
      </w:r>
      <w:r w:rsidRPr="00810B19">
        <w:rPr>
          <w:rFonts w:hint="eastAsia"/>
          <w:lang w:eastAsia="zh-CN"/>
        </w:rPr>
        <w:t>审</w:t>
      </w:r>
      <w:r w:rsidRPr="00810B19">
        <w:rPr>
          <w:lang w:eastAsia="zh-CN"/>
        </w:rPr>
        <w:t>查，并在适当的特节中公布初步与最终结果。这些活动通过</w:t>
      </w:r>
      <w:r w:rsidRPr="00810B19">
        <w:rPr>
          <w:lang w:eastAsia="zh-CN"/>
        </w:rPr>
        <w:t>TerRaSys</w:t>
      </w:r>
      <w:r w:rsidRPr="00810B19">
        <w:rPr>
          <w:lang w:eastAsia="zh-CN"/>
        </w:rPr>
        <w:t>（</w:t>
      </w:r>
      <w:r w:rsidRPr="00810B19">
        <w:rPr>
          <w:rFonts w:hint="eastAsia"/>
          <w:lang w:eastAsia="zh-CN"/>
        </w:rPr>
        <w:t>适用</w:t>
      </w:r>
      <w:r w:rsidRPr="00810B19">
        <w:rPr>
          <w:lang w:eastAsia="zh-CN"/>
        </w:rPr>
        <w:t>ST61</w:t>
      </w:r>
      <w:r w:rsidRPr="00810B19">
        <w:rPr>
          <w:lang w:eastAsia="zh-CN"/>
        </w:rPr>
        <w:t>、</w:t>
      </w:r>
      <w:r w:rsidRPr="00810B19">
        <w:rPr>
          <w:lang w:eastAsia="zh-CN"/>
        </w:rPr>
        <w:t>GE84</w:t>
      </w:r>
      <w:r w:rsidRPr="00810B19">
        <w:rPr>
          <w:rFonts w:hint="eastAsia"/>
          <w:lang w:eastAsia="zh-CN"/>
        </w:rPr>
        <w:t>、</w:t>
      </w:r>
      <w:r w:rsidRPr="00810B19">
        <w:rPr>
          <w:lang w:eastAsia="zh-CN"/>
        </w:rPr>
        <w:t>GE89</w:t>
      </w:r>
      <w:r w:rsidRPr="00810B19">
        <w:rPr>
          <w:rFonts w:hint="eastAsia"/>
          <w:lang w:eastAsia="zh-CN"/>
        </w:rPr>
        <w:t>、</w:t>
      </w:r>
      <w:r w:rsidRPr="00810B19">
        <w:rPr>
          <w:rFonts w:hint="eastAsia"/>
          <w:lang w:eastAsia="zh-CN"/>
        </w:rPr>
        <w:t>GE85EMA</w:t>
      </w:r>
      <w:r w:rsidRPr="00810B19">
        <w:rPr>
          <w:rFonts w:hint="eastAsia"/>
          <w:lang w:eastAsia="zh-CN"/>
        </w:rPr>
        <w:t>、</w:t>
      </w:r>
      <w:r w:rsidRPr="00810B19">
        <w:rPr>
          <w:rFonts w:hint="eastAsia"/>
          <w:lang w:eastAsia="zh-CN"/>
        </w:rPr>
        <w:t>GE06A</w:t>
      </w:r>
      <w:r w:rsidRPr="00810B19">
        <w:rPr>
          <w:rFonts w:hint="eastAsia"/>
          <w:lang w:eastAsia="zh-CN"/>
        </w:rPr>
        <w:t>和</w:t>
      </w:r>
      <w:r w:rsidRPr="00810B19">
        <w:rPr>
          <w:rFonts w:hint="eastAsia"/>
          <w:lang w:eastAsia="zh-CN"/>
        </w:rPr>
        <w:t>GE06L</w:t>
      </w:r>
      <w:r w:rsidRPr="00810B19">
        <w:rPr>
          <w:lang w:eastAsia="zh-CN"/>
        </w:rPr>
        <w:t>区域性协议的规划）或其它未纳入</w:t>
      </w:r>
      <w:r w:rsidRPr="00810B19">
        <w:rPr>
          <w:lang w:eastAsia="zh-CN"/>
        </w:rPr>
        <w:t>TerRaSys</w:t>
      </w:r>
      <w:r w:rsidRPr="00810B19">
        <w:rPr>
          <w:lang w:eastAsia="zh-CN"/>
        </w:rPr>
        <w:t>的独立系统（针对</w:t>
      </w:r>
      <w:r w:rsidRPr="00810B19">
        <w:rPr>
          <w:lang w:eastAsia="zh-CN"/>
        </w:rPr>
        <w:t>AP26</w:t>
      </w:r>
      <w:r w:rsidRPr="00810B19">
        <w:rPr>
          <w:lang w:eastAsia="zh-CN"/>
        </w:rPr>
        <w:t>规划以及</w:t>
      </w:r>
      <w:r w:rsidRPr="00810B19">
        <w:rPr>
          <w:rFonts w:hint="eastAsia"/>
          <w:lang w:eastAsia="zh-CN"/>
        </w:rPr>
        <w:t>适用</w:t>
      </w:r>
      <w:r w:rsidRPr="00810B19">
        <w:rPr>
          <w:lang w:eastAsia="zh-CN"/>
        </w:rPr>
        <w:t>GE75</w:t>
      </w:r>
      <w:r w:rsidRPr="00810B19">
        <w:rPr>
          <w:lang w:eastAsia="zh-CN"/>
        </w:rPr>
        <w:t>、</w:t>
      </w:r>
      <w:r w:rsidRPr="00810B19">
        <w:rPr>
          <w:lang w:eastAsia="zh-CN"/>
        </w:rPr>
        <w:t>RJ81</w:t>
      </w:r>
      <w:r w:rsidRPr="00810B19">
        <w:rPr>
          <w:rFonts w:hint="eastAsia"/>
          <w:lang w:eastAsia="zh-CN"/>
        </w:rPr>
        <w:t>、</w:t>
      </w:r>
      <w:r w:rsidRPr="00810B19">
        <w:rPr>
          <w:rFonts w:hint="eastAsia"/>
          <w:lang w:eastAsia="zh-CN"/>
        </w:rPr>
        <w:t>GE85MM</w:t>
      </w:r>
      <w:r w:rsidRPr="00810B19">
        <w:rPr>
          <w:rFonts w:hint="eastAsia"/>
          <w:lang w:eastAsia="zh-CN"/>
        </w:rPr>
        <w:t>和</w:t>
      </w:r>
      <w:r w:rsidRPr="00810B19">
        <w:rPr>
          <w:rFonts w:hint="eastAsia"/>
          <w:lang w:eastAsia="zh-CN"/>
        </w:rPr>
        <w:t>GE06D</w:t>
      </w:r>
      <w:r w:rsidRPr="00810B19">
        <w:rPr>
          <w:lang w:eastAsia="zh-CN"/>
        </w:rPr>
        <w:t>区域性协议的规划）</w:t>
      </w:r>
      <w:r w:rsidRPr="00810B19">
        <w:rPr>
          <w:rFonts w:hint="eastAsia"/>
          <w:lang w:eastAsia="zh-CN"/>
        </w:rPr>
        <w:t>进行</w:t>
      </w:r>
      <w:r w:rsidRPr="00810B19">
        <w:rPr>
          <w:lang w:eastAsia="zh-CN"/>
        </w:rPr>
        <w:t>。</w:t>
      </w:r>
    </w:p>
    <w:p w:rsidR="00E51C17" w:rsidRPr="00810B19" w:rsidRDefault="00E51C17" w:rsidP="00E51C17">
      <w:pPr>
        <w:ind w:firstLineChars="200" w:firstLine="480"/>
        <w:rPr>
          <w:lang w:eastAsia="zh-CN"/>
        </w:rPr>
      </w:pPr>
      <w:r w:rsidRPr="00810B19">
        <w:rPr>
          <w:rFonts w:hint="eastAsia"/>
          <w:lang w:eastAsia="zh-CN"/>
        </w:rPr>
        <w:t>无线电通信局在法定的期限内处理了所有这些请求。在处理根据这些规划提交的申报资料方面没有积压。</w:t>
      </w:r>
      <w:r w:rsidRPr="00810B19">
        <w:rPr>
          <w:lang w:eastAsia="zh-CN"/>
        </w:rPr>
        <w:t>表</w:t>
      </w:r>
      <w:r w:rsidRPr="00810B19">
        <w:rPr>
          <w:lang w:eastAsia="zh-CN"/>
        </w:rPr>
        <w:t>3.3-1</w:t>
      </w:r>
      <w:r w:rsidRPr="00810B19">
        <w:rPr>
          <w:lang w:eastAsia="zh-CN"/>
        </w:rPr>
        <w:t>总结无线电通信局在处理与地面业务规划修改程序相关的</w:t>
      </w:r>
      <w:r w:rsidRPr="00810B19">
        <w:rPr>
          <w:rFonts w:hint="eastAsia"/>
          <w:lang w:eastAsia="zh-CN"/>
        </w:rPr>
        <w:t>申报资</w:t>
      </w:r>
      <w:r w:rsidRPr="00810B19">
        <w:rPr>
          <w:lang w:eastAsia="zh-CN"/>
        </w:rPr>
        <w:t>料</w:t>
      </w:r>
      <w:r w:rsidRPr="00810B19">
        <w:rPr>
          <w:rFonts w:hint="eastAsia"/>
          <w:lang w:eastAsia="zh-CN"/>
        </w:rPr>
        <w:t>方面</w:t>
      </w:r>
      <w:r w:rsidRPr="00810B19">
        <w:rPr>
          <w:lang w:eastAsia="zh-CN"/>
        </w:rPr>
        <w:t>的活动。</w:t>
      </w:r>
    </w:p>
    <w:p w:rsidR="00E51C17" w:rsidRPr="00810B19" w:rsidRDefault="00E51C17" w:rsidP="00125C28">
      <w:pPr>
        <w:spacing w:before="560" w:after="120"/>
        <w:jc w:val="center"/>
        <w:rPr>
          <w:sz w:val="20"/>
          <w:lang w:eastAsia="zh-CN"/>
        </w:rPr>
      </w:pPr>
      <w:r w:rsidRPr="00810B19">
        <w:rPr>
          <w:rFonts w:hint="eastAsia"/>
          <w:sz w:val="20"/>
          <w:lang w:eastAsia="zh-CN"/>
        </w:rPr>
        <w:t>表</w:t>
      </w:r>
      <w:r w:rsidRPr="00810B19">
        <w:rPr>
          <w:sz w:val="20"/>
          <w:lang w:eastAsia="zh-CN"/>
        </w:rPr>
        <w:t>3.3-1</w:t>
      </w:r>
    </w:p>
    <w:p w:rsidR="00E51C17" w:rsidRPr="00810B19" w:rsidRDefault="00E51C17" w:rsidP="00E51C17">
      <w:pPr>
        <w:pStyle w:val="Tabletitle"/>
        <w:rPr>
          <w:rFonts w:ascii="Times New Roman" w:hAnsi="Times New Roman"/>
          <w:lang w:eastAsia="zh-CN"/>
        </w:rPr>
      </w:pPr>
      <w:r w:rsidRPr="00810B19">
        <w:rPr>
          <w:rFonts w:ascii="Times New Roman" w:hAnsi="Times New Roman"/>
          <w:lang w:eastAsia="zh-CN"/>
        </w:rPr>
        <w:t>与地面业务规划修改程序相关的活动</w:t>
      </w:r>
    </w:p>
    <w:p w:rsidR="00E51C17" w:rsidRPr="00810B19" w:rsidRDefault="00E51C17" w:rsidP="00E51C17">
      <w:pPr>
        <w:pStyle w:val="Tabletext"/>
        <w:rPr>
          <w:lang w:eastAsia="zh-CN"/>
        </w:rPr>
      </w:pPr>
    </w:p>
    <w:tbl>
      <w:tblPr>
        <w:tblW w:w="48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36"/>
        <w:gridCol w:w="1762"/>
        <w:gridCol w:w="1842"/>
        <w:gridCol w:w="1561"/>
        <w:gridCol w:w="1560"/>
      </w:tblGrid>
      <w:tr w:rsidR="00E51C17" w:rsidRPr="00810B19" w:rsidTr="006025BE">
        <w:tc>
          <w:tcPr>
            <w:tcW w:w="1408" w:type="pct"/>
            <w:tcBorders>
              <w:top w:val="nil"/>
              <w:left w:val="nil"/>
              <w:bottom w:val="single" w:sz="8" w:space="0" w:color="auto"/>
            </w:tcBorders>
            <w:vAlign w:val="center"/>
          </w:tcPr>
          <w:p w:rsidR="00E51C17" w:rsidRPr="000C12F7" w:rsidRDefault="00E51C17" w:rsidP="00E51C17">
            <w:pPr>
              <w:pStyle w:val="Tablehead"/>
              <w:keepNext w:val="0"/>
              <w:rPr>
                <w:rFonts w:ascii="Times New Roman" w:hAnsi="Times New Roman"/>
                <w:lang w:eastAsia="zh-CN"/>
              </w:rPr>
            </w:pPr>
          </w:p>
        </w:tc>
        <w:tc>
          <w:tcPr>
            <w:tcW w:w="941" w:type="pct"/>
            <w:tcBorders>
              <w:bottom w:val="single" w:sz="8" w:space="0" w:color="auto"/>
            </w:tcBorders>
            <w:vAlign w:val="center"/>
          </w:tcPr>
          <w:p w:rsidR="00E51C17" w:rsidRPr="000C12F7" w:rsidRDefault="00E51C17" w:rsidP="00E51C17">
            <w:pPr>
              <w:pStyle w:val="Tablehead"/>
              <w:rPr>
                <w:rFonts w:ascii="Times New Roman" w:hAnsi="Times New Roman"/>
                <w:lang w:eastAsia="zh-CN"/>
              </w:rPr>
            </w:pPr>
            <w:r w:rsidRPr="000C12F7">
              <w:rPr>
                <w:rFonts w:ascii="Times New Roman" w:hAnsi="Times New Roman"/>
              </w:rPr>
              <w:t>2012</w:t>
            </w:r>
            <w:r w:rsidRPr="000C12F7">
              <w:rPr>
                <w:rFonts w:ascii="Times New Roman" w:hAnsi="Times New Roman" w:hint="eastAsia"/>
                <w:lang w:eastAsia="zh-CN"/>
              </w:rPr>
              <w:t>年</w:t>
            </w:r>
          </w:p>
        </w:tc>
        <w:tc>
          <w:tcPr>
            <w:tcW w:w="984" w:type="pct"/>
            <w:tcBorders>
              <w:bottom w:val="single" w:sz="8" w:space="0" w:color="auto"/>
            </w:tcBorders>
            <w:vAlign w:val="center"/>
          </w:tcPr>
          <w:p w:rsidR="00E51C17" w:rsidRPr="000C12F7" w:rsidRDefault="00E51C17" w:rsidP="00E51C17">
            <w:pPr>
              <w:pStyle w:val="Tablehead"/>
              <w:rPr>
                <w:rFonts w:ascii="Times New Roman" w:hAnsi="Times New Roman"/>
              </w:rPr>
            </w:pPr>
            <w:r w:rsidRPr="000C12F7">
              <w:rPr>
                <w:rFonts w:ascii="Times New Roman" w:hAnsi="Times New Roman"/>
              </w:rPr>
              <w:t>2013</w:t>
            </w:r>
            <w:r w:rsidRPr="000C12F7">
              <w:rPr>
                <w:rFonts w:ascii="Times New Roman" w:hAnsi="Times New Roman" w:hint="eastAsia"/>
                <w:lang w:eastAsia="zh-CN"/>
              </w:rPr>
              <w:t>年</w:t>
            </w:r>
          </w:p>
        </w:tc>
        <w:tc>
          <w:tcPr>
            <w:tcW w:w="834" w:type="pct"/>
            <w:tcBorders>
              <w:bottom w:val="single" w:sz="8" w:space="0" w:color="auto"/>
            </w:tcBorders>
            <w:vAlign w:val="center"/>
          </w:tcPr>
          <w:p w:rsidR="00E51C17" w:rsidRPr="000C12F7" w:rsidRDefault="00E51C17" w:rsidP="00E51C17">
            <w:pPr>
              <w:pStyle w:val="Tablehead"/>
              <w:rPr>
                <w:rFonts w:ascii="Times New Roman" w:hAnsi="Times New Roman"/>
              </w:rPr>
            </w:pPr>
            <w:r w:rsidRPr="000C12F7">
              <w:rPr>
                <w:rFonts w:ascii="Times New Roman" w:hAnsi="Times New Roman"/>
              </w:rPr>
              <w:t>2014</w:t>
            </w:r>
            <w:r w:rsidRPr="000C12F7">
              <w:rPr>
                <w:rFonts w:ascii="Times New Roman" w:hAnsi="Times New Roman" w:hint="eastAsia"/>
                <w:lang w:eastAsia="zh-CN"/>
              </w:rPr>
              <w:t>年</w:t>
            </w:r>
          </w:p>
        </w:tc>
        <w:tc>
          <w:tcPr>
            <w:tcW w:w="833" w:type="pct"/>
            <w:tcBorders>
              <w:bottom w:val="single" w:sz="8" w:space="0" w:color="auto"/>
            </w:tcBorders>
            <w:vAlign w:val="center"/>
          </w:tcPr>
          <w:p w:rsidR="00E51C17" w:rsidRPr="000C12F7" w:rsidRDefault="00E51C17" w:rsidP="00E51C17">
            <w:pPr>
              <w:pStyle w:val="Tablehead"/>
              <w:rPr>
                <w:rFonts w:ascii="Times New Roman" w:hAnsi="Times New Roman"/>
              </w:rPr>
            </w:pPr>
            <w:r w:rsidRPr="000C12F7">
              <w:rPr>
                <w:rFonts w:ascii="Times New Roman" w:hAnsi="Times New Roman"/>
              </w:rPr>
              <w:t>2015</w:t>
            </w:r>
            <w:r w:rsidRPr="000C12F7">
              <w:rPr>
                <w:rFonts w:ascii="Times New Roman" w:hAnsi="Times New Roman" w:hint="eastAsia"/>
                <w:lang w:eastAsia="zh-CN"/>
              </w:rPr>
              <w:t>年</w:t>
            </w:r>
            <w:r w:rsidRPr="000C12F7">
              <w:rPr>
                <w:rFonts w:ascii="Times New Roman" w:hAnsi="Times New Roman"/>
                <w:bCs/>
                <w:vertAlign w:val="superscript"/>
              </w:rPr>
              <w:t>2</w:t>
            </w:r>
          </w:p>
        </w:tc>
      </w:tr>
      <w:tr w:rsidR="00E51C17" w:rsidRPr="00810B19" w:rsidTr="006025BE">
        <w:tc>
          <w:tcPr>
            <w:tcW w:w="1408" w:type="pct"/>
            <w:tcBorders>
              <w:bottom w:val="single" w:sz="8" w:space="0" w:color="auto"/>
            </w:tcBorders>
            <w:vAlign w:val="center"/>
          </w:tcPr>
          <w:p w:rsidR="00E51C17" w:rsidRPr="000C12F7" w:rsidRDefault="00E51C17" w:rsidP="00E51C17">
            <w:pPr>
              <w:pStyle w:val="Tabletext"/>
              <w:jc w:val="center"/>
            </w:pPr>
            <w:r w:rsidRPr="000C12F7">
              <w:rPr>
                <w:lang w:eastAsia="zh-CN"/>
              </w:rPr>
              <w:t>收到指配数量</w:t>
            </w:r>
          </w:p>
        </w:tc>
        <w:tc>
          <w:tcPr>
            <w:tcW w:w="941" w:type="pct"/>
            <w:tcBorders>
              <w:bottom w:val="single" w:sz="8" w:space="0" w:color="auto"/>
            </w:tcBorders>
            <w:vAlign w:val="center"/>
          </w:tcPr>
          <w:p w:rsidR="00E51C17" w:rsidRPr="000C12F7" w:rsidRDefault="00E51C17" w:rsidP="00E51C17">
            <w:pPr>
              <w:pStyle w:val="Tabletext"/>
              <w:keepNext/>
              <w:jc w:val="center"/>
            </w:pPr>
            <w:r w:rsidRPr="000C12F7">
              <w:t>15 464</w:t>
            </w:r>
          </w:p>
        </w:tc>
        <w:tc>
          <w:tcPr>
            <w:tcW w:w="984" w:type="pct"/>
            <w:tcBorders>
              <w:bottom w:val="single" w:sz="8" w:space="0" w:color="auto"/>
            </w:tcBorders>
            <w:vAlign w:val="center"/>
          </w:tcPr>
          <w:p w:rsidR="00E51C17" w:rsidRPr="000C12F7" w:rsidRDefault="00E51C17" w:rsidP="00E51C17">
            <w:pPr>
              <w:pStyle w:val="Tabletext"/>
              <w:keepNext/>
              <w:jc w:val="center"/>
            </w:pPr>
            <w:r w:rsidRPr="000C12F7">
              <w:t>38 646</w:t>
            </w:r>
          </w:p>
        </w:tc>
        <w:tc>
          <w:tcPr>
            <w:tcW w:w="834" w:type="pct"/>
            <w:tcBorders>
              <w:bottom w:val="single" w:sz="8" w:space="0" w:color="auto"/>
            </w:tcBorders>
            <w:vAlign w:val="center"/>
          </w:tcPr>
          <w:p w:rsidR="00E51C17" w:rsidRPr="000C12F7" w:rsidRDefault="00E51C17" w:rsidP="00E51C17">
            <w:pPr>
              <w:pStyle w:val="Tabletext"/>
              <w:keepNext/>
              <w:jc w:val="center"/>
            </w:pPr>
            <w:r w:rsidRPr="000C12F7">
              <w:t>20 542</w:t>
            </w:r>
          </w:p>
        </w:tc>
        <w:tc>
          <w:tcPr>
            <w:tcW w:w="833" w:type="pct"/>
            <w:tcBorders>
              <w:bottom w:val="single" w:sz="8" w:space="0" w:color="auto"/>
            </w:tcBorders>
            <w:vAlign w:val="center"/>
          </w:tcPr>
          <w:p w:rsidR="00E51C17" w:rsidRPr="000C12F7" w:rsidRDefault="00E51C17" w:rsidP="00E51C17">
            <w:pPr>
              <w:pStyle w:val="Tabletext"/>
              <w:keepNext/>
              <w:jc w:val="center"/>
            </w:pPr>
            <w:r w:rsidRPr="000C12F7">
              <w:t>11 674</w:t>
            </w:r>
          </w:p>
        </w:tc>
      </w:tr>
      <w:tr w:rsidR="00E51C17" w:rsidRPr="00810B19" w:rsidTr="006025BE">
        <w:tc>
          <w:tcPr>
            <w:tcW w:w="1408" w:type="pct"/>
            <w:tcBorders>
              <w:top w:val="single" w:sz="8" w:space="0" w:color="auto"/>
            </w:tcBorders>
            <w:vAlign w:val="center"/>
          </w:tcPr>
          <w:p w:rsidR="00E51C17" w:rsidRPr="000C12F7" w:rsidRDefault="00E51C17" w:rsidP="00E51C17">
            <w:pPr>
              <w:pStyle w:val="Tabletext"/>
              <w:jc w:val="center"/>
              <w:rPr>
                <w:lang w:eastAsia="zh-CN"/>
              </w:rPr>
            </w:pPr>
            <w:r w:rsidRPr="000C12F7">
              <w:rPr>
                <w:lang w:eastAsia="zh-CN"/>
              </w:rPr>
              <w:t>造成相关规划更新的</w:t>
            </w:r>
            <w:r w:rsidRPr="000C12F7">
              <w:rPr>
                <w:lang w:eastAsia="zh-CN"/>
              </w:rPr>
              <w:br/>
            </w:r>
            <w:r w:rsidRPr="000C12F7">
              <w:rPr>
                <w:lang w:eastAsia="zh-CN"/>
              </w:rPr>
              <w:t>指配</w:t>
            </w:r>
            <w:r w:rsidRPr="000C12F7">
              <w:rPr>
                <w:rFonts w:hint="eastAsia"/>
                <w:lang w:eastAsia="zh-CN"/>
              </w:rPr>
              <w:t>/</w:t>
            </w:r>
            <w:r w:rsidRPr="000C12F7">
              <w:rPr>
                <w:rFonts w:hint="eastAsia"/>
                <w:lang w:eastAsia="zh-CN"/>
              </w:rPr>
              <w:t>分配</w:t>
            </w:r>
            <w:r w:rsidRPr="000C12F7">
              <w:rPr>
                <w:lang w:eastAsia="zh-CN"/>
              </w:rPr>
              <w:t>数量</w:t>
            </w:r>
          </w:p>
        </w:tc>
        <w:tc>
          <w:tcPr>
            <w:tcW w:w="941" w:type="pct"/>
            <w:tcBorders>
              <w:top w:val="single" w:sz="8" w:space="0" w:color="auto"/>
            </w:tcBorders>
            <w:vAlign w:val="center"/>
          </w:tcPr>
          <w:p w:rsidR="00E51C17" w:rsidRPr="000C12F7" w:rsidRDefault="00E51C17" w:rsidP="00E51C17">
            <w:pPr>
              <w:pStyle w:val="Tabletext"/>
              <w:jc w:val="center"/>
              <w:rPr>
                <w:lang w:eastAsia="zh-CN"/>
              </w:rPr>
            </w:pPr>
            <w:r w:rsidRPr="000C12F7">
              <w:rPr>
                <w:lang w:eastAsia="zh-CN"/>
              </w:rPr>
              <w:t>5 861</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jc w:val="center"/>
              <w:rPr>
                <w:lang w:eastAsia="zh-CN"/>
              </w:rPr>
            </w:pPr>
            <w:r w:rsidRPr="000C12F7">
              <w:rPr>
                <w:lang w:eastAsia="zh-CN"/>
              </w:rPr>
              <w:t>280</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984" w:type="pct"/>
            <w:tcBorders>
              <w:top w:val="single" w:sz="8" w:space="0" w:color="auto"/>
            </w:tcBorders>
            <w:vAlign w:val="center"/>
          </w:tcPr>
          <w:p w:rsidR="00E51C17" w:rsidRPr="000C12F7" w:rsidRDefault="00E51C17" w:rsidP="00E51C17">
            <w:pPr>
              <w:pStyle w:val="Tabletext"/>
              <w:jc w:val="center"/>
              <w:rPr>
                <w:lang w:eastAsia="zh-CN"/>
              </w:rPr>
            </w:pPr>
            <w:r w:rsidRPr="000C12F7">
              <w:rPr>
                <w:lang w:eastAsia="zh-CN"/>
              </w:rPr>
              <w:t>21 671</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jc w:val="center"/>
              <w:rPr>
                <w:lang w:eastAsia="zh-CN"/>
              </w:rPr>
            </w:pPr>
            <w:r w:rsidRPr="000C12F7">
              <w:rPr>
                <w:lang w:eastAsia="zh-CN"/>
              </w:rPr>
              <w:t>16</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834" w:type="pct"/>
            <w:tcBorders>
              <w:top w:val="single" w:sz="8" w:space="0" w:color="auto"/>
            </w:tcBorders>
            <w:vAlign w:val="center"/>
          </w:tcPr>
          <w:p w:rsidR="00E51C17" w:rsidRPr="000C12F7" w:rsidRDefault="00E51C17" w:rsidP="00E51C17">
            <w:pPr>
              <w:pStyle w:val="Tabletext"/>
              <w:keepNext/>
              <w:jc w:val="center"/>
              <w:rPr>
                <w:lang w:eastAsia="zh-CN"/>
              </w:rPr>
            </w:pPr>
            <w:r w:rsidRPr="000C12F7">
              <w:rPr>
                <w:lang w:eastAsia="zh-CN"/>
              </w:rPr>
              <w:t>16 644</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keepNext/>
              <w:jc w:val="center"/>
              <w:rPr>
                <w:lang w:eastAsia="zh-CN"/>
              </w:rPr>
            </w:pPr>
            <w:r w:rsidRPr="000C12F7">
              <w:rPr>
                <w:lang w:eastAsia="zh-CN"/>
              </w:rPr>
              <w:t>0</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833" w:type="pct"/>
            <w:tcBorders>
              <w:top w:val="single" w:sz="8" w:space="0" w:color="auto"/>
            </w:tcBorders>
            <w:vAlign w:val="center"/>
          </w:tcPr>
          <w:p w:rsidR="00E51C17" w:rsidRPr="000C12F7" w:rsidRDefault="00E51C17" w:rsidP="00E51C17">
            <w:pPr>
              <w:pStyle w:val="Tabletext"/>
              <w:keepNext/>
              <w:jc w:val="center"/>
              <w:rPr>
                <w:lang w:eastAsia="zh-CN"/>
              </w:rPr>
            </w:pPr>
            <w:r w:rsidRPr="000C12F7">
              <w:rPr>
                <w:lang w:eastAsia="zh-CN"/>
              </w:rPr>
              <w:t>9 202</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keepNext/>
              <w:jc w:val="center"/>
              <w:rPr>
                <w:lang w:eastAsia="zh-CN"/>
              </w:rPr>
            </w:pPr>
            <w:r w:rsidRPr="000C12F7">
              <w:rPr>
                <w:lang w:eastAsia="zh-CN"/>
              </w:rPr>
              <w:t>0</w:t>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r>
    </w:tbl>
    <w:p w:rsidR="00E51C17" w:rsidRPr="00810B19" w:rsidRDefault="00E51C17" w:rsidP="00E51C17">
      <w:pPr>
        <w:ind w:firstLineChars="200" w:firstLine="480"/>
        <w:rPr>
          <w:lang w:eastAsia="zh-CN"/>
        </w:rPr>
      </w:pPr>
      <w:r w:rsidRPr="00810B19">
        <w:rPr>
          <w:lang w:eastAsia="zh-CN"/>
        </w:rPr>
        <w:lastRenderedPageBreak/>
        <w:t>相关细节（正在</w:t>
      </w:r>
      <w:r w:rsidRPr="00810B19">
        <w:rPr>
          <w:rFonts w:hint="eastAsia"/>
          <w:lang w:eastAsia="zh-CN"/>
        </w:rPr>
        <w:t>处理中的通知、</w:t>
      </w:r>
      <w:r w:rsidRPr="00810B19">
        <w:rPr>
          <w:lang w:eastAsia="zh-CN"/>
        </w:rPr>
        <w:t>地面频率指配和频率分配规划原本</w:t>
      </w:r>
      <w:r>
        <w:rPr>
          <w:rFonts w:hint="eastAsia"/>
          <w:lang w:eastAsia="zh-CN"/>
        </w:rPr>
        <w:t>（</w:t>
      </w:r>
      <w:r>
        <w:rPr>
          <w:rFonts w:hint="eastAsia"/>
          <w:lang w:eastAsia="zh-CN"/>
        </w:rPr>
        <w:t>master copy</w:t>
      </w:r>
      <w:r w:rsidR="000C12F7">
        <w:rPr>
          <w:rFonts w:hint="eastAsia"/>
          <w:lang w:eastAsia="zh-CN"/>
        </w:rPr>
        <w:t>）</w:t>
      </w:r>
      <w:r w:rsidRPr="00810B19">
        <w:rPr>
          <w:lang w:eastAsia="zh-CN"/>
        </w:rPr>
        <w:t>的最新版本</w:t>
      </w:r>
      <w:r w:rsidR="000C12F7">
        <w:rPr>
          <w:lang w:eastAsia="zh-CN"/>
        </w:rPr>
        <w:t>）</w:t>
      </w:r>
      <w:r w:rsidRPr="00810B19">
        <w:rPr>
          <w:lang w:eastAsia="zh-CN"/>
        </w:rPr>
        <w:t>通过每两周一次</w:t>
      </w:r>
      <w:r w:rsidRPr="00810B19">
        <w:rPr>
          <w:rFonts w:hint="eastAsia"/>
          <w:lang w:eastAsia="zh-CN"/>
        </w:rPr>
        <w:t>的、</w:t>
      </w:r>
      <w:r w:rsidRPr="00810B19">
        <w:rPr>
          <w:lang w:eastAsia="zh-CN"/>
        </w:rPr>
        <w:t>汇总</w:t>
      </w:r>
      <w:r w:rsidRPr="00810B19">
        <w:rPr>
          <w:rFonts w:hint="eastAsia"/>
          <w:lang w:eastAsia="zh-CN"/>
        </w:rPr>
        <w:t>公布</w:t>
      </w:r>
      <w:r w:rsidRPr="00810B19">
        <w:rPr>
          <w:lang w:eastAsia="zh-CN"/>
        </w:rPr>
        <w:t>的</w:t>
      </w:r>
      <w:r w:rsidRPr="00810B19">
        <w:rPr>
          <w:rFonts w:hint="eastAsia"/>
          <w:lang w:eastAsia="zh-CN"/>
        </w:rPr>
        <w:t>《</w:t>
      </w:r>
      <w:r w:rsidRPr="00810B19">
        <w:rPr>
          <w:lang w:eastAsia="zh-CN"/>
        </w:rPr>
        <w:t>BR IFIC</w:t>
      </w:r>
      <w:r w:rsidRPr="00810B19">
        <w:rPr>
          <w:rFonts w:hint="eastAsia"/>
          <w:lang w:eastAsia="zh-CN"/>
        </w:rPr>
        <w:t xml:space="preserve"> </w:t>
      </w:r>
      <w:r w:rsidRPr="00810B19">
        <w:rPr>
          <w:lang w:eastAsia="zh-CN"/>
        </w:rPr>
        <w:t>–</w:t>
      </w:r>
      <w:r w:rsidRPr="00810B19">
        <w:rPr>
          <w:rFonts w:hint="eastAsia"/>
          <w:lang w:eastAsia="zh-CN"/>
        </w:rPr>
        <w:t xml:space="preserve"> </w:t>
      </w:r>
      <w:r w:rsidRPr="00810B19">
        <w:rPr>
          <w:rFonts w:hint="eastAsia"/>
          <w:lang w:eastAsia="zh-CN"/>
        </w:rPr>
        <w:t>地面业务》</w:t>
      </w:r>
      <w:r w:rsidRPr="00810B19">
        <w:rPr>
          <w:lang w:eastAsia="zh-CN"/>
        </w:rPr>
        <w:t>分发。这些规划原本亦包括通过独立系统（</w:t>
      </w:r>
      <w:r w:rsidRPr="00810B19">
        <w:rPr>
          <w:lang w:eastAsia="zh-CN"/>
        </w:rPr>
        <w:t>TerRaSys</w:t>
      </w:r>
      <w:r w:rsidRPr="00810B19">
        <w:rPr>
          <w:lang w:eastAsia="zh-CN"/>
        </w:rPr>
        <w:t>之外</w:t>
      </w:r>
      <w:r w:rsidR="000C12F7">
        <w:rPr>
          <w:lang w:eastAsia="zh-CN"/>
        </w:rPr>
        <w:t>）</w:t>
      </w:r>
      <w:r w:rsidRPr="00810B19">
        <w:rPr>
          <w:lang w:eastAsia="zh-CN"/>
        </w:rPr>
        <w:t>执行的规划修改程序的结果</w:t>
      </w:r>
      <w:r w:rsidR="00DD674D">
        <w:rPr>
          <w:lang w:eastAsia="zh-CN"/>
        </w:rPr>
        <w:t>。</w:t>
      </w:r>
    </w:p>
    <w:p w:rsidR="00E51C17" w:rsidRPr="00810B19" w:rsidRDefault="00E51C17" w:rsidP="00E51C17">
      <w:pPr>
        <w:pStyle w:val="Heading2"/>
        <w:rPr>
          <w:lang w:eastAsia="zh-CN"/>
        </w:rPr>
      </w:pPr>
      <w:bookmarkStart w:id="101" w:name="_Toc406482619"/>
      <w:bookmarkStart w:id="102" w:name="_Toc438866302"/>
      <w:bookmarkStart w:id="103" w:name="_Toc438867158"/>
      <w:bookmarkStart w:id="104" w:name="_Toc438869402"/>
      <w:bookmarkStart w:id="105" w:name="_Toc438871861"/>
      <w:bookmarkStart w:id="106" w:name="_Toc446469736"/>
      <w:bookmarkStart w:id="107" w:name="_Toc469810332"/>
      <w:bookmarkStart w:id="108" w:name="_Toc427228968"/>
      <w:bookmarkStart w:id="109" w:name="_Toc427235846"/>
      <w:r w:rsidRPr="00810B19">
        <w:rPr>
          <w:lang w:eastAsia="zh-CN"/>
        </w:rPr>
        <w:t>3.4</w:t>
      </w:r>
      <w:r w:rsidRPr="00810B19">
        <w:rPr>
          <w:lang w:eastAsia="zh-CN"/>
        </w:rPr>
        <w:tab/>
      </w:r>
      <w:bookmarkEnd w:id="101"/>
      <w:bookmarkEnd w:id="102"/>
      <w:bookmarkEnd w:id="103"/>
      <w:bookmarkEnd w:id="104"/>
      <w:bookmarkEnd w:id="105"/>
      <w:bookmarkEnd w:id="106"/>
      <w:bookmarkEnd w:id="107"/>
      <w:r w:rsidRPr="00810B19">
        <w:rPr>
          <w:lang w:eastAsia="zh-CN"/>
        </w:rPr>
        <w:t>通知、审查、</w:t>
      </w:r>
      <w:r>
        <w:rPr>
          <w:rFonts w:hint="eastAsia"/>
          <w:lang w:eastAsia="zh-CN"/>
        </w:rPr>
        <w:t>登记</w:t>
      </w:r>
      <w:r w:rsidRPr="00810B19">
        <w:rPr>
          <w:lang w:eastAsia="zh-CN"/>
        </w:rPr>
        <w:t>和其它规划程序</w:t>
      </w:r>
      <w:bookmarkEnd w:id="108"/>
      <w:bookmarkEnd w:id="109"/>
    </w:p>
    <w:p w:rsidR="00E51C17" w:rsidRPr="00810B19" w:rsidRDefault="00E51C17" w:rsidP="00E51C17">
      <w:pPr>
        <w:pStyle w:val="Heading3"/>
        <w:rPr>
          <w:lang w:eastAsia="zh-CN"/>
        </w:rPr>
      </w:pPr>
      <w:bookmarkStart w:id="110" w:name="_Toc427228969"/>
      <w:bookmarkStart w:id="111" w:name="_Toc427235847"/>
      <w:r w:rsidRPr="00810B19">
        <w:rPr>
          <w:lang w:eastAsia="zh-CN"/>
        </w:rPr>
        <w:t>3.4.1</w:t>
      </w:r>
      <w:r w:rsidRPr="00810B19">
        <w:rPr>
          <w:lang w:eastAsia="zh-CN"/>
        </w:rPr>
        <w:tab/>
      </w:r>
      <w:r w:rsidRPr="00810B19">
        <w:rPr>
          <w:lang w:eastAsia="zh-CN"/>
        </w:rPr>
        <w:t>通知程序（《无线电规则》第</w:t>
      </w:r>
      <w:r w:rsidRPr="00810B19">
        <w:rPr>
          <w:lang w:eastAsia="zh-CN"/>
        </w:rPr>
        <w:t>11</w:t>
      </w:r>
      <w:r w:rsidRPr="00810B19">
        <w:rPr>
          <w:lang w:eastAsia="zh-CN"/>
        </w:rPr>
        <w:t>条</w:t>
      </w:r>
      <w:r w:rsidR="000C12F7">
        <w:rPr>
          <w:lang w:eastAsia="zh-CN"/>
        </w:rPr>
        <w:t>）</w:t>
      </w:r>
      <w:bookmarkEnd w:id="110"/>
      <w:bookmarkEnd w:id="111"/>
    </w:p>
    <w:p w:rsidR="00E51C17" w:rsidRPr="00810B19" w:rsidRDefault="00E51C17" w:rsidP="00E51C17">
      <w:pPr>
        <w:rPr>
          <w:lang w:eastAsia="zh-CN"/>
        </w:rPr>
      </w:pPr>
      <w:r w:rsidRPr="00810B19">
        <w:rPr>
          <w:b/>
          <w:bCs/>
          <w:lang w:eastAsia="zh-CN"/>
        </w:rPr>
        <w:t>3.4.1.1</w:t>
      </w:r>
      <w:r w:rsidRPr="00810B19">
        <w:rPr>
          <w:lang w:eastAsia="zh-CN"/>
        </w:rPr>
        <w:tab/>
      </w:r>
      <w:r w:rsidRPr="00810B19">
        <w:rPr>
          <w:lang w:eastAsia="zh-CN"/>
        </w:rPr>
        <w:t>此项活动包括处理（即</w:t>
      </w:r>
      <w:r>
        <w:rPr>
          <w:rFonts w:hint="eastAsia"/>
          <w:lang w:eastAsia="zh-CN"/>
        </w:rPr>
        <w:t>，</w:t>
      </w:r>
      <w:r w:rsidRPr="00810B19">
        <w:rPr>
          <w:rFonts w:hint="eastAsia"/>
          <w:lang w:eastAsia="zh-CN"/>
        </w:rPr>
        <w:t>受理</w:t>
      </w:r>
      <w:r w:rsidRPr="00810B19">
        <w:rPr>
          <w:lang w:eastAsia="zh-CN"/>
        </w:rPr>
        <w:t>、登记、</w:t>
      </w:r>
      <w:r w:rsidRPr="00810B19">
        <w:rPr>
          <w:rFonts w:hint="eastAsia"/>
          <w:lang w:eastAsia="zh-CN"/>
        </w:rPr>
        <w:t>验证</w:t>
      </w:r>
      <w:r w:rsidRPr="00810B19">
        <w:rPr>
          <w:lang w:eastAsia="zh-CN"/>
        </w:rPr>
        <w:t>、</w:t>
      </w:r>
      <w:r w:rsidRPr="00810B19">
        <w:rPr>
          <w:rFonts w:hint="eastAsia"/>
          <w:lang w:eastAsia="zh-CN"/>
        </w:rPr>
        <w:t>信函往来</w:t>
      </w:r>
      <w:r w:rsidRPr="00810B19">
        <w:rPr>
          <w:lang w:eastAsia="zh-CN"/>
        </w:rPr>
        <w:t>、数据更正以及在</w:t>
      </w:r>
      <w:r w:rsidRPr="00810B19">
        <w:rPr>
          <w:lang w:eastAsia="zh-CN"/>
        </w:rPr>
        <w:t>BR IFIC</w:t>
      </w:r>
      <w:r w:rsidRPr="00810B19">
        <w:rPr>
          <w:lang w:eastAsia="zh-CN"/>
        </w:rPr>
        <w:t>中进行公布</w:t>
      </w:r>
      <w:r w:rsidR="000C12F7">
        <w:rPr>
          <w:lang w:eastAsia="zh-CN"/>
        </w:rPr>
        <w:t>）</w:t>
      </w:r>
      <w:r w:rsidRPr="00810B19">
        <w:rPr>
          <w:lang w:eastAsia="zh-CN"/>
        </w:rPr>
        <w:t>从主管部门收到的通知，并</w:t>
      </w:r>
      <w:r>
        <w:rPr>
          <w:rFonts w:hint="eastAsia"/>
          <w:lang w:eastAsia="zh-CN"/>
        </w:rPr>
        <w:t>随后</w:t>
      </w:r>
      <w:r w:rsidRPr="00810B19">
        <w:rPr>
          <w:lang w:eastAsia="zh-CN"/>
        </w:rPr>
        <w:t>根据《无线电规则》第</w:t>
      </w:r>
      <w:r w:rsidRPr="00810B19">
        <w:rPr>
          <w:lang w:eastAsia="zh-CN"/>
        </w:rPr>
        <w:t>11</w:t>
      </w:r>
      <w:r w:rsidRPr="00810B19">
        <w:rPr>
          <w:lang w:eastAsia="zh-CN"/>
        </w:rPr>
        <w:t>条的相关条款</w:t>
      </w:r>
      <w:r w:rsidRPr="00810B19">
        <w:rPr>
          <w:rFonts w:hint="eastAsia"/>
          <w:lang w:eastAsia="zh-CN"/>
        </w:rPr>
        <w:t>对之</w:t>
      </w:r>
      <w:r w:rsidRPr="00810B19">
        <w:rPr>
          <w:lang w:eastAsia="zh-CN"/>
        </w:rPr>
        <w:t>进行审查（</w:t>
      </w:r>
      <w:r>
        <w:rPr>
          <w:rFonts w:hint="eastAsia"/>
          <w:lang w:eastAsia="zh-CN"/>
        </w:rPr>
        <w:t>酌情确定是否符合</w:t>
      </w:r>
      <w:r w:rsidRPr="00810B19">
        <w:rPr>
          <w:lang w:eastAsia="zh-CN"/>
        </w:rPr>
        <w:t>《无线电规则》中</w:t>
      </w:r>
      <w:r>
        <w:rPr>
          <w:rFonts w:hint="eastAsia"/>
          <w:lang w:eastAsia="zh-CN"/>
        </w:rPr>
        <w:t>的</w:t>
      </w:r>
      <w:r w:rsidRPr="00810B19">
        <w:rPr>
          <w:lang w:eastAsia="zh-CN"/>
        </w:rPr>
        <w:t>《频率划分表》</w:t>
      </w:r>
      <w:r>
        <w:rPr>
          <w:rFonts w:hint="eastAsia"/>
          <w:lang w:eastAsia="zh-CN"/>
        </w:rPr>
        <w:t>和</w:t>
      </w:r>
      <w:r w:rsidRPr="00810B19">
        <w:rPr>
          <w:lang w:eastAsia="zh-CN"/>
        </w:rPr>
        <w:t>其它条款</w:t>
      </w:r>
      <w:r>
        <w:rPr>
          <w:rFonts w:hint="eastAsia"/>
          <w:lang w:eastAsia="zh-CN"/>
        </w:rPr>
        <w:t>；</w:t>
      </w:r>
      <w:r w:rsidRPr="00810B19">
        <w:rPr>
          <w:lang w:eastAsia="zh-CN"/>
        </w:rPr>
        <w:t>在适用的情况下，</w:t>
      </w:r>
      <w:r>
        <w:rPr>
          <w:rFonts w:hint="eastAsia"/>
          <w:lang w:eastAsia="zh-CN"/>
        </w:rPr>
        <w:t>亦</w:t>
      </w:r>
      <w:r w:rsidRPr="00810B19">
        <w:rPr>
          <w:lang w:eastAsia="zh-CN"/>
        </w:rPr>
        <w:t>从</w:t>
      </w:r>
      <w:r w:rsidRPr="00810B19">
        <w:rPr>
          <w:rFonts w:hint="eastAsia"/>
          <w:lang w:eastAsia="zh-CN"/>
        </w:rPr>
        <w:t>是否符合</w:t>
      </w:r>
      <w:r w:rsidRPr="00810B19">
        <w:rPr>
          <w:lang w:eastAsia="zh-CN"/>
        </w:rPr>
        <w:t>协调程序、频率分配</w:t>
      </w:r>
      <w:r w:rsidRPr="00810B19">
        <w:rPr>
          <w:rFonts w:hint="eastAsia"/>
          <w:lang w:eastAsia="zh-CN"/>
        </w:rPr>
        <w:t>或</w:t>
      </w:r>
      <w:r w:rsidRPr="00810B19">
        <w:rPr>
          <w:lang w:eastAsia="zh-CN"/>
        </w:rPr>
        <w:t>指配规划和</w:t>
      </w:r>
      <w:r w:rsidRPr="00810B19">
        <w:rPr>
          <w:lang w:eastAsia="zh-CN"/>
        </w:rPr>
        <w:t>/</w:t>
      </w:r>
      <w:r w:rsidRPr="00810B19">
        <w:rPr>
          <w:lang w:eastAsia="zh-CN"/>
        </w:rPr>
        <w:t>或该协议的其它条款的角度</w:t>
      </w:r>
      <w:r w:rsidRPr="00810B19">
        <w:rPr>
          <w:rFonts w:hint="eastAsia"/>
          <w:lang w:eastAsia="zh-CN"/>
        </w:rPr>
        <w:t>予以</w:t>
      </w:r>
      <w:r w:rsidRPr="00810B19">
        <w:rPr>
          <w:lang w:eastAsia="zh-CN"/>
        </w:rPr>
        <w:t>考虑</w:t>
      </w:r>
      <w:r w:rsidR="000C12F7">
        <w:rPr>
          <w:lang w:eastAsia="zh-CN"/>
        </w:rPr>
        <w:t>）</w:t>
      </w:r>
      <w:r w:rsidRPr="00810B19">
        <w:rPr>
          <w:lang w:eastAsia="zh-CN"/>
        </w:rPr>
        <w:t>。无线电通信局在规则</w:t>
      </w:r>
      <w:r w:rsidRPr="00810B19">
        <w:rPr>
          <w:rFonts w:hint="eastAsia"/>
          <w:lang w:eastAsia="zh-CN"/>
        </w:rPr>
        <w:t>规定</w:t>
      </w:r>
      <w:r w:rsidRPr="00810B19">
        <w:rPr>
          <w:lang w:eastAsia="zh-CN"/>
        </w:rPr>
        <w:t>的</w:t>
      </w:r>
      <w:r w:rsidRPr="00810B19">
        <w:rPr>
          <w:rFonts w:hint="eastAsia"/>
          <w:lang w:eastAsia="zh-CN"/>
        </w:rPr>
        <w:t>时</w:t>
      </w:r>
      <w:r w:rsidRPr="00810B19">
        <w:rPr>
          <w:lang w:eastAsia="zh-CN"/>
        </w:rPr>
        <w:t>限内审查了所有通知，其中包括与空间业务共用频段的通知</w:t>
      </w:r>
      <w:r w:rsidRPr="00810B19">
        <w:rPr>
          <w:rFonts w:hint="eastAsia"/>
          <w:lang w:eastAsia="zh-CN"/>
        </w:rPr>
        <w:t>。在后一种情况下，</w:t>
      </w:r>
      <w:r w:rsidRPr="00810B19">
        <w:rPr>
          <w:lang w:eastAsia="zh-CN"/>
        </w:rPr>
        <w:t>涉及地面业务通知的审查与空间业务通知的</w:t>
      </w:r>
      <w:r>
        <w:rPr>
          <w:rFonts w:hint="eastAsia"/>
          <w:lang w:eastAsia="zh-CN"/>
        </w:rPr>
        <w:t>处理</w:t>
      </w:r>
      <w:r w:rsidRPr="00810B19">
        <w:rPr>
          <w:rFonts w:hint="eastAsia"/>
          <w:lang w:eastAsia="zh-CN"/>
        </w:rPr>
        <w:t>工作</w:t>
      </w:r>
      <w:r w:rsidRPr="00810B19">
        <w:rPr>
          <w:lang w:eastAsia="zh-CN"/>
        </w:rPr>
        <w:t>同步</w:t>
      </w:r>
      <w:r w:rsidRPr="00810B19">
        <w:rPr>
          <w:rFonts w:hint="eastAsia"/>
          <w:lang w:eastAsia="zh-CN"/>
        </w:rPr>
        <w:t>进行</w:t>
      </w:r>
      <w:r w:rsidRPr="00810B19">
        <w:rPr>
          <w:lang w:eastAsia="zh-CN"/>
        </w:rPr>
        <w:t>。表</w:t>
      </w:r>
      <w:r w:rsidRPr="00810B19">
        <w:rPr>
          <w:lang w:eastAsia="zh-CN"/>
        </w:rPr>
        <w:t>3.4-1</w:t>
      </w:r>
      <w:r w:rsidRPr="00810B19">
        <w:rPr>
          <w:lang w:eastAsia="zh-CN"/>
        </w:rPr>
        <w:t>总结无线电通信局在此方面的活动。</w:t>
      </w:r>
    </w:p>
    <w:p w:rsidR="00E51C17" w:rsidRPr="00810B19" w:rsidRDefault="00E51C17" w:rsidP="00125C28">
      <w:pPr>
        <w:pStyle w:val="TableNo"/>
        <w:rPr>
          <w:lang w:eastAsia="zh-CN"/>
        </w:rPr>
      </w:pPr>
      <w:r w:rsidRPr="00810B19">
        <w:rPr>
          <w:rFonts w:hint="eastAsia"/>
          <w:lang w:eastAsia="zh-CN"/>
        </w:rPr>
        <w:t>表</w:t>
      </w:r>
      <w:r w:rsidRPr="00810B19">
        <w:rPr>
          <w:lang w:eastAsia="zh-CN"/>
        </w:rPr>
        <w:t>3.4</w:t>
      </w:r>
      <w:r w:rsidRPr="00810B19">
        <w:rPr>
          <w:lang w:val="en-US" w:eastAsia="zh-CN"/>
        </w:rPr>
        <w:t>.1</w:t>
      </w:r>
      <w:r w:rsidRPr="00810B19">
        <w:rPr>
          <w:lang w:eastAsia="zh-CN"/>
        </w:rPr>
        <w:t>-1</w:t>
      </w:r>
    </w:p>
    <w:p w:rsidR="00E51C17" w:rsidRPr="000C12F7" w:rsidRDefault="00E51C17" w:rsidP="00E51C17">
      <w:pPr>
        <w:pStyle w:val="Tabletitle"/>
        <w:rPr>
          <w:rFonts w:ascii="Times New Roman" w:hAnsi="Times New Roman"/>
          <w:lang w:eastAsia="zh-CN"/>
        </w:rPr>
      </w:pPr>
      <w:r w:rsidRPr="000C12F7">
        <w:rPr>
          <w:rFonts w:ascii="Times New Roman" w:hAnsi="Times New Roman"/>
          <w:lang w:eastAsia="zh-CN"/>
        </w:rPr>
        <w:t>与地面业务通知程序相关的活动</w:t>
      </w:r>
    </w:p>
    <w:tbl>
      <w:tblPr>
        <w:tblW w:w="496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79"/>
        <w:gridCol w:w="1640"/>
        <w:gridCol w:w="1703"/>
        <w:gridCol w:w="1568"/>
        <w:gridCol w:w="1457"/>
      </w:tblGrid>
      <w:tr w:rsidR="00E51C17" w:rsidRPr="000C12F7" w:rsidTr="006025BE">
        <w:trPr>
          <w:cantSplit/>
        </w:trPr>
        <w:tc>
          <w:tcPr>
            <w:tcW w:w="1665" w:type="pct"/>
            <w:tcBorders>
              <w:top w:val="nil"/>
              <w:left w:val="nil"/>
              <w:bottom w:val="single" w:sz="4" w:space="0" w:color="auto"/>
              <w:right w:val="single" w:sz="4" w:space="0" w:color="auto"/>
            </w:tcBorders>
            <w:vAlign w:val="center"/>
          </w:tcPr>
          <w:p w:rsidR="00E51C17" w:rsidRPr="000C12F7" w:rsidRDefault="00E51C17" w:rsidP="00E51C17">
            <w:pPr>
              <w:pStyle w:val="Tablehead"/>
              <w:keepNext w:val="0"/>
              <w:rPr>
                <w:rFonts w:ascii="Times New Roman" w:hAnsi="Times New Roman"/>
                <w:lang w:eastAsia="zh-CN"/>
              </w:rPr>
            </w:pPr>
          </w:p>
        </w:tc>
        <w:tc>
          <w:tcPr>
            <w:tcW w:w="859" w:type="pct"/>
            <w:tcBorders>
              <w:top w:val="single" w:sz="4" w:space="0" w:color="auto"/>
              <w:left w:val="single" w:sz="4" w:space="0" w:color="auto"/>
            </w:tcBorders>
            <w:vAlign w:val="center"/>
          </w:tcPr>
          <w:p w:rsidR="00E51C17" w:rsidRPr="000C12F7" w:rsidRDefault="00E51C17" w:rsidP="00E51C17">
            <w:pPr>
              <w:pStyle w:val="Tablehead"/>
              <w:keepNext w:val="0"/>
              <w:rPr>
                <w:rFonts w:ascii="Times New Roman" w:hAnsi="Times New Roman"/>
                <w:lang w:eastAsia="zh-CN"/>
              </w:rPr>
            </w:pPr>
            <w:r w:rsidRPr="000C12F7">
              <w:rPr>
                <w:rFonts w:ascii="Times New Roman" w:hAnsi="Times New Roman"/>
              </w:rPr>
              <w:t>2012</w:t>
            </w:r>
            <w:r w:rsidRPr="000C12F7">
              <w:rPr>
                <w:rFonts w:ascii="Times New Roman" w:hAnsi="Times New Roman" w:hint="eastAsia"/>
                <w:lang w:eastAsia="zh-CN"/>
              </w:rPr>
              <w:t>年</w:t>
            </w:r>
          </w:p>
        </w:tc>
        <w:tc>
          <w:tcPr>
            <w:tcW w:w="892" w:type="pct"/>
            <w:tcBorders>
              <w:top w:val="single" w:sz="4" w:space="0" w:color="auto"/>
            </w:tcBorders>
            <w:vAlign w:val="center"/>
          </w:tcPr>
          <w:p w:rsidR="00E51C17" w:rsidRPr="000C12F7" w:rsidRDefault="00E51C17" w:rsidP="00E51C17">
            <w:pPr>
              <w:pStyle w:val="Tablehead"/>
              <w:keepNext w:val="0"/>
              <w:rPr>
                <w:rFonts w:ascii="Times New Roman" w:hAnsi="Times New Roman"/>
              </w:rPr>
            </w:pPr>
            <w:r w:rsidRPr="000C12F7">
              <w:rPr>
                <w:rFonts w:ascii="Times New Roman" w:hAnsi="Times New Roman"/>
              </w:rPr>
              <w:t>2013</w:t>
            </w:r>
            <w:r w:rsidRPr="000C12F7">
              <w:rPr>
                <w:rFonts w:ascii="Times New Roman" w:hAnsi="Times New Roman" w:hint="eastAsia"/>
                <w:lang w:eastAsia="zh-CN"/>
              </w:rPr>
              <w:t>年</w:t>
            </w:r>
          </w:p>
        </w:tc>
        <w:tc>
          <w:tcPr>
            <w:tcW w:w="821" w:type="pct"/>
            <w:tcBorders>
              <w:top w:val="single" w:sz="4" w:space="0" w:color="auto"/>
              <w:right w:val="single" w:sz="4" w:space="0" w:color="auto"/>
            </w:tcBorders>
            <w:vAlign w:val="center"/>
          </w:tcPr>
          <w:p w:rsidR="00E51C17" w:rsidRPr="000C12F7" w:rsidRDefault="00E51C17" w:rsidP="00E51C17">
            <w:pPr>
              <w:pStyle w:val="Tablehead"/>
              <w:keepNext w:val="0"/>
              <w:rPr>
                <w:rFonts w:ascii="Times New Roman" w:hAnsi="Times New Roman"/>
              </w:rPr>
            </w:pPr>
            <w:r w:rsidRPr="000C12F7">
              <w:rPr>
                <w:rFonts w:ascii="Times New Roman" w:hAnsi="Times New Roman"/>
              </w:rPr>
              <w:t>2014</w:t>
            </w:r>
            <w:r w:rsidRPr="000C12F7">
              <w:rPr>
                <w:rFonts w:ascii="Times New Roman" w:hAnsi="Times New Roman" w:hint="eastAsia"/>
                <w:lang w:eastAsia="zh-CN"/>
              </w:rPr>
              <w:t>年</w:t>
            </w:r>
          </w:p>
        </w:tc>
        <w:tc>
          <w:tcPr>
            <w:tcW w:w="763" w:type="pct"/>
            <w:tcBorders>
              <w:top w:val="single" w:sz="4" w:space="0" w:color="auto"/>
            </w:tcBorders>
            <w:vAlign w:val="center"/>
          </w:tcPr>
          <w:p w:rsidR="00E51C17" w:rsidRPr="000C12F7" w:rsidRDefault="00E51C17" w:rsidP="00E51C17">
            <w:pPr>
              <w:pStyle w:val="Tablehead"/>
              <w:keepNext w:val="0"/>
              <w:rPr>
                <w:rFonts w:ascii="Times New Roman" w:hAnsi="Times New Roman"/>
              </w:rPr>
            </w:pPr>
            <w:r w:rsidRPr="000C12F7">
              <w:rPr>
                <w:rFonts w:ascii="Times New Roman" w:hAnsi="Times New Roman"/>
              </w:rPr>
              <w:t>2015</w:t>
            </w:r>
            <w:r w:rsidRPr="000C12F7">
              <w:rPr>
                <w:rFonts w:ascii="Times New Roman" w:hAnsi="Times New Roman" w:hint="eastAsia"/>
                <w:lang w:eastAsia="zh-CN"/>
              </w:rPr>
              <w:t>年</w:t>
            </w:r>
            <w:r w:rsidRPr="000C12F7">
              <w:rPr>
                <w:rFonts w:ascii="Times New Roman" w:hAnsi="Times New Roman"/>
                <w:bCs/>
                <w:vertAlign w:val="superscript"/>
              </w:rPr>
              <w:t>2</w:t>
            </w:r>
          </w:p>
        </w:tc>
      </w:tr>
      <w:tr w:rsidR="00E51C17" w:rsidRPr="000C12F7" w:rsidTr="006025BE">
        <w:trPr>
          <w:cantSplit/>
        </w:trPr>
        <w:tc>
          <w:tcPr>
            <w:tcW w:w="1665" w:type="pct"/>
            <w:tcBorders>
              <w:top w:val="single" w:sz="4" w:space="0" w:color="auto"/>
              <w:left w:val="single" w:sz="4" w:space="0" w:color="auto"/>
              <w:bottom w:val="single" w:sz="4" w:space="0" w:color="auto"/>
              <w:right w:val="single" w:sz="4" w:space="0" w:color="auto"/>
            </w:tcBorders>
            <w:vAlign w:val="center"/>
          </w:tcPr>
          <w:p w:rsidR="00E51C17" w:rsidRPr="000C12F7" w:rsidRDefault="00E51C17" w:rsidP="00E51C17">
            <w:pPr>
              <w:pStyle w:val="Tabletext"/>
              <w:jc w:val="center"/>
            </w:pPr>
            <w:r w:rsidRPr="000C12F7">
              <w:rPr>
                <w:lang w:eastAsia="zh-CN"/>
              </w:rPr>
              <w:t>收到通知数量</w:t>
            </w:r>
          </w:p>
        </w:tc>
        <w:tc>
          <w:tcPr>
            <w:tcW w:w="859" w:type="pct"/>
            <w:tcBorders>
              <w:left w:val="single" w:sz="4" w:space="0" w:color="auto"/>
            </w:tcBorders>
            <w:vAlign w:val="center"/>
          </w:tcPr>
          <w:p w:rsidR="00E51C17" w:rsidRPr="000C12F7" w:rsidRDefault="00E51C17" w:rsidP="00E51C17">
            <w:pPr>
              <w:pStyle w:val="Tabletext"/>
              <w:jc w:val="center"/>
            </w:pPr>
            <w:r w:rsidRPr="000C12F7">
              <w:t>182 391</w:t>
            </w:r>
          </w:p>
        </w:tc>
        <w:tc>
          <w:tcPr>
            <w:tcW w:w="892" w:type="pct"/>
            <w:vAlign w:val="center"/>
          </w:tcPr>
          <w:p w:rsidR="00E51C17" w:rsidRPr="000C12F7" w:rsidRDefault="00E51C17" w:rsidP="00E51C17">
            <w:pPr>
              <w:pStyle w:val="Tabletext"/>
              <w:jc w:val="center"/>
            </w:pPr>
            <w:r w:rsidRPr="000C12F7">
              <w:t>301 561</w:t>
            </w:r>
          </w:p>
        </w:tc>
        <w:tc>
          <w:tcPr>
            <w:tcW w:w="821" w:type="pct"/>
            <w:tcBorders>
              <w:right w:val="single" w:sz="4" w:space="0" w:color="auto"/>
            </w:tcBorders>
            <w:vAlign w:val="center"/>
          </w:tcPr>
          <w:p w:rsidR="00E51C17" w:rsidRPr="000C12F7" w:rsidRDefault="00E51C17" w:rsidP="00E51C17">
            <w:pPr>
              <w:pStyle w:val="Tabletext"/>
              <w:jc w:val="center"/>
            </w:pPr>
            <w:r w:rsidRPr="000C12F7">
              <w:t>117 578</w:t>
            </w:r>
          </w:p>
        </w:tc>
        <w:tc>
          <w:tcPr>
            <w:tcW w:w="763" w:type="pct"/>
            <w:vAlign w:val="center"/>
          </w:tcPr>
          <w:p w:rsidR="00E51C17" w:rsidRPr="000C12F7" w:rsidRDefault="00E51C17" w:rsidP="00E51C17">
            <w:pPr>
              <w:pStyle w:val="Tabletext"/>
              <w:jc w:val="center"/>
            </w:pPr>
            <w:r w:rsidRPr="000C12F7">
              <w:t>70 893</w:t>
            </w:r>
          </w:p>
        </w:tc>
      </w:tr>
      <w:tr w:rsidR="00E51C17" w:rsidRPr="000C12F7" w:rsidTr="006025BE">
        <w:trPr>
          <w:cantSplit/>
        </w:trPr>
        <w:tc>
          <w:tcPr>
            <w:tcW w:w="1665" w:type="pct"/>
            <w:tcBorders>
              <w:top w:val="single" w:sz="4" w:space="0" w:color="auto"/>
              <w:left w:val="single" w:sz="4" w:space="0" w:color="auto"/>
              <w:bottom w:val="single" w:sz="4" w:space="0" w:color="auto"/>
              <w:right w:val="single" w:sz="4" w:space="0" w:color="auto"/>
            </w:tcBorders>
            <w:vAlign w:val="center"/>
          </w:tcPr>
          <w:p w:rsidR="00E51C17" w:rsidRPr="000C12F7" w:rsidRDefault="00E51C17" w:rsidP="00E51C17">
            <w:pPr>
              <w:pStyle w:val="Tabletext"/>
              <w:jc w:val="center"/>
            </w:pPr>
            <w:r w:rsidRPr="000C12F7">
              <w:rPr>
                <w:lang w:eastAsia="zh-CN"/>
              </w:rPr>
              <w:t>审查通知数量</w:t>
            </w:r>
          </w:p>
        </w:tc>
        <w:tc>
          <w:tcPr>
            <w:tcW w:w="859" w:type="pct"/>
            <w:tcBorders>
              <w:left w:val="single" w:sz="4" w:space="0" w:color="auto"/>
            </w:tcBorders>
            <w:vAlign w:val="center"/>
          </w:tcPr>
          <w:p w:rsidR="00E51C17" w:rsidRPr="000C12F7" w:rsidRDefault="00E51C17" w:rsidP="00E51C17">
            <w:pPr>
              <w:pStyle w:val="Tabletext"/>
              <w:jc w:val="center"/>
              <w:rPr>
                <w:lang w:eastAsia="zh-CN"/>
              </w:rPr>
            </w:pPr>
            <w:r w:rsidRPr="000C12F7">
              <w:rPr>
                <w:lang w:eastAsia="zh-CN"/>
              </w:rPr>
              <w:t>3 285</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jc w:val="center"/>
              <w:rPr>
                <w:lang w:eastAsia="zh-CN"/>
              </w:rPr>
            </w:pPr>
            <w:r w:rsidRPr="000C12F7">
              <w:rPr>
                <w:lang w:eastAsia="zh-CN"/>
              </w:rPr>
              <w:t>137 493</w:t>
            </w:r>
            <w:r w:rsidRPr="000C12F7">
              <w:rPr>
                <w:lang w:eastAsia="zh-CN"/>
              </w:rPr>
              <w:br/>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892" w:type="pct"/>
            <w:vAlign w:val="center"/>
          </w:tcPr>
          <w:p w:rsidR="00E51C17" w:rsidRPr="000C12F7" w:rsidRDefault="00E51C17" w:rsidP="00E51C17">
            <w:pPr>
              <w:pStyle w:val="Tabletext"/>
              <w:jc w:val="center"/>
              <w:rPr>
                <w:lang w:eastAsia="zh-CN"/>
              </w:rPr>
            </w:pPr>
            <w:r w:rsidRPr="000C12F7">
              <w:rPr>
                <w:lang w:eastAsia="zh-CN"/>
              </w:rPr>
              <w:t>9 754</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jc w:val="center"/>
              <w:rPr>
                <w:lang w:eastAsia="zh-CN"/>
              </w:rPr>
            </w:pPr>
            <w:r w:rsidRPr="000C12F7">
              <w:rPr>
                <w:lang w:eastAsia="zh-CN"/>
              </w:rPr>
              <w:t>189364</w:t>
            </w:r>
            <w:r w:rsidRPr="000C12F7">
              <w:rPr>
                <w:lang w:eastAsia="zh-CN"/>
              </w:rPr>
              <w:br/>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821" w:type="pct"/>
            <w:tcBorders>
              <w:right w:val="single" w:sz="4" w:space="0" w:color="auto"/>
            </w:tcBorders>
            <w:vAlign w:val="center"/>
          </w:tcPr>
          <w:p w:rsidR="00E51C17" w:rsidRPr="000C12F7" w:rsidRDefault="00E51C17" w:rsidP="00E51C17">
            <w:pPr>
              <w:pStyle w:val="Tabletext"/>
              <w:jc w:val="center"/>
              <w:rPr>
                <w:lang w:eastAsia="zh-CN"/>
              </w:rPr>
            </w:pPr>
            <w:r w:rsidRPr="000C12F7">
              <w:rPr>
                <w:lang w:eastAsia="zh-CN"/>
              </w:rPr>
              <w:t>3 123</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jc w:val="center"/>
              <w:rPr>
                <w:lang w:eastAsia="zh-CN"/>
              </w:rPr>
            </w:pPr>
            <w:r w:rsidRPr="000C12F7">
              <w:rPr>
                <w:lang w:eastAsia="zh-CN"/>
              </w:rPr>
              <w:t>111 208</w:t>
            </w:r>
            <w:r w:rsidRPr="000C12F7">
              <w:rPr>
                <w:lang w:eastAsia="zh-CN"/>
              </w:rPr>
              <w:br/>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c>
          <w:tcPr>
            <w:tcW w:w="763" w:type="pct"/>
            <w:vAlign w:val="center"/>
          </w:tcPr>
          <w:p w:rsidR="00E51C17" w:rsidRPr="000C12F7" w:rsidRDefault="00E51C17" w:rsidP="00E51C17">
            <w:pPr>
              <w:pStyle w:val="Tabletext"/>
              <w:jc w:val="center"/>
              <w:rPr>
                <w:lang w:eastAsia="zh-CN"/>
              </w:rPr>
            </w:pPr>
            <w:r w:rsidRPr="000C12F7">
              <w:rPr>
                <w:lang w:eastAsia="zh-CN"/>
              </w:rPr>
              <w:t>2 363</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w:t>
            </w:r>
            <w:r w:rsidR="000C12F7">
              <w:rPr>
                <w:rFonts w:hint="eastAsia"/>
                <w:lang w:eastAsia="zh-CN"/>
              </w:rPr>
              <w:t>）</w:t>
            </w:r>
          </w:p>
          <w:p w:rsidR="00E51C17" w:rsidRPr="000C12F7" w:rsidRDefault="00E51C17" w:rsidP="00E51C17">
            <w:pPr>
              <w:pStyle w:val="Tabletext"/>
              <w:jc w:val="center"/>
              <w:rPr>
                <w:lang w:eastAsia="zh-CN"/>
              </w:rPr>
            </w:pPr>
            <w:r w:rsidRPr="000C12F7">
              <w:rPr>
                <w:lang w:eastAsia="zh-CN"/>
              </w:rPr>
              <w:t>56 354</w:t>
            </w:r>
            <w:r w:rsidRPr="000C12F7">
              <w:rPr>
                <w:lang w:eastAsia="zh-CN"/>
              </w:rPr>
              <w:br/>
            </w:r>
            <w:r w:rsidR="000C12F7">
              <w:rPr>
                <w:rFonts w:hint="eastAsia"/>
                <w:lang w:eastAsia="zh-CN"/>
              </w:rPr>
              <w:t>（</w:t>
            </w:r>
            <w:r w:rsidRPr="000C12F7">
              <w:rPr>
                <w:rFonts w:hint="eastAsia"/>
                <w:lang w:eastAsia="zh-CN"/>
              </w:rPr>
              <w:t>其它</w:t>
            </w:r>
            <w:r w:rsidRPr="000C12F7">
              <w:rPr>
                <w:lang w:eastAsia="zh-CN"/>
              </w:rPr>
              <w:t>业务</w:t>
            </w:r>
            <w:r w:rsidR="000C12F7">
              <w:rPr>
                <w:lang w:eastAsia="zh-CN"/>
              </w:rPr>
              <w:t>）</w:t>
            </w:r>
          </w:p>
        </w:tc>
      </w:tr>
      <w:tr w:rsidR="00E51C17" w:rsidRPr="000C12F7" w:rsidTr="006025BE">
        <w:trPr>
          <w:cantSplit/>
        </w:trPr>
        <w:tc>
          <w:tcPr>
            <w:tcW w:w="1665" w:type="pct"/>
            <w:tcBorders>
              <w:top w:val="single" w:sz="4" w:space="0" w:color="auto"/>
              <w:left w:val="single" w:sz="4" w:space="0" w:color="auto"/>
              <w:bottom w:val="single" w:sz="4" w:space="0" w:color="auto"/>
              <w:right w:val="single" w:sz="4" w:space="0" w:color="auto"/>
            </w:tcBorders>
            <w:vAlign w:val="center"/>
          </w:tcPr>
          <w:p w:rsidR="00E51C17" w:rsidRPr="000C12F7" w:rsidRDefault="00E51C17" w:rsidP="00E51C17">
            <w:pPr>
              <w:pStyle w:val="Tabletext"/>
              <w:jc w:val="center"/>
              <w:rPr>
                <w:lang w:eastAsia="zh-CN"/>
              </w:rPr>
            </w:pPr>
            <w:r w:rsidRPr="000C12F7">
              <w:rPr>
                <w:lang w:eastAsia="zh-CN"/>
              </w:rPr>
              <w:t>待审查通知数量</w:t>
            </w:r>
            <w:r w:rsidRPr="000C12F7">
              <w:rPr>
                <w:lang w:eastAsia="zh-CN"/>
              </w:rPr>
              <w:br/>
            </w:r>
            <w:r w:rsidR="000C12F7">
              <w:rPr>
                <w:lang w:eastAsia="zh-CN"/>
              </w:rPr>
              <w:t>（</w:t>
            </w:r>
            <w:r w:rsidRPr="000C12F7">
              <w:rPr>
                <w:lang w:eastAsia="zh-CN"/>
              </w:rPr>
              <w:t>最早</w:t>
            </w:r>
            <w:r w:rsidRPr="000C12F7">
              <w:rPr>
                <w:rFonts w:hint="eastAsia"/>
                <w:lang w:eastAsia="zh-CN"/>
              </w:rPr>
              <w:t>受理</w:t>
            </w:r>
            <w:r w:rsidRPr="000C12F7">
              <w:rPr>
                <w:lang w:eastAsia="zh-CN"/>
              </w:rPr>
              <w:t>日期</w:t>
            </w:r>
            <w:r w:rsidR="000C12F7">
              <w:rPr>
                <w:lang w:eastAsia="zh-CN"/>
              </w:rPr>
              <w:t>）</w:t>
            </w:r>
          </w:p>
        </w:tc>
        <w:tc>
          <w:tcPr>
            <w:tcW w:w="859" w:type="pct"/>
            <w:tcBorders>
              <w:left w:val="single" w:sz="4" w:space="0" w:color="auto"/>
              <w:bottom w:val="single" w:sz="4" w:space="0" w:color="auto"/>
            </w:tcBorders>
            <w:vAlign w:val="center"/>
          </w:tcPr>
          <w:p w:rsidR="00E51C17" w:rsidRPr="000C12F7" w:rsidRDefault="00E51C17" w:rsidP="00E51C17">
            <w:pPr>
              <w:pStyle w:val="Tabletext"/>
              <w:jc w:val="center"/>
              <w:rPr>
                <w:lang w:eastAsia="zh-CN"/>
              </w:rPr>
            </w:pPr>
            <w:r w:rsidRPr="000C12F7">
              <w:rPr>
                <w:lang w:eastAsia="zh-CN"/>
              </w:rPr>
              <w:t>11 244</w:t>
            </w:r>
            <w:r w:rsidR="000C12F7">
              <w:rPr>
                <w:rFonts w:hint="eastAsia"/>
                <w:lang w:eastAsia="zh-CN"/>
              </w:rPr>
              <w:t>（</w:t>
            </w:r>
            <w:r w:rsidRPr="000C12F7">
              <w:rPr>
                <w:rFonts w:hint="eastAsia"/>
                <w:lang w:eastAsia="zh-CN"/>
              </w:rPr>
              <w:t>广播</w:t>
            </w:r>
            <w:r w:rsidRPr="000C12F7">
              <w:rPr>
                <w:lang w:eastAsia="zh-CN"/>
              </w:rPr>
              <w:t>业务以外的业务</w:t>
            </w:r>
            <w:r w:rsidR="000C12F7">
              <w:rPr>
                <w:lang w:eastAsia="zh-CN"/>
              </w:rPr>
              <w:t>）</w:t>
            </w:r>
          </w:p>
          <w:p w:rsidR="00E51C17" w:rsidRPr="000C12F7" w:rsidRDefault="00E51C17" w:rsidP="00E51C17">
            <w:pPr>
              <w:pStyle w:val="Tabletext"/>
              <w:jc w:val="center"/>
            </w:pPr>
            <w:r w:rsidRPr="000C12F7">
              <w:t>22.03.2012</w:t>
            </w:r>
          </w:p>
        </w:tc>
        <w:tc>
          <w:tcPr>
            <w:tcW w:w="892" w:type="pct"/>
            <w:tcBorders>
              <w:bottom w:val="single" w:sz="4" w:space="0" w:color="auto"/>
            </w:tcBorders>
            <w:vAlign w:val="center"/>
          </w:tcPr>
          <w:p w:rsidR="00E51C17" w:rsidRPr="000C12F7" w:rsidRDefault="00E51C17" w:rsidP="00E51C17">
            <w:pPr>
              <w:pStyle w:val="Tabletext"/>
              <w:jc w:val="center"/>
              <w:rPr>
                <w:lang w:eastAsia="zh-CN"/>
              </w:rPr>
            </w:pPr>
            <w:r w:rsidRPr="000C12F7">
              <w:rPr>
                <w:lang w:eastAsia="zh-CN"/>
              </w:rPr>
              <w:t>11 945</w:t>
            </w:r>
            <w:r w:rsidR="000C12F7">
              <w:rPr>
                <w:rFonts w:hint="eastAsia"/>
                <w:lang w:eastAsia="zh-CN"/>
              </w:rPr>
              <w:t>（</w:t>
            </w:r>
            <w:r w:rsidRPr="000C12F7">
              <w:rPr>
                <w:rFonts w:hint="eastAsia"/>
                <w:lang w:eastAsia="zh-CN"/>
              </w:rPr>
              <w:t>广播</w:t>
            </w:r>
            <w:r w:rsidRPr="000C12F7">
              <w:rPr>
                <w:lang w:eastAsia="zh-CN"/>
              </w:rPr>
              <w:t>业务以外的业务</w:t>
            </w:r>
            <w:r w:rsidR="000C12F7">
              <w:rPr>
                <w:lang w:eastAsia="zh-CN"/>
              </w:rPr>
              <w:t>）</w:t>
            </w:r>
          </w:p>
          <w:p w:rsidR="00E51C17" w:rsidRPr="000C12F7" w:rsidRDefault="00E51C17" w:rsidP="00E51C17">
            <w:pPr>
              <w:pStyle w:val="Tabletext"/>
              <w:jc w:val="center"/>
            </w:pPr>
            <w:r w:rsidRPr="000C12F7">
              <w:t>28.06.2013</w:t>
            </w:r>
          </w:p>
        </w:tc>
        <w:tc>
          <w:tcPr>
            <w:tcW w:w="821" w:type="pct"/>
            <w:tcBorders>
              <w:bottom w:val="single" w:sz="4" w:space="0" w:color="auto"/>
              <w:right w:val="single" w:sz="4" w:space="0" w:color="auto"/>
            </w:tcBorders>
            <w:vAlign w:val="center"/>
          </w:tcPr>
          <w:p w:rsidR="00E51C17" w:rsidRPr="000C12F7" w:rsidRDefault="00E51C17" w:rsidP="00E51C17">
            <w:pPr>
              <w:pStyle w:val="Tabletext"/>
              <w:jc w:val="center"/>
              <w:rPr>
                <w:lang w:eastAsia="zh-CN"/>
              </w:rPr>
            </w:pPr>
            <w:r w:rsidRPr="000C12F7">
              <w:rPr>
                <w:lang w:eastAsia="zh-CN"/>
              </w:rPr>
              <w:t>11 370</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业务以外的业务</w:t>
            </w:r>
            <w:r w:rsidR="000C12F7">
              <w:rPr>
                <w:lang w:eastAsia="zh-CN"/>
              </w:rPr>
              <w:t>）</w:t>
            </w:r>
          </w:p>
          <w:p w:rsidR="00E51C17" w:rsidRPr="000C12F7" w:rsidRDefault="00E51C17" w:rsidP="00E51C17">
            <w:pPr>
              <w:pStyle w:val="Tabletext"/>
              <w:jc w:val="center"/>
            </w:pPr>
            <w:r w:rsidRPr="000C12F7">
              <w:t>23.09.2014</w:t>
            </w:r>
          </w:p>
        </w:tc>
        <w:tc>
          <w:tcPr>
            <w:tcW w:w="763" w:type="pct"/>
            <w:tcBorders>
              <w:bottom w:val="single" w:sz="4" w:space="0" w:color="auto"/>
            </w:tcBorders>
            <w:vAlign w:val="center"/>
          </w:tcPr>
          <w:p w:rsidR="00E51C17" w:rsidRPr="000C12F7" w:rsidRDefault="00E51C17" w:rsidP="00E51C17">
            <w:pPr>
              <w:pStyle w:val="Tabletext"/>
              <w:jc w:val="center"/>
              <w:rPr>
                <w:lang w:eastAsia="zh-CN"/>
              </w:rPr>
            </w:pPr>
            <w:r w:rsidRPr="000C12F7">
              <w:rPr>
                <w:lang w:eastAsia="zh-CN"/>
              </w:rPr>
              <w:t>7036</w:t>
            </w:r>
            <w:r w:rsidRPr="000C12F7">
              <w:rPr>
                <w:lang w:eastAsia="zh-CN"/>
              </w:rPr>
              <w:br/>
            </w:r>
            <w:r w:rsidR="000C12F7">
              <w:rPr>
                <w:rFonts w:hint="eastAsia"/>
                <w:lang w:eastAsia="zh-CN"/>
              </w:rPr>
              <w:t>（</w:t>
            </w:r>
            <w:r w:rsidRPr="000C12F7">
              <w:rPr>
                <w:rFonts w:hint="eastAsia"/>
                <w:lang w:eastAsia="zh-CN"/>
              </w:rPr>
              <w:t>广播</w:t>
            </w:r>
            <w:r w:rsidRPr="000C12F7">
              <w:rPr>
                <w:lang w:eastAsia="zh-CN"/>
              </w:rPr>
              <w:t>业务以外的业务</w:t>
            </w:r>
            <w:r w:rsidR="000C12F7">
              <w:rPr>
                <w:lang w:eastAsia="zh-CN"/>
              </w:rPr>
              <w:t>）</w:t>
            </w:r>
          </w:p>
          <w:p w:rsidR="00E51C17" w:rsidRPr="000C12F7" w:rsidRDefault="00E51C17" w:rsidP="00E51C17">
            <w:pPr>
              <w:pStyle w:val="Tabletext"/>
              <w:jc w:val="center"/>
            </w:pPr>
            <w:r w:rsidRPr="000C12F7">
              <w:t>04.03.2015</w:t>
            </w:r>
          </w:p>
        </w:tc>
      </w:tr>
    </w:tbl>
    <w:p w:rsidR="00E51C17" w:rsidRPr="00810B19" w:rsidRDefault="00E51C17" w:rsidP="00E51C17">
      <w:pPr>
        <w:spacing w:before="0"/>
      </w:pPr>
    </w:p>
    <w:p w:rsidR="00E51C17" w:rsidRPr="00810B19" w:rsidRDefault="00E51C17" w:rsidP="00E51C17">
      <w:pPr>
        <w:rPr>
          <w:lang w:eastAsia="zh-CN"/>
        </w:rPr>
      </w:pPr>
      <w:r w:rsidRPr="00810B19">
        <w:rPr>
          <w:b/>
          <w:bCs/>
          <w:lang w:eastAsia="zh-CN"/>
        </w:rPr>
        <w:t>3.4.1.2</w:t>
      </w:r>
      <w:r w:rsidRPr="00810B19">
        <w:rPr>
          <w:lang w:eastAsia="zh-CN"/>
        </w:rPr>
        <w:tab/>
      </w:r>
      <w:r w:rsidRPr="00810B19">
        <w:rPr>
          <w:rFonts w:hint="eastAsia"/>
          <w:lang w:eastAsia="zh-CN"/>
        </w:rPr>
        <w:t>也</w:t>
      </w:r>
      <w:r w:rsidRPr="00810B19">
        <w:rPr>
          <w:lang w:eastAsia="zh-CN"/>
        </w:rPr>
        <w:t>应当</w:t>
      </w:r>
      <w:r w:rsidRPr="00810B19">
        <w:rPr>
          <w:rFonts w:hint="eastAsia"/>
          <w:lang w:eastAsia="zh-CN"/>
        </w:rPr>
        <w:t>指出</w:t>
      </w:r>
      <w:r w:rsidRPr="00810B19">
        <w:rPr>
          <w:lang w:eastAsia="zh-CN"/>
        </w:rPr>
        <w:t>，</w:t>
      </w:r>
      <w:r w:rsidRPr="00810B19">
        <w:rPr>
          <w:lang w:eastAsia="zh-CN"/>
        </w:rPr>
        <w:t>WRC-</w:t>
      </w:r>
      <w:r>
        <w:rPr>
          <w:rFonts w:hint="eastAsia"/>
          <w:lang w:eastAsia="zh-CN"/>
        </w:rPr>
        <w:t>12</w:t>
      </w:r>
      <w:r w:rsidRPr="00810B19">
        <w:rPr>
          <w:lang w:eastAsia="zh-CN"/>
        </w:rPr>
        <w:t>之后，无线电通信局开展了下述活动，以实施</w:t>
      </w:r>
      <w:r w:rsidRPr="00810B19">
        <w:rPr>
          <w:lang w:eastAsia="zh-CN"/>
        </w:rPr>
        <w:t>WRC-</w:t>
      </w:r>
      <w:r>
        <w:rPr>
          <w:rFonts w:hint="eastAsia"/>
          <w:lang w:eastAsia="zh-CN"/>
        </w:rPr>
        <w:t>12</w:t>
      </w:r>
      <w:r w:rsidRPr="00810B19">
        <w:rPr>
          <w:lang w:eastAsia="zh-CN"/>
        </w:rPr>
        <w:t>涉及地面业务通知</w:t>
      </w:r>
      <w:r>
        <w:rPr>
          <w:rFonts w:hint="eastAsia"/>
          <w:lang w:eastAsia="zh-CN"/>
        </w:rPr>
        <w:t>和登记</w:t>
      </w:r>
      <w:r w:rsidRPr="00810B19">
        <w:rPr>
          <w:lang w:eastAsia="zh-CN"/>
        </w:rPr>
        <w:t>程序的相关决定：</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lang w:eastAsia="zh-CN"/>
        </w:rPr>
        <w:t>对现有《程序规则》进行了审查并酌情提出了相应更改方案，供无线电规则委员会审议；</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lang w:eastAsia="zh-CN"/>
        </w:rPr>
        <w:t>审议</w:t>
      </w:r>
      <w:r w:rsidRPr="00810B19">
        <w:rPr>
          <w:rFonts w:hint="eastAsia"/>
          <w:lang w:eastAsia="zh-CN"/>
        </w:rPr>
        <w:t>了</w:t>
      </w:r>
      <w:r w:rsidRPr="00810B19">
        <w:rPr>
          <w:lang w:eastAsia="zh-CN"/>
        </w:rPr>
        <w:t>所有内部程序，并通过调整，使工作链上的若干</w:t>
      </w:r>
      <w:r>
        <w:rPr>
          <w:rFonts w:hint="eastAsia"/>
          <w:lang w:eastAsia="zh-CN"/>
        </w:rPr>
        <w:t>要</w:t>
      </w:r>
      <w:r w:rsidRPr="00810B19">
        <w:rPr>
          <w:lang w:eastAsia="zh-CN"/>
        </w:rPr>
        <w:t>素（</w:t>
      </w:r>
      <w:r w:rsidRPr="00810B19">
        <w:rPr>
          <w:rFonts w:hint="eastAsia"/>
          <w:lang w:eastAsia="zh-CN"/>
        </w:rPr>
        <w:t>验</w:t>
      </w:r>
      <w:r w:rsidRPr="00810B19">
        <w:rPr>
          <w:lang w:eastAsia="zh-CN"/>
        </w:rPr>
        <w:t>证规则、</w:t>
      </w:r>
      <w:r w:rsidRPr="00810B19">
        <w:rPr>
          <w:rFonts w:hint="eastAsia"/>
          <w:lang w:eastAsia="zh-CN"/>
        </w:rPr>
        <w:t>审查规则、</w:t>
      </w:r>
      <w:r>
        <w:rPr>
          <w:rFonts w:hint="eastAsia"/>
          <w:lang w:eastAsia="zh-CN"/>
        </w:rPr>
        <w:t>做出</w:t>
      </w:r>
      <w:r w:rsidRPr="00810B19">
        <w:rPr>
          <w:rFonts w:hint="eastAsia"/>
          <w:lang w:eastAsia="zh-CN"/>
        </w:rPr>
        <w:t>审查结</w:t>
      </w:r>
      <w:r>
        <w:rPr>
          <w:rFonts w:hint="eastAsia"/>
          <w:lang w:eastAsia="zh-CN"/>
        </w:rPr>
        <w:t>论</w:t>
      </w:r>
      <w:r w:rsidRPr="00810B19">
        <w:rPr>
          <w:rFonts w:hint="eastAsia"/>
          <w:lang w:eastAsia="zh-CN"/>
        </w:rPr>
        <w:t>系统</w:t>
      </w:r>
      <w:r w:rsidR="000C12F7">
        <w:rPr>
          <w:lang w:eastAsia="zh-CN"/>
        </w:rPr>
        <w:t>）</w:t>
      </w:r>
      <w:r w:rsidRPr="00810B19">
        <w:rPr>
          <w:lang w:eastAsia="zh-CN"/>
        </w:rPr>
        <w:t>适应《无线电规则》经修改的要求以及经修改的《程序规则》；</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lang w:eastAsia="zh-CN"/>
        </w:rPr>
        <w:t>审议了某些</w:t>
      </w:r>
      <w:r w:rsidRPr="00810B19">
        <w:rPr>
          <w:rFonts w:hint="eastAsia"/>
          <w:lang w:eastAsia="zh-CN"/>
        </w:rPr>
        <w:t>已登记</w:t>
      </w:r>
      <w:r>
        <w:rPr>
          <w:rFonts w:hint="eastAsia"/>
          <w:lang w:eastAsia="zh-CN"/>
        </w:rPr>
        <w:t>类别</w:t>
      </w:r>
      <w:r w:rsidRPr="00810B19">
        <w:rPr>
          <w:lang w:eastAsia="zh-CN"/>
        </w:rPr>
        <w:t>的频率指配，以反映出经</w:t>
      </w:r>
      <w:r w:rsidRPr="00810B19">
        <w:rPr>
          <w:lang w:eastAsia="zh-CN"/>
        </w:rPr>
        <w:t>WRC-12</w:t>
      </w:r>
      <w:r w:rsidRPr="00810B19">
        <w:rPr>
          <w:lang w:eastAsia="zh-CN"/>
        </w:rPr>
        <w:t>修改的条件</w:t>
      </w:r>
      <w:r w:rsidRPr="00810B19">
        <w:rPr>
          <w:rFonts w:hint="eastAsia"/>
          <w:lang w:eastAsia="zh-CN"/>
        </w:rPr>
        <w:t>，</w:t>
      </w:r>
      <w:r>
        <w:rPr>
          <w:rFonts w:hint="eastAsia"/>
          <w:lang w:eastAsia="zh-CN"/>
        </w:rPr>
        <w:t>例如：</w:t>
      </w:r>
    </w:p>
    <w:p w:rsidR="00E51C17" w:rsidRPr="00810B19" w:rsidRDefault="00E51C17" w:rsidP="00E51C17">
      <w:pPr>
        <w:pStyle w:val="enumlev2"/>
        <w:rPr>
          <w:lang w:eastAsia="zh-CN"/>
        </w:rPr>
      </w:pPr>
      <w:r w:rsidRPr="00810B19">
        <w:rPr>
          <w:lang w:eastAsia="zh-CN"/>
        </w:rPr>
        <w:t>–</w:t>
      </w:r>
      <w:r w:rsidRPr="00810B19">
        <w:rPr>
          <w:lang w:eastAsia="zh-CN"/>
        </w:rPr>
        <w:tab/>
      </w:r>
      <w:r>
        <w:rPr>
          <w:rFonts w:hint="eastAsia"/>
          <w:lang w:eastAsia="zh-CN"/>
        </w:rPr>
        <w:t>按照</w:t>
      </w:r>
      <w:r>
        <w:rPr>
          <w:lang w:eastAsia="zh-CN"/>
        </w:rPr>
        <w:t>WRC</w:t>
      </w:r>
      <w:r>
        <w:rPr>
          <w:rFonts w:hint="eastAsia"/>
          <w:lang w:eastAsia="zh-CN"/>
        </w:rPr>
        <w:t>-</w:t>
      </w:r>
      <w:r>
        <w:rPr>
          <w:lang w:eastAsia="zh-CN"/>
        </w:rPr>
        <w:t>12</w:t>
      </w:r>
      <w:r>
        <w:rPr>
          <w:rFonts w:hint="eastAsia"/>
          <w:lang w:eastAsia="zh-CN"/>
        </w:rPr>
        <w:t>对</w:t>
      </w:r>
      <w:r>
        <w:rPr>
          <w:lang w:eastAsia="zh-CN"/>
        </w:rPr>
        <w:t>第</w:t>
      </w:r>
      <w:r>
        <w:rPr>
          <w:rFonts w:hint="eastAsia"/>
          <w:lang w:eastAsia="zh-CN"/>
        </w:rPr>
        <w:t>5.77</w:t>
      </w:r>
      <w:r>
        <w:rPr>
          <w:rFonts w:hint="eastAsia"/>
          <w:lang w:eastAsia="zh-CN"/>
        </w:rPr>
        <w:t>款</w:t>
      </w:r>
      <w:r>
        <w:rPr>
          <w:lang w:eastAsia="zh-CN"/>
        </w:rPr>
        <w:t>划分和条件</w:t>
      </w:r>
      <w:r>
        <w:rPr>
          <w:rFonts w:hint="eastAsia"/>
          <w:lang w:eastAsia="zh-CN"/>
        </w:rPr>
        <w:t>类别的</w:t>
      </w:r>
      <w:r>
        <w:rPr>
          <w:lang w:eastAsia="zh-CN"/>
        </w:rPr>
        <w:t>变更，</w:t>
      </w:r>
      <w:r>
        <w:rPr>
          <w:rFonts w:hint="eastAsia"/>
          <w:lang w:eastAsia="zh-CN"/>
        </w:rPr>
        <w:t>审议了</w:t>
      </w:r>
      <w:r>
        <w:rPr>
          <w:lang w:eastAsia="zh-CN"/>
        </w:rPr>
        <w:t>415</w:t>
      </w:r>
      <w:r>
        <w:rPr>
          <w:rFonts w:hint="eastAsia"/>
          <w:lang w:eastAsia="zh-CN"/>
        </w:rPr>
        <w:t>-</w:t>
      </w:r>
      <w:r>
        <w:rPr>
          <w:lang w:eastAsia="zh-CN"/>
        </w:rPr>
        <w:t>495 kHz</w:t>
      </w:r>
      <w:r>
        <w:rPr>
          <w:rFonts w:hint="eastAsia"/>
          <w:lang w:eastAsia="zh-CN"/>
        </w:rPr>
        <w:t>频段内的</w:t>
      </w:r>
      <w:r>
        <w:rPr>
          <w:lang w:eastAsia="zh-CN"/>
        </w:rPr>
        <w:t>指配审查结论；</w:t>
      </w:r>
    </w:p>
    <w:p w:rsidR="00E51C17" w:rsidRPr="00810B19" w:rsidRDefault="00E51C17" w:rsidP="00E51C17">
      <w:pPr>
        <w:pStyle w:val="enumlev2"/>
        <w:rPr>
          <w:lang w:eastAsia="zh-CN"/>
        </w:rPr>
      </w:pPr>
      <w:r w:rsidRPr="00810B19">
        <w:rPr>
          <w:lang w:eastAsia="zh-CN"/>
        </w:rPr>
        <w:t>–</w:t>
      </w:r>
      <w:r w:rsidRPr="00810B19">
        <w:rPr>
          <w:lang w:eastAsia="zh-CN"/>
        </w:rPr>
        <w:tab/>
      </w:r>
      <w:r>
        <w:rPr>
          <w:rFonts w:hint="eastAsia"/>
          <w:lang w:eastAsia="zh-CN"/>
        </w:rPr>
        <w:t>根据</w:t>
      </w:r>
      <w:r>
        <w:rPr>
          <w:lang w:eastAsia="zh-CN"/>
        </w:rPr>
        <w:t>将移动业务划分变更为水上移动业务划分的情况，审议了</w:t>
      </w:r>
      <w:r>
        <w:rPr>
          <w:rFonts w:hint="eastAsia"/>
          <w:lang w:eastAsia="zh-CN"/>
        </w:rPr>
        <w:t>510</w:t>
      </w:r>
      <w:r>
        <w:rPr>
          <w:lang w:eastAsia="zh-CN"/>
        </w:rPr>
        <w:t>-525 kHz</w:t>
      </w:r>
      <w:r>
        <w:rPr>
          <w:lang w:eastAsia="zh-CN"/>
        </w:rPr>
        <w:t>频段内的指配审查结论；</w:t>
      </w:r>
    </w:p>
    <w:p w:rsidR="00E51C17" w:rsidRPr="006B6072" w:rsidRDefault="00E51C17" w:rsidP="00E51C17">
      <w:pPr>
        <w:pStyle w:val="enumlev2"/>
        <w:rPr>
          <w:lang w:val="fr-CH" w:eastAsia="zh-CN" w:bidi="ar-EG"/>
        </w:rPr>
      </w:pPr>
      <w:r w:rsidRPr="00810B19">
        <w:rPr>
          <w:lang w:eastAsia="zh-CN"/>
        </w:rPr>
        <w:t>–</w:t>
      </w:r>
      <w:r w:rsidRPr="00810B19">
        <w:rPr>
          <w:lang w:eastAsia="zh-CN"/>
        </w:rPr>
        <w:tab/>
        <w:t>161.9625-161.9875 MHz</w:t>
      </w:r>
      <w:r>
        <w:rPr>
          <w:rFonts w:hint="eastAsia"/>
          <w:lang w:eastAsia="zh-CN"/>
        </w:rPr>
        <w:t>和</w:t>
      </w:r>
      <w:r w:rsidRPr="00810B19">
        <w:rPr>
          <w:lang w:eastAsia="zh-CN"/>
        </w:rPr>
        <w:t>162.0125-162.0375 MHz</w:t>
      </w:r>
      <w:r>
        <w:rPr>
          <w:rFonts w:hint="eastAsia"/>
          <w:lang w:eastAsia="zh-CN"/>
        </w:rPr>
        <w:t>频段内</w:t>
      </w:r>
      <w:r>
        <w:rPr>
          <w:lang w:eastAsia="zh-CN"/>
        </w:rPr>
        <w:t>固定业务和移动业务</w:t>
      </w:r>
      <w:r>
        <w:rPr>
          <w:rFonts w:hint="eastAsia"/>
          <w:lang w:eastAsia="zh-CN"/>
        </w:rPr>
        <w:t>的</w:t>
      </w:r>
      <w:r>
        <w:rPr>
          <w:lang w:eastAsia="zh-CN"/>
        </w:rPr>
        <w:t>划分地位</w:t>
      </w:r>
      <w:r>
        <w:rPr>
          <w:rFonts w:hint="eastAsia"/>
          <w:lang w:eastAsia="zh-CN"/>
        </w:rPr>
        <w:t>出现</w:t>
      </w:r>
      <w:r>
        <w:rPr>
          <w:lang w:eastAsia="zh-CN"/>
        </w:rPr>
        <w:t>变化</w:t>
      </w:r>
      <w:r>
        <w:rPr>
          <w:rFonts w:hint="eastAsia"/>
          <w:lang w:eastAsia="zh-CN"/>
        </w:rPr>
        <w:t>，因此</w:t>
      </w:r>
      <w:r>
        <w:rPr>
          <w:lang w:eastAsia="zh-CN"/>
        </w:rPr>
        <w:t>修订了这些频段内指配的审查结论</w:t>
      </w:r>
      <w:r>
        <w:rPr>
          <w:rFonts w:hint="eastAsia"/>
          <w:lang w:val="fr-CH" w:eastAsia="zh-CN" w:bidi="ar-EG"/>
        </w:rPr>
        <w:t>；</w:t>
      </w:r>
    </w:p>
    <w:p w:rsidR="00E51C17" w:rsidRPr="00810B19" w:rsidRDefault="00E51C17" w:rsidP="00E51C17">
      <w:pPr>
        <w:pStyle w:val="enumlev2"/>
        <w:rPr>
          <w:lang w:eastAsia="zh-CN"/>
        </w:rPr>
      </w:pPr>
      <w:r w:rsidRPr="00810B19">
        <w:rPr>
          <w:lang w:eastAsia="zh-CN"/>
        </w:rPr>
        <w:lastRenderedPageBreak/>
        <w:t>–</w:t>
      </w:r>
      <w:r w:rsidRPr="00810B19">
        <w:rPr>
          <w:lang w:eastAsia="zh-CN"/>
        </w:rPr>
        <w:tab/>
      </w:r>
      <w:r>
        <w:rPr>
          <w:rFonts w:hint="eastAsia"/>
          <w:lang w:eastAsia="zh-CN"/>
        </w:rPr>
        <w:t>在</w:t>
      </w:r>
      <w:r>
        <w:rPr>
          <w:lang w:eastAsia="zh-CN"/>
        </w:rPr>
        <w:t>废除第</w:t>
      </w:r>
      <w:r>
        <w:rPr>
          <w:rFonts w:hint="eastAsia"/>
          <w:lang w:eastAsia="zh-CN"/>
        </w:rPr>
        <w:t>5.316</w:t>
      </w:r>
      <w:r>
        <w:rPr>
          <w:rFonts w:hint="eastAsia"/>
          <w:lang w:eastAsia="zh-CN"/>
        </w:rPr>
        <w:t>和</w:t>
      </w:r>
      <w:r>
        <w:rPr>
          <w:rFonts w:hint="eastAsia"/>
          <w:lang w:eastAsia="zh-CN"/>
        </w:rPr>
        <w:t>5.316</w:t>
      </w:r>
      <w:r>
        <w:rPr>
          <w:lang w:eastAsia="zh-CN"/>
        </w:rPr>
        <w:t>A</w:t>
      </w:r>
      <w:r>
        <w:rPr>
          <w:lang w:eastAsia="zh-CN"/>
        </w:rPr>
        <w:t>款后并从</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第</w:t>
      </w:r>
      <w:r>
        <w:rPr>
          <w:rFonts w:hint="eastAsia"/>
          <w:lang w:eastAsia="zh-CN"/>
        </w:rPr>
        <w:t>5.316</w:t>
      </w:r>
      <w:r>
        <w:rPr>
          <w:lang w:eastAsia="zh-CN"/>
        </w:rPr>
        <w:t>B</w:t>
      </w:r>
      <w:r>
        <w:rPr>
          <w:lang w:eastAsia="zh-CN"/>
        </w:rPr>
        <w:t>款生效</w:t>
      </w:r>
      <w:r>
        <w:rPr>
          <w:rFonts w:hint="eastAsia"/>
          <w:lang w:eastAsia="zh-CN"/>
        </w:rPr>
        <w:t>起</w:t>
      </w:r>
      <w:r>
        <w:rPr>
          <w:lang w:eastAsia="zh-CN"/>
        </w:rPr>
        <w:t>，审议了</w:t>
      </w:r>
      <w:r w:rsidRPr="00810B19">
        <w:rPr>
          <w:lang w:eastAsia="zh-CN"/>
        </w:rPr>
        <w:t>790</w:t>
      </w:r>
      <w:r w:rsidRPr="00810B19">
        <w:rPr>
          <w:lang w:eastAsia="zh-CN"/>
        </w:rPr>
        <w:noBreakHyphen/>
        <w:t>862 MHz</w:t>
      </w:r>
      <w:r>
        <w:rPr>
          <w:rFonts w:hint="eastAsia"/>
          <w:lang w:eastAsia="zh-CN"/>
        </w:rPr>
        <w:t>频段内</w:t>
      </w:r>
      <w:r>
        <w:rPr>
          <w:lang w:eastAsia="zh-CN"/>
        </w:rPr>
        <w:t>陆地移动业务台站指配的审查结论</w:t>
      </w:r>
      <w:r>
        <w:rPr>
          <w:rFonts w:hint="eastAsia"/>
          <w:lang w:eastAsia="zh-CN"/>
        </w:rPr>
        <w:t>。</w:t>
      </w:r>
    </w:p>
    <w:p w:rsidR="00E51C17" w:rsidRPr="00810B19" w:rsidRDefault="00E51C17" w:rsidP="00E51C17">
      <w:pPr>
        <w:pStyle w:val="Heading3"/>
        <w:rPr>
          <w:lang w:eastAsia="zh-CN"/>
        </w:rPr>
      </w:pPr>
      <w:bookmarkStart w:id="112" w:name="_Toc427228970"/>
      <w:bookmarkStart w:id="113" w:name="_Toc427235848"/>
      <w:r w:rsidRPr="00810B19">
        <w:rPr>
          <w:lang w:eastAsia="zh-CN"/>
        </w:rPr>
        <w:t>3.4.2</w:t>
      </w:r>
      <w:r w:rsidRPr="00810B19">
        <w:rPr>
          <w:lang w:eastAsia="zh-CN"/>
        </w:rPr>
        <w:tab/>
      </w:r>
      <w:r w:rsidRPr="00810B19">
        <w:rPr>
          <w:lang w:eastAsia="zh-CN"/>
        </w:rPr>
        <w:t>处理高频广播计划的</w:t>
      </w:r>
      <w:r w:rsidRPr="00810B19">
        <w:rPr>
          <w:rFonts w:hint="eastAsia"/>
          <w:lang w:eastAsia="zh-CN"/>
        </w:rPr>
        <w:t>申报资</w:t>
      </w:r>
      <w:r w:rsidRPr="00810B19">
        <w:rPr>
          <w:lang w:eastAsia="zh-CN"/>
        </w:rPr>
        <w:t>料</w:t>
      </w:r>
      <w:bookmarkEnd w:id="112"/>
      <w:bookmarkEnd w:id="113"/>
    </w:p>
    <w:p w:rsidR="00E51C17" w:rsidRPr="00810B19" w:rsidRDefault="00E51C17" w:rsidP="00E51C17">
      <w:pPr>
        <w:pStyle w:val="Heading4"/>
        <w:rPr>
          <w:lang w:eastAsia="zh-CN"/>
        </w:rPr>
      </w:pPr>
      <w:r w:rsidRPr="00810B19">
        <w:rPr>
          <w:lang w:eastAsia="zh-CN"/>
        </w:rPr>
        <w:t>3.4.2.1</w:t>
      </w:r>
      <w:r w:rsidRPr="00810B19">
        <w:rPr>
          <w:lang w:eastAsia="zh-CN"/>
        </w:rPr>
        <w:tab/>
      </w:r>
      <w:r w:rsidRPr="00810B19">
        <w:rPr>
          <w:lang w:eastAsia="zh-CN"/>
        </w:rPr>
        <w:t>《无线电规则》第</w:t>
      </w:r>
      <w:r w:rsidRPr="00810B19">
        <w:rPr>
          <w:lang w:eastAsia="zh-CN"/>
        </w:rPr>
        <w:t>12</w:t>
      </w:r>
      <w:r w:rsidRPr="00810B19">
        <w:rPr>
          <w:lang w:eastAsia="zh-CN"/>
        </w:rPr>
        <w:t>条程序</w:t>
      </w:r>
      <w:r>
        <w:rPr>
          <w:rFonts w:hint="eastAsia"/>
          <w:lang w:eastAsia="zh-CN"/>
        </w:rPr>
        <w:t>的应用</w:t>
      </w:r>
    </w:p>
    <w:p w:rsidR="00E51C17" w:rsidRPr="00810B19" w:rsidRDefault="00E51C17" w:rsidP="00E51C17">
      <w:pPr>
        <w:pStyle w:val="NormalCH"/>
        <w:ind w:firstLine="480"/>
        <w:rPr>
          <w:lang w:eastAsia="zh-CN"/>
        </w:rPr>
      </w:pPr>
      <w:r w:rsidRPr="00810B19">
        <w:rPr>
          <w:lang w:eastAsia="zh-CN"/>
        </w:rPr>
        <w:t>此项活动包括根据《无线电规则》第</w:t>
      </w:r>
      <w:r w:rsidRPr="00810B19">
        <w:rPr>
          <w:lang w:eastAsia="zh-CN"/>
        </w:rPr>
        <w:t>12</w:t>
      </w:r>
      <w:r w:rsidRPr="00810B19">
        <w:rPr>
          <w:lang w:eastAsia="zh-CN"/>
        </w:rPr>
        <w:t>条的程序，对涉及</w:t>
      </w:r>
      <w:r>
        <w:rPr>
          <w:rFonts w:hint="eastAsia"/>
          <w:lang w:eastAsia="zh-CN"/>
        </w:rPr>
        <w:t>高频（</w:t>
      </w:r>
      <w:r w:rsidRPr="00810B19">
        <w:rPr>
          <w:lang w:eastAsia="zh-CN"/>
        </w:rPr>
        <w:t>HF</w:t>
      </w:r>
      <w:r w:rsidR="000C12F7">
        <w:rPr>
          <w:rFonts w:hint="eastAsia"/>
          <w:lang w:eastAsia="zh-CN"/>
        </w:rPr>
        <w:t>）</w:t>
      </w:r>
      <w:r w:rsidRPr="00810B19">
        <w:rPr>
          <w:lang w:eastAsia="zh-CN"/>
        </w:rPr>
        <w:t>广播计划的</w:t>
      </w:r>
      <w:r w:rsidRPr="00810B19">
        <w:rPr>
          <w:rFonts w:hint="eastAsia"/>
          <w:lang w:eastAsia="zh-CN"/>
        </w:rPr>
        <w:t>申报资</w:t>
      </w:r>
      <w:r w:rsidRPr="00810B19">
        <w:rPr>
          <w:lang w:eastAsia="zh-CN"/>
        </w:rPr>
        <w:t>料进行技术处理，</w:t>
      </w:r>
      <w:r w:rsidRPr="00810B19">
        <w:rPr>
          <w:rFonts w:hint="eastAsia"/>
          <w:lang w:eastAsia="zh-CN"/>
        </w:rPr>
        <w:t>如</w:t>
      </w:r>
      <w:r w:rsidRPr="00810B19">
        <w:rPr>
          <w:lang w:eastAsia="zh-CN"/>
        </w:rPr>
        <w:t>查找严重不兼容情况，</w:t>
      </w:r>
      <w:r w:rsidRPr="00810B19">
        <w:rPr>
          <w:rFonts w:hint="eastAsia"/>
          <w:lang w:eastAsia="zh-CN"/>
        </w:rPr>
        <w:t>应</w:t>
      </w:r>
      <w:r w:rsidRPr="00810B19">
        <w:rPr>
          <w:lang w:eastAsia="zh-CN"/>
        </w:rPr>
        <w:t>主管部门</w:t>
      </w:r>
      <w:r w:rsidRPr="00810B19">
        <w:rPr>
          <w:rFonts w:hint="eastAsia"/>
          <w:lang w:eastAsia="zh-CN"/>
        </w:rPr>
        <w:t>要</w:t>
      </w:r>
      <w:r w:rsidRPr="00810B19">
        <w:rPr>
          <w:lang w:eastAsia="zh-CN"/>
        </w:rPr>
        <w:t>求选择适当的频段和频率，并拟定计划的初稿及终稿。</w:t>
      </w:r>
      <w:r w:rsidRPr="00810B19">
        <w:rPr>
          <w:rFonts w:hint="eastAsia"/>
          <w:lang w:eastAsia="zh-CN"/>
        </w:rPr>
        <w:t>在</w:t>
      </w:r>
      <w:r>
        <w:rPr>
          <w:rFonts w:hint="eastAsia"/>
          <w:lang w:eastAsia="zh-CN"/>
        </w:rPr>
        <w:t>本</w:t>
      </w:r>
      <w:r w:rsidRPr="00810B19">
        <w:rPr>
          <w:rFonts w:hint="eastAsia"/>
          <w:lang w:eastAsia="zh-CN"/>
        </w:rPr>
        <w:t>报告期内，</w:t>
      </w:r>
      <w:r>
        <w:rPr>
          <w:rFonts w:hint="eastAsia"/>
          <w:lang w:eastAsia="zh-CN"/>
        </w:rPr>
        <w:t>于</w:t>
      </w:r>
      <w:r w:rsidRPr="00810B19">
        <w:rPr>
          <w:iCs/>
          <w:lang w:eastAsia="zh-CN"/>
        </w:rPr>
        <w:t>2012</w:t>
      </w:r>
      <w:r>
        <w:rPr>
          <w:rFonts w:hint="eastAsia"/>
          <w:iCs/>
          <w:lang w:eastAsia="zh-CN"/>
        </w:rPr>
        <w:t>、</w:t>
      </w:r>
      <w:r w:rsidRPr="00810B19">
        <w:rPr>
          <w:iCs/>
          <w:lang w:eastAsia="zh-CN"/>
        </w:rPr>
        <w:t>2013</w:t>
      </w:r>
      <w:r>
        <w:rPr>
          <w:rFonts w:hint="eastAsia"/>
          <w:iCs/>
          <w:lang w:eastAsia="zh-CN"/>
        </w:rPr>
        <w:t>、</w:t>
      </w:r>
      <w:r w:rsidRPr="00810B19">
        <w:rPr>
          <w:iCs/>
          <w:lang w:eastAsia="zh-CN"/>
        </w:rPr>
        <w:t>2014</w:t>
      </w:r>
      <w:r>
        <w:rPr>
          <w:rFonts w:hint="eastAsia"/>
          <w:iCs/>
          <w:lang w:eastAsia="zh-CN"/>
        </w:rPr>
        <w:t>年</w:t>
      </w:r>
      <w:r>
        <w:rPr>
          <w:iCs/>
          <w:lang w:eastAsia="zh-CN"/>
        </w:rPr>
        <w:t>发布了</w:t>
      </w:r>
      <w:r>
        <w:rPr>
          <w:rFonts w:hint="eastAsia"/>
          <w:iCs/>
          <w:lang w:eastAsia="zh-CN"/>
        </w:rPr>
        <w:t>11</w:t>
      </w:r>
      <w:r>
        <w:rPr>
          <w:rFonts w:hint="eastAsia"/>
          <w:iCs/>
          <w:lang w:eastAsia="zh-CN"/>
        </w:rPr>
        <w:t>份</w:t>
      </w:r>
      <w:r>
        <w:rPr>
          <w:iCs/>
          <w:lang w:eastAsia="zh-CN"/>
        </w:rPr>
        <w:t>光盘，并在出版该文件之日</w:t>
      </w:r>
      <w:r>
        <w:rPr>
          <w:rFonts w:hint="eastAsia"/>
          <w:iCs/>
          <w:lang w:eastAsia="zh-CN"/>
        </w:rPr>
        <w:t>前</w:t>
      </w:r>
      <w:r>
        <w:rPr>
          <w:iCs/>
          <w:lang w:eastAsia="zh-CN"/>
        </w:rPr>
        <w:t>的</w:t>
      </w:r>
      <w:r>
        <w:rPr>
          <w:rFonts w:hint="eastAsia"/>
          <w:iCs/>
          <w:lang w:eastAsia="zh-CN"/>
        </w:rPr>
        <w:t>2015</w:t>
      </w:r>
      <w:r>
        <w:rPr>
          <w:rFonts w:hint="eastAsia"/>
          <w:iCs/>
          <w:lang w:eastAsia="zh-CN"/>
        </w:rPr>
        <w:t>年</w:t>
      </w:r>
      <w:r>
        <w:rPr>
          <w:iCs/>
          <w:lang w:eastAsia="zh-CN"/>
        </w:rPr>
        <w:t>发布了</w:t>
      </w:r>
      <w:r>
        <w:rPr>
          <w:rFonts w:hint="eastAsia"/>
          <w:iCs/>
          <w:lang w:eastAsia="zh-CN"/>
        </w:rPr>
        <w:t>5</w:t>
      </w:r>
      <w:r>
        <w:rPr>
          <w:rFonts w:hint="eastAsia"/>
          <w:iCs/>
          <w:lang w:eastAsia="zh-CN"/>
        </w:rPr>
        <w:t>份</w:t>
      </w:r>
      <w:r>
        <w:rPr>
          <w:iCs/>
          <w:lang w:eastAsia="zh-CN"/>
        </w:rPr>
        <w:t>光盘，本年末之前还将</w:t>
      </w:r>
      <w:r>
        <w:rPr>
          <w:rFonts w:hint="eastAsia"/>
          <w:iCs/>
          <w:lang w:eastAsia="zh-CN"/>
        </w:rPr>
        <w:t>再</w:t>
      </w:r>
      <w:r>
        <w:rPr>
          <w:iCs/>
          <w:lang w:eastAsia="zh-CN"/>
        </w:rPr>
        <w:t>出版六份光盘，</w:t>
      </w:r>
      <w:r w:rsidRPr="00810B19">
        <w:rPr>
          <w:rFonts w:hint="eastAsia"/>
          <w:lang w:eastAsia="zh-CN"/>
        </w:rPr>
        <w:t>其中包括高频广播计划，兼容性分析结果以及</w:t>
      </w:r>
      <w:r w:rsidRPr="00810B19">
        <w:rPr>
          <w:rFonts w:hint="eastAsia"/>
          <w:lang w:eastAsia="zh-CN"/>
        </w:rPr>
        <w:t>HFBC</w:t>
      </w:r>
      <w:r w:rsidRPr="00810B19">
        <w:rPr>
          <w:rFonts w:hint="eastAsia"/>
          <w:lang w:eastAsia="zh-CN"/>
        </w:rPr>
        <w:t>软件的最新版本。</w:t>
      </w:r>
      <w:r w:rsidRPr="00810B19">
        <w:rPr>
          <w:lang w:eastAsia="zh-CN"/>
        </w:rPr>
        <w:t>此项活动还包括与区域性协调</w:t>
      </w:r>
      <w:r>
        <w:rPr>
          <w:rFonts w:hint="eastAsia"/>
          <w:lang w:eastAsia="zh-CN"/>
        </w:rPr>
        <w:t>集团</w:t>
      </w:r>
      <w:r w:rsidRPr="00810B19">
        <w:rPr>
          <w:lang w:eastAsia="zh-CN"/>
        </w:rPr>
        <w:t>进行</w:t>
      </w:r>
      <w:r w:rsidRPr="00810B19">
        <w:rPr>
          <w:rFonts w:hint="eastAsia"/>
          <w:lang w:eastAsia="zh-CN"/>
        </w:rPr>
        <w:t>信函</w:t>
      </w:r>
      <w:r w:rsidRPr="00810B19">
        <w:rPr>
          <w:lang w:eastAsia="zh-CN"/>
        </w:rPr>
        <w:t>交流，其内容涉及软件可能的改进、参</w:t>
      </w:r>
      <w:r w:rsidRPr="00810B19">
        <w:rPr>
          <w:rFonts w:hint="eastAsia"/>
          <w:lang w:eastAsia="zh-CN"/>
        </w:rPr>
        <w:t>考数据的更新</w:t>
      </w:r>
      <w:r w:rsidRPr="00810B19">
        <w:rPr>
          <w:lang w:eastAsia="zh-CN"/>
        </w:rPr>
        <w:t>、</w:t>
      </w:r>
      <w:r w:rsidRPr="00810B19">
        <w:rPr>
          <w:rFonts w:hint="eastAsia"/>
          <w:lang w:eastAsia="zh-CN"/>
        </w:rPr>
        <w:t>改进计算结果的显示</w:t>
      </w:r>
      <w:r w:rsidRPr="00810B19">
        <w:rPr>
          <w:lang w:eastAsia="zh-CN"/>
        </w:rPr>
        <w:t>以及用最新版本的软件</w:t>
      </w:r>
      <w:r w:rsidRPr="00810B19">
        <w:rPr>
          <w:rFonts w:hint="eastAsia"/>
          <w:lang w:eastAsia="zh-CN"/>
        </w:rPr>
        <w:t>和参考数据对</w:t>
      </w:r>
      <w:r w:rsidRPr="00810B19">
        <w:rPr>
          <w:lang w:eastAsia="zh-CN"/>
        </w:rPr>
        <w:t>网页</w:t>
      </w:r>
      <w:r w:rsidRPr="00810B19">
        <w:rPr>
          <w:rFonts w:hint="eastAsia"/>
          <w:lang w:eastAsia="zh-CN"/>
        </w:rPr>
        <w:t>进行</w:t>
      </w:r>
      <w:r w:rsidRPr="00810B19">
        <w:rPr>
          <w:lang w:eastAsia="zh-CN"/>
        </w:rPr>
        <w:t>维护。此活动</w:t>
      </w:r>
      <w:r w:rsidRPr="00810B19">
        <w:rPr>
          <w:rFonts w:hint="eastAsia"/>
          <w:lang w:eastAsia="zh-CN"/>
        </w:rPr>
        <w:t>亦</w:t>
      </w:r>
      <w:r w:rsidRPr="00810B19">
        <w:rPr>
          <w:lang w:eastAsia="zh-CN"/>
        </w:rPr>
        <w:t>包括参加区域性协调</w:t>
      </w:r>
      <w:r>
        <w:rPr>
          <w:rFonts w:hint="eastAsia"/>
          <w:lang w:eastAsia="zh-CN"/>
        </w:rPr>
        <w:t>集团</w:t>
      </w:r>
      <w:r w:rsidRPr="00810B19">
        <w:rPr>
          <w:lang w:eastAsia="zh-CN"/>
        </w:rPr>
        <w:t>的协调会议</w:t>
      </w:r>
      <w:r w:rsidRPr="00810B19">
        <w:rPr>
          <w:rFonts w:hint="eastAsia"/>
          <w:lang w:eastAsia="zh-CN"/>
        </w:rPr>
        <w:t>。</w:t>
      </w:r>
    </w:p>
    <w:p w:rsidR="00E51C17" w:rsidRPr="00810B19" w:rsidRDefault="00E51C17" w:rsidP="00E51C17">
      <w:pPr>
        <w:pStyle w:val="NormalCH"/>
        <w:ind w:firstLine="480"/>
        <w:rPr>
          <w:lang w:eastAsia="zh-CN"/>
        </w:rPr>
      </w:pPr>
      <w:r w:rsidRPr="00810B19">
        <w:rPr>
          <w:lang w:eastAsia="zh-CN"/>
        </w:rPr>
        <w:t>表</w:t>
      </w:r>
      <w:r w:rsidRPr="00810B19">
        <w:rPr>
          <w:lang w:eastAsia="zh-CN"/>
        </w:rPr>
        <w:t>3.4.2-1</w:t>
      </w:r>
      <w:r w:rsidRPr="00810B19">
        <w:rPr>
          <w:lang w:eastAsia="zh-CN"/>
        </w:rPr>
        <w:t>总结无线电通信局在</w:t>
      </w:r>
      <w:r w:rsidRPr="00810B19">
        <w:rPr>
          <w:rFonts w:hint="eastAsia"/>
          <w:lang w:eastAsia="zh-CN"/>
        </w:rPr>
        <w:t>制定</w:t>
      </w:r>
      <w:r w:rsidRPr="00810B19">
        <w:rPr>
          <w:lang w:eastAsia="zh-CN"/>
        </w:rPr>
        <w:t>HFBC</w:t>
      </w:r>
      <w:r w:rsidRPr="00810B19">
        <w:rPr>
          <w:lang w:eastAsia="zh-CN"/>
        </w:rPr>
        <w:t>计划方面开展的活动</w:t>
      </w:r>
      <w:r w:rsidRPr="00810B19">
        <w:rPr>
          <w:rFonts w:hint="eastAsia"/>
          <w:lang w:eastAsia="zh-CN"/>
        </w:rPr>
        <w:t>。</w:t>
      </w:r>
    </w:p>
    <w:p w:rsidR="00E51C17" w:rsidRPr="00810B19" w:rsidRDefault="00E51C17" w:rsidP="00E51C17">
      <w:pPr>
        <w:pStyle w:val="TableNo"/>
        <w:rPr>
          <w:lang w:eastAsia="zh-CN"/>
        </w:rPr>
      </w:pPr>
      <w:r w:rsidRPr="00810B19">
        <w:rPr>
          <w:rFonts w:hint="eastAsia"/>
          <w:lang w:eastAsia="zh-CN"/>
        </w:rPr>
        <w:t>表</w:t>
      </w:r>
      <w:r w:rsidRPr="00810B19">
        <w:rPr>
          <w:lang w:eastAsia="zh-CN"/>
        </w:rPr>
        <w:t>3.4.2-1</w:t>
      </w:r>
    </w:p>
    <w:p w:rsidR="00E51C17" w:rsidRPr="000C12F7" w:rsidRDefault="00E51C17" w:rsidP="00E51C17">
      <w:pPr>
        <w:pStyle w:val="Tabletitle"/>
        <w:rPr>
          <w:rFonts w:ascii="Times New Roman" w:hAnsi="Times New Roman"/>
          <w:lang w:eastAsia="zh-CN"/>
        </w:rPr>
      </w:pPr>
      <w:r w:rsidRPr="000C12F7">
        <w:rPr>
          <w:rFonts w:ascii="Times New Roman" w:hAnsi="Times New Roman"/>
          <w:lang w:eastAsia="zh-CN"/>
        </w:rPr>
        <w:t>与</w:t>
      </w:r>
      <w:r w:rsidRPr="000C12F7">
        <w:rPr>
          <w:rFonts w:ascii="Times New Roman" w:hAnsi="Times New Roman" w:hint="eastAsia"/>
          <w:lang w:eastAsia="zh-CN"/>
        </w:rPr>
        <w:t>制定高频</w:t>
      </w:r>
      <w:r w:rsidRPr="000C12F7">
        <w:rPr>
          <w:rFonts w:ascii="Times New Roman" w:hAnsi="Times New Roman"/>
          <w:lang w:eastAsia="zh-CN"/>
        </w:rPr>
        <w:t>广播计划相关的活动</w:t>
      </w:r>
    </w:p>
    <w:tbl>
      <w:tblPr>
        <w:tblW w:w="47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49"/>
        <w:gridCol w:w="1614"/>
        <w:gridCol w:w="1561"/>
        <w:gridCol w:w="1275"/>
        <w:gridCol w:w="1415"/>
      </w:tblGrid>
      <w:tr w:rsidR="00E51C17" w:rsidRPr="000C12F7" w:rsidTr="006025BE">
        <w:tc>
          <w:tcPr>
            <w:tcW w:w="1817" w:type="pct"/>
            <w:tcBorders>
              <w:top w:val="nil"/>
              <w:left w:val="nil"/>
              <w:bottom w:val="single" w:sz="4" w:space="0" w:color="auto"/>
              <w:right w:val="single" w:sz="4" w:space="0" w:color="auto"/>
            </w:tcBorders>
          </w:tcPr>
          <w:p w:rsidR="00E51C17" w:rsidRPr="000C12F7" w:rsidRDefault="00E51C17" w:rsidP="00E51C17">
            <w:pPr>
              <w:pStyle w:val="Tablehead"/>
              <w:rPr>
                <w:rFonts w:ascii="Times New Roman" w:hAnsi="Times New Roman"/>
                <w:lang w:eastAsia="zh-CN"/>
              </w:rPr>
            </w:pPr>
          </w:p>
        </w:tc>
        <w:tc>
          <w:tcPr>
            <w:tcW w:w="876" w:type="pct"/>
            <w:tcBorders>
              <w:top w:val="single" w:sz="4" w:space="0" w:color="auto"/>
              <w:left w:val="single" w:sz="4" w:space="0" w:color="auto"/>
            </w:tcBorders>
          </w:tcPr>
          <w:p w:rsidR="00E51C17" w:rsidRPr="000C12F7" w:rsidRDefault="00E51C17" w:rsidP="00E51C17">
            <w:pPr>
              <w:pStyle w:val="Tablehead"/>
              <w:rPr>
                <w:rFonts w:ascii="Times New Roman" w:hAnsi="Times New Roman"/>
              </w:rPr>
            </w:pPr>
            <w:r w:rsidRPr="000C12F7">
              <w:rPr>
                <w:rFonts w:ascii="Times New Roman" w:hAnsi="Times New Roman"/>
              </w:rPr>
              <w:t>2012</w:t>
            </w:r>
            <w:r w:rsidRPr="000C12F7">
              <w:rPr>
                <w:rFonts w:ascii="Times New Roman" w:hAnsi="Times New Roman" w:hint="eastAsia"/>
                <w:lang w:eastAsia="zh-CN"/>
              </w:rPr>
              <w:t>年</w:t>
            </w:r>
          </w:p>
        </w:tc>
        <w:tc>
          <w:tcPr>
            <w:tcW w:w="847" w:type="pct"/>
            <w:tcBorders>
              <w:top w:val="single" w:sz="4" w:space="0" w:color="auto"/>
            </w:tcBorders>
          </w:tcPr>
          <w:p w:rsidR="00E51C17" w:rsidRPr="000C12F7" w:rsidRDefault="00E51C17" w:rsidP="00E51C17">
            <w:pPr>
              <w:pStyle w:val="Tablehead"/>
              <w:rPr>
                <w:rFonts w:ascii="Times New Roman" w:hAnsi="Times New Roman"/>
              </w:rPr>
            </w:pPr>
            <w:r w:rsidRPr="000C12F7">
              <w:rPr>
                <w:rFonts w:ascii="Times New Roman" w:hAnsi="Times New Roman"/>
              </w:rPr>
              <w:t>2013</w:t>
            </w:r>
            <w:r w:rsidRPr="000C12F7">
              <w:rPr>
                <w:rFonts w:ascii="Times New Roman" w:hAnsi="Times New Roman" w:hint="eastAsia"/>
                <w:lang w:eastAsia="zh-CN"/>
              </w:rPr>
              <w:t>年</w:t>
            </w:r>
          </w:p>
        </w:tc>
        <w:tc>
          <w:tcPr>
            <w:tcW w:w="692" w:type="pct"/>
            <w:tcBorders>
              <w:top w:val="single" w:sz="4" w:space="0" w:color="auto"/>
              <w:right w:val="single" w:sz="4" w:space="0" w:color="auto"/>
            </w:tcBorders>
          </w:tcPr>
          <w:p w:rsidR="00E51C17" w:rsidRPr="000C12F7" w:rsidRDefault="00E51C17" w:rsidP="00E51C17">
            <w:pPr>
              <w:pStyle w:val="Tablehead"/>
              <w:rPr>
                <w:rFonts w:ascii="Times New Roman" w:hAnsi="Times New Roman"/>
              </w:rPr>
            </w:pPr>
            <w:r w:rsidRPr="000C12F7">
              <w:rPr>
                <w:rFonts w:ascii="Times New Roman" w:hAnsi="Times New Roman"/>
              </w:rPr>
              <w:t>2014</w:t>
            </w:r>
            <w:r w:rsidRPr="000C12F7">
              <w:rPr>
                <w:rFonts w:ascii="Times New Roman" w:hAnsi="Times New Roman" w:hint="eastAsia"/>
                <w:lang w:eastAsia="zh-CN"/>
              </w:rPr>
              <w:t>年</w:t>
            </w:r>
          </w:p>
        </w:tc>
        <w:tc>
          <w:tcPr>
            <w:tcW w:w="768" w:type="pct"/>
            <w:tcBorders>
              <w:top w:val="single" w:sz="4" w:space="0" w:color="auto"/>
            </w:tcBorders>
          </w:tcPr>
          <w:p w:rsidR="00E51C17" w:rsidRPr="000C12F7" w:rsidRDefault="00E51C17" w:rsidP="00E51C17">
            <w:pPr>
              <w:pStyle w:val="Tablehead"/>
              <w:rPr>
                <w:rFonts w:ascii="Times New Roman" w:hAnsi="Times New Roman"/>
              </w:rPr>
            </w:pPr>
            <w:r w:rsidRPr="000C12F7">
              <w:rPr>
                <w:rFonts w:ascii="Times New Roman" w:hAnsi="Times New Roman"/>
              </w:rPr>
              <w:t>2015</w:t>
            </w:r>
            <w:r w:rsidRPr="000C12F7">
              <w:rPr>
                <w:rFonts w:ascii="Times New Roman" w:hAnsi="Times New Roman" w:hint="eastAsia"/>
                <w:lang w:eastAsia="zh-CN"/>
              </w:rPr>
              <w:t>年</w:t>
            </w:r>
            <w:r w:rsidRPr="000C12F7">
              <w:rPr>
                <w:rFonts w:ascii="Times New Roman" w:hAnsi="Times New Roman"/>
                <w:bCs/>
                <w:vertAlign w:val="superscript"/>
              </w:rPr>
              <w:t>2</w:t>
            </w:r>
            <w:r w:rsidRPr="000C12F7">
              <w:rPr>
                <w:rFonts w:ascii="Times New Roman" w:hAnsi="Times New Roman"/>
              </w:rPr>
              <w:t xml:space="preserve"> </w:t>
            </w:r>
          </w:p>
        </w:tc>
      </w:tr>
      <w:tr w:rsidR="00E51C17" w:rsidRPr="000C12F7" w:rsidTr="006025BE">
        <w:tc>
          <w:tcPr>
            <w:tcW w:w="1817" w:type="pct"/>
            <w:tcBorders>
              <w:top w:val="single" w:sz="4" w:space="0" w:color="auto"/>
              <w:left w:val="single" w:sz="4" w:space="0" w:color="auto"/>
              <w:bottom w:val="single" w:sz="4" w:space="0" w:color="auto"/>
              <w:right w:val="single" w:sz="4" w:space="0" w:color="auto"/>
            </w:tcBorders>
          </w:tcPr>
          <w:p w:rsidR="00E51C17" w:rsidRPr="000C12F7" w:rsidRDefault="00E51C17" w:rsidP="00E51C17">
            <w:pPr>
              <w:pStyle w:val="Tabletext"/>
            </w:pPr>
            <w:r w:rsidRPr="000C12F7">
              <w:rPr>
                <w:lang w:eastAsia="zh-CN"/>
              </w:rPr>
              <w:t>处理</w:t>
            </w:r>
            <w:r w:rsidRPr="000C12F7">
              <w:rPr>
                <w:rFonts w:hint="eastAsia"/>
                <w:lang w:eastAsia="zh-CN"/>
              </w:rPr>
              <w:t>案例</w:t>
            </w:r>
            <w:r w:rsidRPr="000C12F7">
              <w:rPr>
                <w:lang w:eastAsia="zh-CN"/>
              </w:rPr>
              <w:t>数量</w:t>
            </w:r>
          </w:p>
        </w:tc>
        <w:tc>
          <w:tcPr>
            <w:tcW w:w="876" w:type="pct"/>
            <w:tcBorders>
              <w:left w:val="single" w:sz="4" w:space="0" w:color="auto"/>
              <w:bottom w:val="single" w:sz="4" w:space="0" w:color="auto"/>
            </w:tcBorders>
          </w:tcPr>
          <w:p w:rsidR="00E51C17" w:rsidRPr="000C12F7" w:rsidRDefault="00E51C17" w:rsidP="00E51C17">
            <w:pPr>
              <w:pStyle w:val="Tabletext"/>
              <w:jc w:val="center"/>
              <w:rPr>
                <w:highlight w:val="yellow"/>
              </w:rPr>
            </w:pPr>
            <w:r w:rsidRPr="000C12F7">
              <w:t>45 004</w:t>
            </w:r>
          </w:p>
        </w:tc>
        <w:tc>
          <w:tcPr>
            <w:tcW w:w="847" w:type="pct"/>
            <w:tcBorders>
              <w:bottom w:val="single" w:sz="4" w:space="0" w:color="auto"/>
            </w:tcBorders>
          </w:tcPr>
          <w:p w:rsidR="00E51C17" w:rsidRPr="000C12F7" w:rsidRDefault="00E51C17" w:rsidP="00E51C17">
            <w:pPr>
              <w:pStyle w:val="Tabletext"/>
              <w:jc w:val="center"/>
              <w:rPr>
                <w:highlight w:val="yellow"/>
              </w:rPr>
            </w:pPr>
            <w:r w:rsidRPr="000C12F7">
              <w:t>40 165</w:t>
            </w:r>
          </w:p>
        </w:tc>
        <w:tc>
          <w:tcPr>
            <w:tcW w:w="692" w:type="pct"/>
            <w:tcBorders>
              <w:bottom w:val="single" w:sz="4" w:space="0" w:color="auto"/>
              <w:right w:val="single" w:sz="4" w:space="0" w:color="auto"/>
            </w:tcBorders>
          </w:tcPr>
          <w:p w:rsidR="00E51C17" w:rsidRPr="000C12F7" w:rsidRDefault="00E51C17" w:rsidP="00E51C17">
            <w:pPr>
              <w:pStyle w:val="Tabletext"/>
              <w:jc w:val="center"/>
              <w:rPr>
                <w:highlight w:val="yellow"/>
              </w:rPr>
            </w:pPr>
            <w:r w:rsidRPr="000C12F7">
              <w:t>36 346</w:t>
            </w:r>
          </w:p>
        </w:tc>
        <w:tc>
          <w:tcPr>
            <w:tcW w:w="768" w:type="pct"/>
            <w:tcBorders>
              <w:bottom w:val="single" w:sz="4" w:space="0" w:color="auto"/>
            </w:tcBorders>
          </w:tcPr>
          <w:p w:rsidR="00E51C17" w:rsidRPr="000C12F7" w:rsidRDefault="00E51C17" w:rsidP="00E51C17">
            <w:pPr>
              <w:pStyle w:val="Tabletext"/>
              <w:jc w:val="center"/>
              <w:rPr>
                <w:highlight w:val="yellow"/>
              </w:rPr>
            </w:pPr>
            <w:r w:rsidRPr="000C12F7">
              <w:t>17005</w:t>
            </w:r>
          </w:p>
        </w:tc>
      </w:tr>
    </w:tbl>
    <w:p w:rsidR="00E51C17" w:rsidRPr="00810B19" w:rsidRDefault="00E51C17" w:rsidP="00E51C17">
      <w:pPr>
        <w:spacing w:before="0"/>
      </w:pPr>
    </w:p>
    <w:p w:rsidR="00E51C17" w:rsidRPr="00810B19" w:rsidRDefault="00E51C17" w:rsidP="00E51C17">
      <w:pPr>
        <w:pStyle w:val="Heading3"/>
        <w:rPr>
          <w:lang w:eastAsia="zh-CN"/>
        </w:rPr>
      </w:pPr>
      <w:bookmarkStart w:id="114" w:name="_Toc427228971"/>
      <w:bookmarkStart w:id="115" w:name="_Toc427235849"/>
      <w:r w:rsidRPr="00810B19">
        <w:rPr>
          <w:lang w:eastAsia="zh-CN"/>
        </w:rPr>
        <w:t>3.5</w:t>
      </w:r>
      <w:r w:rsidRPr="00810B19">
        <w:rPr>
          <w:lang w:eastAsia="zh-CN"/>
        </w:rPr>
        <w:tab/>
      </w:r>
      <w:r>
        <w:rPr>
          <w:rFonts w:hint="eastAsia"/>
          <w:lang w:eastAsia="zh-CN"/>
        </w:rPr>
        <w:t>与</w:t>
      </w:r>
      <w:r w:rsidRPr="00810B19">
        <w:rPr>
          <w:rFonts w:hint="eastAsia"/>
          <w:lang w:eastAsia="zh-CN"/>
        </w:rPr>
        <w:t>GE06</w:t>
      </w:r>
      <w:r>
        <w:rPr>
          <w:rFonts w:hint="eastAsia"/>
          <w:lang w:eastAsia="zh-CN"/>
        </w:rPr>
        <w:t>区域性</w:t>
      </w:r>
      <w:r w:rsidRPr="00810B19">
        <w:rPr>
          <w:rFonts w:hint="eastAsia"/>
          <w:lang w:eastAsia="zh-CN"/>
        </w:rPr>
        <w:t>协议确定的</w:t>
      </w:r>
      <w:r>
        <w:rPr>
          <w:rFonts w:hint="eastAsia"/>
          <w:lang w:eastAsia="zh-CN"/>
        </w:rPr>
        <w:t>模拟</w:t>
      </w:r>
      <w:r w:rsidRPr="00810B19">
        <w:rPr>
          <w:rFonts w:hint="eastAsia"/>
          <w:lang w:eastAsia="zh-CN"/>
        </w:rPr>
        <w:t>向数字广播过渡期结束</w:t>
      </w:r>
      <w:r>
        <w:rPr>
          <w:rFonts w:hint="eastAsia"/>
          <w:lang w:eastAsia="zh-CN"/>
        </w:rPr>
        <w:t>相关的活动</w:t>
      </w:r>
      <w:bookmarkEnd w:id="114"/>
      <w:bookmarkEnd w:id="115"/>
    </w:p>
    <w:p w:rsidR="00E51C17" w:rsidRPr="00810B19" w:rsidRDefault="00E51C17" w:rsidP="00E51C17">
      <w:pPr>
        <w:ind w:firstLineChars="200" w:firstLine="480"/>
        <w:rPr>
          <w:lang w:eastAsia="zh-CN"/>
        </w:rPr>
      </w:pPr>
      <w:r>
        <w:rPr>
          <w:rFonts w:hint="eastAsia"/>
          <w:lang w:eastAsia="zh-CN"/>
        </w:rPr>
        <w:t>按照</w:t>
      </w:r>
      <w:r>
        <w:rPr>
          <w:lang w:eastAsia="zh-CN"/>
        </w:rPr>
        <w:t>GE06</w:t>
      </w:r>
      <w:r>
        <w:rPr>
          <w:rFonts w:hint="eastAsia"/>
          <w:lang w:eastAsia="zh-CN"/>
        </w:rPr>
        <w:t>区域性</w:t>
      </w:r>
      <w:r>
        <w:rPr>
          <w:lang w:eastAsia="zh-CN"/>
        </w:rPr>
        <w:t>协议第</w:t>
      </w:r>
      <w:r>
        <w:rPr>
          <w:rFonts w:hint="eastAsia"/>
          <w:lang w:eastAsia="zh-CN"/>
        </w:rPr>
        <w:t>12</w:t>
      </w:r>
      <w:r>
        <w:rPr>
          <w:rFonts w:hint="eastAsia"/>
          <w:lang w:eastAsia="zh-CN"/>
        </w:rPr>
        <w:t>条</w:t>
      </w:r>
      <w:r>
        <w:rPr>
          <w:lang w:eastAsia="zh-CN"/>
        </w:rPr>
        <w:t>第</w:t>
      </w:r>
      <w:r>
        <w:rPr>
          <w:rFonts w:hint="eastAsia"/>
          <w:lang w:eastAsia="zh-CN"/>
        </w:rPr>
        <w:t>12.</w:t>
      </w:r>
      <w:r>
        <w:rPr>
          <w:lang w:eastAsia="zh-CN"/>
        </w:rPr>
        <w:t>6</w:t>
      </w:r>
      <w:r>
        <w:rPr>
          <w:rFonts w:hint="eastAsia"/>
          <w:lang w:eastAsia="zh-CN"/>
        </w:rPr>
        <w:t>款</w:t>
      </w:r>
      <w:r>
        <w:rPr>
          <w:lang w:eastAsia="zh-CN"/>
        </w:rPr>
        <w:t>的规定，</w:t>
      </w:r>
      <w:r>
        <w:rPr>
          <w:lang w:eastAsia="zh-CN"/>
        </w:rPr>
        <w:t>GE06</w:t>
      </w:r>
      <w:r>
        <w:rPr>
          <w:rFonts w:hint="eastAsia"/>
          <w:lang w:eastAsia="zh-CN"/>
        </w:rPr>
        <w:t>规划</w:t>
      </w:r>
      <w:r>
        <w:rPr>
          <w:lang w:eastAsia="zh-CN"/>
        </w:rPr>
        <w:t>区的所有国家已于</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完成了模拟广播向数字广播的转换，但按照</w:t>
      </w:r>
      <w:r>
        <w:rPr>
          <w:lang w:eastAsia="zh-CN"/>
        </w:rPr>
        <w:t>GE06</w:t>
      </w:r>
      <w:r>
        <w:rPr>
          <w:rFonts w:hint="eastAsia"/>
          <w:lang w:eastAsia="zh-CN"/>
        </w:rPr>
        <w:t>协议</w:t>
      </w:r>
      <w:r>
        <w:rPr>
          <w:lang w:eastAsia="zh-CN"/>
        </w:rPr>
        <w:t>第</w:t>
      </w:r>
      <w:r>
        <w:rPr>
          <w:rFonts w:hint="eastAsia"/>
          <w:lang w:eastAsia="zh-CN"/>
        </w:rPr>
        <w:t>12</w:t>
      </w:r>
      <w:r>
        <w:rPr>
          <w:rFonts w:hint="eastAsia"/>
          <w:lang w:eastAsia="zh-CN"/>
        </w:rPr>
        <w:t>条</w:t>
      </w:r>
      <w:r>
        <w:rPr>
          <w:lang w:eastAsia="zh-CN"/>
        </w:rPr>
        <w:t>脚注</w:t>
      </w:r>
      <w:r>
        <w:rPr>
          <w:rFonts w:hint="eastAsia"/>
          <w:lang w:eastAsia="zh-CN"/>
        </w:rPr>
        <w:t>7</w:t>
      </w:r>
      <w:r>
        <w:rPr>
          <w:rFonts w:hint="eastAsia"/>
          <w:lang w:eastAsia="zh-CN"/>
        </w:rPr>
        <w:t>和</w:t>
      </w:r>
      <w:r>
        <w:rPr>
          <w:rFonts w:hint="eastAsia"/>
          <w:lang w:eastAsia="zh-CN"/>
        </w:rPr>
        <w:t>8</w:t>
      </w:r>
      <w:r>
        <w:rPr>
          <w:rFonts w:hint="eastAsia"/>
          <w:lang w:eastAsia="zh-CN"/>
        </w:rPr>
        <w:t>的</w:t>
      </w:r>
      <w:r>
        <w:rPr>
          <w:lang w:eastAsia="zh-CN"/>
        </w:rPr>
        <w:t>规定，有</w:t>
      </w:r>
      <w:r>
        <w:rPr>
          <w:rFonts w:hint="eastAsia"/>
          <w:lang w:eastAsia="zh-CN"/>
        </w:rPr>
        <w:t>35</w:t>
      </w:r>
      <w:r>
        <w:rPr>
          <w:rFonts w:hint="eastAsia"/>
          <w:lang w:eastAsia="zh-CN"/>
        </w:rPr>
        <w:t>个</w:t>
      </w:r>
      <w:r>
        <w:rPr>
          <w:lang w:eastAsia="zh-CN"/>
        </w:rPr>
        <w:t>主管部门</w:t>
      </w:r>
      <w:r>
        <w:rPr>
          <w:lang w:eastAsia="zh-CN"/>
        </w:rPr>
        <w:t>VHF</w:t>
      </w:r>
      <w:r>
        <w:rPr>
          <w:lang w:eastAsia="zh-CN"/>
        </w:rPr>
        <w:t>频段的转换</w:t>
      </w:r>
      <w:r>
        <w:rPr>
          <w:rFonts w:hint="eastAsia"/>
          <w:lang w:eastAsia="zh-CN"/>
        </w:rPr>
        <w:t>期</w:t>
      </w:r>
      <w:r>
        <w:rPr>
          <w:lang w:eastAsia="zh-CN"/>
        </w:rPr>
        <w:t>将于</w:t>
      </w:r>
      <w:r>
        <w:rPr>
          <w:rFonts w:hint="eastAsia"/>
          <w:lang w:eastAsia="zh-CN"/>
        </w:rPr>
        <w:t>2020</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结束</w:t>
      </w:r>
      <w:r>
        <w:rPr>
          <w:rFonts w:hint="eastAsia"/>
          <w:lang w:eastAsia="zh-CN"/>
        </w:rPr>
        <w:t>。</w:t>
      </w:r>
    </w:p>
    <w:p w:rsidR="00E51C17" w:rsidRPr="00810B19" w:rsidRDefault="00E51C17" w:rsidP="00E51C17">
      <w:pPr>
        <w:ind w:firstLineChars="200" w:firstLine="480"/>
        <w:rPr>
          <w:lang w:eastAsia="zh-CN"/>
        </w:rPr>
      </w:pPr>
      <w:r>
        <w:rPr>
          <w:rFonts w:hint="eastAsia"/>
          <w:lang w:eastAsia="zh-CN"/>
        </w:rPr>
        <w:t>为</w:t>
      </w:r>
      <w:r>
        <w:rPr>
          <w:lang w:eastAsia="zh-CN"/>
        </w:rPr>
        <w:t>落实</w:t>
      </w:r>
      <w:r>
        <w:rPr>
          <w:lang w:eastAsia="zh-CN"/>
        </w:rPr>
        <w:t>GE06</w:t>
      </w:r>
      <w:r>
        <w:rPr>
          <w:lang w:eastAsia="zh-CN"/>
        </w:rPr>
        <w:t>区域性协议做出的这一规则变化，无线电通信局已采取了下列行动：</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相继</w:t>
      </w:r>
      <w:r>
        <w:rPr>
          <w:lang w:eastAsia="zh-CN"/>
        </w:rPr>
        <w:t>于</w:t>
      </w:r>
      <w:r>
        <w:rPr>
          <w:rFonts w:hint="eastAsia"/>
          <w:lang w:eastAsia="zh-CN"/>
        </w:rPr>
        <w:t>2014</w:t>
      </w:r>
      <w:r>
        <w:rPr>
          <w:rFonts w:hint="eastAsia"/>
          <w:lang w:eastAsia="zh-CN"/>
        </w:rPr>
        <w:t>年</w:t>
      </w:r>
      <w:r>
        <w:rPr>
          <w:rFonts w:hint="eastAsia"/>
          <w:lang w:eastAsia="zh-CN"/>
        </w:rPr>
        <w:t>12</w:t>
      </w:r>
      <w:r>
        <w:rPr>
          <w:rFonts w:hint="eastAsia"/>
          <w:lang w:eastAsia="zh-CN"/>
        </w:rPr>
        <w:t>月</w:t>
      </w:r>
      <w:r>
        <w:rPr>
          <w:rFonts w:hint="eastAsia"/>
          <w:lang w:eastAsia="zh-CN"/>
        </w:rPr>
        <w:t>19</w:t>
      </w:r>
      <w:r>
        <w:rPr>
          <w:rFonts w:hint="eastAsia"/>
          <w:lang w:eastAsia="zh-CN"/>
        </w:rPr>
        <w:t>日</w:t>
      </w:r>
      <w:r>
        <w:rPr>
          <w:lang w:eastAsia="zh-CN"/>
        </w:rPr>
        <w:t>和</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发出了</w:t>
      </w:r>
      <w:r>
        <w:rPr>
          <w:lang w:eastAsia="zh-CN"/>
        </w:rPr>
        <w:t>CR/375</w:t>
      </w:r>
      <w:r>
        <w:rPr>
          <w:lang w:eastAsia="zh-CN"/>
        </w:rPr>
        <w:t>号通函和无线电通信局</w:t>
      </w:r>
      <w:r w:rsidRPr="00810B19">
        <w:rPr>
          <w:lang w:eastAsia="zh-CN"/>
        </w:rPr>
        <w:t>31B(DIR/TSD</w:t>
      </w:r>
      <w:r w:rsidR="000C12F7">
        <w:rPr>
          <w:lang w:eastAsia="zh-CN"/>
        </w:rPr>
        <w:t>）</w:t>
      </w:r>
      <w:r w:rsidRPr="00810B19">
        <w:rPr>
          <w:lang w:eastAsia="zh-CN"/>
        </w:rPr>
        <w:t>O-2015-001942</w:t>
      </w:r>
      <w:r>
        <w:rPr>
          <w:rFonts w:hint="eastAsia"/>
          <w:lang w:eastAsia="zh-CN"/>
        </w:rPr>
        <w:t>号</w:t>
      </w:r>
      <w:r>
        <w:rPr>
          <w:lang w:eastAsia="zh-CN"/>
        </w:rPr>
        <w:t>函，提醒主管部门有关过渡期结束的事宜并告知其所要求的随后行动；</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对于适</w:t>
      </w:r>
      <w:r>
        <w:rPr>
          <w:lang w:eastAsia="zh-CN"/>
        </w:rPr>
        <w:t>用的过渡期已在</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结束的模拟规划中的条目，进行了注销；</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针对</w:t>
      </w:r>
      <w:r>
        <w:rPr>
          <w:lang w:eastAsia="zh-CN"/>
        </w:rPr>
        <w:t>这些模拟指配的规划备注已停止</w:t>
      </w:r>
      <w:r>
        <w:rPr>
          <w:rFonts w:hint="eastAsia"/>
          <w:lang w:eastAsia="zh-CN"/>
        </w:rPr>
        <w:t>适</w:t>
      </w:r>
      <w:r>
        <w:rPr>
          <w:lang w:eastAsia="zh-CN"/>
        </w:rPr>
        <w:t>用；</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到</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时</w:t>
      </w:r>
      <w:r w:rsidRPr="00810B19">
        <w:rPr>
          <w:lang w:eastAsia="zh-CN"/>
        </w:rPr>
        <w:t>470-862 MHz</w:t>
      </w:r>
      <w:r>
        <w:rPr>
          <w:rFonts w:hint="eastAsia"/>
          <w:lang w:eastAsia="zh-CN"/>
        </w:rPr>
        <w:t>频段内尚在</w:t>
      </w:r>
      <w:r>
        <w:rPr>
          <w:lang w:eastAsia="zh-CN"/>
        </w:rPr>
        <w:t>得到处理的</w:t>
      </w:r>
      <w:r>
        <w:rPr>
          <w:rFonts w:hint="eastAsia"/>
          <w:b/>
          <w:bCs/>
          <w:lang w:eastAsia="zh-CN"/>
        </w:rPr>
        <w:t>悬而未决</w:t>
      </w:r>
      <w:r>
        <w:rPr>
          <w:rFonts w:hint="eastAsia"/>
          <w:lang w:eastAsia="zh-CN"/>
        </w:rPr>
        <w:t>的</w:t>
      </w:r>
      <w:r>
        <w:rPr>
          <w:lang w:eastAsia="zh-CN"/>
        </w:rPr>
        <w:t>模拟广播指配已从数据库中</w:t>
      </w:r>
      <w:r>
        <w:rPr>
          <w:rFonts w:hint="eastAsia"/>
          <w:lang w:eastAsia="zh-CN"/>
        </w:rPr>
        <w:t>去除；</w:t>
      </w:r>
    </w:p>
    <w:p w:rsidR="00E51C17" w:rsidRPr="00810B19" w:rsidRDefault="00E51C17" w:rsidP="00E51C17">
      <w:pPr>
        <w:pStyle w:val="enumlev1"/>
        <w:rPr>
          <w:lang w:eastAsia="zh-CN"/>
        </w:rPr>
      </w:pPr>
      <w:r w:rsidRPr="00810B19">
        <w:rPr>
          <w:lang w:eastAsia="zh-CN"/>
        </w:rPr>
        <w:t>–</w:t>
      </w:r>
      <w:r w:rsidRPr="00810B19">
        <w:rPr>
          <w:lang w:eastAsia="zh-CN"/>
        </w:rPr>
        <w:tab/>
      </w:r>
      <w:r>
        <w:rPr>
          <w:lang w:eastAsia="zh-CN"/>
        </w:rPr>
        <w:t>GE06</w:t>
      </w:r>
      <w:r>
        <w:rPr>
          <w:lang w:eastAsia="zh-CN"/>
        </w:rPr>
        <w:t>规划区中已登入《</w:t>
      </w:r>
      <w:r>
        <w:rPr>
          <w:rFonts w:hint="eastAsia"/>
          <w:lang w:eastAsia="zh-CN"/>
        </w:rPr>
        <w:t>频率登记</w:t>
      </w:r>
      <w:r>
        <w:rPr>
          <w:lang w:eastAsia="zh-CN"/>
        </w:rPr>
        <w:t>总表》</w:t>
      </w:r>
      <w:r>
        <w:rPr>
          <w:rFonts w:hint="eastAsia"/>
          <w:lang w:eastAsia="zh-CN"/>
        </w:rPr>
        <w:t>的</w:t>
      </w:r>
      <w:r>
        <w:rPr>
          <w:lang w:eastAsia="zh-CN"/>
        </w:rPr>
        <w:t>模拟广播电台指配和频段得到分析，并就自</w:t>
      </w:r>
      <w:r>
        <w:rPr>
          <w:rFonts w:hint="eastAsia"/>
          <w:lang w:eastAsia="zh-CN"/>
        </w:rPr>
        <w:t>2015</w:t>
      </w:r>
      <w:r>
        <w:rPr>
          <w:rFonts w:hint="eastAsia"/>
          <w:lang w:eastAsia="zh-CN"/>
        </w:rPr>
        <w:t>年</w:t>
      </w:r>
      <w:r>
        <w:rPr>
          <w:rFonts w:hint="eastAsia"/>
          <w:lang w:eastAsia="zh-CN"/>
        </w:rPr>
        <w:t>6</w:t>
      </w:r>
      <w:r>
        <w:rPr>
          <w:rFonts w:hint="eastAsia"/>
          <w:lang w:eastAsia="zh-CN"/>
        </w:rPr>
        <w:t>月</w:t>
      </w:r>
      <w:r>
        <w:rPr>
          <w:rFonts w:hint="eastAsia"/>
          <w:lang w:eastAsia="zh-CN"/>
        </w:rPr>
        <w:t>17</w:t>
      </w:r>
      <w:r>
        <w:rPr>
          <w:rFonts w:hint="eastAsia"/>
          <w:lang w:eastAsia="zh-CN"/>
        </w:rPr>
        <w:t>日</w:t>
      </w:r>
      <w:r>
        <w:rPr>
          <w:lang w:eastAsia="zh-CN"/>
        </w:rPr>
        <w:t>起还没有任何相应规划条目的指配与相关主管部门</w:t>
      </w:r>
      <w:r>
        <w:rPr>
          <w:rFonts w:hint="eastAsia"/>
          <w:lang w:eastAsia="zh-CN"/>
        </w:rPr>
        <w:t>开始了</w:t>
      </w:r>
      <w:r>
        <w:rPr>
          <w:lang w:eastAsia="zh-CN"/>
        </w:rPr>
        <w:t>磋商，</w:t>
      </w:r>
      <w:r>
        <w:rPr>
          <w:rFonts w:hint="eastAsia"/>
          <w:lang w:eastAsia="zh-CN"/>
        </w:rPr>
        <w:t>以</w:t>
      </w:r>
      <w:r>
        <w:rPr>
          <w:lang w:eastAsia="zh-CN"/>
        </w:rPr>
        <w:t>删除这些条目</w:t>
      </w:r>
      <w:r>
        <w:rPr>
          <w:rFonts w:hint="eastAsia"/>
          <w:lang w:eastAsia="zh-CN"/>
        </w:rPr>
        <w:t>，</w:t>
      </w:r>
      <w:r>
        <w:rPr>
          <w:lang w:eastAsia="zh-CN"/>
        </w:rPr>
        <w:t>或审议这些指配的审查结论。</w:t>
      </w:r>
    </w:p>
    <w:p w:rsidR="00E51C17" w:rsidRPr="00810B19" w:rsidRDefault="00E51C17" w:rsidP="00E51C17">
      <w:pPr>
        <w:ind w:firstLineChars="200" w:firstLine="480"/>
        <w:rPr>
          <w:i/>
          <w:iCs/>
          <w:lang w:eastAsia="zh-CN"/>
        </w:rPr>
      </w:pPr>
      <w:r>
        <w:rPr>
          <w:rFonts w:hint="eastAsia"/>
          <w:lang w:eastAsia="zh-CN"/>
        </w:rPr>
        <w:t>在</w:t>
      </w:r>
      <w:r>
        <w:rPr>
          <w:lang w:eastAsia="zh-CN"/>
        </w:rPr>
        <w:t>制定本报告之际，上述磋商工作仍在进行</w:t>
      </w:r>
      <w:r>
        <w:rPr>
          <w:rFonts w:hint="eastAsia"/>
          <w:lang w:eastAsia="zh-CN"/>
        </w:rPr>
        <w:t>之中</w:t>
      </w:r>
      <w:r>
        <w:rPr>
          <w:lang w:eastAsia="zh-CN"/>
        </w:rPr>
        <w:t>。</w:t>
      </w:r>
    </w:p>
    <w:p w:rsidR="00E51C17" w:rsidRPr="00810B19" w:rsidRDefault="00E51C17" w:rsidP="00E51C17">
      <w:pPr>
        <w:pStyle w:val="Heading3"/>
        <w:tabs>
          <w:tab w:val="left" w:pos="709"/>
        </w:tabs>
        <w:ind w:left="0" w:firstLine="0"/>
        <w:rPr>
          <w:lang w:eastAsia="zh-CN"/>
        </w:rPr>
      </w:pPr>
      <w:bookmarkStart w:id="116" w:name="_Toc427228972"/>
      <w:bookmarkStart w:id="117" w:name="_Toc427235850"/>
      <w:r w:rsidRPr="00810B19">
        <w:rPr>
          <w:lang w:eastAsia="zh-CN"/>
        </w:rPr>
        <w:t>3.6</w:t>
      </w:r>
      <w:r w:rsidRPr="00810B19">
        <w:rPr>
          <w:lang w:eastAsia="zh-CN"/>
        </w:rPr>
        <w:tab/>
      </w:r>
      <w:r>
        <w:rPr>
          <w:rFonts w:hint="eastAsia"/>
          <w:lang w:eastAsia="zh-CN"/>
        </w:rPr>
        <w:t>有关</w:t>
      </w:r>
      <w:r>
        <w:rPr>
          <w:lang w:eastAsia="zh-CN"/>
        </w:rPr>
        <w:t>地面业务的其它规则程序</w:t>
      </w:r>
      <w:bookmarkEnd w:id="116"/>
      <w:bookmarkEnd w:id="117"/>
    </w:p>
    <w:p w:rsidR="00E51C17" w:rsidRPr="00810B19" w:rsidRDefault="00E51C17" w:rsidP="00E51C17">
      <w:pPr>
        <w:pStyle w:val="Heading3"/>
        <w:tabs>
          <w:tab w:val="left" w:pos="709"/>
        </w:tabs>
        <w:ind w:left="0" w:firstLine="0"/>
        <w:rPr>
          <w:lang w:eastAsia="zh-CN"/>
        </w:rPr>
      </w:pPr>
      <w:bookmarkStart w:id="118" w:name="_Toc427228973"/>
      <w:bookmarkStart w:id="119" w:name="_Toc427235851"/>
      <w:r>
        <w:rPr>
          <w:lang w:eastAsia="zh-CN"/>
        </w:rPr>
        <w:t>3.6.1</w:t>
      </w:r>
      <w:r w:rsidRPr="00810B19">
        <w:rPr>
          <w:lang w:eastAsia="zh-CN"/>
        </w:rPr>
        <w:tab/>
      </w:r>
      <w:r w:rsidRPr="00963642">
        <w:rPr>
          <w:rFonts w:hint="eastAsia"/>
          <w:lang w:eastAsia="zh-CN"/>
        </w:rPr>
        <w:t>第</w:t>
      </w:r>
      <w:r w:rsidRPr="00963642">
        <w:rPr>
          <w:rFonts w:hint="eastAsia"/>
          <w:lang w:eastAsia="zh-CN"/>
        </w:rPr>
        <w:t>12</w:t>
      </w:r>
      <w:r w:rsidRPr="00963642">
        <w:rPr>
          <w:rFonts w:hint="eastAsia"/>
          <w:lang w:eastAsia="zh-CN"/>
        </w:rPr>
        <w:t>号决议（</w:t>
      </w:r>
      <w:r w:rsidRPr="00963642">
        <w:rPr>
          <w:rFonts w:hint="eastAsia"/>
          <w:lang w:eastAsia="zh-CN"/>
        </w:rPr>
        <w:t>WRC-12</w:t>
      </w:r>
      <w:r w:rsidR="000C12F7">
        <w:rPr>
          <w:rFonts w:hint="eastAsia"/>
          <w:lang w:eastAsia="zh-CN"/>
        </w:rPr>
        <w:t>）</w:t>
      </w:r>
      <w:bookmarkEnd w:id="118"/>
      <w:bookmarkEnd w:id="119"/>
    </w:p>
    <w:p w:rsidR="00E51C17" w:rsidRPr="00810B19" w:rsidRDefault="00E51C17" w:rsidP="00E51C17">
      <w:pPr>
        <w:ind w:firstLineChars="200" w:firstLine="480"/>
        <w:rPr>
          <w:lang w:eastAsia="zh-CN"/>
        </w:rPr>
      </w:pPr>
      <w:r>
        <w:rPr>
          <w:rFonts w:hint="eastAsia"/>
          <w:lang w:eastAsia="zh-CN"/>
        </w:rPr>
        <w:t>涉及</w:t>
      </w:r>
      <w:r w:rsidRPr="00810B19">
        <w:rPr>
          <w:rFonts w:hint="eastAsia"/>
          <w:lang w:eastAsia="zh-CN"/>
        </w:rPr>
        <w:t>为巴勒斯坦提供援助和支持</w:t>
      </w:r>
      <w:r>
        <w:rPr>
          <w:rFonts w:hint="eastAsia"/>
          <w:lang w:eastAsia="zh-CN"/>
        </w:rPr>
        <w:t>的</w:t>
      </w:r>
      <w:r w:rsidRPr="00810B19">
        <w:rPr>
          <w:rFonts w:hint="eastAsia"/>
          <w:lang w:eastAsia="zh-CN"/>
        </w:rPr>
        <w:t>第</w:t>
      </w:r>
      <w:r w:rsidRPr="00810B19">
        <w:rPr>
          <w:rFonts w:hint="eastAsia"/>
          <w:lang w:eastAsia="zh-CN"/>
        </w:rPr>
        <w:t>12</w:t>
      </w:r>
      <w:r w:rsidRPr="00810B19">
        <w:rPr>
          <w:rFonts w:hint="eastAsia"/>
          <w:lang w:eastAsia="zh-CN"/>
        </w:rPr>
        <w:t>号决议（</w:t>
      </w:r>
      <w:r w:rsidRPr="00810B19">
        <w:rPr>
          <w:rFonts w:hint="eastAsia"/>
          <w:lang w:eastAsia="zh-CN"/>
        </w:rPr>
        <w:t>WRC-12</w:t>
      </w:r>
      <w:r w:rsidR="000C12F7">
        <w:rPr>
          <w:rFonts w:hint="eastAsia"/>
          <w:lang w:eastAsia="zh-CN"/>
        </w:rPr>
        <w:t>）</w:t>
      </w:r>
      <w:r w:rsidRPr="00810B19">
        <w:rPr>
          <w:rFonts w:hint="eastAsia"/>
          <w:lang w:eastAsia="zh-CN"/>
        </w:rPr>
        <w:t>责成</w:t>
      </w:r>
      <w:r w:rsidRPr="00810B19">
        <w:rPr>
          <w:lang w:eastAsia="zh-CN"/>
        </w:rPr>
        <w:t>无线电</w:t>
      </w:r>
      <w:r w:rsidRPr="00810B19">
        <w:rPr>
          <w:rFonts w:hint="eastAsia"/>
          <w:lang w:eastAsia="zh-CN"/>
        </w:rPr>
        <w:t>通信局主任向</w:t>
      </w:r>
      <w:r>
        <w:rPr>
          <w:rFonts w:hint="eastAsia"/>
          <w:lang w:eastAsia="zh-CN"/>
        </w:rPr>
        <w:t>WRC-15</w:t>
      </w:r>
      <w:r w:rsidRPr="00810B19">
        <w:rPr>
          <w:rFonts w:hint="eastAsia"/>
          <w:lang w:eastAsia="zh-CN"/>
        </w:rPr>
        <w:t>报告在执行本决议方面取得的进展</w:t>
      </w:r>
      <w:r>
        <w:rPr>
          <w:rFonts w:hint="eastAsia"/>
          <w:lang w:eastAsia="zh-CN"/>
        </w:rPr>
        <w:t>。</w:t>
      </w:r>
    </w:p>
    <w:p w:rsidR="00E51C17" w:rsidRPr="00810B19" w:rsidRDefault="00E51C17" w:rsidP="00E51C17">
      <w:pPr>
        <w:ind w:firstLineChars="200" w:firstLine="480"/>
        <w:rPr>
          <w:lang w:eastAsia="zh-CN"/>
        </w:rPr>
      </w:pPr>
      <w:r>
        <w:rPr>
          <w:rFonts w:hint="eastAsia"/>
          <w:lang w:eastAsia="zh-CN"/>
        </w:rPr>
        <w:lastRenderedPageBreak/>
        <w:t>无线电</w:t>
      </w:r>
      <w:r>
        <w:rPr>
          <w:lang w:eastAsia="zh-CN"/>
        </w:rPr>
        <w:t>通信局于</w:t>
      </w:r>
      <w:r>
        <w:rPr>
          <w:rFonts w:hint="eastAsia"/>
          <w:lang w:eastAsia="zh-CN"/>
        </w:rPr>
        <w:t>2014</w:t>
      </w:r>
      <w:r>
        <w:rPr>
          <w:rFonts w:hint="eastAsia"/>
          <w:lang w:eastAsia="zh-CN"/>
        </w:rPr>
        <w:t>年</w:t>
      </w:r>
      <w:r>
        <w:rPr>
          <w:rFonts w:hint="eastAsia"/>
          <w:lang w:eastAsia="zh-CN"/>
        </w:rPr>
        <w:t>9</w:t>
      </w:r>
      <w:r>
        <w:rPr>
          <w:rFonts w:hint="eastAsia"/>
          <w:lang w:eastAsia="zh-CN"/>
        </w:rPr>
        <w:t>月</w:t>
      </w:r>
      <w:r>
        <w:rPr>
          <w:rFonts w:hint="eastAsia"/>
          <w:lang w:eastAsia="zh-CN"/>
        </w:rPr>
        <w:t>29</w:t>
      </w:r>
      <w:r>
        <w:rPr>
          <w:lang w:eastAsia="zh-CN"/>
        </w:rPr>
        <w:t>-10</w:t>
      </w:r>
      <w:r>
        <w:rPr>
          <w:rFonts w:hint="eastAsia"/>
          <w:lang w:eastAsia="zh-CN"/>
        </w:rPr>
        <w:t>月</w:t>
      </w:r>
      <w:r>
        <w:rPr>
          <w:rFonts w:hint="eastAsia"/>
          <w:lang w:eastAsia="zh-CN"/>
        </w:rPr>
        <w:t>1</w:t>
      </w:r>
      <w:r>
        <w:rPr>
          <w:rFonts w:hint="eastAsia"/>
          <w:lang w:eastAsia="zh-CN"/>
        </w:rPr>
        <w:t>日</w:t>
      </w:r>
      <w:r>
        <w:rPr>
          <w:lang w:eastAsia="zh-CN"/>
        </w:rPr>
        <w:t>在日内瓦组织了巴勒斯坦与其邻国之间的协调</w:t>
      </w:r>
      <w:r>
        <w:rPr>
          <w:rFonts w:hint="eastAsia"/>
          <w:lang w:eastAsia="zh-CN"/>
        </w:rPr>
        <w:t>会议</w:t>
      </w:r>
      <w:r>
        <w:rPr>
          <w:lang w:eastAsia="zh-CN"/>
        </w:rPr>
        <w:t>，以协调</w:t>
      </w:r>
      <w:r>
        <w:rPr>
          <w:rFonts w:hint="eastAsia"/>
          <w:lang w:eastAsia="zh-CN"/>
        </w:rPr>
        <w:t>470</w:t>
      </w:r>
      <w:r>
        <w:rPr>
          <w:lang w:eastAsia="zh-CN"/>
        </w:rPr>
        <w:t>-694 MHz</w:t>
      </w:r>
      <w:r>
        <w:rPr>
          <w:lang w:eastAsia="zh-CN"/>
        </w:rPr>
        <w:t>频段内的数字电视广播频道。会议</w:t>
      </w:r>
      <w:r>
        <w:rPr>
          <w:rFonts w:hint="eastAsia"/>
          <w:lang w:eastAsia="zh-CN"/>
        </w:rPr>
        <w:t>结束</w:t>
      </w:r>
      <w:r>
        <w:rPr>
          <w:lang w:eastAsia="zh-CN"/>
        </w:rPr>
        <w:t>时，就一些频率协调的技术标准达成了协议，如限制以色列与阿拉伯国家之间的干扰</w:t>
      </w:r>
      <w:r>
        <w:rPr>
          <w:rFonts w:hint="eastAsia"/>
          <w:lang w:eastAsia="zh-CN"/>
        </w:rPr>
        <w:t>边际</w:t>
      </w:r>
      <w:r>
        <w:rPr>
          <w:lang w:eastAsia="zh-CN"/>
        </w:rPr>
        <w:t>。</w:t>
      </w:r>
    </w:p>
    <w:p w:rsidR="00E51C17" w:rsidRPr="00810B19" w:rsidRDefault="00E51C17" w:rsidP="00E51C17">
      <w:pPr>
        <w:ind w:firstLineChars="200" w:firstLine="480"/>
        <w:rPr>
          <w:lang w:eastAsia="zh-CN"/>
        </w:rPr>
      </w:pPr>
      <w:r>
        <w:rPr>
          <w:rFonts w:hint="eastAsia"/>
          <w:lang w:eastAsia="zh-CN"/>
        </w:rPr>
        <w:t>无线电</w:t>
      </w:r>
      <w:r>
        <w:rPr>
          <w:lang w:eastAsia="zh-CN"/>
        </w:rPr>
        <w:t>通信局</w:t>
      </w:r>
      <w:r>
        <w:rPr>
          <w:rFonts w:hint="eastAsia"/>
          <w:lang w:eastAsia="zh-CN"/>
        </w:rPr>
        <w:t>还与</w:t>
      </w:r>
      <w:r>
        <w:rPr>
          <w:lang w:eastAsia="zh-CN"/>
        </w:rPr>
        <w:t>所有</w:t>
      </w:r>
      <w:r>
        <w:rPr>
          <w:rFonts w:hint="eastAsia"/>
          <w:lang w:eastAsia="zh-CN"/>
        </w:rPr>
        <w:t>阿拉伯频谱管理集团（</w:t>
      </w:r>
      <w:r>
        <w:rPr>
          <w:lang w:eastAsia="zh-CN"/>
        </w:rPr>
        <w:t>ASMG</w:t>
      </w:r>
      <w:r w:rsidR="000C12F7">
        <w:rPr>
          <w:rFonts w:hint="eastAsia"/>
          <w:lang w:eastAsia="zh-CN"/>
        </w:rPr>
        <w:t>）</w:t>
      </w:r>
      <w:r>
        <w:rPr>
          <w:lang w:eastAsia="zh-CN"/>
        </w:rPr>
        <w:t>国家一道协助巴勒斯坦</w:t>
      </w:r>
      <w:r>
        <w:rPr>
          <w:rFonts w:hint="eastAsia"/>
          <w:lang w:eastAsia="zh-CN"/>
        </w:rPr>
        <w:t>出席</w:t>
      </w:r>
      <w:r>
        <w:rPr>
          <w:lang w:eastAsia="zh-CN"/>
        </w:rPr>
        <w:t>了有关对</w:t>
      </w:r>
      <w:r>
        <w:rPr>
          <w:rFonts w:hint="eastAsia"/>
          <w:lang w:eastAsia="zh-CN"/>
        </w:rPr>
        <w:t>470</w:t>
      </w:r>
      <w:r>
        <w:rPr>
          <w:lang w:eastAsia="zh-CN"/>
        </w:rPr>
        <w:t>-694 MHz</w:t>
      </w:r>
      <w:r>
        <w:rPr>
          <w:rFonts w:hint="eastAsia"/>
          <w:lang w:eastAsia="zh-CN"/>
        </w:rPr>
        <w:t>频段内</w:t>
      </w:r>
      <w:r>
        <w:rPr>
          <w:lang w:eastAsia="zh-CN"/>
        </w:rPr>
        <w:t>附加频道做出规划的</w:t>
      </w:r>
      <w:r>
        <w:rPr>
          <w:lang w:eastAsia="zh-CN"/>
        </w:rPr>
        <w:t>GE06</w:t>
      </w:r>
      <w:r>
        <w:rPr>
          <w:lang w:eastAsia="zh-CN"/>
        </w:rPr>
        <w:t>协调会议（</w:t>
      </w:r>
      <w:r>
        <w:rPr>
          <w:rFonts w:hint="eastAsia"/>
          <w:lang w:eastAsia="zh-CN"/>
        </w:rPr>
        <w:t>见以下</w:t>
      </w:r>
      <w:r>
        <w:rPr>
          <w:lang w:eastAsia="zh-CN"/>
        </w:rPr>
        <w:t>第</w:t>
      </w:r>
      <w:r>
        <w:rPr>
          <w:rFonts w:hint="eastAsia"/>
          <w:lang w:eastAsia="zh-CN"/>
        </w:rPr>
        <w:t>9.</w:t>
      </w:r>
      <w:r>
        <w:rPr>
          <w:lang w:eastAsia="zh-CN"/>
        </w:rPr>
        <w:t>1</w:t>
      </w:r>
      <w:r>
        <w:rPr>
          <w:rFonts w:hint="eastAsia"/>
          <w:lang w:eastAsia="zh-CN"/>
        </w:rPr>
        <w:t>节</w:t>
      </w:r>
      <w:r w:rsidR="000C12F7">
        <w:rPr>
          <w:lang w:eastAsia="zh-CN"/>
        </w:rPr>
        <w:t>）</w:t>
      </w:r>
      <w:r>
        <w:rPr>
          <w:rFonts w:hint="eastAsia"/>
          <w:lang w:eastAsia="zh-CN"/>
        </w:rPr>
        <w:t>。</w:t>
      </w:r>
    </w:p>
    <w:p w:rsidR="00E51C17" w:rsidRPr="00810B19" w:rsidRDefault="00E51C17" w:rsidP="00E51C17">
      <w:pPr>
        <w:pStyle w:val="Heading3"/>
        <w:tabs>
          <w:tab w:val="left" w:pos="709"/>
        </w:tabs>
        <w:ind w:left="709" w:hanging="709"/>
        <w:rPr>
          <w:lang w:eastAsia="zh-CN"/>
        </w:rPr>
      </w:pPr>
      <w:bookmarkStart w:id="120" w:name="_Toc427228974"/>
      <w:bookmarkStart w:id="121" w:name="_Toc427235852"/>
      <w:r w:rsidRPr="00810B19">
        <w:rPr>
          <w:lang w:eastAsia="zh-CN"/>
        </w:rPr>
        <w:t>3.6.2</w:t>
      </w:r>
      <w:r w:rsidRPr="00810B19">
        <w:rPr>
          <w:lang w:eastAsia="zh-CN"/>
        </w:rPr>
        <w:tab/>
      </w:r>
      <w:r w:rsidRPr="00810B19">
        <w:rPr>
          <w:rFonts w:hint="eastAsia"/>
          <w:lang w:eastAsia="zh-CN"/>
        </w:rPr>
        <w:t>第</w:t>
      </w:r>
      <w:r w:rsidRPr="00810B19">
        <w:rPr>
          <w:rFonts w:hint="eastAsia"/>
          <w:lang w:eastAsia="zh-CN"/>
        </w:rPr>
        <w:t>150</w:t>
      </w:r>
      <w:r w:rsidRPr="00810B19">
        <w:rPr>
          <w:rFonts w:hint="eastAsia"/>
          <w:lang w:eastAsia="zh-CN"/>
        </w:rPr>
        <w:t>号决议（</w:t>
      </w:r>
      <w:r w:rsidRPr="00810B19">
        <w:rPr>
          <w:rFonts w:hint="eastAsia"/>
          <w:lang w:eastAsia="zh-CN"/>
        </w:rPr>
        <w:t>WRC-12</w:t>
      </w:r>
      <w:r w:rsidR="000C12F7">
        <w:rPr>
          <w:rFonts w:hint="eastAsia"/>
          <w:lang w:eastAsia="zh-CN"/>
        </w:rPr>
        <w:t>）</w:t>
      </w:r>
      <w:r>
        <w:rPr>
          <w:rFonts w:hint="eastAsia"/>
          <w:lang w:eastAsia="zh-CN"/>
        </w:rPr>
        <w:t>的实施</w:t>
      </w:r>
      <w:bookmarkEnd w:id="120"/>
      <w:bookmarkEnd w:id="121"/>
    </w:p>
    <w:p w:rsidR="00E51C17" w:rsidRPr="00810B19" w:rsidRDefault="00E51C17" w:rsidP="00385AB2">
      <w:pPr>
        <w:ind w:firstLineChars="200" w:firstLine="480"/>
        <w:rPr>
          <w:lang w:eastAsia="zh-CN"/>
        </w:rPr>
      </w:pPr>
      <w:r w:rsidRPr="00810B19">
        <w:rPr>
          <w:rFonts w:hint="eastAsia"/>
          <w:lang w:eastAsia="zh-CN"/>
        </w:rPr>
        <w:t>第</w:t>
      </w:r>
      <w:r w:rsidRPr="00810B19">
        <w:rPr>
          <w:rFonts w:hint="eastAsia"/>
          <w:lang w:eastAsia="zh-CN"/>
        </w:rPr>
        <w:t>150</w:t>
      </w:r>
      <w:r w:rsidRPr="00810B19">
        <w:rPr>
          <w:rFonts w:hint="eastAsia"/>
          <w:lang w:eastAsia="zh-CN"/>
        </w:rPr>
        <w:t>号决议（</w:t>
      </w:r>
      <w:r w:rsidRPr="00810B19">
        <w:rPr>
          <w:rFonts w:hint="eastAsia"/>
          <w:lang w:eastAsia="zh-CN"/>
        </w:rPr>
        <w:t>WRC-12</w:t>
      </w:r>
      <w:r w:rsidR="000C12F7">
        <w:rPr>
          <w:rFonts w:hint="eastAsia"/>
          <w:lang w:eastAsia="zh-CN"/>
        </w:rPr>
        <w:t>）</w:t>
      </w:r>
      <w:r>
        <w:rPr>
          <w:rFonts w:hint="eastAsia"/>
          <w:lang w:eastAsia="zh-CN"/>
        </w:rPr>
        <w:t>涉及</w:t>
      </w:r>
      <w:r w:rsidRPr="00810B19">
        <w:rPr>
          <w:rFonts w:hint="eastAsia"/>
          <w:lang w:eastAsia="zh-CN"/>
        </w:rPr>
        <w:t>固定业务高空平台台</w:t>
      </w:r>
      <w:r>
        <w:rPr>
          <w:rFonts w:hint="eastAsia"/>
          <w:lang w:eastAsia="zh-CN"/>
        </w:rPr>
        <w:t>站</w:t>
      </w:r>
      <w:r w:rsidRPr="00810B19">
        <w:rPr>
          <w:rFonts w:hint="eastAsia"/>
          <w:lang w:eastAsia="zh-CN"/>
        </w:rPr>
        <w:t>（</w:t>
      </w:r>
      <w:r w:rsidRPr="00810B19">
        <w:rPr>
          <w:rFonts w:hint="eastAsia"/>
          <w:lang w:eastAsia="zh-CN"/>
        </w:rPr>
        <w:t>HAPS</w:t>
      </w:r>
      <w:r w:rsidR="000C12F7">
        <w:rPr>
          <w:rFonts w:hint="eastAsia"/>
          <w:lang w:eastAsia="zh-CN"/>
        </w:rPr>
        <w:t>）</w:t>
      </w:r>
      <w:r w:rsidRPr="00810B19">
        <w:rPr>
          <w:rFonts w:hint="eastAsia"/>
          <w:lang w:eastAsia="zh-CN"/>
        </w:rPr>
        <w:t>的关口站链路对</w:t>
      </w:r>
      <w:r w:rsidRPr="00810B19">
        <w:rPr>
          <w:rFonts w:hint="eastAsia"/>
          <w:lang w:eastAsia="zh-CN"/>
        </w:rPr>
        <w:t>6 440-6</w:t>
      </w:r>
      <w:r>
        <w:rPr>
          <w:lang w:val="en-US" w:eastAsia="zh-CN"/>
        </w:rPr>
        <w:t> </w:t>
      </w:r>
      <w:r w:rsidRPr="00810B19">
        <w:rPr>
          <w:rFonts w:hint="eastAsia"/>
          <w:lang w:eastAsia="zh-CN"/>
        </w:rPr>
        <w:t>520 MHz</w:t>
      </w:r>
      <w:r w:rsidRPr="00810B19">
        <w:rPr>
          <w:rFonts w:hint="eastAsia"/>
          <w:lang w:eastAsia="zh-CN"/>
        </w:rPr>
        <w:t>和</w:t>
      </w:r>
      <w:r w:rsidRPr="00810B19">
        <w:rPr>
          <w:rFonts w:hint="eastAsia"/>
          <w:lang w:eastAsia="zh-CN"/>
        </w:rPr>
        <w:t>6 560-6 640 MHz</w:t>
      </w:r>
      <w:r w:rsidRPr="00810B19">
        <w:rPr>
          <w:rFonts w:hint="eastAsia"/>
          <w:lang w:eastAsia="zh-CN"/>
        </w:rPr>
        <w:t>频段的使用。</w:t>
      </w:r>
      <w:r>
        <w:rPr>
          <w:rFonts w:hint="eastAsia"/>
          <w:lang w:eastAsia="zh-CN"/>
        </w:rPr>
        <w:t>WRC</w:t>
      </w:r>
      <w:r>
        <w:rPr>
          <w:lang w:eastAsia="zh-CN"/>
        </w:rPr>
        <w:t>-12</w:t>
      </w:r>
      <w:r>
        <w:rPr>
          <w:lang w:eastAsia="zh-CN"/>
        </w:rPr>
        <w:t>通过该决议对</w:t>
      </w:r>
      <w:r w:rsidRPr="00810B19">
        <w:rPr>
          <w:lang w:eastAsia="zh-CN"/>
        </w:rPr>
        <w:t>6 440-6 520 MHz</w:t>
      </w:r>
      <w:r>
        <w:rPr>
          <w:lang w:eastAsia="zh-CN"/>
        </w:rPr>
        <w:t>和</w:t>
      </w:r>
      <w:r>
        <w:rPr>
          <w:lang w:eastAsia="zh-CN"/>
        </w:rPr>
        <w:t>6 560-6</w:t>
      </w:r>
      <w:r>
        <w:rPr>
          <w:lang w:val="en-US" w:eastAsia="zh-CN"/>
        </w:rPr>
        <w:t> </w:t>
      </w:r>
      <w:r w:rsidRPr="00810B19">
        <w:rPr>
          <w:lang w:eastAsia="zh-CN"/>
        </w:rPr>
        <w:t>640 MHz</w:t>
      </w:r>
      <w:r>
        <w:rPr>
          <w:lang w:eastAsia="zh-CN"/>
        </w:rPr>
        <w:t>内</w:t>
      </w:r>
      <w:r w:rsidRPr="00810B19">
        <w:rPr>
          <w:szCs w:val="24"/>
          <w:lang w:eastAsia="zh-CN"/>
        </w:rPr>
        <w:t>HAPS</w:t>
      </w:r>
      <w:r>
        <w:rPr>
          <w:szCs w:val="24"/>
          <w:lang w:eastAsia="zh-CN"/>
        </w:rPr>
        <w:t>关口站</w:t>
      </w:r>
      <w:r>
        <w:rPr>
          <w:rFonts w:hint="eastAsia"/>
          <w:szCs w:val="24"/>
          <w:lang w:val="en-US" w:eastAsia="zh-CN"/>
        </w:rPr>
        <w:t>链路</w:t>
      </w:r>
      <w:r>
        <w:rPr>
          <w:szCs w:val="24"/>
          <w:lang w:val="en-US" w:eastAsia="zh-CN"/>
        </w:rPr>
        <w:t>的使用施加了若干规则和技术限制</w:t>
      </w:r>
      <w:r>
        <w:rPr>
          <w:rFonts w:hint="eastAsia"/>
          <w:szCs w:val="24"/>
          <w:lang w:val="en-US" w:eastAsia="zh-CN"/>
        </w:rPr>
        <w:t>。</w:t>
      </w:r>
    </w:p>
    <w:p w:rsidR="00E51C17" w:rsidRPr="00810B19" w:rsidRDefault="00E51C17" w:rsidP="00385AB2">
      <w:pPr>
        <w:ind w:firstLineChars="200" w:firstLine="480"/>
        <w:rPr>
          <w:lang w:eastAsia="zh-CN"/>
        </w:rPr>
      </w:pPr>
      <w:r>
        <w:rPr>
          <w:rFonts w:hint="eastAsia"/>
          <w:lang w:eastAsia="zh-CN"/>
        </w:rPr>
        <w:t>此外</w:t>
      </w:r>
      <w:r>
        <w:rPr>
          <w:lang w:eastAsia="zh-CN"/>
        </w:rPr>
        <w:t>，该决议</w:t>
      </w:r>
      <w:r>
        <w:rPr>
          <w:rFonts w:hint="eastAsia"/>
          <w:lang w:eastAsia="zh-CN"/>
        </w:rPr>
        <w:t>强制规定必须</w:t>
      </w:r>
      <w:r>
        <w:rPr>
          <w:lang w:eastAsia="zh-CN"/>
        </w:rPr>
        <w:t>通知</w:t>
      </w:r>
      <w:r>
        <w:rPr>
          <w:rFonts w:hint="eastAsia"/>
          <w:lang w:eastAsia="zh-CN"/>
        </w:rPr>
        <w:t>旨</w:t>
      </w:r>
      <w:r>
        <w:rPr>
          <w:lang w:eastAsia="zh-CN"/>
        </w:rPr>
        <w:t>在</w:t>
      </w:r>
      <w:r>
        <w:rPr>
          <w:rFonts w:hint="eastAsia"/>
          <w:lang w:eastAsia="zh-CN"/>
        </w:rPr>
        <w:t>登入</w:t>
      </w:r>
      <w:r w:rsidRPr="00810B19">
        <w:rPr>
          <w:lang w:val="en-US" w:eastAsia="zh-CN"/>
        </w:rPr>
        <w:t>MIFR</w:t>
      </w:r>
      <w:r w:rsidRPr="00810B19">
        <w:rPr>
          <w:lang w:val="en-US" w:eastAsia="zh-CN"/>
        </w:rPr>
        <w:t>中的</w:t>
      </w:r>
      <w:r>
        <w:rPr>
          <w:rFonts w:hint="eastAsia"/>
          <w:lang w:val="en-US" w:eastAsia="zh-CN"/>
        </w:rPr>
        <w:t>相应指配</w:t>
      </w:r>
      <w:r w:rsidRPr="00810B19">
        <w:rPr>
          <w:lang w:val="en-US" w:eastAsia="zh-CN"/>
        </w:rPr>
        <w:t>，并请各主管部门和无线电通信局确定通知和审查</w:t>
      </w:r>
      <w:r>
        <w:rPr>
          <w:rFonts w:hint="eastAsia"/>
          <w:lang w:val="en-US" w:eastAsia="zh-CN"/>
        </w:rPr>
        <w:t>上述频段中</w:t>
      </w:r>
      <w:r w:rsidRPr="00810B19">
        <w:rPr>
          <w:lang w:val="en-US" w:eastAsia="zh-CN"/>
        </w:rPr>
        <w:t>HAPS</w:t>
      </w:r>
      <w:r w:rsidRPr="00810B19">
        <w:rPr>
          <w:lang w:val="en-US" w:eastAsia="zh-CN"/>
        </w:rPr>
        <w:t>频率指配所需的数据项目。</w:t>
      </w:r>
    </w:p>
    <w:p w:rsidR="00E51C17" w:rsidRPr="00810B19" w:rsidRDefault="00E51C17" w:rsidP="00385AB2">
      <w:pPr>
        <w:ind w:firstLineChars="200" w:firstLine="480"/>
        <w:rPr>
          <w:lang w:eastAsia="zh-CN"/>
        </w:rPr>
      </w:pPr>
      <w:r>
        <w:rPr>
          <w:rFonts w:hint="eastAsia"/>
          <w:szCs w:val="24"/>
          <w:lang w:eastAsia="zh-CN"/>
        </w:rPr>
        <w:t>无线电</w:t>
      </w:r>
      <w:r>
        <w:rPr>
          <w:szCs w:val="24"/>
          <w:lang w:eastAsia="zh-CN"/>
        </w:rPr>
        <w:t>通信局按照这些指示，制定了通知和审查</w:t>
      </w:r>
      <w:r w:rsidRPr="00810B19">
        <w:rPr>
          <w:szCs w:val="24"/>
          <w:lang w:eastAsia="zh-CN"/>
        </w:rPr>
        <w:t>HAPS</w:t>
      </w:r>
      <w:r>
        <w:rPr>
          <w:rFonts w:hint="eastAsia"/>
          <w:szCs w:val="24"/>
          <w:lang w:eastAsia="zh-CN"/>
        </w:rPr>
        <w:t>关口</w:t>
      </w:r>
      <w:r>
        <w:rPr>
          <w:szCs w:val="24"/>
          <w:lang w:eastAsia="zh-CN"/>
        </w:rPr>
        <w:t>站链路所需的数据项目清单草案，并与相关主管部门就该清单草案进行了磋商</w:t>
      </w:r>
      <w:r>
        <w:rPr>
          <w:rFonts w:hint="eastAsia"/>
          <w:szCs w:val="24"/>
          <w:lang w:eastAsia="zh-CN"/>
        </w:rPr>
        <w:t>，即</w:t>
      </w:r>
      <w:r>
        <w:rPr>
          <w:szCs w:val="24"/>
          <w:lang w:eastAsia="zh-CN"/>
        </w:rPr>
        <w:t>，列于第</w:t>
      </w:r>
      <w:r>
        <w:rPr>
          <w:rFonts w:hint="eastAsia"/>
          <w:szCs w:val="24"/>
          <w:lang w:eastAsia="zh-CN"/>
        </w:rPr>
        <w:t>5.457</w:t>
      </w:r>
      <w:r>
        <w:rPr>
          <w:rFonts w:hint="eastAsia"/>
          <w:szCs w:val="24"/>
          <w:lang w:eastAsia="zh-CN"/>
        </w:rPr>
        <w:t>款中</w:t>
      </w:r>
      <w:r>
        <w:rPr>
          <w:szCs w:val="24"/>
          <w:lang w:eastAsia="zh-CN"/>
        </w:rPr>
        <w:t>以及可能</w:t>
      </w:r>
      <w:r>
        <w:rPr>
          <w:rFonts w:hint="eastAsia"/>
          <w:szCs w:val="24"/>
          <w:lang w:eastAsia="zh-CN"/>
        </w:rPr>
        <w:t>受</w:t>
      </w:r>
      <w:r>
        <w:rPr>
          <w:szCs w:val="24"/>
          <w:lang w:eastAsia="zh-CN"/>
        </w:rPr>
        <w:t>到</w:t>
      </w:r>
      <w:r w:rsidRPr="00810B19">
        <w:rPr>
          <w:szCs w:val="24"/>
          <w:lang w:eastAsia="zh-CN"/>
        </w:rPr>
        <w:t>HAPS</w:t>
      </w:r>
      <w:r>
        <w:rPr>
          <w:rFonts w:hint="eastAsia"/>
          <w:szCs w:val="24"/>
          <w:lang w:eastAsia="zh-CN"/>
        </w:rPr>
        <w:t>关口台站</w:t>
      </w:r>
      <w:r>
        <w:rPr>
          <w:szCs w:val="24"/>
          <w:lang w:eastAsia="zh-CN"/>
        </w:rPr>
        <w:t>使用潜在影响的</w:t>
      </w:r>
      <w:r>
        <w:rPr>
          <w:rFonts w:hint="eastAsia"/>
          <w:szCs w:val="24"/>
          <w:lang w:eastAsia="zh-CN"/>
        </w:rPr>
        <w:t>主管部门</w:t>
      </w:r>
      <w:r>
        <w:rPr>
          <w:szCs w:val="24"/>
          <w:lang w:eastAsia="zh-CN"/>
        </w:rPr>
        <w:t>。由于</w:t>
      </w:r>
      <w:r>
        <w:rPr>
          <w:rFonts w:hint="eastAsia"/>
          <w:szCs w:val="24"/>
          <w:lang w:eastAsia="zh-CN"/>
        </w:rPr>
        <w:t>这些</w:t>
      </w:r>
      <w:r>
        <w:rPr>
          <w:szCs w:val="24"/>
          <w:lang w:eastAsia="zh-CN"/>
        </w:rPr>
        <w:t>磋商确认了上述清单草案所含数据项目的完整性和适当性，因此，无线电通信局于</w:t>
      </w:r>
      <w:r>
        <w:rPr>
          <w:rFonts w:hint="eastAsia"/>
          <w:szCs w:val="24"/>
          <w:lang w:eastAsia="zh-CN"/>
        </w:rPr>
        <w:t>2013</w:t>
      </w:r>
      <w:r>
        <w:rPr>
          <w:rFonts w:hint="eastAsia"/>
          <w:szCs w:val="24"/>
          <w:lang w:eastAsia="zh-CN"/>
        </w:rPr>
        <w:t>年</w:t>
      </w:r>
      <w:r>
        <w:rPr>
          <w:rFonts w:hint="eastAsia"/>
          <w:szCs w:val="24"/>
          <w:lang w:eastAsia="zh-CN"/>
        </w:rPr>
        <w:t>5</w:t>
      </w:r>
      <w:r>
        <w:rPr>
          <w:rFonts w:hint="eastAsia"/>
          <w:szCs w:val="24"/>
          <w:lang w:eastAsia="zh-CN"/>
        </w:rPr>
        <w:t>月</w:t>
      </w:r>
      <w:r>
        <w:rPr>
          <w:rFonts w:hint="eastAsia"/>
          <w:szCs w:val="24"/>
          <w:lang w:eastAsia="zh-CN"/>
        </w:rPr>
        <w:t>8</w:t>
      </w:r>
      <w:r>
        <w:rPr>
          <w:rFonts w:hint="eastAsia"/>
          <w:szCs w:val="24"/>
          <w:lang w:eastAsia="zh-CN"/>
        </w:rPr>
        <w:t>日</w:t>
      </w:r>
      <w:r>
        <w:rPr>
          <w:szCs w:val="24"/>
          <w:lang w:eastAsia="zh-CN"/>
        </w:rPr>
        <w:t>发出了</w:t>
      </w:r>
      <w:r>
        <w:rPr>
          <w:szCs w:val="24"/>
          <w:lang w:eastAsia="zh-CN"/>
        </w:rPr>
        <w:t>CR/345</w:t>
      </w:r>
      <w:r>
        <w:rPr>
          <w:rFonts w:hint="eastAsia"/>
          <w:szCs w:val="24"/>
          <w:lang w:eastAsia="zh-CN"/>
        </w:rPr>
        <w:t>号</w:t>
      </w:r>
      <w:r>
        <w:rPr>
          <w:szCs w:val="24"/>
          <w:lang w:eastAsia="zh-CN"/>
        </w:rPr>
        <w:t>通函，其中包含通知和审查</w:t>
      </w:r>
      <w:r w:rsidRPr="00810B19">
        <w:rPr>
          <w:lang w:eastAsia="zh-CN"/>
        </w:rPr>
        <w:t>6</w:t>
      </w:r>
      <w:r>
        <w:rPr>
          <w:lang w:val="en-US" w:eastAsia="zh-CN"/>
        </w:rPr>
        <w:t> </w:t>
      </w:r>
      <w:r w:rsidRPr="00810B19">
        <w:rPr>
          <w:lang w:eastAsia="zh-CN"/>
        </w:rPr>
        <w:t>440-6 520 MHz</w:t>
      </w:r>
      <w:r>
        <w:rPr>
          <w:lang w:eastAsia="zh-CN"/>
        </w:rPr>
        <w:t>和</w:t>
      </w:r>
      <w:r w:rsidRPr="00810B19">
        <w:rPr>
          <w:lang w:eastAsia="zh-CN"/>
        </w:rPr>
        <w:t>6  560-6 640 MHz</w:t>
      </w:r>
      <w:r>
        <w:rPr>
          <w:szCs w:val="24"/>
          <w:lang w:eastAsia="zh-CN"/>
        </w:rPr>
        <w:t>频段内</w:t>
      </w:r>
      <w:r>
        <w:rPr>
          <w:rFonts w:hint="eastAsia"/>
          <w:szCs w:val="24"/>
          <w:lang w:val="en-US" w:eastAsia="zh-CN"/>
        </w:rPr>
        <w:t>HAPS</w:t>
      </w:r>
      <w:r>
        <w:rPr>
          <w:szCs w:val="24"/>
          <w:lang w:val="en-US" w:eastAsia="zh-CN"/>
        </w:rPr>
        <w:t>关口站链路频率指配所需的综合数据项目清单。</w:t>
      </w:r>
    </w:p>
    <w:p w:rsidR="00E51C17" w:rsidRPr="00810B19" w:rsidRDefault="00E51C17" w:rsidP="00E51C17">
      <w:pPr>
        <w:ind w:firstLineChars="200" w:firstLine="480"/>
        <w:rPr>
          <w:lang w:eastAsia="zh-CN"/>
        </w:rPr>
      </w:pPr>
      <w:r w:rsidRPr="00810B19">
        <w:rPr>
          <w:rFonts w:hint="eastAsia"/>
          <w:lang w:eastAsia="zh-CN"/>
        </w:rPr>
        <w:t>无线电通信局</w:t>
      </w:r>
      <w:r>
        <w:rPr>
          <w:rFonts w:hint="eastAsia"/>
          <w:lang w:eastAsia="zh-CN"/>
        </w:rPr>
        <w:t>还</w:t>
      </w:r>
      <w:r w:rsidRPr="00810B19">
        <w:rPr>
          <w:rFonts w:hint="eastAsia"/>
          <w:lang w:eastAsia="zh-CN"/>
        </w:rPr>
        <w:t>希望报告，截至本文件起草之日为止，未收到上述频段内与</w:t>
      </w:r>
      <w:r w:rsidRPr="00810B19">
        <w:rPr>
          <w:rFonts w:hint="eastAsia"/>
          <w:lang w:eastAsia="zh-CN"/>
        </w:rPr>
        <w:t>HAPS</w:t>
      </w:r>
      <w:r w:rsidRPr="00810B19">
        <w:rPr>
          <w:rFonts w:hint="eastAsia"/>
          <w:lang w:eastAsia="zh-CN"/>
        </w:rPr>
        <w:t>台站有关的频率指配。</w:t>
      </w:r>
    </w:p>
    <w:p w:rsidR="00E51C17" w:rsidRPr="00810B19" w:rsidRDefault="00E51C17" w:rsidP="00E51C17">
      <w:pPr>
        <w:pStyle w:val="Heading3"/>
        <w:tabs>
          <w:tab w:val="left" w:pos="709"/>
        </w:tabs>
        <w:ind w:left="709" w:hanging="709"/>
        <w:rPr>
          <w:lang w:eastAsia="zh-CN"/>
        </w:rPr>
      </w:pPr>
      <w:bookmarkStart w:id="122" w:name="_Toc427228975"/>
      <w:bookmarkStart w:id="123" w:name="_Toc427235853"/>
      <w:r w:rsidRPr="00810B19">
        <w:rPr>
          <w:lang w:eastAsia="zh-CN"/>
        </w:rPr>
        <w:t>3.6.3</w:t>
      </w:r>
      <w:r w:rsidRPr="00810B19">
        <w:rPr>
          <w:lang w:eastAsia="zh-CN"/>
        </w:rPr>
        <w:tab/>
      </w:r>
      <w:r>
        <w:rPr>
          <w:rFonts w:hint="eastAsia"/>
          <w:lang w:eastAsia="zh-CN"/>
        </w:rPr>
        <w:t>第</w:t>
      </w:r>
      <w:r>
        <w:rPr>
          <w:rFonts w:hint="eastAsia"/>
          <w:lang w:eastAsia="zh-CN"/>
        </w:rPr>
        <w:t>205</w:t>
      </w:r>
      <w:r>
        <w:rPr>
          <w:rFonts w:hint="eastAsia"/>
          <w:lang w:eastAsia="zh-CN"/>
        </w:rPr>
        <w:t>号</w:t>
      </w:r>
      <w:r>
        <w:rPr>
          <w:lang w:eastAsia="zh-CN"/>
        </w:rPr>
        <w:t>决议（</w:t>
      </w:r>
      <w:r>
        <w:rPr>
          <w:rFonts w:hint="eastAsia"/>
          <w:lang w:eastAsia="zh-CN"/>
        </w:rPr>
        <w:t>WRC-12</w:t>
      </w:r>
      <w:r>
        <w:rPr>
          <w:lang w:eastAsia="zh-CN"/>
        </w:rPr>
        <w:t>，修订版</w:t>
      </w:r>
      <w:r w:rsidR="000C12F7">
        <w:rPr>
          <w:lang w:eastAsia="zh-CN"/>
        </w:rPr>
        <w:t>）</w:t>
      </w:r>
      <w:bookmarkEnd w:id="122"/>
      <w:bookmarkEnd w:id="123"/>
    </w:p>
    <w:p w:rsidR="00E51C17" w:rsidRPr="00810B19" w:rsidRDefault="00E51C17" w:rsidP="00E51C17">
      <w:pPr>
        <w:ind w:firstLineChars="200" w:firstLine="480"/>
        <w:rPr>
          <w:lang w:eastAsia="zh-CN"/>
        </w:rPr>
      </w:pPr>
      <w:r w:rsidRPr="007631E0">
        <w:rPr>
          <w:rFonts w:hint="eastAsia"/>
          <w:lang w:eastAsia="zh-CN"/>
        </w:rPr>
        <w:t>第</w:t>
      </w:r>
      <w:r w:rsidRPr="007631E0">
        <w:rPr>
          <w:rFonts w:hint="eastAsia"/>
          <w:lang w:eastAsia="zh-CN"/>
        </w:rPr>
        <w:t>205</w:t>
      </w:r>
      <w:r w:rsidRPr="007631E0">
        <w:rPr>
          <w:rFonts w:hint="eastAsia"/>
          <w:lang w:eastAsia="zh-CN"/>
        </w:rPr>
        <w:t>号</w:t>
      </w:r>
      <w:r w:rsidRPr="007631E0">
        <w:rPr>
          <w:lang w:eastAsia="zh-CN"/>
        </w:rPr>
        <w:t>决议（</w:t>
      </w:r>
      <w:r w:rsidRPr="007631E0">
        <w:rPr>
          <w:rFonts w:hint="eastAsia"/>
          <w:lang w:eastAsia="zh-CN"/>
        </w:rPr>
        <w:t>WRC-12</w:t>
      </w:r>
      <w:r w:rsidRPr="007631E0">
        <w:rPr>
          <w:lang w:eastAsia="zh-CN"/>
        </w:rPr>
        <w:t>，修订版</w:t>
      </w:r>
      <w:r w:rsidR="000C12F7">
        <w:rPr>
          <w:lang w:eastAsia="zh-CN"/>
        </w:rPr>
        <w:t>）</w:t>
      </w:r>
      <w:r>
        <w:rPr>
          <w:rFonts w:hint="eastAsia"/>
          <w:lang w:eastAsia="zh-CN"/>
        </w:rPr>
        <w:t>涉及</w:t>
      </w:r>
      <w:r>
        <w:rPr>
          <w:rFonts w:hint="eastAsia"/>
          <w:lang w:eastAsia="zh-CN"/>
        </w:rPr>
        <w:t>406</w:t>
      </w:r>
      <w:r>
        <w:rPr>
          <w:lang w:eastAsia="zh-CN"/>
        </w:rPr>
        <w:t>-406.1 MHz</w:t>
      </w:r>
      <w:r>
        <w:rPr>
          <w:lang w:eastAsia="zh-CN"/>
        </w:rPr>
        <w:t>频段内卫星移动业务系统的保护，并责成无线电通信局主任：</w:t>
      </w:r>
    </w:p>
    <w:p w:rsidR="00E51C17" w:rsidRPr="00810B19" w:rsidRDefault="00E51C17" w:rsidP="00E51C17">
      <w:pPr>
        <w:pStyle w:val="enumlev1"/>
        <w:rPr>
          <w:lang w:eastAsia="zh-CN"/>
        </w:rPr>
      </w:pPr>
      <w:r w:rsidRPr="00810B19">
        <w:rPr>
          <w:lang w:eastAsia="zh-CN"/>
        </w:rPr>
        <w:t>–</w:t>
      </w:r>
      <w:r w:rsidRPr="00810B19">
        <w:rPr>
          <w:lang w:eastAsia="zh-CN"/>
        </w:rPr>
        <w:tab/>
      </w:r>
      <w:r w:rsidRPr="00810B19">
        <w:rPr>
          <w:rFonts w:hint="eastAsia"/>
          <w:lang w:eastAsia="zh-CN"/>
        </w:rPr>
        <w:t>组织针对</w:t>
      </w:r>
      <w:r w:rsidRPr="00810B19">
        <w:rPr>
          <w:lang w:eastAsia="zh-CN"/>
        </w:rPr>
        <w:t>406-406</w:t>
      </w:r>
      <w:r w:rsidRPr="00810B19">
        <w:rPr>
          <w:rFonts w:hint="eastAsia"/>
          <w:lang w:eastAsia="zh-CN"/>
        </w:rPr>
        <w:t>.</w:t>
      </w:r>
      <w:r w:rsidRPr="00810B19">
        <w:rPr>
          <w:lang w:eastAsia="zh-CN"/>
        </w:rPr>
        <w:t>1 MHz</w:t>
      </w:r>
      <w:r w:rsidRPr="00810B19">
        <w:rPr>
          <w:rFonts w:hint="eastAsia"/>
          <w:lang w:eastAsia="zh-CN"/>
        </w:rPr>
        <w:t>频段的监测活动，以确定该频段内未经</w:t>
      </w:r>
      <w:r>
        <w:rPr>
          <w:rFonts w:hint="eastAsia"/>
          <w:lang w:eastAsia="zh-CN"/>
        </w:rPr>
        <w:t>授权</w:t>
      </w:r>
      <w:r w:rsidRPr="00810B19">
        <w:rPr>
          <w:rFonts w:hint="eastAsia"/>
          <w:lang w:eastAsia="zh-CN"/>
        </w:rPr>
        <w:t>的发射的来源；</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向</w:t>
      </w:r>
      <w:r w:rsidRPr="00810B19">
        <w:rPr>
          <w:szCs w:val="24"/>
          <w:lang w:val="en-US" w:eastAsia="zh-CN"/>
        </w:rPr>
        <w:t>WRC-15</w:t>
      </w:r>
      <w:r>
        <w:rPr>
          <w:rFonts w:hint="eastAsia"/>
          <w:szCs w:val="24"/>
          <w:lang w:val="en-US" w:eastAsia="zh-CN"/>
        </w:rPr>
        <w:t>报告</w:t>
      </w:r>
      <w:r>
        <w:rPr>
          <w:rFonts w:hint="eastAsia"/>
          <w:szCs w:val="24"/>
          <w:lang w:val="en-US" w:eastAsia="zh-CN"/>
        </w:rPr>
        <w:t>WRC-12</w:t>
      </w:r>
      <w:r>
        <w:rPr>
          <w:rFonts w:hint="eastAsia"/>
          <w:szCs w:val="24"/>
          <w:lang w:val="en-US" w:eastAsia="zh-CN"/>
        </w:rPr>
        <w:t>决定的相关研究活动的结果，这些研究旨在</w:t>
      </w:r>
      <w:r w:rsidRPr="00810B19">
        <w:rPr>
          <w:rFonts w:hint="eastAsia"/>
          <w:szCs w:val="24"/>
          <w:lang w:val="en-US" w:eastAsia="zh-CN"/>
        </w:rPr>
        <w:t>确保为</w:t>
      </w:r>
      <w:r w:rsidRPr="00810B19">
        <w:rPr>
          <w:szCs w:val="24"/>
          <w:lang w:val="en-US" w:eastAsia="zh-CN"/>
        </w:rPr>
        <w:t>406-406.1 MHz</w:t>
      </w:r>
      <w:r w:rsidRPr="00810B19">
        <w:rPr>
          <w:rFonts w:hint="eastAsia"/>
          <w:szCs w:val="24"/>
          <w:lang w:val="en-US" w:eastAsia="zh-CN"/>
        </w:rPr>
        <w:t>频段的</w:t>
      </w:r>
      <w:r w:rsidRPr="00810B19">
        <w:rPr>
          <w:rFonts w:hint="eastAsia"/>
          <w:szCs w:val="24"/>
          <w:lang w:val="en-US" w:eastAsia="zh-CN"/>
        </w:rPr>
        <w:t>MSS</w:t>
      </w:r>
      <w:r w:rsidRPr="00810B19">
        <w:rPr>
          <w:rFonts w:hint="eastAsia"/>
          <w:szCs w:val="24"/>
          <w:lang w:val="en-US" w:eastAsia="zh-CN"/>
        </w:rPr>
        <w:t>系统提供适当的保护，使其免受一切可能的发射</w:t>
      </w:r>
      <w:r>
        <w:rPr>
          <w:rFonts w:hint="eastAsia"/>
          <w:szCs w:val="24"/>
          <w:lang w:val="en-US" w:eastAsia="zh-CN"/>
        </w:rPr>
        <w:t>的</w:t>
      </w:r>
      <w:r w:rsidRPr="00810B19">
        <w:rPr>
          <w:rFonts w:hint="eastAsia"/>
          <w:szCs w:val="24"/>
          <w:lang w:val="en-US" w:eastAsia="zh-CN"/>
        </w:rPr>
        <w:t>有害干扰，同时顾及</w:t>
      </w:r>
      <w:r>
        <w:rPr>
          <w:rFonts w:hint="eastAsia"/>
          <w:szCs w:val="24"/>
          <w:lang w:val="en-US" w:eastAsia="zh-CN"/>
        </w:rPr>
        <w:t>到相邻的</w:t>
      </w:r>
      <w:r w:rsidR="000C12F7">
        <w:rPr>
          <w:rFonts w:hint="eastAsia"/>
          <w:szCs w:val="24"/>
          <w:lang w:val="en-US" w:eastAsia="zh-CN"/>
        </w:rPr>
        <w:t>390-406 MHz</w:t>
      </w:r>
      <w:r>
        <w:rPr>
          <w:rFonts w:hint="eastAsia"/>
          <w:szCs w:val="24"/>
          <w:lang w:val="en-US" w:eastAsia="zh-CN"/>
        </w:rPr>
        <w:t>和</w:t>
      </w:r>
      <w:r>
        <w:rPr>
          <w:rFonts w:hint="eastAsia"/>
          <w:szCs w:val="24"/>
          <w:lang w:val="en-US" w:eastAsia="zh-CN"/>
        </w:rPr>
        <w:t>406.1-420 MHz</w:t>
      </w:r>
      <w:r w:rsidRPr="00810B19">
        <w:rPr>
          <w:rFonts w:hint="eastAsia"/>
          <w:szCs w:val="24"/>
          <w:lang w:val="en-US" w:eastAsia="zh-CN"/>
        </w:rPr>
        <w:t>频段内当前与未来的业务部署。</w:t>
      </w:r>
    </w:p>
    <w:p w:rsidR="00E51C17" w:rsidRPr="00810B19" w:rsidRDefault="00E51C17" w:rsidP="00E51C17">
      <w:pPr>
        <w:ind w:firstLineChars="200" w:firstLine="480"/>
        <w:rPr>
          <w:lang w:eastAsia="zh-CN"/>
        </w:rPr>
      </w:pPr>
      <w:r>
        <w:rPr>
          <w:rFonts w:hint="eastAsia"/>
          <w:lang w:eastAsia="zh-CN"/>
        </w:rPr>
        <w:t>有关</w:t>
      </w:r>
      <w:r>
        <w:rPr>
          <w:lang w:eastAsia="zh-CN"/>
        </w:rPr>
        <w:t>第一个问题，</w:t>
      </w:r>
      <w:r>
        <w:rPr>
          <w:lang w:eastAsia="zh-CN"/>
        </w:rPr>
        <w:t>406-406.1 MHz</w:t>
      </w:r>
      <w:r>
        <w:rPr>
          <w:rFonts w:hint="eastAsia"/>
          <w:lang w:eastAsia="zh-CN"/>
        </w:rPr>
        <w:t>频段内</w:t>
      </w:r>
      <w:r>
        <w:rPr>
          <w:lang w:eastAsia="zh-CN"/>
        </w:rPr>
        <w:t>的监测计划最初是由</w:t>
      </w:r>
      <w:r>
        <w:rPr>
          <w:rFonts w:hint="eastAsia"/>
          <w:lang w:eastAsia="zh-CN"/>
        </w:rPr>
        <w:t>1987</w:t>
      </w:r>
      <w:r>
        <w:rPr>
          <w:rFonts w:hint="eastAsia"/>
          <w:lang w:eastAsia="zh-CN"/>
        </w:rPr>
        <w:t>年</w:t>
      </w:r>
      <w:r>
        <w:rPr>
          <w:lang w:eastAsia="zh-CN"/>
        </w:rPr>
        <w:t>世界无线电通信行政大会移动会议（</w:t>
      </w:r>
      <w:r>
        <w:rPr>
          <w:rFonts w:hint="eastAsia"/>
          <w:lang w:eastAsia="zh-CN"/>
        </w:rPr>
        <w:t>WARC</w:t>
      </w:r>
      <w:r>
        <w:rPr>
          <w:lang w:eastAsia="zh-CN"/>
        </w:rPr>
        <w:t xml:space="preserve"> MOB-87</w:t>
      </w:r>
      <w:r w:rsidR="000C12F7">
        <w:rPr>
          <w:lang w:eastAsia="zh-CN"/>
        </w:rPr>
        <w:t>）</w:t>
      </w:r>
      <w:r>
        <w:rPr>
          <w:rFonts w:hint="eastAsia"/>
          <w:lang w:eastAsia="zh-CN"/>
        </w:rPr>
        <w:t>通过</w:t>
      </w:r>
      <w:r>
        <w:rPr>
          <w:lang w:eastAsia="zh-CN"/>
        </w:rPr>
        <w:t>第</w:t>
      </w:r>
      <w:r>
        <w:rPr>
          <w:rFonts w:hint="eastAsia"/>
          <w:lang w:eastAsia="zh-CN"/>
        </w:rPr>
        <w:t>205</w:t>
      </w:r>
      <w:r>
        <w:rPr>
          <w:rFonts w:hint="eastAsia"/>
          <w:lang w:eastAsia="zh-CN"/>
        </w:rPr>
        <w:t>号</w:t>
      </w:r>
      <w:r>
        <w:rPr>
          <w:lang w:eastAsia="zh-CN"/>
        </w:rPr>
        <w:t>决议分配给无线电通信局的长期任务。在</w:t>
      </w:r>
      <w:r>
        <w:rPr>
          <w:rFonts w:hint="eastAsia"/>
          <w:lang w:eastAsia="zh-CN"/>
        </w:rPr>
        <w:t>WRC</w:t>
      </w:r>
      <w:r>
        <w:rPr>
          <w:lang w:eastAsia="zh-CN"/>
        </w:rPr>
        <w:t>-12</w:t>
      </w:r>
      <w:r>
        <w:rPr>
          <w:rFonts w:hint="eastAsia"/>
          <w:lang w:eastAsia="zh-CN"/>
        </w:rPr>
        <w:t>至</w:t>
      </w:r>
      <w:r>
        <w:rPr>
          <w:lang w:eastAsia="zh-CN"/>
        </w:rPr>
        <w:t>WRC-15</w:t>
      </w:r>
      <w:r>
        <w:rPr>
          <w:rFonts w:hint="eastAsia"/>
          <w:lang w:eastAsia="zh-CN"/>
        </w:rPr>
        <w:t>的</w:t>
      </w:r>
      <w:r>
        <w:rPr>
          <w:lang w:eastAsia="zh-CN"/>
        </w:rPr>
        <w:t>报告期内，无线电通信局继续确保与主管部门进行必要联络，开展</w:t>
      </w:r>
      <w:r>
        <w:rPr>
          <w:lang w:eastAsia="zh-CN"/>
        </w:rPr>
        <w:t>406-406.1 MHz</w:t>
      </w:r>
      <w:r>
        <w:rPr>
          <w:rFonts w:hint="eastAsia"/>
          <w:lang w:eastAsia="zh-CN"/>
        </w:rPr>
        <w:t>频段内的</w:t>
      </w:r>
      <w:r>
        <w:rPr>
          <w:lang w:eastAsia="zh-CN"/>
        </w:rPr>
        <w:t>特别监测工作，并与产生未经授权发射的主管部门进行</w:t>
      </w:r>
      <w:r>
        <w:rPr>
          <w:rFonts w:hint="eastAsia"/>
          <w:lang w:eastAsia="zh-CN"/>
        </w:rPr>
        <w:t>了</w:t>
      </w:r>
      <w:r>
        <w:rPr>
          <w:lang w:eastAsia="zh-CN"/>
        </w:rPr>
        <w:t>联络。通过</w:t>
      </w:r>
      <w:r>
        <w:rPr>
          <w:rFonts w:hint="eastAsia"/>
          <w:lang w:eastAsia="zh-CN"/>
        </w:rPr>
        <w:t>该</w:t>
      </w:r>
      <w:r>
        <w:rPr>
          <w:lang w:eastAsia="zh-CN"/>
        </w:rPr>
        <w:t>工作，停止了若干未经授权的发射。</w:t>
      </w:r>
      <w:r>
        <w:rPr>
          <w:rFonts w:hint="eastAsia"/>
          <w:lang w:eastAsia="zh-CN"/>
        </w:rPr>
        <w:t>无线电</w:t>
      </w:r>
      <w:r>
        <w:rPr>
          <w:lang w:eastAsia="zh-CN"/>
        </w:rPr>
        <w:t>通信局还就这些问题与</w:t>
      </w:r>
      <w:r>
        <w:rPr>
          <w:rFonts w:hint="eastAsia"/>
          <w:lang w:eastAsia="zh-CN"/>
        </w:rPr>
        <w:t>国际卫星辅助搜救组织（</w:t>
      </w:r>
      <w:r>
        <w:rPr>
          <w:lang w:eastAsia="zh-CN"/>
        </w:rPr>
        <w:t>COSPAS-SARSAT</w:t>
      </w:r>
      <w:r w:rsidR="000C12F7">
        <w:rPr>
          <w:rFonts w:hint="eastAsia"/>
          <w:lang w:eastAsia="zh-CN"/>
        </w:rPr>
        <w:t>）</w:t>
      </w:r>
      <w:r>
        <w:rPr>
          <w:rFonts w:hint="eastAsia"/>
          <w:lang w:eastAsia="zh-CN"/>
        </w:rPr>
        <w:t>秘书处</w:t>
      </w:r>
      <w:r>
        <w:rPr>
          <w:lang w:eastAsia="zh-CN"/>
        </w:rPr>
        <w:t>进行了联络并参加了该组织的联合技术委员会会议。</w:t>
      </w:r>
    </w:p>
    <w:p w:rsidR="00E51C17" w:rsidRPr="00810B19" w:rsidRDefault="00E51C17" w:rsidP="00E51C17">
      <w:pPr>
        <w:ind w:firstLineChars="200" w:firstLine="480"/>
        <w:rPr>
          <w:lang w:eastAsia="zh-CN"/>
        </w:rPr>
      </w:pPr>
      <w:r>
        <w:rPr>
          <w:rFonts w:hint="eastAsia"/>
          <w:lang w:eastAsia="zh-CN"/>
        </w:rPr>
        <w:t>无线电</w:t>
      </w:r>
      <w:r>
        <w:rPr>
          <w:lang w:eastAsia="zh-CN"/>
        </w:rPr>
        <w:t>通信局还处理了由成员国监测台站提交的定期监测数据</w:t>
      </w:r>
      <w:r>
        <w:rPr>
          <w:rFonts w:hint="eastAsia"/>
          <w:lang w:eastAsia="zh-CN"/>
        </w:rPr>
        <w:t>。</w:t>
      </w:r>
      <w:r>
        <w:rPr>
          <w:lang w:eastAsia="zh-CN"/>
        </w:rPr>
        <w:t>以下表</w:t>
      </w:r>
      <w:r>
        <w:rPr>
          <w:rFonts w:hint="eastAsia"/>
          <w:lang w:eastAsia="zh-CN"/>
        </w:rPr>
        <w:t>3.6.1</w:t>
      </w:r>
      <w:r>
        <w:rPr>
          <w:lang w:eastAsia="zh-CN"/>
        </w:rPr>
        <w:t>-1</w:t>
      </w:r>
      <w:r>
        <w:rPr>
          <w:rFonts w:hint="eastAsia"/>
          <w:lang w:eastAsia="zh-CN"/>
        </w:rPr>
        <w:t>概要</w:t>
      </w:r>
      <w:r>
        <w:rPr>
          <w:lang w:eastAsia="zh-CN"/>
        </w:rPr>
        <w:t>总结无线电通信局开展的此活动。已</w:t>
      </w:r>
      <w:r>
        <w:rPr>
          <w:rFonts w:hint="eastAsia"/>
          <w:lang w:eastAsia="zh-CN"/>
        </w:rPr>
        <w:t>及时</w:t>
      </w:r>
      <w:r>
        <w:rPr>
          <w:lang w:eastAsia="zh-CN"/>
        </w:rPr>
        <w:t>处理了源自这些定期监测的所有意见并在国际电联网站上加以提供。</w:t>
      </w:r>
    </w:p>
    <w:p w:rsidR="00E51C17" w:rsidRPr="00810B19" w:rsidRDefault="00E51C17" w:rsidP="00E51C17">
      <w:pPr>
        <w:pStyle w:val="TableNo"/>
        <w:rPr>
          <w:lang w:eastAsia="zh-CN"/>
        </w:rPr>
      </w:pPr>
      <w:r>
        <w:rPr>
          <w:rFonts w:hint="eastAsia"/>
          <w:lang w:eastAsia="zh-CN"/>
        </w:rPr>
        <w:lastRenderedPageBreak/>
        <w:t>表</w:t>
      </w:r>
      <w:r w:rsidRPr="00810B19">
        <w:rPr>
          <w:lang w:eastAsia="zh-CN"/>
        </w:rPr>
        <w:t>3.6.3-1</w:t>
      </w:r>
    </w:p>
    <w:p w:rsidR="00E51C17" w:rsidRPr="00810B19" w:rsidRDefault="00E51C17" w:rsidP="00E51C17">
      <w:pPr>
        <w:pStyle w:val="Tabletitle"/>
        <w:rPr>
          <w:rFonts w:ascii="Times New Roman" w:hAnsi="Times New Roman"/>
          <w:lang w:eastAsia="zh-CN"/>
        </w:rPr>
      </w:pPr>
      <w:r>
        <w:rPr>
          <w:rFonts w:ascii="Times New Roman" w:hAnsi="Times New Roman" w:hint="eastAsia"/>
          <w:lang w:eastAsia="zh-CN"/>
        </w:rPr>
        <w:t>有关</w:t>
      </w:r>
      <w:r>
        <w:rPr>
          <w:rFonts w:ascii="Times New Roman" w:hAnsi="Times New Roman"/>
          <w:lang w:eastAsia="zh-CN"/>
        </w:rPr>
        <w:t>处理监测报告的概要信息</w:t>
      </w:r>
    </w:p>
    <w:tbl>
      <w:tblPr>
        <w:tblW w:w="48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96"/>
        <w:gridCol w:w="1246"/>
        <w:gridCol w:w="1246"/>
        <w:gridCol w:w="1244"/>
        <w:gridCol w:w="1224"/>
      </w:tblGrid>
      <w:tr w:rsidR="00E51C17" w:rsidRPr="00810B19" w:rsidTr="006025BE">
        <w:trPr>
          <w:cantSplit/>
        </w:trPr>
        <w:tc>
          <w:tcPr>
            <w:tcW w:w="2349" w:type="pct"/>
            <w:tcBorders>
              <w:top w:val="nil"/>
              <w:left w:val="nil"/>
              <w:bottom w:val="single" w:sz="4" w:space="0" w:color="auto"/>
              <w:right w:val="single" w:sz="4" w:space="0" w:color="auto"/>
            </w:tcBorders>
            <w:vAlign w:val="center"/>
          </w:tcPr>
          <w:p w:rsidR="00E51C17" w:rsidRPr="00810B19" w:rsidRDefault="00E51C17" w:rsidP="00E51C17">
            <w:pPr>
              <w:pStyle w:val="Tablehead"/>
              <w:keepNext w:val="0"/>
              <w:jc w:val="left"/>
              <w:rPr>
                <w:rFonts w:ascii="Times New Roman" w:hAnsi="Times New Roman"/>
                <w:lang w:eastAsia="zh-CN"/>
              </w:rPr>
            </w:pPr>
          </w:p>
        </w:tc>
        <w:tc>
          <w:tcPr>
            <w:tcW w:w="666" w:type="pct"/>
            <w:tcBorders>
              <w:top w:val="single" w:sz="4" w:space="0" w:color="auto"/>
              <w:left w:val="single" w:sz="4" w:space="0" w:color="auto"/>
              <w:bottom w:val="single" w:sz="4" w:space="0" w:color="auto"/>
            </w:tcBorders>
            <w:vAlign w:val="center"/>
          </w:tcPr>
          <w:p w:rsidR="00E51C17" w:rsidRPr="00810B19" w:rsidRDefault="00E51C17" w:rsidP="00E51C17">
            <w:pPr>
              <w:pStyle w:val="Tablehead"/>
              <w:rPr>
                <w:rFonts w:ascii="Times New Roman" w:hAnsi="Times New Roman"/>
              </w:rPr>
            </w:pPr>
            <w:r w:rsidRPr="00810B19">
              <w:rPr>
                <w:rFonts w:ascii="Times New Roman" w:hAnsi="Times New Roman"/>
              </w:rPr>
              <w:t>2012</w:t>
            </w:r>
          </w:p>
        </w:tc>
        <w:tc>
          <w:tcPr>
            <w:tcW w:w="666" w:type="pct"/>
            <w:tcBorders>
              <w:top w:val="single" w:sz="4" w:space="0" w:color="auto"/>
              <w:bottom w:val="single" w:sz="4" w:space="0" w:color="auto"/>
            </w:tcBorders>
            <w:vAlign w:val="center"/>
          </w:tcPr>
          <w:p w:rsidR="00E51C17" w:rsidRPr="00810B19" w:rsidRDefault="00E51C17" w:rsidP="00E51C17">
            <w:pPr>
              <w:pStyle w:val="Tablehead"/>
              <w:rPr>
                <w:rFonts w:ascii="Times New Roman" w:hAnsi="Times New Roman"/>
              </w:rPr>
            </w:pPr>
            <w:r w:rsidRPr="00810B19">
              <w:rPr>
                <w:rFonts w:ascii="Times New Roman" w:hAnsi="Times New Roman"/>
              </w:rPr>
              <w:t>2013</w:t>
            </w:r>
          </w:p>
        </w:tc>
        <w:tc>
          <w:tcPr>
            <w:tcW w:w="665" w:type="pct"/>
            <w:tcBorders>
              <w:top w:val="single" w:sz="4" w:space="0" w:color="auto"/>
              <w:bottom w:val="single" w:sz="4" w:space="0" w:color="auto"/>
              <w:right w:val="single" w:sz="4" w:space="0" w:color="auto"/>
            </w:tcBorders>
            <w:vAlign w:val="center"/>
          </w:tcPr>
          <w:p w:rsidR="00E51C17" w:rsidRPr="00810B19" w:rsidRDefault="00E51C17" w:rsidP="00E51C17">
            <w:pPr>
              <w:pStyle w:val="Tablehead"/>
              <w:rPr>
                <w:rFonts w:ascii="Times New Roman" w:hAnsi="Times New Roman"/>
              </w:rPr>
            </w:pPr>
            <w:r w:rsidRPr="00810B19">
              <w:rPr>
                <w:rFonts w:ascii="Times New Roman" w:hAnsi="Times New Roman"/>
              </w:rPr>
              <w:t>2014</w:t>
            </w:r>
          </w:p>
        </w:tc>
        <w:tc>
          <w:tcPr>
            <w:tcW w:w="665" w:type="pct"/>
            <w:tcBorders>
              <w:top w:val="single" w:sz="4" w:space="0" w:color="auto"/>
              <w:bottom w:val="single" w:sz="4" w:space="0" w:color="auto"/>
            </w:tcBorders>
            <w:vAlign w:val="center"/>
          </w:tcPr>
          <w:p w:rsidR="00E51C17" w:rsidRPr="00810B19" w:rsidRDefault="00E51C17" w:rsidP="00E51C17">
            <w:pPr>
              <w:pStyle w:val="Tablehead"/>
              <w:rPr>
                <w:rFonts w:ascii="Times New Roman" w:hAnsi="Times New Roman"/>
              </w:rPr>
            </w:pPr>
            <w:r w:rsidRPr="00810B19">
              <w:rPr>
                <w:rFonts w:ascii="Times New Roman" w:hAnsi="Times New Roman"/>
              </w:rPr>
              <w:t>2015</w:t>
            </w:r>
            <w:r w:rsidRPr="00810B19">
              <w:rPr>
                <w:rFonts w:ascii="Times New Roman" w:hAnsi="Times New Roman"/>
                <w:bCs/>
                <w:vertAlign w:val="superscript"/>
              </w:rPr>
              <w:t>2</w:t>
            </w:r>
          </w:p>
        </w:tc>
      </w:tr>
      <w:tr w:rsidR="00E51C17" w:rsidRPr="00810B19" w:rsidTr="006025BE">
        <w:trPr>
          <w:cantSplit/>
        </w:trPr>
        <w:tc>
          <w:tcPr>
            <w:tcW w:w="2349"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rPr>
                <w:lang w:eastAsia="zh-CN"/>
              </w:rPr>
            </w:pPr>
            <w:r>
              <w:rPr>
                <w:rFonts w:hint="eastAsia"/>
                <w:lang w:eastAsia="zh-CN"/>
              </w:rPr>
              <w:t>定期</w:t>
            </w:r>
            <w:r>
              <w:rPr>
                <w:lang w:eastAsia="zh-CN"/>
              </w:rPr>
              <w:t>监测：处理意见数量</w:t>
            </w:r>
          </w:p>
        </w:tc>
        <w:tc>
          <w:tcPr>
            <w:tcW w:w="666"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keepNext/>
              <w:jc w:val="center"/>
            </w:pPr>
            <w:r w:rsidRPr="00810B19">
              <w:t>61 941</w:t>
            </w:r>
          </w:p>
        </w:tc>
        <w:tc>
          <w:tcPr>
            <w:tcW w:w="666"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keepNext/>
              <w:jc w:val="center"/>
            </w:pPr>
            <w:r w:rsidRPr="00810B19">
              <w:t>58 418</w:t>
            </w:r>
          </w:p>
        </w:tc>
        <w:tc>
          <w:tcPr>
            <w:tcW w:w="665"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jc w:val="center"/>
            </w:pPr>
            <w:r w:rsidRPr="00810B19">
              <w:t>52 339</w:t>
            </w:r>
          </w:p>
        </w:tc>
        <w:tc>
          <w:tcPr>
            <w:tcW w:w="665"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spacing w:before="0"/>
              <w:jc w:val="center"/>
            </w:pPr>
            <w:r w:rsidRPr="00810B19">
              <w:rPr>
                <w:sz w:val="20"/>
              </w:rPr>
              <w:t>24 348</w:t>
            </w:r>
          </w:p>
        </w:tc>
      </w:tr>
      <w:tr w:rsidR="00E51C17" w:rsidRPr="00810B19" w:rsidTr="006025BE">
        <w:trPr>
          <w:cantSplit/>
        </w:trPr>
        <w:tc>
          <w:tcPr>
            <w:tcW w:w="2349"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rPr>
                <w:lang w:eastAsia="zh-CN"/>
              </w:rPr>
            </w:pPr>
            <w:r>
              <w:rPr>
                <w:rFonts w:hint="eastAsia"/>
                <w:lang w:eastAsia="zh-CN"/>
              </w:rPr>
              <w:t>按照</w:t>
            </w:r>
            <w:r>
              <w:rPr>
                <w:lang w:eastAsia="zh-CN"/>
              </w:rPr>
              <w:t>第</w:t>
            </w:r>
            <w:r>
              <w:rPr>
                <w:rFonts w:hint="eastAsia"/>
                <w:lang w:eastAsia="zh-CN"/>
              </w:rPr>
              <w:t>205</w:t>
            </w:r>
            <w:r>
              <w:rPr>
                <w:rFonts w:hint="eastAsia"/>
                <w:lang w:eastAsia="zh-CN"/>
              </w:rPr>
              <w:t>号</w:t>
            </w:r>
            <w:r>
              <w:rPr>
                <w:lang w:eastAsia="zh-CN"/>
              </w:rPr>
              <w:t>决议</w:t>
            </w:r>
            <w:r>
              <w:rPr>
                <w:rFonts w:hint="eastAsia"/>
                <w:lang w:eastAsia="zh-CN"/>
              </w:rPr>
              <w:t>进行</w:t>
            </w:r>
            <w:r>
              <w:rPr>
                <w:lang w:eastAsia="zh-CN"/>
              </w:rPr>
              <w:t>的</w:t>
            </w:r>
            <w:r>
              <w:rPr>
                <w:rFonts w:hint="eastAsia"/>
                <w:lang w:eastAsia="zh-CN"/>
              </w:rPr>
              <w:t>专门</w:t>
            </w:r>
            <w:r>
              <w:rPr>
                <w:lang w:eastAsia="zh-CN"/>
              </w:rPr>
              <w:t>监测：未经授权的发射数量</w:t>
            </w:r>
          </w:p>
        </w:tc>
        <w:tc>
          <w:tcPr>
            <w:tcW w:w="666"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keepNext/>
              <w:jc w:val="center"/>
            </w:pPr>
            <w:r w:rsidRPr="00810B19">
              <w:t>316</w:t>
            </w:r>
          </w:p>
        </w:tc>
        <w:tc>
          <w:tcPr>
            <w:tcW w:w="666"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keepNext/>
              <w:jc w:val="center"/>
            </w:pPr>
            <w:r w:rsidRPr="00810B19">
              <w:t>154</w:t>
            </w:r>
          </w:p>
        </w:tc>
        <w:tc>
          <w:tcPr>
            <w:tcW w:w="665"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keepNext/>
              <w:jc w:val="center"/>
            </w:pPr>
            <w:r w:rsidRPr="00810B19">
              <w:t>182</w:t>
            </w:r>
          </w:p>
        </w:tc>
        <w:tc>
          <w:tcPr>
            <w:tcW w:w="665" w:type="pct"/>
            <w:tcBorders>
              <w:top w:val="single" w:sz="4" w:space="0" w:color="auto"/>
              <w:left w:val="single" w:sz="4" w:space="0" w:color="auto"/>
              <w:bottom w:val="single" w:sz="4" w:space="0" w:color="auto"/>
              <w:right w:val="single" w:sz="4" w:space="0" w:color="auto"/>
            </w:tcBorders>
            <w:vAlign w:val="center"/>
          </w:tcPr>
          <w:p w:rsidR="00E51C17" w:rsidRPr="00810B19" w:rsidRDefault="00E51C17" w:rsidP="00E51C17">
            <w:pPr>
              <w:pStyle w:val="Tabletext"/>
              <w:keepNext/>
              <w:jc w:val="center"/>
            </w:pPr>
            <w:r w:rsidRPr="00810B19">
              <w:t>57</w:t>
            </w:r>
          </w:p>
        </w:tc>
      </w:tr>
    </w:tbl>
    <w:p w:rsidR="00E51C17" w:rsidRPr="00810B19" w:rsidRDefault="00E51C17" w:rsidP="00E51C17">
      <w:pPr>
        <w:ind w:firstLineChars="200" w:firstLine="480"/>
        <w:rPr>
          <w:lang w:eastAsia="zh-CN"/>
        </w:rPr>
      </w:pPr>
      <w:r>
        <w:rPr>
          <w:rFonts w:hint="eastAsia"/>
          <w:lang w:eastAsia="zh-CN"/>
        </w:rPr>
        <w:t>有关</w:t>
      </w:r>
      <w:r>
        <w:rPr>
          <w:lang w:eastAsia="zh-CN"/>
        </w:rPr>
        <w:t>第二个问题，于</w:t>
      </w:r>
      <w:r>
        <w:rPr>
          <w:rFonts w:hint="eastAsia"/>
          <w:lang w:eastAsia="zh-CN"/>
        </w:rPr>
        <w:t>2015</w:t>
      </w:r>
      <w:r>
        <w:rPr>
          <w:rFonts w:hint="eastAsia"/>
          <w:lang w:eastAsia="zh-CN"/>
        </w:rPr>
        <w:t>年</w:t>
      </w:r>
      <w:r>
        <w:rPr>
          <w:rFonts w:hint="eastAsia"/>
          <w:lang w:eastAsia="zh-CN"/>
        </w:rPr>
        <w:t>3</w:t>
      </w:r>
      <w:r>
        <w:rPr>
          <w:rFonts w:hint="eastAsia"/>
          <w:lang w:eastAsia="zh-CN"/>
        </w:rPr>
        <w:t>月</w:t>
      </w:r>
      <w:r>
        <w:rPr>
          <w:lang w:eastAsia="zh-CN"/>
        </w:rPr>
        <w:t>提供的</w:t>
      </w:r>
      <w:r>
        <w:rPr>
          <w:rFonts w:hint="eastAsia"/>
          <w:lang w:eastAsia="zh-CN"/>
        </w:rPr>
        <w:t>406</w:t>
      </w:r>
      <w:r>
        <w:rPr>
          <w:lang w:eastAsia="zh-CN"/>
        </w:rPr>
        <w:t>-406.1 MHz</w:t>
      </w:r>
      <w:r>
        <w:rPr>
          <w:lang w:eastAsia="zh-CN"/>
        </w:rPr>
        <w:t>频段内</w:t>
      </w:r>
      <w:r>
        <w:rPr>
          <w:lang w:eastAsia="zh-CN"/>
        </w:rPr>
        <w:t>MSS</w:t>
      </w:r>
      <w:r>
        <w:rPr>
          <w:rFonts w:hint="eastAsia"/>
          <w:lang w:eastAsia="zh-CN"/>
        </w:rPr>
        <w:t>系统</w:t>
      </w:r>
      <w:r>
        <w:rPr>
          <w:lang w:eastAsia="zh-CN"/>
        </w:rPr>
        <w:t>研究结果已在提交</w:t>
      </w:r>
      <w:r>
        <w:rPr>
          <w:lang w:eastAsia="zh-CN"/>
        </w:rPr>
        <w:t>WRC-15</w:t>
      </w:r>
      <w:r>
        <w:rPr>
          <w:rFonts w:hint="eastAsia"/>
          <w:lang w:eastAsia="zh-CN"/>
        </w:rPr>
        <w:t>的</w:t>
      </w:r>
      <w:r>
        <w:rPr>
          <w:lang w:eastAsia="zh-CN"/>
        </w:rPr>
        <w:t>CPM</w:t>
      </w:r>
      <w:r>
        <w:rPr>
          <w:lang w:eastAsia="zh-CN"/>
        </w:rPr>
        <w:t>报告第</w:t>
      </w:r>
      <w:r>
        <w:rPr>
          <w:rFonts w:hint="eastAsia"/>
          <w:lang w:eastAsia="zh-CN"/>
        </w:rPr>
        <w:t>5/9</w:t>
      </w:r>
      <w:r>
        <w:rPr>
          <w:lang w:eastAsia="zh-CN"/>
        </w:rPr>
        <w:t>.1.1</w:t>
      </w:r>
      <w:r>
        <w:rPr>
          <w:rFonts w:hint="eastAsia"/>
          <w:lang w:eastAsia="zh-CN"/>
        </w:rPr>
        <w:t>节</w:t>
      </w:r>
      <w:r>
        <w:rPr>
          <w:lang w:eastAsia="zh-CN"/>
        </w:rPr>
        <w:t>（</w:t>
      </w:r>
      <w:r>
        <w:rPr>
          <w:rFonts w:hint="eastAsia"/>
          <w:lang w:eastAsia="zh-CN"/>
        </w:rPr>
        <w:t>特别是</w:t>
      </w:r>
      <w:r>
        <w:rPr>
          <w:lang w:eastAsia="zh-CN"/>
        </w:rPr>
        <w:t>第</w:t>
      </w:r>
      <w:r>
        <w:rPr>
          <w:rFonts w:hint="eastAsia"/>
          <w:lang w:eastAsia="zh-CN"/>
        </w:rPr>
        <w:t>3</w:t>
      </w:r>
      <w:r>
        <w:rPr>
          <w:rFonts w:hint="eastAsia"/>
          <w:lang w:eastAsia="zh-CN"/>
        </w:rPr>
        <w:t>分节</w:t>
      </w:r>
      <w:r w:rsidR="000C12F7">
        <w:rPr>
          <w:lang w:eastAsia="zh-CN"/>
        </w:rPr>
        <w:t>）</w:t>
      </w:r>
      <w:r>
        <w:rPr>
          <w:rFonts w:hint="eastAsia"/>
          <w:lang w:eastAsia="zh-CN"/>
        </w:rPr>
        <w:t>中</w:t>
      </w:r>
      <w:r>
        <w:rPr>
          <w:lang w:eastAsia="zh-CN"/>
        </w:rPr>
        <w:t>予以总结，因此未在本报告中予以抄录。</w:t>
      </w:r>
    </w:p>
    <w:p w:rsidR="00E51C17" w:rsidRPr="00810B19" w:rsidRDefault="00E51C17" w:rsidP="00E51C17">
      <w:pPr>
        <w:pStyle w:val="Heading3"/>
        <w:tabs>
          <w:tab w:val="left" w:pos="709"/>
        </w:tabs>
        <w:ind w:left="709" w:hanging="709"/>
        <w:rPr>
          <w:lang w:eastAsia="zh-CN"/>
        </w:rPr>
      </w:pPr>
      <w:bookmarkStart w:id="124" w:name="_Toc427228976"/>
      <w:bookmarkStart w:id="125" w:name="_Toc427235854"/>
      <w:r w:rsidRPr="00810B19">
        <w:rPr>
          <w:lang w:eastAsia="zh-CN"/>
        </w:rPr>
        <w:t>3.6.4</w:t>
      </w:r>
      <w:r w:rsidRPr="00810B19">
        <w:rPr>
          <w:lang w:eastAsia="zh-CN"/>
        </w:rPr>
        <w:tab/>
      </w:r>
      <w:r>
        <w:rPr>
          <w:lang w:eastAsia="zh-CN"/>
        </w:rPr>
        <w:t>第</w:t>
      </w:r>
      <w:r w:rsidRPr="00810B19">
        <w:rPr>
          <w:lang w:eastAsia="zh-CN"/>
        </w:rPr>
        <w:t>417</w:t>
      </w:r>
      <w:r>
        <w:rPr>
          <w:rFonts w:hint="eastAsia"/>
          <w:lang w:eastAsia="zh-CN"/>
        </w:rPr>
        <w:t>号</w:t>
      </w:r>
      <w:r>
        <w:rPr>
          <w:lang w:eastAsia="zh-CN"/>
        </w:rPr>
        <w:t>决议</w:t>
      </w:r>
      <w:r>
        <w:rPr>
          <w:rFonts w:hint="eastAsia"/>
          <w:lang w:eastAsia="zh-CN"/>
        </w:rPr>
        <w:t>（</w:t>
      </w:r>
      <w:r w:rsidRPr="00810B19">
        <w:rPr>
          <w:lang w:eastAsia="zh-CN"/>
        </w:rPr>
        <w:t>WRC-12</w:t>
      </w:r>
      <w:r>
        <w:rPr>
          <w:rFonts w:hint="eastAsia"/>
          <w:lang w:eastAsia="zh-CN"/>
        </w:rPr>
        <w:t>，</w:t>
      </w:r>
      <w:r>
        <w:rPr>
          <w:lang w:eastAsia="zh-CN"/>
        </w:rPr>
        <w:t>修订版</w:t>
      </w:r>
      <w:r w:rsidR="000C12F7">
        <w:rPr>
          <w:lang w:eastAsia="zh-CN"/>
        </w:rPr>
        <w:t>）</w:t>
      </w:r>
      <w:r>
        <w:rPr>
          <w:rFonts w:hint="eastAsia"/>
          <w:lang w:eastAsia="zh-CN"/>
        </w:rPr>
        <w:t>的实施</w:t>
      </w:r>
      <w:bookmarkEnd w:id="124"/>
      <w:bookmarkEnd w:id="125"/>
    </w:p>
    <w:p w:rsidR="00E51C17" w:rsidRPr="00810B19" w:rsidRDefault="00E51C17" w:rsidP="000C12F7">
      <w:pPr>
        <w:shd w:val="clear" w:color="auto" w:fill="FFFFFF" w:themeFill="background1"/>
        <w:ind w:firstLineChars="200" w:firstLine="480"/>
        <w:rPr>
          <w:lang w:eastAsia="zh-CN"/>
        </w:rPr>
      </w:pPr>
      <w:r>
        <w:rPr>
          <w:lang w:eastAsia="zh-CN"/>
        </w:rPr>
        <w:t>WRC-12</w:t>
      </w:r>
      <w:r>
        <w:rPr>
          <w:rFonts w:hint="eastAsia"/>
          <w:lang w:eastAsia="zh-CN"/>
        </w:rPr>
        <w:t>通过</w:t>
      </w:r>
      <w:r>
        <w:rPr>
          <w:lang w:eastAsia="zh-CN"/>
        </w:rPr>
        <w:t>该</w:t>
      </w:r>
      <w:r>
        <w:rPr>
          <w:rFonts w:hint="eastAsia"/>
          <w:lang w:eastAsia="zh-CN"/>
        </w:rPr>
        <w:t>决议</w:t>
      </w:r>
      <w:r>
        <w:rPr>
          <w:lang w:eastAsia="zh-CN"/>
        </w:rPr>
        <w:t>引入了若干在</w:t>
      </w:r>
      <w:r>
        <w:rPr>
          <w:rFonts w:hint="eastAsia"/>
          <w:lang w:eastAsia="zh-CN"/>
        </w:rPr>
        <w:t>960</w:t>
      </w:r>
      <w:r>
        <w:rPr>
          <w:lang w:eastAsia="zh-CN"/>
        </w:rPr>
        <w:t>-1.164 MHz</w:t>
      </w:r>
      <w:r>
        <w:rPr>
          <w:lang w:eastAsia="zh-CN"/>
        </w:rPr>
        <w:t>频段内操作航空移动（</w:t>
      </w:r>
      <w:r>
        <w:rPr>
          <w:rFonts w:hint="eastAsia"/>
          <w:lang w:eastAsia="zh-CN"/>
        </w:rPr>
        <w:t>R</w:t>
      </w:r>
      <w:r w:rsidR="000C12F7">
        <w:rPr>
          <w:lang w:eastAsia="zh-CN"/>
        </w:rPr>
        <w:t>）</w:t>
      </w:r>
      <w:r>
        <w:rPr>
          <w:rFonts w:hint="eastAsia"/>
          <w:lang w:eastAsia="zh-CN"/>
        </w:rPr>
        <w:t>业务</w:t>
      </w:r>
      <w:r>
        <w:rPr>
          <w:lang w:eastAsia="zh-CN"/>
        </w:rPr>
        <w:t>（</w:t>
      </w:r>
      <w:r>
        <w:rPr>
          <w:rFonts w:hint="eastAsia"/>
          <w:lang w:eastAsia="zh-CN"/>
        </w:rPr>
        <w:t>AM(</w:t>
      </w:r>
      <w:r>
        <w:rPr>
          <w:lang w:eastAsia="zh-CN"/>
        </w:rPr>
        <w:t>R</w:t>
      </w:r>
      <w:r w:rsidR="000C12F7">
        <w:rPr>
          <w:rFonts w:hint="eastAsia"/>
          <w:lang w:eastAsia="zh-CN"/>
        </w:rPr>
        <w:t>)</w:t>
      </w:r>
      <w:r>
        <w:rPr>
          <w:lang w:eastAsia="zh-CN"/>
        </w:rPr>
        <w:t>S</w:t>
      </w:r>
      <w:r w:rsidR="000C12F7">
        <w:rPr>
          <w:lang w:eastAsia="zh-CN"/>
        </w:rPr>
        <w:t>）</w:t>
      </w:r>
      <w:r>
        <w:rPr>
          <w:rFonts w:hint="eastAsia"/>
          <w:lang w:eastAsia="zh-CN"/>
        </w:rPr>
        <w:t>的</w:t>
      </w:r>
      <w:r>
        <w:rPr>
          <w:lang w:eastAsia="zh-CN"/>
        </w:rPr>
        <w:t>新条件，这些条件特别包括（</w:t>
      </w:r>
      <w:r>
        <w:rPr>
          <w:rFonts w:hint="eastAsia"/>
          <w:lang w:eastAsia="zh-CN"/>
        </w:rPr>
        <w:t>AM(</w:t>
      </w:r>
      <w:r>
        <w:rPr>
          <w:lang w:eastAsia="zh-CN"/>
        </w:rPr>
        <w:t>R</w:t>
      </w:r>
      <w:r w:rsidR="000C12F7">
        <w:rPr>
          <w:rFonts w:hint="eastAsia"/>
          <w:lang w:eastAsia="zh-CN"/>
        </w:rPr>
        <w:t>)</w:t>
      </w:r>
      <w:r>
        <w:rPr>
          <w:lang w:eastAsia="zh-CN"/>
        </w:rPr>
        <w:t>S</w:t>
      </w:r>
      <w:r w:rsidR="000C12F7">
        <w:rPr>
          <w:lang w:eastAsia="zh-CN"/>
        </w:rPr>
        <w:t>）</w:t>
      </w:r>
      <w:r>
        <w:rPr>
          <w:rFonts w:hint="eastAsia"/>
          <w:lang w:eastAsia="zh-CN"/>
        </w:rPr>
        <w:t>地面</w:t>
      </w:r>
      <w:r>
        <w:rPr>
          <w:lang w:eastAsia="zh-CN"/>
        </w:rPr>
        <w:t>和空载台站的发射功率限值，</w:t>
      </w:r>
      <w:r>
        <w:rPr>
          <w:rFonts w:hint="eastAsia"/>
          <w:lang w:eastAsia="zh-CN"/>
        </w:rPr>
        <w:t>以</w:t>
      </w:r>
      <w:r>
        <w:rPr>
          <w:lang w:eastAsia="zh-CN"/>
        </w:rPr>
        <w:t>按照本决议</w:t>
      </w:r>
      <w:r w:rsidRPr="00BF44AD">
        <w:rPr>
          <w:rFonts w:ascii="STKaiti" w:eastAsia="STKaiti" w:hAnsi="STKaiti"/>
          <w:lang w:eastAsia="zh-CN"/>
        </w:rPr>
        <w:t>做出决议</w:t>
      </w:r>
      <w:r>
        <w:rPr>
          <w:rFonts w:hint="eastAsia"/>
          <w:lang w:eastAsia="zh-CN"/>
        </w:rPr>
        <w:t>6</w:t>
      </w:r>
      <w:r>
        <w:rPr>
          <w:rFonts w:hint="eastAsia"/>
          <w:lang w:eastAsia="zh-CN"/>
        </w:rPr>
        <w:t>的</w:t>
      </w:r>
      <w:r>
        <w:rPr>
          <w:lang w:eastAsia="zh-CN"/>
        </w:rPr>
        <w:t>规定保护相邻的</w:t>
      </w:r>
      <w:r w:rsidRPr="00810B19">
        <w:rPr>
          <w:lang w:eastAsia="zh-CN"/>
        </w:rPr>
        <w:t>1 164</w:t>
      </w:r>
      <w:r>
        <w:rPr>
          <w:lang w:eastAsia="zh-CN"/>
        </w:rPr>
        <w:t>-</w:t>
      </w:r>
      <w:r w:rsidRPr="00810B19">
        <w:rPr>
          <w:lang w:eastAsia="zh-CN"/>
        </w:rPr>
        <w:t>1 215 MHz</w:t>
      </w:r>
      <w:r>
        <w:rPr>
          <w:rFonts w:hint="eastAsia"/>
          <w:lang w:eastAsia="zh-CN"/>
        </w:rPr>
        <w:t>频段内</w:t>
      </w:r>
      <w:r>
        <w:rPr>
          <w:lang w:eastAsia="zh-CN"/>
        </w:rPr>
        <w:t>的卫星无线电导航业务</w:t>
      </w:r>
      <w:r w:rsidR="00DD674D">
        <w:rPr>
          <w:lang w:eastAsia="zh-CN"/>
        </w:rPr>
        <w:t>。</w:t>
      </w:r>
    </w:p>
    <w:p w:rsidR="00E51C17" w:rsidRPr="00810B19" w:rsidRDefault="00E51C17" w:rsidP="00385AB2">
      <w:pPr>
        <w:shd w:val="clear" w:color="auto" w:fill="FFFFFF" w:themeFill="background1"/>
        <w:ind w:firstLineChars="200" w:firstLine="480"/>
        <w:rPr>
          <w:szCs w:val="24"/>
          <w:lang w:val="en-US" w:eastAsia="zh-CN"/>
        </w:rPr>
      </w:pPr>
      <w:r>
        <w:rPr>
          <w:rFonts w:hint="eastAsia"/>
          <w:lang w:eastAsia="zh-CN"/>
        </w:rPr>
        <w:t>为</w:t>
      </w:r>
      <w:r>
        <w:rPr>
          <w:lang w:eastAsia="zh-CN"/>
        </w:rPr>
        <w:t>确保航空移动（</w:t>
      </w:r>
      <w:r>
        <w:rPr>
          <w:rFonts w:hint="eastAsia"/>
          <w:lang w:eastAsia="zh-CN"/>
        </w:rPr>
        <w:t>R</w:t>
      </w:r>
      <w:r w:rsidR="000C12F7">
        <w:rPr>
          <w:lang w:eastAsia="zh-CN"/>
        </w:rPr>
        <w:t>）</w:t>
      </w:r>
      <w:r>
        <w:rPr>
          <w:rFonts w:hint="eastAsia"/>
          <w:lang w:eastAsia="zh-CN"/>
        </w:rPr>
        <w:t>业务</w:t>
      </w:r>
      <w:r>
        <w:rPr>
          <w:lang w:eastAsia="zh-CN"/>
        </w:rPr>
        <w:t>台站遵守第</w:t>
      </w:r>
      <w:r w:rsidRPr="00BA5403">
        <w:rPr>
          <w:b/>
          <w:bCs/>
          <w:lang w:eastAsia="zh-CN"/>
        </w:rPr>
        <w:t>417</w:t>
      </w:r>
      <w:r>
        <w:rPr>
          <w:rFonts w:hint="eastAsia"/>
          <w:lang w:eastAsia="zh-CN"/>
        </w:rPr>
        <w:t>号</w:t>
      </w:r>
      <w:r>
        <w:rPr>
          <w:lang w:eastAsia="zh-CN"/>
        </w:rPr>
        <w:t>决议</w:t>
      </w:r>
      <w:r>
        <w:rPr>
          <w:rFonts w:hint="eastAsia"/>
          <w:lang w:eastAsia="zh-CN"/>
        </w:rPr>
        <w:t>（</w:t>
      </w:r>
      <w:r w:rsidRPr="00810B19">
        <w:rPr>
          <w:lang w:eastAsia="zh-CN"/>
        </w:rPr>
        <w:t>WRC-12</w:t>
      </w:r>
      <w:r>
        <w:rPr>
          <w:rFonts w:hint="eastAsia"/>
          <w:lang w:eastAsia="zh-CN"/>
        </w:rPr>
        <w:t>，</w:t>
      </w:r>
      <w:r>
        <w:rPr>
          <w:lang w:eastAsia="zh-CN"/>
        </w:rPr>
        <w:t>修订版</w:t>
      </w:r>
      <w:r w:rsidR="000C12F7">
        <w:rPr>
          <w:rFonts w:hint="eastAsia"/>
          <w:lang w:eastAsia="zh-CN"/>
        </w:rPr>
        <w:t>）</w:t>
      </w:r>
      <w:r>
        <w:rPr>
          <w:rFonts w:hint="eastAsia"/>
          <w:lang w:eastAsia="zh-CN"/>
        </w:rPr>
        <w:t>规定</w:t>
      </w:r>
      <w:r>
        <w:rPr>
          <w:lang w:eastAsia="zh-CN"/>
        </w:rPr>
        <w:t>的限值，无线电通信局制定并实施了</w:t>
      </w:r>
      <w:r>
        <w:rPr>
          <w:rFonts w:hint="eastAsia"/>
          <w:lang w:eastAsia="zh-CN"/>
        </w:rPr>
        <w:t>验证</w:t>
      </w:r>
      <w:r>
        <w:rPr>
          <w:lang w:eastAsia="zh-CN"/>
        </w:rPr>
        <w:t>本决议</w:t>
      </w:r>
      <w:r w:rsidRPr="00BF44AD">
        <w:rPr>
          <w:rFonts w:ascii="STKaiti" w:eastAsia="STKaiti" w:hAnsi="STKaiti" w:hint="eastAsia"/>
          <w:lang w:eastAsia="zh-CN"/>
        </w:rPr>
        <w:t>做</w:t>
      </w:r>
      <w:r w:rsidRPr="00BF44AD">
        <w:rPr>
          <w:rFonts w:ascii="STKaiti" w:eastAsia="STKaiti" w:hAnsi="STKaiti"/>
          <w:lang w:eastAsia="zh-CN"/>
        </w:rPr>
        <w:t>出决议</w:t>
      </w:r>
      <w:r>
        <w:rPr>
          <w:rFonts w:ascii="STKaiti" w:eastAsia="STKaiti" w:hAnsi="STKaiti" w:hint="eastAsia"/>
          <w:lang w:eastAsia="zh-CN"/>
        </w:rPr>
        <w:t>6</w:t>
      </w:r>
      <w:r w:rsidRPr="00823366">
        <w:rPr>
          <w:rFonts w:ascii="SimSun" w:hAnsi="SimSun" w:hint="eastAsia"/>
          <w:lang w:eastAsia="zh-CN"/>
        </w:rPr>
        <w:t>所含</w:t>
      </w:r>
      <w:r>
        <w:rPr>
          <w:lang w:eastAsia="zh-CN"/>
        </w:rPr>
        <w:t>这些技术限值的模块。目前</w:t>
      </w:r>
      <w:r>
        <w:rPr>
          <w:rFonts w:hint="eastAsia"/>
          <w:lang w:eastAsia="zh-CN"/>
        </w:rPr>
        <w:t>该</w:t>
      </w:r>
      <w:r>
        <w:rPr>
          <w:lang w:eastAsia="zh-CN"/>
        </w:rPr>
        <w:t>模块</w:t>
      </w:r>
      <w:r>
        <w:rPr>
          <w:rFonts w:hint="eastAsia"/>
          <w:lang w:eastAsia="zh-CN"/>
        </w:rPr>
        <w:t>已</w:t>
      </w:r>
      <w:r>
        <w:rPr>
          <w:lang w:eastAsia="zh-CN"/>
        </w:rPr>
        <w:t>投入</w:t>
      </w:r>
      <w:r>
        <w:rPr>
          <w:rFonts w:hint="eastAsia"/>
          <w:lang w:eastAsia="zh-CN"/>
        </w:rPr>
        <w:t>使用</w:t>
      </w:r>
      <w:r>
        <w:rPr>
          <w:lang w:eastAsia="zh-CN"/>
        </w:rPr>
        <w:t>并用以审查相关频率指配。</w:t>
      </w:r>
    </w:p>
    <w:p w:rsidR="00E51C17" w:rsidRPr="00810B19" w:rsidRDefault="00E51C17" w:rsidP="00E51C17">
      <w:pPr>
        <w:pStyle w:val="Heading3"/>
        <w:tabs>
          <w:tab w:val="left" w:pos="709"/>
        </w:tabs>
        <w:ind w:left="709" w:hanging="709"/>
        <w:rPr>
          <w:lang w:eastAsia="zh-CN"/>
        </w:rPr>
      </w:pPr>
      <w:bookmarkStart w:id="126" w:name="_Toc427228977"/>
      <w:bookmarkStart w:id="127" w:name="_Toc427235855"/>
      <w:r w:rsidRPr="00810B19">
        <w:rPr>
          <w:lang w:eastAsia="zh-CN"/>
        </w:rPr>
        <w:t>3.6.5</w:t>
      </w:r>
      <w:r w:rsidRPr="00810B19">
        <w:rPr>
          <w:lang w:eastAsia="zh-CN"/>
        </w:rPr>
        <w:tab/>
      </w:r>
      <w:r w:rsidRPr="00810B19">
        <w:rPr>
          <w:rFonts w:hint="eastAsia"/>
          <w:lang w:eastAsia="zh-CN"/>
        </w:rPr>
        <w:t>第</w:t>
      </w:r>
      <w:r w:rsidRPr="00810B19">
        <w:rPr>
          <w:lang w:eastAsia="zh-CN"/>
        </w:rPr>
        <w:t>612</w:t>
      </w:r>
      <w:r w:rsidRPr="00810B19">
        <w:rPr>
          <w:rFonts w:hint="eastAsia"/>
          <w:lang w:eastAsia="zh-CN"/>
        </w:rPr>
        <w:t>号决议（</w:t>
      </w:r>
      <w:r w:rsidRPr="00810B19">
        <w:rPr>
          <w:lang w:eastAsia="zh-CN"/>
        </w:rPr>
        <w:t>WRC-12</w:t>
      </w:r>
      <w:r w:rsidR="000C12F7">
        <w:rPr>
          <w:rFonts w:hint="eastAsia"/>
          <w:lang w:eastAsia="zh-CN"/>
        </w:rPr>
        <w:t>）</w:t>
      </w:r>
      <w:r w:rsidRPr="00810B19">
        <w:rPr>
          <w:rFonts w:hint="eastAsia"/>
          <w:lang w:eastAsia="zh-CN"/>
        </w:rPr>
        <w:t>的实施</w:t>
      </w:r>
      <w:bookmarkEnd w:id="126"/>
      <w:bookmarkEnd w:id="127"/>
    </w:p>
    <w:p w:rsidR="00E51C17" w:rsidRPr="00810B19" w:rsidRDefault="00E51C17" w:rsidP="00385AB2">
      <w:pPr>
        <w:pStyle w:val="BodyText2"/>
        <w:spacing w:line="240" w:lineRule="auto"/>
        <w:ind w:firstLineChars="200" w:firstLine="480"/>
        <w:rPr>
          <w:rFonts w:eastAsia="SimSun"/>
          <w:szCs w:val="24"/>
          <w:lang w:eastAsia="zh-CN"/>
        </w:rPr>
      </w:pPr>
      <w:r>
        <w:rPr>
          <w:rFonts w:eastAsia="SimSun" w:hint="eastAsia"/>
          <w:szCs w:val="24"/>
          <w:lang w:eastAsia="zh-CN"/>
        </w:rPr>
        <w:t>本</w:t>
      </w:r>
      <w:r>
        <w:rPr>
          <w:rFonts w:eastAsia="SimSun"/>
          <w:szCs w:val="24"/>
          <w:lang w:eastAsia="zh-CN"/>
        </w:rPr>
        <w:t>决议归管高频海洋雷达的使用并</w:t>
      </w:r>
      <w:r w:rsidRPr="00810B19">
        <w:rPr>
          <w:rFonts w:eastAsia="SimSun" w:hint="eastAsia"/>
          <w:szCs w:val="24"/>
          <w:lang w:eastAsia="zh-CN"/>
        </w:rPr>
        <w:t>重点要求主管部门与其边境处于</w:t>
      </w:r>
      <w:r w:rsidRPr="00810B19">
        <w:rPr>
          <w:rFonts w:ascii="STKaiti" w:eastAsia="STKaiti" w:hAnsi="STKaiti" w:hint="eastAsia"/>
          <w:szCs w:val="24"/>
          <w:lang w:eastAsia="zh-CN"/>
        </w:rPr>
        <w:t>做出</w:t>
      </w:r>
      <w:r w:rsidRPr="00810B19">
        <w:rPr>
          <w:rFonts w:ascii="STKaiti" w:eastAsia="STKaiti" w:hAnsi="STKaiti"/>
          <w:szCs w:val="24"/>
          <w:lang w:eastAsia="zh-CN"/>
        </w:rPr>
        <w:t>决议</w:t>
      </w:r>
      <w:r w:rsidRPr="00810B19">
        <w:rPr>
          <w:rFonts w:eastAsia="SimSun" w:hint="eastAsia"/>
          <w:szCs w:val="24"/>
          <w:lang w:eastAsia="zh-CN"/>
        </w:rPr>
        <w:t>6</w:t>
      </w:r>
      <w:r w:rsidRPr="00810B19">
        <w:rPr>
          <w:rFonts w:eastAsia="SimSun" w:hint="eastAsia"/>
          <w:szCs w:val="24"/>
          <w:lang w:eastAsia="zh-CN"/>
        </w:rPr>
        <w:t>所定间距内的其他主管部门协调其海洋雷达的运行。不同</w:t>
      </w:r>
      <w:r w:rsidRPr="00810B19">
        <w:rPr>
          <w:rFonts w:eastAsia="SimSun"/>
          <w:szCs w:val="24"/>
          <w:lang w:eastAsia="zh-CN"/>
        </w:rPr>
        <w:t>ITU-R</w:t>
      </w:r>
      <w:r w:rsidRPr="00810B19">
        <w:rPr>
          <w:rFonts w:eastAsia="SimSun" w:hint="eastAsia"/>
          <w:szCs w:val="24"/>
          <w:lang w:eastAsia="zh-CN"/>
        </w:rPr>
        <w:t>论坛在根据决议对海洋雷达的使用进行会后考虑后确定，有必要建立现有和规划海洋雷达的数据库。会议的结论是，该数据库可极大方便海洋雷达的协调程序，增加其知名度并有助于就其使用开展国际合作。</w:t>
      </w:r>
    </w:p>
    <w:p w:rsidR="00E51C17" w:rsidRPr="00810B19" w:rsidRDefault="00E51C17" w:rsidP="00385AB2">
      <w:pPr>
        <w:pStyle w:val="BodyText2"/>
        <w:spacing w:line="240" w:lineRule="auto"/>
        <w:ind w:firstLineChars="200" w:firstLine="480"/>
        <w:rPr>
          <w:rFonts w:eastAsia="SimSun"/>
          <w:szCs w:val="24"/>
          <w:lang w:eastAsia="zh-CN"/>
        </w:rPr>
      </w:pPr>
      <w:r>
        <w:rPr>
          <w:rFonts w:eastAsia="SimSun" w:hint="eastAsia"/>
          <w:lang w:eastAsia="zh-CN"/>
        </w:rPr>
        <w:t>根据这一结论，</w:t>
      </w:r>
      <w:r w:rsidRPr="00810B19">
        <w:rPr>
          <w:rFonts w:eastAsia="SimSun" w:hint="eastAsia"/>
          <w:lang w:eastAsia="zh-CN"/>
        </w:rPr>
        <w:t>无线电通信局</w:t>
      </w:r>
      <w:r>
        <w:rPr>
          <w:rFonts w:eastAsia="SimSun" w:hint="eastAsia"/>
          <w:lang w:eastAsia="zh-CN"/>
        </w:rPr>
        <w:t>开始</w:t>
      </w:r>
      <w:r w:rsidRPr="00810B19">
        <w:rPr>
          <w:rFonts w:eastAsia="SimSun" w:hint="eastAsia"/>
          <w:lang w:eastAsia="zh-CN"/>
        </w:rPr>
        <w:t>创建这一数据库</w:t>
      </w:r>
      <w:r>
        <w:rPr>
          <w:rFonts w:eastAsia="SimSun" w:hint="eastAsia"/>
          <w:lang w:eastAsia="zh-CN"/>
        </w:rPr>
        <w:t>，</w:t>
      </w:r>
      <w:r w:rsidRPr="00810B19">
        <w:rPr>
          <w:rFonts w:eastAsia="SimSun" w:hint="eastAsia"/>
          <w:lang w:eastAsia="zh-CN"/>
        </w:rPr>
        <w:t>并与</w:t>
      </w:r>
      <w:r w:rsidRPr="00810B19">
        <w:rPr>
          <w:rFonts w:eastAsia="SimSun"/>
          <w:lang w:eastAsia="zh-CN"/>
        </w:rPr>
        <w:t>ITU-R</w:t>
      </w:r>
      <w:r w:rsidRPr="00810B19">
        <w:rPr>
          <w:rFonts w:eastAsia="SimSun" w:hint="eastAsia"/>
          <w:lang w:eastAsia="zh-CN"/>
        </w:rPr>
        <w:t>第</w:t>
      </w:r>
      <w:r w:rsidRPr="00810B19">
        <w:rPr>
          <w:rFonts w:eastAsia="SimSun"/>
          <w:lang w:eastAsia="zh-CN"/>
        </w:rPr>
        <w:t>5</w:t>
      </w:r>
      <w:r w:rsidRPr="00810B19">
        <w:rPr>
          <w:rFonts w:eastAsia="SimSun" w:hint="eastAsia"/>
          <w:lang w:eastAsia="zh-CN"/>
        </w:rPr>
        <w:t>研究组协商</w:t>
      </w:r>
      <w:r>
        <w:rPr>
          <w:rFonts w:eastAsia="SimSun" w:hint="eastAsia"/>
          <w:lang w:eastAsia="zh-CN"/>
        </w:rPr>
        <w:t>，</w:t>
      </w:r>
      <w:r w:rsidRPr="00810B19">
        <w:rPr>
          <w:rFonts w:eastAsia="SimSun" w:hint="eastAsia"/>
          <w:lang w:eastAsia="zh-CN"/>
        </w:rPr>
        <w:t>开发了数据库的通知格式和专用网页。</w:t>
      </w:r>
      <w:r>
        <w:rPr>
          <w:rFonts w:eastAsia="SimSun" w:hint="eastAsia"/>
          <w:lang w:eastAsia="zh-CN"/>
        </w:rPr>
        <w:t>2014</w:t>
      </w:r>
      <w:r>
        <w:rPr>
          <w:rFonts w:eastAsia="SimSun" w:hint="eastAsia"/>
          <w:lang w:eastAsia="zh-CN"/>
        </w:rPr>
        <w:t>年</w:t>
      </w:r>
      <w:r>
        <w:rPr>
          <w:rFonts w:eastAsia="SimSun" w:hint="eastAsia"/>
          <w:lang w:eastAsia="zh-CN"/>
        </w:rPr>
        <w:t>12</w:t>
      </w:r>
      <w:r>
        <w:rPr>
          <w:rFonts w:eastAsia="SimSun" w:hint="eastAsia"/>
          <w:lang w:eastAsia="zh-CN"/>
        </w:rPr>
        <w:t>月</w:t>
      </w:r>
      <w:r>
        <w:rPr>
          <w:rFonts w:eastAsia="SimSun" w:hint="eastAsia"/>
          <w:lang w:eastAsia="zh-CN"/>
        </w:rPr>
        <w:t>17</w:t>
      </w:r>
      <w:r>
        <w:rPr>
          <w:rFonts w:eastAsia="SimSun" w:hint="eastAsia"/>
          <w:lang w:eastAsia="zh-CN"/>
        </w:rPr>
        <w:t>日</w:t>
      </w:r>
      <w:r>
        <w:rPr>
          <w:rFonts w:eastAsia="SimSun"/>
          <w:lang w:eastAsia="zh-CN"/>
        </w:rPr>
        <w:t>，无线</w:t>
      </w:r>
      <w:r>
        <w:rPr>
          <w:rFonts w:eastAsia="SimSun" w:hint="eastAsia"/>
          <w:lang w:eastAsia="zh-CN"/>
        </w:rPr>
        <w:t>电</w:t>
      </w:r>
      <w:r>
        <w:rPr>
          <w:rFonts w:eastAsia="SimSun"/>
          <w:lang w:eastAsia="zh-CN"/>
        </w:rPr>
        <w:t>通信局发出了</w:t>
      </w:r>
      <w:r>
        <w:rPr>
          <w:rFonts w:eastAsia="SimSun"/>
          <w:lang w:eastAsia="zh-CN"/>
        </w:rPr>
        <w:t>CR/372</w:t>
      </w:r>
      <w:r>
        <w:rPr>
          <w:rFonts w:eastAsia="SimSun" w:hint="eastAsia"/>
          <w:lang w:eastAsia="zh-CN"/>
        </w:rPr>
        <w:t>号</w:t>
      </w:r>
      <w:r>
        <w:rPr>
          <w:rFonts w:eastAsia="SimSun"/>
          <w:lang w:eastAsia="zh-CN"/>
        </w:rPr>
        <w:t>通函，其中提出了提交相关海洋雷达数据资料的导则并列出了</w:t>
      </w:r>
      <w:r>
        <w:rPr>
          <w:rFonts w:eastAsia="SimSun" w:hint="eastAsia"/>
          <w:lang w:eastAsia="zh-CN"/>
        </w:rPr>
        <w:t>需</w:t>
      </w:r>
      <w:r>
        <w:rPr>
          <w:rFonts w:eastAsia="SimSun"/>
          <w:lang w:eastAsia="zh-CN"/>
        </w:rPr>
        <w:t>通知的数据</w:t>
      </w:r>
      <w:r>
        <w:rPr>
          <w:rFonts w:eastAsia="SimSun" w:hint="eastAsia"/>
          <w:lang w:eastAsia="zh-CN"/>
        </w:rPr>
        <w:t>项目</w:t>
      </w:r>
      <w:r>
        <w:rPr>
          <w:rFonts w:eastAsia="SimSun"/>
          <w:lang w:eastAsia="zh-CN"/>
        </w:rPr>
        <w:t>。</w:t>
      </w:r>
    </w:p>
    <w:p w:rsidR="00E51C17" w:rsidRPr="00810B19" w:rsidRDefault="00E51C17" w:rsidP="00385AB2">
      <w:pPr>
        <w:pStyle w:val="BodyText2"/>
        <w:spacing w:line="240" w:lineRule="auto"/>
        <w:ind w:firstLineChars="200" w:firstLine="480"/>
        <w:rPr>
          <w:rFonts w:eastAsia="SimSun"/>
          <w:szCs w:val="24"/>
          <w:lang w:eastAsia="zh-CN"/>
        </w:rPr>
      </w:pPr>
      <w:r w:rsidRPr="00810B19">
        <w:rPr>
          <w:rFonts w:eastAsia="SimSun" w:hint="eastAsia"/>
          <w:szCs w:val="24"/>
          <w:lang w:eastAsia="zh-CN"/>
        </w:rPr>
        <w:t>应当指出的是，该数据库将为协调目的和合作活动提供参考信息，但不具有任何</w:t>
      </w:r>
      <w:r>
        <w:rPr>
          <w:rFonts w:eastAsia="SimSun" w:hint="eastAsia"/>
          <w:szCs w:val="24"/>
          <w:lang w:eastAsia="zh-CN"/>
        </w:rPr>
        <w:t>规则</w:t>
      </w:r>
      <w:r w:rsidRPr="00810B19">
        <w:rPr>
          <w:rFonts w:eastAsia="SimSun" w:hint="eastAsia"/>
          <w:szCs w:val="24"/>
          <w:lang w:eastAsia="zh-CN"/>
        </w:rPr>
        <w:t>地位。希望其海洋雷达获得国际认可地位的主管部门，依然需要向无线电通信局通</w:t>
      </w:r>
      <w:r>
        <w:rPr>
          <w:rFonts w:eastAsia="SimSun" w:hint="eastAsia"/>
          <w:szCs w:val="24"/>
          <w:lang w:eastAsia="zh-CN"/>
        </w:rPr>
        <w:t>知</w:t>
      </w:r>
      <w:r w:rsidRPr="00810B19">
        <w:rPr>
          <w:rFonts w:eastAsia="SimSun" w:hint="eastAsia"/>
          <w:szCs w:val="24"/>
          <w:lang w:eastAsia="zh-CN"/>
        </w:rPr>
        <w:t>其频率指配，以便根据《无线电规则》第</w:t>
      </w:r>
      <w:r w:rsidRPr="00810B19">
        <w:rPr>
          <w:rFonts w:eastAsia="SimSun"/>
          <w:b/>
          <w:bCs/>
          <w:szCs w:val="24"/>
          <w:lang w:eastAsia="zh-CN"/>
        </w:rPr>
        <w:t>11</w:t>
      </w:r>
      <w:r w:rsidRPr="00810B19">
        <w:rPr>
          <w:rFonts w:eastAsia="SimSun" w:hint="eastAsia"/>
          <w:szCs w:val="24"/>
          <w:lang w:eastAsia="zh-CN"/>
        </w:rPr>
        <w:t>条将它们</w:t>
      </w:r>
      <w:r>
        <w:rPr>
          <w:rFonts w:eastAsia="SimSun" w:hint="eastAsia"/>
          <w:szCs w:val="24"/>
          <w:lang w:eastAsia="zh-CN"/>
        </w:rPr>
        <w:t>登</w:t>
      </w:r>
      <w:r w:rsidRPr="00810B19">
        <w:rPr>
          <w:rFonts w:eastAsia="SimSun" w:hint="eastAsia"/>
          <w:szCs w:val="24"/>
          <w:lang w:eastAsia="zh-CN"/>
        </w:rPr>
        <w:t>入</w:t>
      </w:r>
      <w:r>
        <w:rPr>
          <w:rFonts w:eastAsia="SimSun" w:hint="eastAsia"/>
          <w:szCs w:val="24"/>
          <w:lang w:eastAsia="zh-CN"/>
        </w:rPr>
        <w:t>《</w:t>
      </w:r>
      <w:r w:rsidRPr="00810B19">
        <w:rPr>
          <w:rFonts w:eastAsia="SimSun" w:hint="eastAsia"/>
          <w:szCs w:val="24"/>
          <w:lang w:eastAsia="zh-CN"/>
        </w:rPr>
        <w:t>国际频率登记总表</w:t>
      </w:r>
      <w:r>
        <w:rPr>
          <w:rFonts w:eastAsia="SimSun" w:hint="eastAsia"/>
          <w:szCs w:val="24"/>
          <w:lang w:eastAsia="zh-CN"/>
        </w:rPr>
        <w:t>》</w:t>
      </w:r>
      <w:r w:rsidRPr="00810B19">
        <w:rPr>
          <w:rFonts w:eastAsia="SimSun" w:hint="eastAsia"/>
          <w:szCs w:val="24"/>
          <w:lang w:eastAsia="zh-CN"/>
        </w:rPr>
        <w:t>。</w:t>
      </w:r>
    </w:p>
    <w:p w:rsidR="00E51C17" w:rsidRPr="00823366" w:rsidRDefault="00E51C17" w:rsidP="00385AB2">
      <w:pPr>
        <w:pStyle w:val="NormalWeb"/>
        <w:spacing w:before="120" w:beforeAutospacing="0" w:after="0" w:afterAutospacing="0" w:line="240" w:lineRule="auto"/>
        <w:ind w:firstLineChars="200" w:firstLine="480"/>
        <w:rPr>
          <w:rFonts w:eastAsia="SimSun"/>
        </w:rPr>
      </w:pPr>
      <w:r w:rsidRPr="00810B19">
        <w:rPr>
          <w:rFonts w:eastAsia="SimSun" w:hint="eastAsia"/>
        </w:rPr>
        <w:t>无线电通信局在以下网址</w:t>
      </w:r>
      <w:r>
        <w:rPr>
          <w:rFonts w:eastAsia="SimSun" w:hint="eastAsia"/>
        </w:rPr>
        <w:t>为查询该</w:t>
      </w:r>
      <w:r w:rsidRPr="00810B19">
        <w:rPr>
          <w:rFonts w:eastAsia="SimSun" w:hint="eastAsia"/>
        </w:rPr>
        <w:t>数据</w:t>
      </w:r>
      <w:r>
        <w:rPr>
          <w:rFonts w:eastAsia="SimSun" w:hint="eastAsia"/>
        </w:rPr>
        <w:t>库</w:t>
      </w:r>
      <w:r w:rsidRPr="00810B19">
        <w:rPr>
          <w:rFonts w:eastAsia="SimSun" w:hint="eastAsia"/>
        </w:rPr>
        <w:t>创建了专</w:t>
      </w:r>
      <w:r>
        <w:rPr>
          <w:rFonts w:eastAsia="SimSun" w:hint="eastAsia"/>
        </w:rPr>
        <w:t>门</w:t>
      </w:r>
      <w:r w:rsidRPr="00810B19">
        <w:rPr>
          <w:rFonts w:eastAsia="SimSun" w:hint="eastAsia"/>
        </w:rPr>
        <w:t>网页：</w:t>
      </w:r>
      <w:hyperlink r:id="rId33" w:history="1">
        <w:r w:rsidRPr="00810B19">
          <w:rPr>
            <w:rStyle w:val="Hyperlink"/>
            <w:rFonts w:eastAsia="SimSun"/>
          </w:rPr>
          <w:t>http://www.itu.int/en/ITU-R/terrestrial/fmd/Pages/res_612_or.aspx</w:t>
        </w:r>
      </w:hyperlink>
      <w:r w:rsidRPr="00823366">
        <w:rPr>
          <w:rFonts w:eastAsia="SimSun" w:hint="eastAsia"/>
        </w:rPr>
        <w:t>。</w:t>
      </w:r>
    </w:p>
    <w:p w:rsidR="00E51C17" w:rsidRPr="00810B19" w:rsidRDefault="00E51C17" w:rsidP="00E51C17">
      <w:pPr>
        <w:pStyle w:val="Heading3"/>
        <w:tabs>
          <w:tab w:val="left" w:pos="709"/>
        </w:tabs>
        <w:ind w:left="709" w:hanging="709"/>
        <w:rPr>
          <w:lang w:eastAsia="zh-CN"/>
        </w:rPr>
      </w:pPr>
      <w:bookmarkStart w:id="128" w:name="_Toc427228978"/>
      <w:bookmarkStart w:id="129" w:name="_Toc427235856"/>
      <w:r w:rsidRPr="00810B19">
        <w:rPr>
          <w:lang w:eastAsia="zh-CN"/>
        </w:rPr>
        <w:t>3.6.6</w:t>
      </w:r>
      <w:r w:rsidRPr="00810B19">
        <w:rPr>
          <w:lang w:eastAsia="zh-CN"/>
        </w:rPr>
        <w:tab/>
      </w:r>
      <w:r w:rsidRPr="00810B19">
        <w:rPr>
          <w:rFonts w:hint="eastAsia"/>
          <w:lang w:eastAsia="zh-CN"/>
        </w:rPr>
        <w:t>第</w:t>
      </w:r>
      <w:r w:rsidRPr="00810B19">
        <w:rPr>
          <w:lang w:eastAsia="zh-CN"/>
        </w:rPr>
        <w:t>647</w:t>
      </w:r>
      <w:r w:rsidRPr="00810B19">
        <w:rPr>
          <w:rFonts w:hint="eastAsia"/>
          <w:lang w:eastAsia="zh-CN"/>
        </w:rPr>
        <w:t>号决议（</w:t>
      </w:r>
      <w:r w:rsidRPr="00810B19">
        <w:rPr>
          <w:lang w:eastAsia="zh-CN"/>
        </w:rPr>
        <w:t>WRC-07</w:t>
      </w:r>
      <w:r w:rsidR="000C12F7">
        <w:rPr>
          <w:rFonts w:hint="eastAsia"/>
          <w:lang w:eastAsia="zh-CN"/>
        </w:rPr>
        <w:t>）</w:t>
      </w:r>
      <w:r w:rsidRPr="00810B19">
        <w:rPr>
          <w:rFonts w:hint="eastAsia"/>
          <w:lang w:eastAsia="zh-CN"/>
        </w:rPr>
        <w:t>的实施</w:t>
      </w:r>
      <w:bookmarkEnd w:id="128"/>
      <w:bookmarkEnd w:id="129"/>
    </w:p>
    <w:p w:rsidR="00E51C17" w:rsidRPr="00810B19" w:rsidRDefault="00E51C17" w:rsidP="00E51C17">
      <w:pPr>
        <w:ind w:firstLineChars="200" w:firstLine="480"/>
        <w:rPr>
          <w:lang w:eastAsia="zh-CN"/>
        </w:rPr>
      </w:pPr>
      <w:r w:rsidRPr="00810B19">
        <w:rPr>
          <w:rFonts w:hint="eastAsia"/>
          <w:lang w:eastAsia="zh-CN"/>
        </w:rPr>
        <w:t>第</w:t>
      </w:r>
      <w:r w:rsidRPr="00810B19">
        <w:rPr>
          <w:lang w:eastAsia="zh-CN"/>
        </w:rPr>
        <w:t>647</w:t>
      </w:r>
      <w:r w:rsidRPr="00810B19">
        <w:rPr>
          <w:rFonts w:hint="eastAsia"/>
          <w:lang w:eastAsia="zh-CN"/>
        </w:rPr>
        <w:t>号决议（</w:t>
      </w:r>
      <w:r w:rsidRPr="00810B19">
        <w:rPr>
          <w:lang w:eastAsia="zh-CN"/>
        </w:rPr>
        <w:t>WRC-07</w:t>
      </w:r>
      <w:r w:rsidR="000C12F7">
        <w:rPr>
          <w:rFonts w:hint="eastAsia"/>
          <w:lang w:eastAsia="zh-CN"/>
        </w:rPr>
        <w:t>）</w:t>
      </w:r>
      <w:r w:rsidR="000C12F7">
        <w:rPr>
          <w:lang w:eastAsia="zh-CN"/>
        </w:rPr>
        <w:t xml:space="preserve">– </w:t>
      </w:r>
      <w:r>
        <w:rPr>
          <w:rFonts w:hint="eastAsia"/>
          <w:lang w:eastAsia="zh-CN"/>
        </w:rPr>
        <w:t>应急和救灾无线电通信的频谱管理导则</w:t>
      </w:r>
      <w:r>
        <w:rPr>
          <w:rFonts w:hint="eastAsia"/>
          <w:lang w:eastAsia="zh-CN"/>
        </w:rPr>
        <w:t xml:space="preserve"> </w:t>
      </w:r>
      <w:r w:rsidR="000C12F7">
        <w:rPr>
          <w:lang w:eastAsia="zh-CN"/>
        </w:rPr>
        <w:t>–</w:t>
      </w:r>
      <w:r>
        <w:rPr>
          <w:rFonts w:hint="eastAsia"/>
          <w:lang w:eastAsia="zh-CN"/>
        </w:rPr>
        <w:t xml:space="preserve"> </w:t>
      </w:r>
      <w:r w:rsidRPr="00810B19">
        <w:rPr>
          <w:rFonts w:hint="eastAsia"/>
          <w:lang w:eastAsia="zh-CN"/>
        </w:rPr>
        <w:t>的范围既包括地面业务，也包括空间业务。无线电通信局与此决议有关的活动述于</w:t>
      </w:r>
      <w:r>
        <w:rPr>
          <w:rFonts w:hint="eastAsia"/>
          <w:lang w:eastAsia="zh-CN"/>
        </w:rPr>
        <w:t>第</w:t>
      </w:r>
      <w:r w:rsidRPr="00810B19">
        <w:rPr>
          <w:lang w:eastAsia="zh-CN"/>
        </w:rPr>
        <w:t>2.12</w:t>
      </w:r>
      <w:r w:rsidRPr="00810B19">
        <w:rPr>
          <w:rFonts w:hint="eastAsia"/>
          <w:lang w:eastAsia="zh-CN"/>
        </w:rPr>
        <w:t>节。</w:t>
      </w:r>
    </w:p>
    <w:p w:rsidR="00E51C17" w:rsidRPr="00881713" w:rsidRDefault="000C12F7" w:rsidP="00E51C17">
      <w:pPr>
        <w:pStyle w:val="Heading3"/>
        <w:tabs>
          <w:tab w:val="left" w:pos="709"/>
        </w:tabs>
        <w:ind w:left="709" w:hanging="709"/>
        <w:rPr>
          <w:lang w:eastAsia="zh-CN"/>
        </w:rPr>
      </w:pPr>
      <w:bookmarkStart w:id="130" w:name="_Toc427228979"/>
      <w:bookmarkStart w:id="131" w:name="_Toc427235857"/>
      <w:r w:rsidRPr="00881713">
        <w:rPr>
          <w:lang w:eastAsia="zh-CN"/>
        </w:rPr>
        <w:t>3.6.7</w:t>
      </w:r>
      <w:r w:rsidR="00E51C17" w:rsidRPr="00881713">
        <w:rPr>
          <w:lang w:eastAsia="zh-CN"/>
        </w:rPr>
        <w:tab/>
      </w:r>
      <w:r w:rsidR="00E51C17" w:rsidRPr="00881713">
        <w:rPr>
          <w:rFonts w:hint="eastAsia"/>
          <w:lang w:eastAsia="zh-CN"/>
        </w:rPr>
        <w:t>第</w:t>
      </w:r>
      <w:r w:rsidR="00E51C17" w:rsidRPr="00881713">
        <w:rPr>
          <w:lang w:eastAsia="zh-CN"/>
        </w:rPr>
        <w:t>749</w:t>
      </w:r>
      <w:r w:rsidR="00E51C17" w:rsidRPr="00881713">
        <w:rPr>
          <w:rFonts w:hint="eastAsia"/>
          <w:lang w:eastAsia="zh-CN"/>
        </w:rPr>
        <w:t>号决议（</w:t>
      </w:r>
      <w:r w:rsidR="00E51C17" w:rsidRPr="00881713">
        <w:rPr>
          <w:lang w:eastAsia="zh-CN"/>
        </w:rPr>
        <w:t>WRC-12</w:t>
      </w:r>
      <w:r w:rsidR="00E51C17" w:rsidRPr="00881713">
        <w:rPr>
          <w:rFonts w:hint="eastAsia"/>
          <w:lang w:eastAsia="zh-CN"/>
        </w:rPr>
        <w:t>，</w:t>
      </w:r>
      <w:r w:rsidR="00E51C17" w:rsidRPr="00881713">
        <w:rPr>
          <w:lang w:eastAsia="zh-CN"/>
        </w:rPr>
        <w:t>修订版</w:t>
      </w:r>
      <w:r w:rsidRPr="00881713">
        <w:rPr>
          <w:rFonts w:hint="eastAsia"/>
          <w:lang w:eastAsia="zh-CN"/>
        </w:rPr>
        <w:t>）</w:t>
      </w:r>
      <w:r w:rsidR="00E51C17" w:rsidRPr="00881713">
        <w:rPr>
          <w:rFonts w:hint="eastAsia"/>
          <w:lang w:eastAsia="zh-CN"/>
        </w:rPr>
        <w:t>的实施</w:t>
      </w:r>
      <w:bookmarkEnd w:id="130"/>
      <w:bookmarkEnd w:id="131"/>
    </w:p>
    <w:p w:rsidR="00E51C17" w:rsidRPr="00810B19" w:rsidRDefault="00E51C17" w:rsidP="00E51C17">
      <w:pPr>
        <w:ind w:firstLineChars="200" w:firstLine="480"/>
        <w:rPr>
          <w:szCs w:val="24"/>
          <w:lang w:eastAsia="zh-CN"/>
        </w:rPr>
      </w:pPr>
      <w:r w:rsidRPr="00881713">
        <w:rPr>
          <w:rFonts w:hint="eastAsia"/>
          <w:lang w:eastAsia="zh-CN"/>
        </w:rPr>
        <w:t>第</w:t>
      </w:r>
      <w:r w:rsidRPr="00881713">
        <w:rPr>
          <w:lang w:eastAsia="zh-CN"/>
        </w:rPr>
        <w:t>749</w:t>
      </w:r>
      <w:r w:rsidRPr="00881713">
        <w:rPr>
          <w:rFonts w:hint="eastAsia"/>
          <w:lang w:eastAsia="zh-CN"/>
        </w:rPr>
        <w:t>号决议（</w:t>
      </w:r>
      <w:r w:rsidRPr="00881713">
        <w:rPr>
          <w:lang w:eastAsia="zh-CN"/>
        </w:rPr>
        <w:t>WRC-12</w:t>
      </w:r>
      <w:r w:rsidRPr="00881713">
        <w:rPr>
          <w:rFonts w:hint="eastAsia"/>
          <w:lang w:eastAsia="zh-CN"/>
        </w:rPr>
        <w:t>，修订版</w:t>
      </w:r>
      <w:r w:rsidR="000C12F7" w:rsidRPr="00881713">
        <w:rPr>
          <w:rFonts w:hint="eastAsia"/>
          <w:lang w:eastAsia="zh-CN"/>
        </w:rPr>
        <w:t>）</w:t>
      </w:r>
      <w:r w:rsidRPr="00881713">
        <w:rPr>
          <w:rFonts w:hint="eastAsia"/>
          <w:lang w:eastAsia="zh-CN"/>
        </w:rPr>
        <w:t>涉及</w:t>
      </w:r>
      <w:r w:rsidRPr="00881713">
        <w:rPr>
          <w:lang w:eastAsia="zh-CN"/>
        </w:rPr>
        <w:t>1</w:t>
      </w:r>
      <w:r w:rsidRPr="00881713">
        <w:rPr>
          <w:rFonts w:hint="eastAsia"/>
          <w:lang w:eastAsia="zh-CN"/>
        </w:rPr>
        <w:t>区国家和伊朗伊斯兰共和国的移动应用和其它业务对</w:t>
      </w:r>
      <w:r w:rsidRPr="00881713">
        <w:rPr>
          <w:lang w:eastAsia="zh-CN"/>
        </w:rPr>
        <w:t>790-862 MHz</w:t>
      </w:r>
      <w:r w:rsidRPr="00881713">
        <w:rPr>
          <w:rFonts w:hint="eastAsia"/>
          <w:lang w:eastAsia="zh-CN"/>
        </w:rPr>
        <w:t>频段的使用。</w:t>
      </w:r>
      <w:r w:rsidRPr="00881713">
        <w:rPr>
          <w:lang w:eastAsia="zh-CN"/>
        </w:rPr>
        <w:t>WRC-12</w:t>
      </w:r>
      <w:r w:rsidRPr="00881713">
        <w:rPr>
          <w:rFonts w:hint="eastAsia"/>
          <w:lang w:eastAsia="zh-CN"/>
        </w:rPr>
        <w:t>通过</w:t>
      </w:r>
      <w:r w:rsidRPr="00881713">
        <w:rPr>
          <w:lang w:eastAsia="zh-CN"/>
        </w:rPr>
        <w:t>该决议决定，</w:t>
      </w:r>
      <w:r w:rsidRPr="00881713">
        <w:rPr>
          <w:rFonts w:hint="eastAsia"/>
          <w:lang w:eastAsia="zh-CN"/>
        </w:rPr>
        <w:t>在</w:t>
      </w:r>
      <w:r w:rsidRPr="00881713">
        <w:rPr>
          <w:lang w:eastAsia="zh-CN"/>
        </w:rPr>
        <w:t>1</w:t>
      </w:r>
      <w:r w:rsidRPr="00881713">
        <w:rPr>
          <w:rFonts w:hint="eastAsia"/>
          <w:lang w:eastAsia="zh-CN"/>
        </w:rPr>
        <w:t>区按照第</w:t>
      </w:r>
      <w:r w:rsidRPr="00881713">
        <w:rPr>
          <w:lang w:eastAsia="zh-CN"/>
        </w:rPr>
        <w:t>5.316A</w:t>
      </w:r>
      <w:r w:rsidRPr="00881713">
        <w:rPr>
          <w:rFonts w:hint="eastAsia"/>
          <w:lang w:eastAsia="zh-CN"/>
        </w:rPr>
        <w:t>和</w:t>
      </w:r>
      <w:r w:rsidRPr="00881713">
        <w:rPr>
          <w:lang w:eastAsia="zh-CN"/>
        </w:rPr>
        <w:t>5.316B</w:t>
      </w:r>
      <w:r w:rsidRPr="00881713">
        <w:rPr>
          <w:rFonts w:hint="eastAsia"/>
          <w:lang w:eastAsia="zh-CN"/>
        </w:rPr>
        <w:t>款开展移动业务的主管部门须根据第</w:t>
      </w:r>
      <w:r w:rsidRPr="00881713">
        <w:rPr>
          <w:lang w:eastAsia="zh-CN"/>
        </w:rPr>
        <w:t>9.21</w:t>
      </w:r>
      <w:r w:rsidRPr="00881713">
        <w:rPr>
          <w:rFonts w:hint="eastAsia"/>
          <w:lang w:eastAsia="zh-CN"/>
        </w:rPr>
        <w:t>款与《无线电规则》第</w:t>
      </w:r>
      <w:r w:rsidRPr="00881713">
        <w:rPr>
          <w:lang w:eastAsia="zh-CN"/>
        </w:rPr>
        <w:t>5.312</w:t>
      </w:r>
      <w:r w:rsidRPr="00881713">
        <w:rPr>
          <w:rFonts w:hint="eastAsia"/>
          <w:lang w:eastAsia="zh-CN"/>
        </w:rPr>
        <w:t>款所述国家的航空无线电导航业务达成协议。本</w:t>
      </w:r>
      <w:r w:rsidRPr="00881713">
        <w:rPr>
          <w:lang w:eastAsia="zh-CN"/>
        </w:rPr>
        <w:t>决议附件</w:t>
      </w:r>
      <w:r w:rsidRPr="00881713">
        <w:rPr>
          <w:rFonts w:hint="eastAsia"/>
          <w:lang w:eastAsia="zh-CN"/>
        </w:rPr>
        <w:t>1</w:t>
      </w:r>
      <w:r w:rsidRPr="00881713">
        <w:rPr>
          <w:rFonts w:hint="eastAsia"/>
          <w:lang w:eastAsia="zh-CN"/>
        </w:rPr>
        <w:t>引入</w:t>
      </w:r>
      <w:r w:rsidRPr="00881713">
        <w:rPr>
          <w:lang w:eastAsia="zh-CN"/>
        </w:rPr>
        <w:t>了新的标准，用来</w:t>
      </w:r>
      <w:r w:rsidRPr="00881713">
        <w:rPr>
          <w:rFonts w:hint="eastAsia"/>
          <w:lang w:eastAsia="zh-CN"/>
        </w:rPr>
        <w:t>确定</w:t>
      </w:r>
      <w:r w:rsidRPr="00881713">
        <w:rPr>
          <w:lang w:eastAsia="zh-CN"/>
        </w:rPr>
        <w:t>按照第</w:t>
      </w:r>
      <w:r w:rsidRPr="00881713">
        <w:rPr>
          <w:rFonts w:hint="eastAsia"/>
          <w:b/>
          <w:bCs/>
          <w:lang w:eastAsia="zh-CN"/>
        </w:rPr>
        <w:t>9.21</w:t>
      </w:r>
      <w:r w:rsidRPr="00881713">
        <w:rPr>
          <w:rFonts w:hint="eastAsia"/>
          <w:lang w:eastAsia="zh-CN"/>
        </w:rPr>
        <w:t>款</w:t>
      </w:r>
      <w:r w:rsidRPr="00881713">
        <w:rPr>
          <w:lang w:eastAsia="zh-CN"/>
        </w:rPr>
        <w:t>须与之进行移动业务协调的潜在受干扰主管部门。</w:t>
      </w:r>
    </w:p>
    <w:p w:rsidR="00E51C17" w:rsidRPr="0007567A" w:rsidRDefault="00E51C17" w:rsidP="00E51C17">
      <w:pPr>
        <w:ind w:firstLineChars="200" w:firstLine="480"/>
        <w:rPr>
          <w:lang w:eastAsia="zh-CN"/>
        </w:rPr>
      </w:pPr>
      <w:r w:rsidRPr="0007567A">
        <w:rPr>
          <w:rFonts w:hint="eastAsia"/>
          <w:lang w:eastAsia="zh-CN"/>
        </w:rPr>
        <w:lastRenderedPageBreak/>
        <w:t>为</w:t>
      </w:r>
      <w:r w:rsidRPr="0007567A">
        <w:rPr>
          <w:lang w:eastAsia="zh-CN"/>
        </w:rPr>
        <w:t>确保正确处理相关协调请求，无线电通信局制定并实施了一种审查模块，用以按照第</w:t>
      </w:r>
      <w:r w:rsidRPr="0007567A">
        <w:rPr>
          <w:rFonts w:hint="eastAsia"/>
          <w:lang w:eastAsia="zh-CN"/>
        </w:rPr>
        <w:t>9.21</w:t>
      </w:r>
      <w:r w:rsidRPr="0007567A">
        <w:rPr>
          <w:rFonts w:hint="eastAsia"/>
          <w:lang w:eastAsia="zh-CN"/>
        </w:rPr>
        <w:t>款</w:t>
      </w:r>
      <w:r w:rsidRPr="0007567A">
        <w:rPr>
          <w:lang w:eastAsia="zh-CN"/>
        </w:rPr>
        <w:t>确定可能</w:t>
      </w:r>
      <w:r w:rsidRPr="0007567A">
        <w:rPr>
          <w:rFonts w:hint="eastAsia"/>
          <w:lang w:eastAsia="zh-CN"/>
        </w:rPr>
        <w:t>受</w:t>
      </w:r>
      <w:r w:rsidRPr="0007567A">
        <w:rPr>
          <w:lang w:eastAsia="zh-CN"/>
        </w:rPr>
        <w:t>到按照第</w:t>
      </w:r>
      <w:r w:rsidRPr="0007567A">
        <w:rPr>
          <w:rFonts w:hint="eastAsia"/>
          <w:b/>
          <w:bCs/>
          <w:lang w:eastAsia="zh-CN"/>
        </w:rPr>
        <w:t>5.316</w:t>
      </w:r>
      <w:r w:rsidRPr="0007567A">
        <w:rPr>
          <w:b/>
          <w:bCs/>
          <w:lang w:eastAsia="zh-CN"/>
        </w:rPr>
        <w:t>A</w:t>
      </w:r>
      <w:r w:rsidRPr="0007567A">
        <w:rPr>
          <w:lang w:eastAsia="zh-CN"/>
        </w:rPr>
        <w:t>和</w:t>
      </w:r>
      <w:r w:rsidRPr="0007567A">
        <w:rPr>
          <w:rFonts w:hint="eastAsia"/>
          <w:b/>
          <w:bCs/>
          <w:lang w:eastAsia="zh-CN"/>
        </w:rPr>
        <w:t>5.316</w:t>
      </w:r>
      <w:r w:rsidRPr="0007567A">
        <w:rPr>
          <w:b/>
          <w:bCs/>
          <w:lang w:eastAsia="zh-CN"/>
        </w:rPr>
        <w:t>B</w:t>
      </w:r>
      <w:r w:rsidRPr="0007567A">
        <w:rPr>
          <w:lang w:eastAsia="zh-CN"/>
        </w:rPr>
        <w:t>款运行的移动业务台站潜在影响的主管部门。</w:t>
      </w:r>
    </w:p>
    <w:p w:rsidR="00E51C17" w:rsidRPr="0007567A" w:rsidRDefault="00E51C17" w:rsidP="00E51C17">
      <w:pPr>
        <w:ind w:firstLineChars="200" w:firstLine="480"/>
        <w:rPr>
          <w:szCs w:val="24"/>
          <w:lang w:val="en-US" w:eastAsia="zh-CN"/>
        </w:rPr>
      </w:pPr>
      <w:r w:rsidRPr="0007567A">
        <w:rPr>
          <w:rFonts w:hint="eastAsia"/>
          <w:lang w:eastAsia="zh-CN"/>
        </w:rPr>
        <w:t>从</w:t>
      </w:r>
      <w:r w:rsidRPr="0007567A">
        <w:rPr>
          <w:rFonts w:hint="eastAsia"/>
          <w:lang w:eastAsia="zh-CN"/>
        </w:rPr>
        <w:t>2015</w:t>
      </w:r>
      <w:r w:rsidRPr="0007567A">
        <w:rPr>
          <w:rFonts w:hint="eastAsia"/>
          <w:lang w:eastAsia="zh-CN"/>
        </w:rPr>
        <w:t>年</w:t>
      </w:r>
      <w:r w:rsidRPr="0007567A">
        <w:rPr>
          <w:rFonts w:hint="eastAsia"/>
          <w:lang w:eastAsia="zh-CN"/>
        </w:rPr>
        <w:t>6</w:t>
      </w:r>
      <w:r w:rsidRPr="0007567A">
        <w:rPr>
          <w:rFonts w:hint="eastAsia"/>
          <w:lang w:eastAsia="zh-CN"/>
        </w:rPr>
        <w:t>月</w:t>
      </w:r>
      <w:r w:rsidRPr="0007567A">
        <w:rPr>
          <w:rFonts w:hint="eastAsia"/>
          <w:lang w:eastAsia="zh-CN"/>
        </w:rPr>
        <w:t>17</w:t>
      </w:r>
      <w:r w:rsidRPr="0007567A">
        <w:rPr>
          <w:rFonts w:hint="eastAsia"/>
          <w:lang w:eastAsia="zh-CN"/>
        </w:rPr>
        <w:t>日起</w:t>
      </w:r>
      <w:r w:rsidRPr="0007567A">
        <w:rPr>
          <w:lang w:eastAsia="zh-CN"/>
        </w:rPr>
        <w:t>，该审查模块仅用于按照第</w:t>
      </w:r>
      <w:r w:rsidRPr="0007567A">
        <w:rPr>
          <w:rFonts w:hint="eastAsia"/>
          <w:b/>
          <w:bCs/>
          <w:lang w:eastAsia="zh-CN"/>
        </w:rPr>
        <w:t>5.31</w:t>
      </w:r>
      <w:r w:rsidRPr="0007567A">
        <w:rPr>
          <w:b/>
          <w:bCs/>
          <w:lang w:eastAsia="zh-CN"/>
        </w:rPr>
        <w:t>6B</w:t>
      </w:r>
      <w:r w:rsidRPr="0007567A">
        <w:rPr>
          <w:lang w:eastAsia="zh-CN"/>
        </w:rPr>
        <w:t>款提交的移动业务台站的协调请求，因为第</w:t>
      </w:r>
      <w:r w:rsidRPr="0007567A">
        <w:rPr>
          <w:rFonts w:hint="eastAsia"/>
          <w:b/>
          <w:bCs/>
          <w:lang w:eastAsia="zh-CN"/>
        </w:rPr>
        <w:t>5.316</w:t>
      </w:r>
      <w:r w:rsidRPr="0007567A">
        <w:rPr>
          <w:b/>
          <w:bCs/>
          <w:lang w:eastAsia="zh-CN"/>
        </w:rPr>
        <w:t>A</w:t>
      </w:r>
      <w:r w:rsidRPr="0007567A">
        <w:rPr>
          <w:lang w:eastAsia="zh-CN"/>
        </w:rPr>
        <w:t>款已从</w:t>
      </w:r>
      <w:r w:rsidRPr="0007567A">
        <w:rPr>
          <w:rFonts w:hint="eastAsia"/>
          <w:lang w:eastAsia="zh-CN"/>
        </w:rPr>
        <w:t>2015</w:t>
      </w:r>
      <w:r w:rsidRPr="0007567A">
        <w:rPr>
          <w:rFonts w:hint="eastAsia"/>
          <w:lang w:eastAsia="zh-CN"/>
        </w:rPr>
        <w:t>年</w:t>
      </w:r>
      <w:r w:rsidRPr="0007567A">
        <w:rPr>
          <w:rFonts w:hint="eastAsia"/>
          <w:lang w:eastAsia="zh-CN"/>
        </w:rPr>
        <w:t>6</w:t>
      </w:r>
      <w:r w:rsidRPr="0007567A">
        <w:rPr>
          <w:rFonts w:hint="eastAsia"/>
          <w:lang w:eastAsia="zh-CN"/>
        </w:rPr>
        <w:t>月</w:t>
      </w:r>
      <w:r w:rsidRPr="0007567A">
        <w:rPr>
          <w:rFonts w:hint="eastAsia"/>
          <w:lang w:eastAsia="zh-CN"/>
        </w:rPr>
        <w:t>16</w:t>
      </w:r>
      <w:r w:rsidRPr="0007567A">
        <w:rPr>
          <w:rFonts w:hint="eastAsia"/>
          <w:lang w:eastAsia="zh-CN"/>
        </w:rPr>
        <w:t>日</w:t>
      </w:r>
      <w:r w:rsidRPr="0007567A">
        <w:rPr>
          <w:lang w:eastAsia="zh-CN"/>
        </w:rPr>
        <w:t>起停止</w:t>
      </w:r>
      <w:r w:rsidRPr="0007567A">
        <w:rPr>
          <w:rFonts w:hint="eastAsia"/>
          <w:lang w:eastAsia="zh-CN"/>
        </w:rPr>
        <w:t>适</w:t>
      </w:r>
      <w:r w:rsidRPr="0007567A">
        <w:rPr>
          <w:lang w:eastAsia="zh-CN"/>
        </w:rPr>
        <w:t>用。</w:t>
      </w:r>
    </w:p>
    <w:p w:rsidR="00E51C17" w:rsidRPr="0007567A" w:rsidRDefault="0007567A" w:rsidP="00E51C17">
      <w:pPr>
        <w:pStyle w:val="Heading3"/>
        <w:tabs>
          <w:tab w:val="left" w:pos="709"/>
        </w:tabs>
        <w:ind w:left="709" w:hanging="709"/>
        <w:rPr>
          <w:lang w:eastAsia="zh-CN"/>
        </w:rPr>
      </w:pPr>
      <w:bookmarkStart w:id="132" w:name="_Toc427228980"/>
      <w:bookmarkStart w:id="133" w:name="_Toc427235858"/>
      <w:r w:rsidRPr="0007567A">
        <w:rPr>
          <w:lang w:eastAsia="zh-CN"/>
        </w:rPr>
        <w:t>3.6.8</w:t>
      </w:r>
      <w:r w:rsidR="00E51C17" w:rsidRPr="0007567A">
        <w:rPr>
          <w:lang w:eastAsia="zh-CN"/>
        </w:rPr>
        <w:tab/>
      </w:r>
      <w:r w:rsidR="00E51C17" w:rsidRPr="0007567A">
        <w:rPr>
          <w:rFonts w:hint="eastAsia"/>
          <w:lang w:eastAsia="zh-CN"/>
        </w:rPr>
        <w:t>第</w:t>
      </w:r>
      <w:r w:rsidR="00E51C17" w:rsidRPr="0007567A">
        <w:rPr>
          <w:lang w:eastAsia="zh-CN"/>
        </w:rPr>
        <w:t>755</w:t>
      </w:r>
      <w:r w:rsidR="00E51C17" w:rsidRPr="0007567A">
        <w:rPr>
          <w:rFonts w:hint="eastAsia"/>
          <w:lang w:eastAsia="zh-CN"/>
        </w:rPr>
        <w:t>号决议（</w:t>
      </w:r>
      <w:r w:rsidR="00E51C17" w:rsidRPr="0007567A">
        <w:rPr>
          <w:lang w:eastAsia="zh-CN"/>
        </w:rPr>
        <w:t>WRC-12</w:t>
      </w:r>
      <w:r w:rsidR="000C12F7" w:rsidRPr="0007567A">
        <w:rPr>
          <w:rFonts w:hint="eastAsia"/>
          <w:lang w:eastAsia="zh-CN"/>
        </w:rPr>
        <w:t>）</w:t>
      </w:r>
      <w:r w:rsidR="00E51C17" w:rsidRPr="0007567A">
        <w:rPr>
          <w:rFonts w:hint="eastAsia"/>
          <w:lang w:eastAsia="zh-CN"/>
        </w:rPr>
        <w:t>的实施</w:t>
      </w:r>
      <w:bookmarkEnd w:id="132"/>
      <w:bookmarkEnd w:id="133"/>
    </w:p>
    <w:p w:rsidR="00E51C17" w:rsidRPr="0007567A" w:rsidRDefault="00E51C17" w:rsidP="00E51C17">
      <w:pPr>
        <w:ind w:firstLineChars="200" w:firstLine="480"/>
        <w:rPr>
          <w:lang w:eastAsia="zh-CN"/>
        </w:rPr>
      </w:pPr>
      <w:r w:rsidRPr="0007567A">
        <w:rPr>
          <w:rFonts w:hint="eastAsia"/>
          <w:iCs/>
          <w:lang w:eastAsia="zh-CN"/>
        </w:rPr>
        <w:t>第</w:t>
      </w:r>
      <w:r w:rsidRPr="0007567A">
        <w:rPr>
          <w:iCs/>
          <w:lang w:eastAsia="zh-CN"/>
        </w:rPr>
        <w:t>755</w:t>
      </w:r>
      <w:r w:rsidRPr="0007567A">
        <w:rPr>
          <w:rFonts w:hint="eastAsia"/>
          <w:iCs/>
          <w:lang w:eastAsia="zh-CN"/>
        </w:rPr>
        <w:t>号决议（</w:t>
      </w:r>
      <w:r w:rsidRPr="0007567A">
        <w:rPr>
          <w:iCs/>
          <w:lang w:eastAsia="zh-CN"/>
        </w:rPr>
        <w:t>WRC-12</w:t>
      </w:r>
      <w:r w:rsidR="000C12F7" w:rsidRPr="0007567A">
        <w:rPr>
          <w:rFonts w:hint="eastAsia"/>
          <w:iCs/>
          <w:lang w:eastAsia="zh-CN"/>
        </w:rPr>
        <w:t>）</w:t>
      </w:r>
      <w:r w:rsidRPr="0007567A">
        <w:rPr>
          <w:rFonts w:hint="eastAsia"/>
          <w:iCs/>
          <w:lang w:eastAsia="zh-CN"/>
        </w:rPr>
        <w:t>涉及</w:t>
      </w:r>
      <w:r w:rsidRPr="0007567A">
        <w:rPr>
          <w:lang w:eastAsia="zh-CN"/>
        </w:rPr>
        <w:t>21.4-22 GHz</w:t>
      </w:r>
      <w:r w:rsidRPr="0007567A">
        <w:rPr>
          <w:rFonts w:hint="eastAsia"/>
          <w:lang w:eastAsia="zh-CN"/>
        </w:rPr>
        <w:t>频段内发射台站（地面</w:t>
      </w:r>
      <w:r w:rsidRPr="0007567A">
        <w:rPr>
          <w:lang w:eastAsia="zh-CN"/>
        </w:rPr>
        <w:t>台站</w:t>
      </w:r>
      <w:r w:rsidR="000C12F7" w:rsidRPr="0007567A">
        <w:rPr>
          <w:lang w:eastAsia="zh-CN"/>
        </w:rPr>
        <w:t>）</w:t>
      </w:r>
      <w:r w:rsidRPr="0007567A">
        <w:rPr>
          <w:rFonts w:hint="eastAsia"/>
          <w:lang w:eastAsia="zh-CN"/>
        </w:rPr>
        <w:t>的功率通量密度限值。第</w:t>
      </w:r>
      <w:r w:rsidRPr="0007567A">
        <w:rPr>
          <w:lang w:eastAsia="zh-CN"/>
        </w:rPr>
        <w:t>755</w:t>
      </w:r>
      <w:r w:rsidRPr="0007567A">
        <w:rPr>
          <w:rFonts w:hint="eastAsia"/>
          <w:lang w:eastAsia="zh-CN"/>
        </w:rPr>
        <w:t>号决议（</w:t>
      </w:r>
      <w:r w:rsidRPr="0007567A">
        <w:rPr>
          <w:lang w:eastAsia="zh-CN"/>
        </w:rPr>
        <w:t>WRC-12</w:t>
      </w:r>
      <w:r w:rsidR="000C12F7" w:rsidRPr="0007567A">
        <w:rPr>
          <w:rFonts w:hint="eastAsia"/>
          <w:lang w:eastAsia="zh-CN"/>
        </w:rPr>
        <w:t>）</w:t>
      </w:r>
      <w:r w:rsidRPr="0007567A">
        <w:rPr>
          <w:rFonts w:hint="eastAsia"/>
          <w:lang w:eastAsia="zh-CN"/>
        </w:rPr>
        <w:t>的</w:t>
      </w:r>
      <w:r w:rsidRPr="0007567A">
        <w:rPr>
          <w:rFonts w:ascii="STKaiti" w:eastAsia="STKaiti" w:hAnsi="STKaiti" w:hint="eastAsia"/>
          <w:lang w:eastAsia="zh-CN"/>
        </w:rPr>
        <w:t>做出决议1</w:t>
      </w:r>
      <w:r w:rsidRPr="0007567A">
        <w:rPr>
          <w:rFonts w:hint="eastAsia"/>
          <w:lang w:eastAsia="zh-CN"/>
        </w:rPr>
        <w:t>一节表明</w:t>
      </w:r>
      <w:r w:rsidRPr="0007567A">
        <w:rPr>
          <w:lang w:eastAsia="zh-CN"/>
        </w:rPr>
        <w:t>，</w:t>
      </w:r>
      <w:r w:rsidRPr="0007567A">
        <w:rPr>
          <w:rFonts w:hint="eastAsia"/>
          <w:lang w:eastAsia="zh-CN"/>
        </w:rPr>
        <w:t>在</w:t>
      </w:r>
      <w:r w:rsidRPr="0007567A">
        <w:rPr>
          <w:rFonts w:hint="eastAsia"/>
          <w:lang w:eastAsia="zh-CN"/>
        </w:rPr>
        <w:t>2012</w:t>
      </w:r>
      <w:r w:rsidRPr="0007567A">
        <w:rPr>
          <w:rFonts w:hint="eastAsia"/>
          <w:lang w:eastAsia="zh-CN"/>
        </w:rPr>
        <w:t>年</w:t>
      </w:r>
      <w:r w:rsidRPr="0007567A">
        <w:rPr>
          <w:rFonts w:hint="eastAsia"/>
          <w:lang w:eastAsia="zh-CN"/>
        </w:rPr>
        <w:t>2</w:t>
      </w:r>
      <w:r w:rsidRPr="0007567A">
        <w:rPr>
          <w:rFonts w:hint="eastAsia"/>
          <w:lang w:eastAsia="zh-CN"/>
        </w:rPr>
        <w:t>月</w:t>
      </w:r>
      <w:r w:rsidRPr="0007567A">
        <w:rPr>
          <w:rFonts w:hint="eastAsia"/>
          <w:lang w:eastAsia="zh-CN"/>
        </w:rPr>
        <w:t>18</w:t>
      </w:r>
      <w:r w:rsidRPr="0007567A">
        <w:rPr>
          <w:rFonts w:hint="eastAsia"/>
          <w:lang w:eastAsia="zh-CN"/>
        </w:rPr>
        <w:t>日之前登入</w:t>
      </w:r>
      <w:r w:rsidRPr="0007567A">
        <w:rPr>
          <w:rFonts w:hint="eastAsia"/>
          <w:lang w:eastAsia="zh-CN"/>
        </w:rPr>
        <w:t>MIFR</w:t>
      </w:r>
      <w:r w:rsidRPr="0007567A">
        <w:rPr>
          <w:rFonts w:hint="eastAsia"/>
          <w:lang w:eastAsia="zh-CN"/>
        </w:rPr>
        <w:t>中或按照第</w:t>
      </w:r>
      <w:r w:rsidRPr="0007567A">
        <w:rPr>
          <w:rFonts w:hint="eastAsia"/>
          <w:b/>
          <w:bCs/>
          <w:lang w:eastAsia="zh-CN"/>
        </w:rPr>
        <w:t>11</w:t>
      </w:r>
      <w:r w:rsidRPr="0007567A">
        <w:rPr>
          <w:rFonts w:hint="eastAsia"/>
          <w:lang w:eastAsia="zh-CN"/>
        </w:rPr>
        <w:t>条的规定已通知的固定和移动业务台站的频率指配须在</w:t>
      </w:r>
      <w:r w:rsidRPr="0007567A">
        <w:rPr>
          <w:rFonts w:hint="eastAsia"/>
          <w:lang w:eastAsia="zh-CN"/>
        </w:rPr>
        <w:t>2015</w:t>
      </w:r>
      <w:r w:rsidRPr="0007567A">
        <w:rPr>
          <w:rFonts w:hint="eastAsia"/>
          <w:lang w:eastAsia="zh-CN"/>
        </w:rPr>
        <w:t>年</w:t>
      </w:r>
      <w:r w:rsidRPr="0007567A">
        <w:rPr>
          <w:rFonts w:hint="eastAsia"/>
          <w:lang w:eastAsia="zh-CN"/>
        </w:rPr>
        <w:t>12</w:t>
      </w:r>
      <w:r w:rsidRPr="0007567A">
        <w:rPr>
          <w:rFonts w:hint="eastAsia"/>
          <w:lang w:eastAsia="zh-CN"/>
        </w:rPr>
        <w:t>月</w:t>
      </w:r>
      <w:r w:rsidRPr="0007567A">
        <w:rPr>
          <w:rFonts w:hint="eastAsia"/>
          <w:lang w:eastAsia="zh-CN"/>
        </w:rPr>
        <w:t>31</w:t>
      </w:r>
      <w:r w:rsidRPr="0007567A">
        <w:rPr>
          <w:rFonts w:hint="eastAsia"/>
          <w:lang w:eastAsia="zh-CN"/>
        </w:rPr>
        <w:t>日或下届世界无线电通信大会第一天（取二者中较早之日</w:t>
      </w:r>
      <w:r w:rsidR="000C12F7" w:rsidRPr="0007567A">
        <w:rPr>
          <w:rFonts w:hint="eastAsia"/>
          <w:lang w:eastAsia="zh-CN"/>
        </w:rPr>
        <w:t>）</w:t>
      </w:r>
      <w:r w:rsidRPr="0007567A">
        <w:rPr>
          <w:rFonts w:hint="eastAsia"/>
          <w:lang w:eastAsia="zh-CN"/>
        </w:rPr>
        <w:t>之前遵守第</w:t>
      </w:r>
      <w:r w:rsidRPr="0007567A">
        <w:rPr>
          <w:rFonts w:hint="eastAsia"/>
          <w:b/>
          <w:bCs/>
          <w:lang w:eastAsia="zh-CN"/>
        </w:rPr>
        <w:t>5.530A</w:t>
      </w:r>
      <w:r w:rsidRPr="0007567A">
        <w:rPr>
          <w:rFonts w:hint="eastAsia"/>
          <w:lang w:eastAsia="zh-CN"/>
        </w:rPr>
        <w:t>款规定的限值。</w:t>
      </w:r>
    </w:p>
    <w:p w:rsidR="00E51C17" w:rsidRPr="0007567A" w:rsidRDefault="00E51C17" w:rsidP="00E51C17">
      <w:pPr>
        <w:ind w:firstLineChars="200" w:firstLine="480"/>
        <w:rPr>
          <w:lang w:eastAsia="zh-CN"/>
        </w:rPr>
      </w:pPr>
      <w:r w:rsidRPr="0007567A">
        <w:rPr>
          <w:rFonts w:hint="eastAsia"/>
          <w:lang w:eastAsia="zh-CN"/>
        </w:rPr>
        <w:t>按照该决议</w:t>
      </w:r>
      <w:r w:rsidRPr="0007567A">
        <w:rPr>
          <w:lang w:eastAsia="zh-CN"/>
        </w:rPr>
        <w:t>有关</w:t>
      </w:r>
      <w:r w:rsidRPr="0007567A">
        <w:rPr>
          <w:rFonts w:ascii="STKaiti" w:eastAsia="STKaiti" w:hAnsi="STKaiti" w:hint="eastAsia"/>
          <w:lang w:eastAsia="zh-CN"/>
        </w:rPr>
        <w:t>责成无线电通信局主任</w:t>
      </w:r>
      <w:r w:rsidRPr="0007567A">
        <w:rPr>
          <w:rFonts w:hint="eastAsia"/>
          <w:lang w:eastAsia="zh-CN"/>
        </w:rPr>
        <w:t>部分的</w:t>
      </w:r>
      <w:r w:rsidRPr="0007567A">
        <w:rPr>
          <w:lang w:eastAsia="zh-CN"/>
        </w:rPr>
        <w:t>要求，</w:t>
      </w:r>
      <w:r w:rsidRPr="0007567A">
        <w:rPr>
          <w:rFonts w:hint="eastAsia"/>
          <w:lang w:eastAsia="zh-CN"/>
        </w:rPr>
        <w:t>无线电</w:t>
      </w:r>
      <w:r w:rsidRPr="0007567A">
        <w:rPr>
          <w:lang w:eastAsia="zh-CN"/>
        </w:rPr>
        <w:t>通信局于</w:t>
      </w:r>
      <w:r w:rsidRPr="0007567A">
        <w:rPr>
          <w:rFonts w:hint="eastAsia"/>
          <w:lang w:eastAsia="zh-CN"/>
        </w:rPr>
        <w:t>2012</w:t>
      </w:r>
      <w:r w:rsidRPr="0007567A">
        <w:rPr>
          <w:rFonts w:hint="eastAsia"/>
          <w:lang w:eastAsia="zh-CN"/>
        </w:rPr>
        <w:t>年</w:t>
      </w:r>
      <w:r w:rsidRPr="0007567A">
        <w:rPr>
          <w:rFonts w:hint="eastAsia"/>
          <w:lang w:eastAsia="zh-CN"/>
        </w:rPr>
        <w:t>5</w:t>
      </w:r>
      <w:r w:rsidRPr="0007567A">
        <w:rPr>
          <w:rFonts w:hint="eastAsia"/>
          <w:lang w:eastAsia="zh-CN"/>
        </w:rPr>
        <w:t>月</w:t>
      </w:r>
      <w:r w:rsidRPr="0007567A">
        <w:rPr>
          <w:rFonts w:hint="eastAsia"/>
          <w:lang w:eastAsia="zh-CN"/>
        </w:rPr>
        <w:t>18</w:t>
      </w:r>
      <w:r w:rsidRPr="0007567A">
        <w:rPr>
          <w:rFonts w:hint="eastAsia"/>
          <w:lang w:eastAsia="zh-CN"/>
        </w:rPr>
        <w:t>日发出了</w:t>
      </w:r>
      <w:r w:rsidRPr="0007567A">
        <w:rPr>
          <w:lang w:eastAsia="zh-CN"/>
        </w:rPr>
        <w:t>CR/334</w:t>
      </w:r>
      <w:r w:rsidRPr="0007567A">
        <w:rPr>
          <w:rFonts w:hint="eastAsia"/>
          <w:lang w:eastAsia="zh-CN"/>
        </w:rPr>
        <w:t>号通函，提请其注意上述新的</w:t>
      </w:r>
      <w:r w:rsidRPr="0007567A">
        <w:rPr>
          <w:rFonts w:hint="eastAsia"/>
          <w:lang w:eastAsia="zh-CN"/>
        </w:rPr>
        <w:t>pfd</w:t>
      </w:r>
      <w:r w:rsidRPr="0007567A">
        <w:rPr>
          <w:rFonts w:hint="eastAsia"/>
          <w:lang w:eastAsia="zh-CN"/>
        </w:rPr>
        <w:t>限值和针对于</w:t>
      </w:r>
      <w:r w:rsidRPr="0007567A">
        <w:rPr>
          <w:rFonts w:hint="eastAsia"/>
          <w:lang w:eastAsia="zh-CN"/>
        </w:rPr>
        <w:t>2012</w:t>
      </w:r>
      <w:r w:rsidRPr="0007567A">
        <w:rPr>
          <w:rFonts w:hint="eastAsia"/>
          <w:lang w:eastAsia="zh-CN"/>
        </w:rPr>
        <w:t>年</w:t>
      </w:r>
      <w:r w:rsidRPr="0007567A">
        <w:rPr>
          <w:rFonts w:hint="eastAsia"/>
          <w:lang w:eastAsia="zh-CN"/>
        </w:rPr>
        <w:t>2</w:t>
      </w:r>
      <w:r w:rsidRPr="0007567A">
        <w:rPr>
          <w:rFonts w:hint="eastAsia"/>
          <w:lang w:eastAsia="zh-CN"/>
        </w:rPr>
        <w:t>月</w:t>
      </w:r>
      <w:r w:rsidRPr="0007567A">
        <w:rPr>
          <w:rFonts w:hint="eastAsia"/>
          <w:lang w:eastAsia="zh-CN"/>
        </w:rPr>
        <w:t>18</w:t>
      </w:r>
      <w:r w:rsidRPr="0007567A">
        <w:rPr>
          <w:rFonts w:hint="eastAsia"/>
          <w:lang w:eastAsia="zh-CN"/>
        </w:rPr>
        <w:t>日之前提交的发射台站的要求。</w:t>
      </w:r>
    </w:p>
    <w:p w:rsidR="00E51C17" w:rsidRPr="0007567A" w:rsidRDefault="00E51C17" w:rsidP="00E51C17">
      <w:pPr>
        <w:ind w:firstLineChars="200" w:firstLine="480"/>
        <w:rPr>
          <w:b/>
          <w:bCs/>
          <w:i/>
          <w:iCs/>
          <w:lang w:eastAsia="zh-CN"/>
        </w:rPr>
      </w:pPr>
      <w:r w:rsidRPr="0007567A">
        <w:rPr>
          <w:rFonts w:hint="eastAsia"/>
          <w:lang w:eastAsia="zh-CN"/>
        </w:rPr>
        <w:t>已请各主管部门核实其已提交登入</w:t>
      </w:r>
      <w:r w:rsidRPr="0007567A">
        <w:rPr>
          <w:lang w:eastAsia="zh-CN"/>
        </w:rPr>
        <w:t>MIFR</w:t>
      </w:r>
      <w:r w:rsidRPr="0007567A">
        <w:rPr>
          <w:rFonts w:hint="eastAsia"/>
          <w:lang w:eastAsia="zh-CN"/>
        </w:rPr>
        <w:t>的频率指配是否符合新确立的</w:t>
      </w:r>
      <w:r w:rsidRPr="0007567A">
        <w:rPr>
          <w:lang w:eastAsia="zh-CN"/>
        </w:rPr>
        <w:t>pfd</w:t>
      </w:r>
      <w:r w:rsidRPr="0007567A">
        <w:rPr>
          <w:rFonts w:hint="eastAsia"/>
          <w:lang w:eastAsia="zh-CN"/>
        </w:rPr>
        <w:t>限值，并在必要时于</w:t>
      </w:r>
      <w:r w:rsidRPr="0007567A">
        <w:rPr>
          <w:rFonts w:hint="eastAsia"/>
          <w:lang w:eastAsia="zh-CN"/>
        </w:rPr>
        <w:t>2015</w:t>
      </w:r>
      <w:r w:rsidRPr="0007567A">
        <w:rPr>
          <w:rFonts w:hint="eastAsia"/>
          <w:lang w:eastAsia="zh-CN"/>
        </w:rPr>
        <w:t>年</w:t>
      </w:r>
      <w:r w:rsidRPr="0007567A">
        <w:rPr>
          <w:rFonts w:hint="eastAsia"/>
          <w:lang w:eastAsia="zh-CN"/>
        </w:rPr>
        <w:t>8</w:t>
      </w:r>
      <w:r w:rsidRPr="0007567A">
        <w:rPr>
          <w:rFonts w:hint="eastAsia"/>
          <w:lang w:eastAsia="zh-CN"/>
        </w:rPr>
        <w:t>月</w:t>
      </w:r>
      <w:r w:rsidRPr="0007567A">
        <w:rPr>
          <w:rFonts w:hint="eastAsia"/>
          <w:lang w:eastAsia="zh-CN"/>
        </w:rPr>
        <w:t>17</w:t>
      </w:r>
      <w:r w:rsidRPr="0007567A">
        <w:rPr>
          <w:rFonts w:hint="eastAsia"/>
          <w:lang w:eastAsia="zh-CN"/>
        </w:rPr>
        <w:t>日当日或之前相应修改已登入</w:t>
      </w:r>
      <w:r w:rsidRPr="0007567A">
        <w:rPr>
          <w:lang w:eastAsia="zh-CN"/>
        </w:rPr>
        <w:t>MIFR</w:t>
      </w:r>
      <w:r w:rsidRPr="0007567A">
        <w:rPr>
          <w:rFonts w:hint="eastAsia"/>
          <w:lang w:eastAsia="zh-CN"/>
        </w:rPr>
        <w:t>的频率指配特性。在</w:t>
      </w:r>
      <w:r w:rsidRPr="0007567A">
        <w:rPr>
          <w:lang w:eastAsia="zh-CN"/>
        </w:rPr>
        <w:t>制定本报告之际，与相关主管部门进行的磋商仍在继续。</w:t>
      </w:r>
    </w:p>
    <w:p w:rsidR="00E51C17" w:rsidRPr="0007567A" w:rsidRDefault="00E51C17" w:rsidP="00E51C17">
      <w:pPr>
        <w:pStyle w:val="Heading2"/>
        <w:ind w:left="0" w:firstLine="0"/>
        <w:rPr>
          <w:lang w:eastAsia="zh-CN"/>
        </w:rPr>
      </w:pPr>
      <w:bookmarkStart w:id="134" w:name="_Toc427228981"/>
      <w:bookmarkStart w:id="135" w:name="_Toc427235859"/>
      <w:r w:rsidRPr="0007567A">
        <w:rPr>
          <w:noProof/>
          <w:lang w:eastAsia="zh-CN"/>
        </w:rPr>
        <w:t>3.7</w:t>
      </w:r>
      <w:r w:rsidRPr="0007567A">
        <w:rPr>
          <w:noProof/>
          <w:lang w:eastAsia="zh-CN"/>
        </w:rPr>
        <w:tab/>
      </w:r>
      <w:r w:rsidRPr="0007567A">
        <w:rPr>
          <w:noProof/>
          <w:lang w:eastAsia="zh-CN"/>
        </w:rPr>
        <w:t>与地面业务相关软件</w:t>
      </w:r>
      <w:r w:rsidRPr="0007567A">
        <w:rPr>
          <w:rFonts w:hint="eastAsia"/>
          <w:noProof/>
          <w:lang w:eastAsia="zh-CN"/>
        </w:rPr>
        <w:t>的开发</w:t>
      </w:r>
      <w:bookmarkEnd w:id="134"/>
      <w:bookmarkEnd w:id="135"/>
    </w:p>
    <w:p w:rsidR="00E51C17" w:rsidRPr="00810B19" w:rsidRDefault="00E51C17" w:rsidP="00E51C17">
      <w:pPr>
        <w:ind w:firstLineChars="200" w:firstLine="480"/>
        <w:rPr>
          <w:lang w:eastAsia="zh-CN"/>
        </w:rPr>
      </w:pPr>
      <w:r>
        <w:rPr>
          <w:rFonts w:hint="eastAsia"/>
          <w:lang w:eastAsia="zh-CN"/>
        </w:rPr>
        <w:t>在</w:t>
      </w:r>
      <w:r>
        <w:rPr>
          <w:lang w:eastAsia="zh-CN"/>
        </w:rPr>
        <w:t>WRC-12</w:t>
      </w:r>
      <w:r>
        <w:rPr>
          <w:lang w:eastAsia="zh-CN"/>
        </w:rPr>
        <w:t>至</w:t>
      </w:r>
      <w:r>
        <w:rPr>
          <w:lang w:eastAsia="zh-CN"/>
        </w:rPr>
        <w:t>WRC-15</w:t>
      </w:r>
      <w:r>
        <w:rPr>
          <w:lang w:eastAsia="zh-CN"/>
        </w:rPr>
        <w:t>期间，通过增加功能和模块改进了与地面业务有关的</w:t>
      </w:r>
      <w:r>
        <w:rPr>
          <w:rFonts w:hint="eastAsia"/>
          <w:lang w:eastAsia="zh-CN"/>
        </w:rPr>
        <w:t>软件</w:t>
      </w:r>
      <w:r>
        <w:rPr>
          <w:lang w:eastAsia="zh-CN"/>
        </w:rPr>
        <w:t>，</w:t>
      </w:r>
      <w:r>
        <w:rPr>
          <w:rFonts w:hint="eastAsia"/>
          <w:lang w:eastAsia="zh-CN"/>
        </w:rPr>
        <w:t>其中</w:t>
      </w:r>
      <w:r>
        <w:rPr>
          <w:lang w:eastAsia="zh-CN"/>
        </w:rPr>
        <w:t>包括下列开发工作：</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完成了</w:t>
      </w:r>
      <w:r>
        <w:rPr>
          <w:lang w:eastAsia="zh-CN"/>
        </w:rPr>
        <w:t>一项软件工具的开发</w:t>
      </w:r>
      <w:r>
        <w:rPr>
          <w:rFonts w:hint="eastAsia"/>
          <w:lang w:eastAsia="zh-CN"/>
        </w:rPr>
        <w:t>，</w:t>
      </w:r>
      <w:r>
        <w:rPr>
          <w:lang w:eastAsia="zh-CN"/>
        </w:rPr>
        <w:t>用以按照第</w:t>
      </w:r>
      <w:r w:rsidRPr="001E36F6">
        <w:rPr>
          <w:b/>
          <w:bCs/>
          <w:lang w:eastAsia="zh-CN"/>
        </w:rPr>
        <w:t>9</w:t>
      </w:r>
      <w:r w:rsidRPr="001E36F6">
        <w:rPr>
          <w:rFonts w:hint="eastAsia"/>
          <w:b/>
          <w:bCs/>
          <w:lang w:eastAsia="zh-CN"/>
        </w:rPr>
        <w:t>.21</w:t>
      </w:r>
      <w:r>
        <w:rPr>
          <w:rFonts w:hint="eastAsia"/>
          <w:lang w:eastAsia="zh-CN"/>
        </w:rPr>
        <w:t>款</w:t>
      </w:r>
      <w:r>
        <w:rPr>
          <w:lang w:eastAsia="zh-CN"/>
        </w:rPr>
        <w:t>的协调程序确定可能</w:t>
      </w:r>
      <w:r>
        <w:rPr>
          <w:rFonts w:hint="eastAsia"/>
          <w:lang w:eastAsia="zh-CN"/>
        </w:rPr>
        <w:t>受到</w:t>
      </w:r>
      <w:r>
        <w:rPr>
          <w:lang w:eastAsia="zh-CN"/>
        </w:rPr>
        <w:t>根据第</w:t>
      </w:r>
      <w:r w:rsidRPr="001E36F6">
        <w:rPr>
          <w:rFonts w:hint="eastAsia"/>
          <w:b/>
          <w:bCs/>
          <w:lang w:eastAsia="zh-CN"/>
        </w:rPr>
        <w:t>5.225</w:t>
      </w:r>
      <w:r w:rsidRPr="001E36F6">
        <w:rPr>
          <w:b/>
          <w:bCs/>
          <w:lang w:eastAsia="zh-CN"/>
        </w:rPr>
        <w:t>A</w:t>
      </w:r>
      <w:r>
        <w:rPr>
          <w:lang w:eastAsia="zh-CN"/>
        </w:rPr>
        <w:t>款运营的无线电定位业务台站潜在影响的主管部门；</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开发了</w:t>
      </w:r>
      <w:r>
        <w:rPr>
          <w:lang w:eastAsia="zh-CN"/>
        </w:rPr>
        <w:t>一种地面业务频率指配</w:t>
      </w:r>
      <w:r>
        <w:rPr>
          <w:lang w:eastAsia="zh-CN"/>
        </w:rPr>
        <w:t>/</w:t>
      </w:r>
      <w:r>
        <w:rPr>
          <w:rFonts w:hint="eastAsia"/>
          <w:lang w:eastAsia="zh-CN"/>
        </w:rPr>
        <w:t>分配</w:t>
      </w:r>
      <w:r>
        <w:rPr>
          <w:lang w:eastAsia="zh-CN"/>
        </w:rPr>
        <w:t>通知单制定的验证工具，以协助主管部门制定旨在更新《</w:t>
      </w:r>
      <w:r>
        <w:rPr>
          <w:rFonts w:hint="eastAsia"/>
          <w:lang w:eastAsia="zh-CN"/>
        </w:rPr>
        <w:t>国际</w:t>
      </w:r>
      <w:r>
        <w:rPr>
          <w:lang w:eastAsia="zh-CN"/>
        </w:rPr>
        <w:t>频率登记总</w:t>
      </w:r>
      <w:r>
        <w:rPr>
          <w:rFonts w:hint="eastAsia"/>
          <w:lang w:eastAsia="zh-CN"/>
        </w:rPr>
        <w:t>表</w:t>
      </w:r>
      <w:r>
        <w:rPr>
          <w:lang w:eastAsia="zh-CN"/>
        </w:rPr>
        <w:t>》</w:t>
      </w:r>
      <w:r>
        <w:rPr>
          <w:rFonts w:hint="eastAsia"/>
          <w:lang w:eastAsia="zh-CN"/>
        </w:rPr>
        <w:t>和</w:t>
      </w:r>
      <w:r>
        <w:rPr>
          <w:lang w:eastAsia="zh-CN"/>
        </w:rPr>
        <w:t>规划的提交资料；</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应</w:t>
      </w:r>
      <w:r>
        <w:rPr>
          <w:lang w:eastAsia="zh-CN"/>
        </w:rPr>
        <w:t>美洲国家电信委员会（</w:t>
      </w:r>
      <w:r>
        <w:rPr>
          <w:rFonts w:hint="eastAsia"/>
          <w:lang w:eastAsia="zh-CN"/>
        </w:rPr>
        <w:t>CITEL</w:t>
      </w:r>
      <w:r w:rsidR="000C12F7">
        <w:rPr>
          <w:lang w:eastAsia="zh-CN"/>
        </w:rPr>
        <w:t>）</w:t>
      </w:r>
      <w:r>
        <w:rPr>
          <w:rFonts w:hint="eastAsia"/>
          <w:lang w:eastAsia="zh-CN"/>
        </w:rPr>
        <w:t>的</w:t>
      </w:r>
      <w:r>
        <w:rPr>
          <w:lang w:eastAsia="zh-CN"/>
        </w:rPr>
        <w:t>要求，开发了属于</w:t>
      </w:r>
      <w:r>
        <w:rPr>
          <w:lang w:eastAsia="zh-CN"/>
        </w:rPr>
        <w:t>RJ81</w:t>
      </w:r>
      <w:r>
        <w:rPr>
          <w:lang w:eastAsia="zh-CN"/>
        </w:rPr>
        <w:t>规划范围的技术审查在线工具：</w:t>
      </w:r>
    </w:p>
    <w:p w:rsidR="00E51C17" w:rsidRPr="00810B19" w:rsidRDefault="00E51C17" w:rsidP="00E51C17">
      <w:pPr>
        <w:pStyle w:val="enumlev2"/>
        <w:rPr>
          <w:lang w:eastAsia="zh-CN"/>
        </w:rPr>
      </w:pPr>
      <w:r w:rsidRPr="00810B19">
        <w:rPr>
          <w:lang w:eastAsia="zh-CN"/>
        </w:rPr>
        <w:t>–</w:t>
      </w:r>
      <w:r w:rsidRPr="00810B19">
        <w:rPr>
          <w:lang w:eastAsia="zh-CN"/>
        </w:rPr>
        <w:tab/>
      </w:r>
      <w:r>
        <w:rPr>
          <w:rFonts w:hint="eastAsia"/>
          <w:lang w:eastAsia="zh-CN"/>
        </w:rPr>
        <w:t>以</w:t>
      </w:r>
      <w:r>
        <w:rPr>
          <w:lang w:eastAsia="zh-CN"/>
        </w:rPr>
        <w:t>推进实施第</w:t>
      </w:r>
      <w:r>
        <w:rPr>
          <w:rFonts w:hint="eastAsia"/>
          <w:lang w:eastAsia="zh-CN"/>
        </w:rPr>
        <w:t>4</w:t>
      </w:r>
      <w:r>
        <w:rPr>
          <w:rFonts w:hint="eastAsia"/>
          <w:lang w:eastAsia="zh-CN"/>
        </w:rPr>
        <w:t>条规定的</w:t>
      </w:r>
      <w:r>
        <w:rPr>
          <w:lang w:eastAsia="zh-CN"/>
        </w:rPr>
        <w:t>规划修改程序</w:t>
      </w:r>
    </w:p>
    <w:p w:rsidR="00E51C17" w:rsidRPr="00810B19" w:rsidRDefault="00E51C17" w:rsidP="00E51C17">
      <w:pPr>
        <w:pStyle w:val="enumlev2"/>
        <w:rPr>
          <w:lang w:eastAsia="zh-CN"/>
        </w:rPr>
      </w:pPr>
      <w:r w:rsidRPr="00810B19">
        <w:rPr>
          <w:lang w:eastAsia="zh-CN"/>
        </w:rPr>
        <w:t>–</w:t>
      </w:r>
      <w:r w:rsidRPr="00810B19">
        <w:rPr>
          <w:lang w:eastAsia="zh-CN"/>
        </w:rPr>
        <w:tab/>
      </w:r>
      <w:r>
        <w:rPr>
          <w:rFonts w:hint="eastAsia"/>
          <w:lang w:eastAsia="zh-CN"/>
        </w:rPr>
        <w:t>进行</w:t>
      </w:r>
      <w:r>
        <w:rPr>
          <w:lang w:eastAsia="zh-CN"/>
        </w:rPr>
        <w:t>假定剖释（</w:t>
      </w:r>
      <w:r w:rsidRPr="00810B19">
        <w:rPr>
          <w:lang w:eastAsia="zh-CN"/>
        </w:rPr>
        <w:t>what-if studies</w:t>
      </w:r>
      <w:r w:rsidR="000C12F7">
        <w:rPr>
          <w:lang w:eastAsia="zh-CN"/>
        </w:rPr>
        <w:t>）</w:t>
      </w:r>
      <w:r>
        <w:rPr>
          <w:rFonts w:hint="eastAsia"/>
          <w:lang w:eastAsia="zh-CN"/>
        </w:rPr>
        <w:t>（包括</w:t>
      </w:r>
      <w:r>
        <w:rPr>
          <w:lang w:eastAsia="zh-CN"/>
        </w:rPr>
        <w:t>临时重新计算达到被参考</w:t>
      </w:r>
      <w:r>
        <w:rPr>
          <w:rFonts w:hint="eastAsia"/>
          <w:lang w:eastAsia="zh-CN"/>
        </w:rPr>
        <w:t>引</w:t>
      </w:r>
      <w:r>
        <w:rPr>
          <w:lang w:eastAsia="zh-CN"/>
        </w:rPr>
        <w:t>证状况的可能性（</w:t>
      </w:r>
      <w:r>
        <w:rPr>
          <w:rFonts w:hint="eastAsia"/>
          <w:lang w:eastAsia="zh-CN"/>
        </w:rPr>
        <w:t>基础是</w:t>
      </w:r>
      <w:r>
        <w:rPr>
          <w:lang w:eastAsia="zh-CN"/>
        </w:rPr>
        <w:t>可配置的标称可用</w:t>
      </w:r>
      <w:r>
        <w:rPr>
          <w:rFonts w:hint="eastAsia"/>
          <w:lang w:eastAsia="zh-CN"/>
        </w:rPr>
        <w:t>场</w:t>
      </w:r>
      <w:r>
        <w:rPr>
          <w:lang w:eastAsia="zh-CN"/>
        </w:rPr>
        <w:t>强</w:t>
      </w:r>
      <w:r w:rsidR="000C12F7">
        <w:rPr>
          <w:lang w:eastAsia="zh-CN"/>
        </w:rPr>
        <w:t>）</w:t>
      </w:r>
      <w:r w:rsidR="000C12F7">
        <w:rPr>
          <w:rFonts w:hint="eastAsia"/>
          <w:lang w:eastAsia="zh-CN"/>
        </w:rPr>
        <w:t>）</w:t>
      </w:r>
      <w:r w:rsidRPr="00810B19">
        <w:rPr>
          <w:lang w:eastAsia="zh-CN"/>
        </w:rPr>
        <w:t xml:space="preserve"> </w:t>
      </w:r>
    </w:p>
    <w:p w:rsidR="00E51C17" w:rsidRPr="00810B19" w:rsidRDefault="00E51C17" w:rsidP="00E51C17">
      <w:pPr>
        <w:pStyle w:val="enumlev1"/>
        <w:rPr>
          <w:lang w:eastAsia="zh-CN"/>
        </w:rPr>
      </w:pPr>
      <w:r w:rsidRPr="00810B19">
        <w:rPr>
          <w:lang w:eastAsia="zh-CN"/>
        </w:rPr>
        <w:t>–</w:t>
      </w:r>
      <w:r w:rsidRPr="00810B19">
        <w:rPr>
          <w:lang w:eastAsia="zh-CN"/>
        </w:rPr>
        <w:tab/>
      </w:r>
      <w:r>
        <w:rPr>
          <w:rFonts w:hint="eastAsia"/>
          <w:lang w:eastAsia="zh-CN"/>
        </w:rPr>
        <w:t>完善了</w:t>
      </w:r>
      <w:r>
        <w:rPr>
          <w:lang w:eastAsia="zh-CN"/>
        </w:rPr>
        <w:t>对非洲电信联盟国家</w:t>
      </w:r>
      <w:r>
        <w:rPr>
          <w:rFonts w:hint="eastAsia"/>
          <w:lang w:eastAsia="zh-CN"/>
        </w:rPr>
        <w:t>（</w:t>
      </w:r>
      <w:r>
        <w:rPr>
          <w:rFonts w:hint="eastAsia"/>
          <w:lang w:eastAsia="zh-CN"/>
        </w:rPr>
        <w:t>ATU</w:t>
      </w:r>
      <w:r w:rsidR="000C12F7">
        <w:rPr>
          <w:rFonts w:hint="eastAsia"/>
          <w:lang w:eastAsia="zh-CN"/>
        </w:rPr>
        <w:t>）</w:t>
      </w:r>
      <w:r>
        <w:rPr>
          <w:lang w:eastAsia="zh-CN"/>
        </w:rPr>
        <w:t>和</w:t>
      </w:r>
      <w:r>
        <w:rPr>
          <w:lang w:eastAsia="zh-CN"/>
        </w:rPr>
        <w:t>ASMG</w:t>
      </w:r>
      <w:r>
        <w:rPr>
          <w:lang w:eastAsia="zh-CN"/>
        </w:rPr>
        <w:t>集团的</w:t>
      </w:r>
      <w:r>
        <w:rPr>
          <w:lang w:eastAsia="zh-CN"/>
        </w:rPr>
        <w:t>GE06</w:t>
      </w:r>
      <w:r>
        <w:rPr>
          <w:rFonts w:hint="eastAsia"/>
          <w:lang w:eastAsia="zh-CN"/>
        </w:rPr>
        <w:t>频率</w:t>
      </w:r>
      <w:r>
        <w:rPr>
          <w:lang w:eastAsia="zh-CN"/>
        </w:rPr>
        <w:t>协调程序至关重要的必要工具（</w:t>
      </w:r>
      <w:r>
        <w:rPr>
          <w:rFonts w:hint="eastAsia"/>
          <w:lang w:eastAsia="zh-CN"/>
        </w:rPr>
        <w:t>兼容性</w:t>
      </w:r>
      <w:r>
        <w:rPr>
          <w:lang w:eastAsia="zh-CN"/>
        </w:rPr>
        <w:t>分析、在线和自成一体的功能</w:t>
      </w:r>
      <w:r w:rsidR="000C12F7">
        <w:rPr>
          <w:lang w:eastAsia="zh-CN"/>
        </w:rPr>
        <w:t>）</w:t>
      </w:r>
      <w:r>
        <w:rPr>
          <w:rFonts w:hint="eastAsia"/>
          <w:lang w:eastAsia="zh-CN"/>
        </w:rPr>
        <w:t>。</w:t>
      </w:r>
    </w:p>
    <w:p w:rsidR="00E51C17" w:rsidRPr="00810B19" w:rsidRDefault="00E51C17" w:rsidP="00E51C17">
      <w:pPr>
        <w:pStyle w:val="Heading1"/>
        <w:rPr>
          <w:lang w:eastAsia="zh-CN"/>
        </w:rPr>
      </w:pPr>
      <w:bookmarkStart w:id="136" w:name="_Toc427228982"/>
      <w:bookmarkStart w:id="137" w:name="_Toc427235860"/>
      <w:r w:rsidRPr="00810B19">
        <w:rPr>
          <w:lang w:eastAsia="zh-CN"/>
        </w:rPr>
        <w:t>4</w:t>
      </w:r>
      <w:r w:rsidRPr="00810B19">
        <w:rPr>
          <w:lang w:eastAsia="zh-CN"/>
        </w:rPr>
        <w:tab/>
      </w:r>
      <w:r>
        <w:rPr>
          <w:rFonts w:hint="eastAsia"/>
          <w:lang w:eastAsia="zh-CN"/>
        </w:rPr>
        <w:t>研究组</w:t>
      </w:r>
      <w:bookmarkEnd w:id="136"/>
      <w:bookmarkEnd w:id="137"/>
    </w:p>
    <w:p w:rsidR="00E51C17" w:rsidRPr="00810B19" w:rsidRDefault="00E51C17" w:rsidP="00E51C17">
      <w:pPr>
        <w:pStyle w:val="Heading2"/>
        <w:rPr>
          <w:lang w:eastAsia="zh-CN"/>
        </w:rPr>
      </w:pPr>
      <w:bookmarkStart w:id="138" w:name="_Toc427228983"/>
      <w:bookmarkStart w:id="139" w:name="_Toc427235861"/>
      <w:r w:rsidRPr="00810B19">
        <w:rPr>
          <w:lang w:eastAsia="zh-CN"/>
        </w:rPr>
        <w:t>4.1</w:t>
      </w:r>
      <w:r w:rsidRPr="00810B19">
        <w:rPr>
          <w:lang w:eastAsia="zh-CN"/>
        </w:rPr>
        <w:tab/>
      </w:r>
      <w:r>
        <w:rPr>
          <w:rFonts w:hint="eastAsia"/>
          <w:lang w:eastAsia="zh-CN"/>
        </w:rPr>
        <w:t>无线电</w:t>
      </w:r>
      <w:r>
        <w:rPr>
          <w:lang w:eastAsia="zh-CN"/>
        </w:rPr>
        <w:t>通信局</w:t>
      </w:r>
      <w:r>
        <w:rPr>
          <w:rFonts w:hint="eastAsia"/>
          <w:lang w:eastAsia="zh-CN"/>
        </w:rPr>
        <w:t>为</w:t>
      </w:r>
      <w:r>
        <w:rPr>
          <w:lang w:eastAsia="zh-CN"/>
        </w:rPr>
        <w:t>研究组活动提供的支持</w:t>
      </w:r>
      <w:bookmarkEnd w:id="138"/>
      <w:bookmarkEnd w:id="139"/>
    </w:p>
    <w:p w:rsidR="00E51C17" w:rsidRPr="00810B19" w:rsidRDefault="00E51C17" w:rsidP="00E51C17">
      <w:pPr>
        <w:ind w:firstLineChars="200" w:firstLine="480"/>
        <w:rPr>
          <w:lang w:eastAsia="zh-CN"/>
        </w:rPr>
      </w:pPr>
      <w:r>
        <w:rPr>
          <w:rFonts w:hint="eastAsia"/>
          <w:lang w:eastAsia="zh-CN"/>
        </w:rPr>
        <w:t>自</w:t>
      </w:r>
      <w:r>
        <w:rPr>
          <w:lang w:eastAsia="zh-CN"/>
        </w:rPr>
        <w:t>RA-12</w:t>
      </w:r>
      <w:r>
        <w:rPr>
          <w:lang w:eastAsia="zh-CN"/>
        </w:rPr>
        <w:t>以来，无线电通信局继续为</w:t>
      </w:r>
      <w:r>
        <w:rPr>
          <w:lang w:eastAsia="zh-CN"/>
        </w:rPr>
        <w:t>ITU-R</w:t>
      </w:r>
      <w:r>
        <w:rPr>
          <w:lang w:eastAsia="zh-CN"/>
        </w:rPr>
        <w:t>六个研究组</w:t>
      </w:r>
      <w:r>
        <w:rPr>
          <w:rFonts w:hint="eastAsia"/>
          <w:lang w:eastAsia="zh-CN"/>
        </w:rPr>
        <w:t>、</w:t>
      </w:r>
      <w:r>
        <w:rPr>
          <w:lang w:eastAsia="zh-CN"/>
        </w:rPr>
        <w:t>程序</w:t>
      </w:r>
      <w:r>
        <w:rPr>
          <w:rFonts w:hint="eastAsia"/>
          <w:lang w:eastAsia="zh-CN"/>
        </w:rPr>
        <w:t>/</w:t>
      </w:r>
      <w:r>
        <w:rPr>
          <w:rFonts w:hint="eastAsia"/>
          <w:lang w:eastAsia="zh-CN"/>
        </w:rPr>
        <w:t>规则</w:t>
      </w:r>
      <w:r>
        <w:rPr>
          <w:lang w:eastAsia="zh-CN"/>
        </w:rPr>
        <w:t>问题特别委员会（</w:t>
      </w:r>
      <w:r>
        <w:rPr>
          <w:rFonts w:hint="eastAsia"/>
          <w:lang w:eastAsia="zh-CN"/>
        </w:rPr>
        <w:t>SC</w:t>
      </w:r>
      <w:r w:rsidR="000C12F7">
        <w:rPr>
          <w:lang w:eastAsia="zh-CN"/>
        </w:rPr>
        <w:t>）</w:t>
      </w:r>
      <w:r>
        <w:rPr>
          <w:rFonts w:hint="eastAsia"/>
          <w:lang w:eastAsia="zh-CN"/>
        </w:rPr>
        <w:t>、</w:t>
      </w:r>
      <w:r>
        <w:rPr>
          <w:lang w:eastAsia="zh-CN"/>
        </w:rPr>
        <w:t>词汇协调委员会（</w:t>
      </w:r>
      <w:r>
        <w:rPr>
          <w:rFonts w:hint="eastAsia"/>
          <w:lang w:eastAsia="zh-CN"/>
        </w:rPr>
        <w:t>CCV</w:t>
      </w:r>
      <w:r w:rsidR="000C12F7">
        <w:rPr>
          <w:lang w:eastAsia="zh-CN"/>
        </w:rPr>
        <w:t>）</w:t>
      </w:r>
      <w:r>
        <w:rPr>
          <w:rFonts w:hint="eastAsia"/>
          <w:lang w:eastAsia="zh-CN"/>
        </w:rPr>
        <w:t>和</w:t>
      </w:r>
      <w:r>
        <w:rPr>
          <w:lang w:eastAsia="zh-CN"/>
        </w:rPr>
        <w:t>大会筹备会议（</w:t>
      </w:r>
      <w:r>
        <w:rPr>
          <w:rFonts w:hint="eastAsia"/>
          <w:lang w:eastAsia="zh-CN"/>
        </w:rPr>
        <w:t>CPM</w:t>
      </w:r>
      <w:r w:rsidR="000C12F7">
        <w:rPr>
          <w:lang w:eastAsia="zh-CN"/>
        </w:rPr>
        <w:t>）</w:t>
      </w:r>
      <w:r>
        <w:rPr>
          <w:rFonts w:hint="eastAsia"/>
          <w:lang w:eastAsia="zh-CN"/>
        </w:rPr>
        <w:t>工作提供</w:t>
      </w:r>
      <w:r>
        <w:rPr>
          <w:lang w:eastAsia="zh-CN"/>
        </w:rPr>
        <w:t>支持。无线电</w:t>
      </w:r>
      <w:r>
        <w:rPr>
          <w:rFonts w:hint="eastAsia"/>
          <w:lang w:eastAsia="zh-CN"/>
        </w:rPr>
        <w:t>通信局为</w:t>
      </w:r>
      <w:r>
        <w:rPr>
          <w:lang w:eastAsia="zh-CN"/>
        </w:rPr>
        <w:t>无线电通信</w:t>
      </w:r>
      <w:r>
        <w:rPr>
          <w:rFonts w:hint="eastAsia"/>
          <w:lang w:eastAsia="zh-CN"/>
        </w:rPr>
        <w:t>顾问组</w:t>
      </w:r>
      <w:r>
        <w:rPr>
          <w:lang w:eastAsia="zh-CN"/>
        </w:rPr>
        <w:t>（</w:t>
      </w:r>
      <w:r>
        <w:rPr>
          <w:rFonts w:hint="eastAsia"/>
          <w:lang w:eastAsia="zh-CN"/>
        </w:rPr>
        <w:t>RAG</w:t>
      </w:r>
      <w:r w:rsidR="000C12F7">
        <w:rPr>
          <w:lang w:eastAsia="zh-CN"/>
        </w:rPr>
        <w:t>）</w:t>
      </w:r>
      <w:r>
        <w:rPr>
          <w:rFonts w:hint="eastAsia"/>
          <w:lang w:eastAsia="zh-CN"/>
        </w:rPr>
        <w:t>的</w:t>
      </w:r>
      <w:r>
        <w:rPr>
          <w:lang w:eastAsia="zh-CN"/>
        </w:rPr>
        <w:t>会议献计献策，并随后对</w:t>
      </w:r>
      <w:r>
        <w:rPr>
          <w:lang w:eastAsia="zh-CN"/>
        </w:rPr>
        <w:t>RAG</w:t>
      </w:r>
      <w:r>
        <w:rPr>
          <w:lang w:eastAsia="zh-CN"/>
        </w:rPr>
        <w:t>提出的有关研究组</w:t>
      </w:r>
      <w:r>
        <w:rPr>
          <w:rFonts w:hint="eastAsia"/>
          <w:lang w:eastAsia="zh-CN"/>
        </w:rPr>
        <w:t>和</w:t>
      </w:r>
      <w:r>
        <w:rPr>
          <w:lang w:eastAsia="zh-CN"/>
        </w:rPr>
        <w:t>ITU-R</w:t>
      </w:r>
      <w:r>
        <w:rPr>
          <w:lang w:eastAsia="zh-CN"/>
        </w:rPr>
        <w:t>其它活动的建议和意见</w:t>
      </w:r>
      <w:r>
        <w:rPr>
          <w:rFonts w:hint="eastAsia"/>
          <w:lang w:eastAsia="zh-CN"/>
        </w:rPr>
        <w:t>做出</w:t>
      </w:r>
      <w:r>
        <w:rPr>
          <w:lang w:eastAsia="zh-CN"/>
        </w:rPr>
        <w:t>回应（</w:t>
      </w:r>
      <w:r>
        <w:rPr>
          <w:rFonts w:hint="eastAsia"/>
          <w:lang w:eastAsia="zh-CN"/>
        </w:rPr>
        <w:t>见</w:t>
      </w:r>
      <w:r>
        <w:rPr>
          <w:lang w:eastAsia="zh-CN"/>
        </w:rPr>
        <w:t>第</w:t>
      </w:r>
      <w:r>
        <w:rPr>
          <w:rFonts w:hint="eastAsia"/>
          <w:lang w:eastAsia="zh-CN"/>
        </w:rPr>
        <w:t>5</w:t>
      </w:r>
      <w:r>
        <w:rPr>
          <w:rFonts w:hint="eastAsia"/>
          <w:lang w:eastAsia="zh-CN"/>
        </w:rPr>
        <w:t>节</w:t>
      </w:r>
      <w:r w:rsidR="000C12F7">
        <w:rPr>
          <w:lang w:eastAsia="zh-CN"/>
        </w:rPr>
        <w:t>）</w:t>
      </w:r>
      <w:r>
        <w:rPr>
          <w:rFonts w:hint="eastAsia"/>
          <w:lang w:eastAsia="zh-CN"/>
        </w:rPr>
        <w:t>。</w:t>
      </w:r>
      <w:r>
        <w:rPr>
          <w:lang w:eastAsia="zh-CN"/>
        </w:rPr>
        <w:t>在</w:t>
      </w:r>
      <w:r>
        <w:rPr>
          <w:rFonts w:hint="eastAsia"/>
          <w:lang w:eastAsia="zh-CN"/>
        </w:rPr>
        <w:t>本研究期</w:t>
      </w:r>
      <w:r>
        <w:rPr>
          <w:lang w:eastAsia="zh-CN"/>
        </w:rPr>
        <w:t>接近</w:t>
      </w:r>
      <w:r>
        <w:rPr>
          <w:rFonts w:hint="eastAsia"/>
          <w:lang w:eastAsia="zh-CN"/>
        </w:rPr>
        <w:t>尾声</w:t>
      </w:r>
      <w:r>
        <w:rPr>
          <w:lang w:eastAsia="zh-CN"/>
        </w:rPr>
        <w:t>时，无线电通信局的职责还增加了有关</w:t>
      </w:r>
      <w:r>
        <w:rPr>
          <w:rFonts w:hint="eastAsia"/>
          <w:lang w:eastAsia="zh-CN"/>
        </w:rPr>
        <w:t>2015</w:t>
      </w:r>
      <w:r>
        <w:rPr>
          <w:rFonts w:hint="eastAsia"/>
          <w:lang w:eastAsia="zh-CN"/>
        </w:rPr>
        <w:t>年无线电</w:t>
      </w:r>
      <w:r>
        <w:rPr>
          <w:lang w:eastAsia="zh-CN"/>
        </w:rPr>
        <w:t>通信全会（</w:t>
      </w:r>
      <w:r>
        <w:rPr>
          <w:rFonts w:hint="eastAsia"/>
          <w:lang w:eastAsia="zh-CN"/>
        </w:rPr>
        <w:t>RA</w:t>
      </w:r>
      <w:r>
        <w:rPr>
          <w:lang w:eastAsia="zh-CN"/>
        </w:rPr>
        <w:t>-15</w:t>
      </w:r>
      <w:r w:rsidR="000C12F7">
        <w:rPr>
          <w:lang w:eastAsia="zh-CN"/>
        </w:rPr>
        <w:t>）</w:t>
      </w:r>
      <w:r>
        <w:rPr>
          <w:rFonts w:hint="eastAsia"/>
          <w:lang w:eastAsia="zh-CN"/>
        </w:rPr>
        <w:t>和</w:t>
      </w:r>
      <w:r>
        <w:rPr>
          <w:rFonts w:hint="eastAsia"/>
          <w:lang w:eastAsia="zh-CN"/>
        </w:rPr>
        <w:t>2015</w:t>
      </w:r>
      <w:r>
        <w:rPr>
          <w:rFonts w:hint="eastAsia"/>
          <w:lang w:eastAsia="zh-CN"/>
        </w:rPr>
        <w:t>年</w:t>
      </w:r>
      <w:r>
        <w:rPr>
          <w:lang w:eastAsia="zh-CN"/>
        </w:rPr>
        <w:t>世界无线电通信大会（</w:t>
      </w:r>
      <w:r>
        <w:rPr>
          <w:rFonts w:hint="eastAsia"/>
          <w:lang w:eastAsia="zh-CN"/>
        </w:rPr>
        <w:t>WRC</w:t>
      </w:r>
      <w:r>
        <w:rPr>
          <w:lang w:eastAsia="zh-CN"/>
        </w:rPr>
        <w:t>-15</w:t>
      </w:r>
      <w:r w:rsidR="000C12F7">
        <w:rPr>
          <w:lang w:eastAsia="zh-CN"/>
        </w:rPr>
        <w:t>）</w:t>
      </w:r>
      <w:r>
        <w:rPr>
          <w:rFonts w:hint="eastAsia"/>
          <w:lang w:eastAsia="zh-CN"/>
        </w:rPr>
        <w:t>的</w:t>
      </w:r>
      <w:r>
        <w:rPr>
          <w:lang w:eastAsia="zh-CN"/>
        </w:rPr>
        <w:t>筹备工作（</w:t>
      </w:r>
      <w:r>
        <w:rPr>
          <w:rFonts w:hint="eastAsia"/>
          <w:lang w:eastAsia="zh-CN"/>
        </w:rPr>
        <w:t>见</w:t>
      </w:r>
      <w:r>
        <w:rPr>
          <w:lang w:eastAsia="zh-CN"/>
        </w:rPr>
        <w:t>第</w:t>
      </w:r>
      <w:r>
        <w:rPr>
          <w:rFonts w:hint="eastAsia"/>
          <w:lang w:eastAsia="zh-CN"/>
        </w:rPr>
        <w:t>1</w:t>
      </w:r>
      <w:r>
        <w:rPr>
          <w:rFonts w:hint="eastAsia"/>
          <w:lang w:eastAsia="zh-CN"/>
        </w:rPr>
        <w:t>节</w:t>
      </w:r>
      <w:r w:rsidR="000C12F7">
        <w:rPr>
          <w:lang w:eastAsia="zh-CN"/>
        </w:rPr>
        <w:t>）</w:t>
      </w:r>
      <w:r>
        <w:rPr>
          <w:rFonts w:hint="eastAsia"/>
          <w:lang w:eastAsia="zh-CN"/>
        </w:rPr>
        <w:t>。</w:t>
      </w:r>
    </w:p>
    <w:p w:rsidR="00E51C17" w:rsidRPr="001E7FBD" w:rsidRDefault="00E51C17" w:rsidP="00E51C17">
      <w:pPr>
        <w:pStyle w:val="Heading2"/>
        <w:rPr>
          <w:lang w:eastAsia="zh-CN"/>
        </w:rPr>
      </w:pPr>
      <w:bookmarkStart w:id="140" w:name="_Toc427228984"/>
      <w:bookmarkStart w:id="141" w:name="_Toc427235862"/>
      <w:r w:rsidRPr="001E7FBD">
        <w:rPr>
          <w:lang w:eastAsia="zh-CN"/>
        </w:rPr>
        <w:lastRenderedPageBreak/>
        <w:t>4.2</w:t>
      </w:r>
      <w:r w:rsidRPr="001E7FBD">
        <w:rPr>
          <w:lang w:eastAsia="zh-CN"/>
        </w:rPr>
        <w:tab/>
      </w:r>
      <w:r w:rsidRPr="001E7FBD">
        <w:rPr>
          <w:rFonts w:hint="eastAsia"/>
          <w:lang w:eastAsia="zh-CN"/>
        </w:rPr>
        <w:t>对</w:t>
      </w:r>
      <w:r w:rsidRPr="001E7FBD">
        <w:rPr>
          <w:lang w:eastAsia="zh-CN"/>
        </w:rPr>
        <w:t>RA-12</w:t>
      </w:r>
      <w:r w:rsidRPr="001E7FBD">
        <w:rPr>
          <w:rFonts w:hint="eastAsia"/>
          <w:lang w:eastAsia="zh-CN"/>
        </w:rPr>
        <w:t>成果</w:t>
      </w:r>
      <w:r w:rsidRPr="001E7FBD">
        <w:rPr>
          <w:lang w:eastAsia="zh-CN"/>
        </w:rPr>
        <w:t>的回应</w:t>
      </w:r>
      <w:bookmarkEnd w:id="140"/>
      <w:bookmarkEnd w:id="141"/>
    </w:p>
    <w:p w:rsidR="00E51C17" w:rsidRPr="001E7FBD" w:rsidRDefault="00E51C17" w:rsidP="00E51C17">
      <w:pPr>
        <w:ind w:firstLineChars="200" w:firstLine="480"/>
        <w:rPr>
          <w:lang w:eastAsia="zh-CN"/>
        </w:rPr>
      </w:pPr>
      <w:r w:rsidRPr="001E7FBD">
        <w:rPr>
          <w:lang w:eastAsia="zh-CN"/>
        </w:rPr>
        <w:t>2012</w:t>
      </w:r>
      <w:r w:rsidRPr="001E7FBD">
        <w:rPr>
          <w:rFonts w:hint="eastAsia"/>
          <w:lang w:eastAsia="zh-CN"/>
        </w:rPr>
        <w:t>年</w:t>
      </w:r>
      <w:r w:rsidRPr="001E7FBD">
        <w:rPr>
          <w:lang w:eastAsia="zh-CN"/>
        </w:rPr>
        <w:t>无线电通信全会共批准了</w:t>
      </w:r>
      <w:r w:rsidRPr="001E7FBD">
        <w:rPr>
          <w:rFonts w:hint="eastAsia"/>
          <w:lang w:eastAsia="zh-CN"/>
        </w:rPr>
        <w:t>40</w:t>
      </w:r>
      <w:r w:rsidRPr="001E7FBD">
        <w:rPr>
          <w:rFonts w:hint="eastAsia"/>
          <w:lang w:eastAsia="zh-CN"/>
        </w:rPr>
        <w:t>项</w:t>
      </w:r>
      <w:r w:rsidRPr="001E7FBD">
        <w:rPr>
          <w:lang w:eastAsia="zh-CN"/>
        </w:rPr>
        <w:t>决议，这些是研究组开展活动和履行职责的基本文件和指</w:t>
      </w:r>
      <w:r w:rsidRPr="001E7FBD">
        <w:rPr>
          <w:rFonts w:hint="eastAsia"/>
          <w:lang w:eastAsia="zh-CN"/>
        </w:rPr>
        <w:t>令</w:t>
      </w:r>
      <w:r w:rsidRPr="001E7FBD">
        <w:rPr>
          <w:lang w:eastAsia="zh-CN"/>
        </w:rPr>
        <w:t>。</w:t>
      </w:r>
    </w:p>
    <w:p w:rsidR="00E51C17" w:rsidRPr="001E7FBD" w:rsidRDefault="00E51C17" w:rsidP="00E51C17">
      <w:pPr>
        <w:ind w:firstLineChars="200" w:firstLine="480"/>
        <w:rPr>
          <w:lang w:eastAsia="zh-CN"/>
        </w:rPr>
      </w:pPr>
      <w:r w:rsidRPr="001E7FBD">
        <w:rPr>
          <w:lang w:eastAsia="zh-CN"/>
        </w:rPr>
        <w:t>ITU</w:t>
      </w:r>
      <w:r w:rsidRPr="001E7FBD">
        <w:rPr>
          <w:lang w:eastAsia="zh-CN"/>
        </w:rPr>
        <w:noBreakHyphen/>
        <w:t>R</w:t>
      </w:r>
      <w:r w:rsidRPr="001E7FBD">
        <w:rPr>
          <w:rFonts w:hint="eastAsia"/>
          <w:lang w:eastAsia="zh-CN"/>
        </w:rPr>
        <w:t>第</w:t>
      </w:r>
      <w:r w:rsidRPr="001E7FBD">
        <w:rPr>
          <w:lang w:eastAsia="zh-CN"/>
        </w:rPr>
        <w:t>4</w:t>
      </w:r>
      <w:r w:rsidRPr="001E7FBD">
        <w:rPr>
          <w:rFonts w:hint="eastAsia"/>
          <w:lang w:eastAsia="zh-CN"/>
        </w:rPr>
        <w:t>和</w:t>
      </w:r>
      <w:r w:rsidRPr="001E7FBD">
        <w:rPr>
          <w:lang w:eastAsia="zh-CN"/>
        </w:rPr>
        <w:t>5</w:t>
      </w:r>
      <w:r w:rsidRPr="001E7FBD">
        <w:rPr>
          <w:rFonts w:hint="eastAsia"/>
          <w:lang w:eastAsia="zh-CN"/>
        </w:rPr>
        <w:t>号</w:t>
      </w:r>
      <w:r w:rsidRPr="001E7FBD">
        <w:rPr>
          <w:lang w:eastAsia="zh-CN"/>
        </w:rPr>
        <w:t>决议确立了</w:t>
      </w:r>
      <w:r w:rsidRPr="001E7FBD">
        <w:rPr>
          <w:rFonts w:hint="eastAsia"/>
          <w:lang w:eastAsia="zh-CN"/>
        </w:rPr>
        <w:t>各</w:t>
      </w:r>
      <w:r w:rsidRPr="001E7FBD">
        <w:rPr>
          <w:lang w:eastAsia="zh-CN"/>
        </w:rPr>
        <w:t>研究组的结构及其各自工作计划，这些决</w:t>
      </w:r>
      <w:r w:rsidRPr="001E7FBD">
        <w:rPr>
          <w:rFonts w:hint="eastAsia"/>
          <w:lang w:eastAsia="zh-CN"/>
        </w:rPr>
        <w:t>议</w:t>
      </w:r>
      <w:r w:rsidRPr="001E7FBD">
        <w:rPr>
          <w:lang w:eastAsia="zh-CN"/>
        </w:rPr>
        <w:t>是各研究组在</w:t>
      </w:r>
      <w:r w:rsidRPr="001E7FBD">
        <w:rPr>
          <w:rFonts w:hint="eastAsia"/>
          <w:lang w:eastAsia="zh-CN"/>
        </w:rPr>
        <w:t>2012</w:t>
      </w:r>
      <w:r w:rsidRPr="001E7FBD">
        <w:rPr>
          <w:lang w:eastAsia="zh-CN"/>
        </w:rPr>
        <w:t>-2015</w:t>
      </w:r>
      <w:r w:rsidRPr="001E7FBD">
        <w:rPr>
          <w:rFonts w:hint="eastAsia"/>
          <w:lang w:eastAsia="zh-CN"/>
        </w:rPr>
        <w:t>年</w:t>
      </w:r>
      <w:r w:rsidRPr="001E7FBD">
        <w:rPr>
          <w:lang w:eastAsia="zh-CN"/>
        </w:rPr>
        <w:t>研究</w:t>
      </w:r>
      <w:r w:rsidRPr="001E7FBD">
        <w:rPr>
          <w:rFonts w:hint="eastAsia"/>
          <w:lang w:eastAsia="zh-CN"/>
        </w:rPr>
        <w:t>期</w:t>
      </w:r>
      <w:r w:rsidRPr="001E7FBD">
        <w:rPr>
          <w:lang w:eastAsia="zh-CN"/>
        </w:rPr>
        <w:t>开展工作的基础</w:t>
      </w:r>
      <w:r w:rsidRPr="001E7FBD">
        <w:rPr>
          <w:rFonts w:hint="eastAsia"/>
          <w:lang w:eastAsia="zh-CN"/>
        </w:rPr>
        <w:t>。</w:t>
      </w:r>
    </w:p>
    <w:p w:rsidR="00E51C17" w:rsidRPr="001E7FBD" w:rsidRDefault="00E51C17" w:rsidP="00E51C17">
      <w:pPr>
        <w:ind w:firstLineChars="200" w:firstLine="480"/>
        <w:rPr>
          <w:lang w:eastAsia="zh-CN"/>
        </w:rPr>
      </w:pPr>
      <w:r w:rsidRPr="001E7FBD">
        <w:rPr>
          <w:lang w:eastAsia="zh-CN"/>
        </w:rPr>
        <w:t>ITU-R</w:t>
      </w:r>
      <w:r w:rsidRPr="001E7FBD">
        <w:rPr>
          <w:lang w:eastAsia="zh-CN"/>
        </w:rPr>
        <w:t>第</w:t>
      </w:r>
      <w:r w:rsidRPr="001E7FBD">
        <w:rPr>
          <w:rFonts w:hint="eastAsia"/>
          <w:lang w:eastAsia="zh-CN"/>
        </w:rPr>
        <w:t>9</w:t>
      </w:r>
      <w:r w:rsidRPr="001E7FBD">
        <w:rPr>
          <w:rFonts w:hint="eastAsia"/>
          <w:lang w:eastAsia="zh-CN"/>
        </w:rPr>
        <w:t>号</w:t>
      </w:r>
      <w:r w:rsidRPr="001E7FBD">
        <w:rPr>
          <w:lang w:eastAsia="zh-CN"/>
        </w:rPr>
        <w:t>决议（</w:t>
      </w:r>
      <w:r w:rsidRPr="001E7FBD">
        <w:rPr>
          <w:rFonts w:hint="eastAsia"/>
          <w:lang w:eastAsia="zh-CN"/>
        </w:rPr>
        <w:t>与</w:t>
      </w:r>
      <w:r w:rsidRPr="001E7FBD">
        <w:rPr>
          <w:lang w:eastAsia="zh-CN"/>
        </w:rPr>
        <w:t>其他组织的联络和协作</w:t>
      </w:r>
      <w:r w:rsidR="000C12F7">
        <w:rPr>
          <w:lang w:eastAsia="zh-CN"/>
        </w:rPr>
        <w:t>）</w:t>
      </w:r>
      <w:r w:rsidRPr="001E7FBD">
        <w:rPr>
          <w:rFonts w:hint="eastAsia"/>
          <w:lang w:eastAsia="zh-CN"/>
        </w:rPr>
        <w:t>认识到，</w:t>
      </w:r>
      <w:r w:rsidRPr="001E7FBD">
        <w:rPr>
          <w:lang w:eastAsia="zh-CN"/>
        </w:rPr>
        <w:t>有必要促进</w:t>
      </w:r>
      <w:r w:rsidRPr="001E7FBD">
        <w:rPr>
          <w:lang w:eastAsia="zh-CN"/>
        </w:rPr>
        <w:t>ITU-R</w:t>
      </w:r>
      <w:r w:rsidRPr="001E7FBD">
        <w:rPr>
          <w:lang w:eastAsia="zh-CN"/>
        </w:rPr>
        <w:t>与其它机构</w:t>
      </w:r>
      <w:r w:rsidRPr="001E7FBD">
        <w:rPr>
          <w:rFonts w:hint="eastAsia"/>
          <w:lang w:eastAsia="zh-CN"/>
        </w:rPr>
        <w:t>，</w:t>
      </w:r>
      <w:r w:rsidRPr="001E7FBD">
        <w:rPr>
          <w:lang w:eastAsia="zh-CN"/>
        </w:rPr>
        <w:t>特别是从事标准制定机构之间的协调和信息交流。得到</w:t>
      </w:r>
      <w:r w:rsidRPr="001E7FBD">
        <w:rPr>
          <w:rFonts w:hint="eastAsia"/>
          <w:lang w:eastAsia="zh-CN"/>
        </w:rPr>
        <w:t>RA</w:t>
      </w:r>
      <w:r w:rsidRPr="001E7FBD">
        <w:rPr>
          <w:lang w:eastAsia="zh-CN"/>
        </w:rPr>
        <w:t>-12</w:t>
      </w:r>
      <w:r w:rsidRPr="001E7FBD">
        <w:rPr>
          <w:rFonts w:hint="eastAsia"/>
          <w:lang w:eastAsia="zh-CN"/>
        </w:rPr>
        <w:t>修订</w:t>
      </w:r>
      <w:r w:rsidRPr="001E7FBD">
        <w:rPr>
          <w:lang w:eastAsia="zh-CN"/>
        </w:rPr>
        <w:t>的该决议包含有关</w:t>
      </w:r>
      <w:r w:rsidRPr="001E7FBD">
        <w:rPr>
          <w:lang w:eastAsia="zh-CN"/>
        </w:rPr>
        <w:t>ITU-R</w:t>
      </w:r>
      <w:r w:rsidRPr="001E7FBD">
        <w:rPr>
          <w:rFonts w:hint="eastAsia"/>
          <w:lang w:eastAsia="zh-CN"/>
        </w:rPr>
        <w:t>与</w:t>
      </w:r>
      <w:r w:rsidRPr="001E7FBD">
        <w:rPr>
          <w:lang w:eastAsia="zh-CN"/>
        </w:rPr>
        <w:t>其它组织进行互动的原则，因此，无线电通信局和各研究组均在此类</w:t>
      </w:r>
      <w:r w:rsidRPr="001E7FBD">
        <w:rPr>
          <w:rFonts w:hint="eastAsia"/>
          <w:lang w:eastAsia="zh-CN"/>
        </w:rPr>
        <w:t>互</w:t>
      </w:r>
      <w:r w:rsidRPr="001E7FBD">
        <w:rPr>
          <w:lang w:eastAsia="zh-CN"/>
        </w:rPr>
        <w:t>动中遵循了</w:t>
      </w:r>
      <w:r w:rsidRPr="001E7FBD">
        <w:rPr>
          <w:rFonts w:hint="eastAsia"/>
          <w:lang w:eastAsia="zh-CN"/>
        </w:rPr>
        <w:t>这些</w:t>
      </w:r>
      <w:r w:rsidRPr="001E7FBD">
        <w:rPr>
          <w:lang w:eastAsia="zh-CN"/>
        </w:rPr>
        <w:t>原则。</w:t>
      </w:r>
    </w:p>
    <w:p w:rsidR="00E51C17" w:rsidRPr="001E7FBD" w:rsidRDefault="00E51C17" w:rsidP="00E51C17">
      <w:pPr>
        <w:ind w:firstLineChars="200" w:firstLine="480"/>
        <w:rPr>
          <w:lang w:eastAsia="zh-CN"/>
        </w:rPr>
      </w:pPr>
      <w:r w:rsidRPr="001E7FBD">
        <w:rPr>
          <w:lang w:eastAsia="zh-CN"/>
        </w:rPr>
        <w:t>RA-12</w:t>
      </w:r>
      <w:r w:rsidRPr="001E7FBD">
        <w:rPr>
          <w:rFonts w:hint="eastAsia"/>
          <w:lang w:eastAsia="zh-CN"/>
        </w:rPr>
        <w:t>批准了</w:t>
      </w:r>
      <w:r w:rsidRPr="001E7FBD">
        <w:rPr>
          <w:lang w:eastAsia="zh-CN"/>
        </w:rPr>
        <w:t>若干涉及研究组工作的新的和经修订的决议，如，短程设备</w:t>
      </w:r>
      <w:r w:rsidRPr="001E7FBD">
        <w:rPr>
          <w:rFonts w:hint="eastAsia"/>
          <w:lang w:eastAsia="zh-CN"/>
        </w:rPr>
        <w:t>、</w:t>
      </w:r>
      <w:r w:rsidRPr="001E7FBD">
        <w:rPr>
          <w:lang w:eastAsia="zh-CN"/>
        </w:rPr>
        <w:t>灾害预测、发现、减缓和赈灾、认知无线电系统、地面电子新闻采集系统和减少能耗以保护环境并减缓气候变化。</w:t>
      </w:r>
      <w:r w:rsidRPr="001E7FBD">
        <w:rPr>
          <w:rFonts w:hint="eastAsia"/>
          <w:lang w:eastAsia="zh-CN"/>
        </w:rPr>
        <w:t>相关</w:t>
      </w:r>
      <w:r w:rsidRPr="001E7FBD">
        <w:rPr>
          <w:lang w:eastAsia="zh-CN"/>
        </w:rPr>
        <w:t>研究组在其工作计划中均已充分注意到了这些决议</w:t>
      </w:r>
      <w:r w:rsidRPr="001E7FBD">
        <w:rPr>
          <w:rFonts w:hint="eastAsia"/>
          <w:lang w:eastAsia="zh-CN"/>
        </w:rPr>
        <w:t>。</w:t>
      </w:r>
    </w:p>
    <w:p w:rsidR="00E51C17" w:rsidRPr="00810B19" w:rsidRDefault="00E51C17" w:rsidP="00E51C17">
      <w:pPr>
        <w:ind w:firstLineChars="200" w:firstLine="480"/>
        <w:rPr>
          <w:lang w:eastAsia="zh-CN"/>
        </w:rPr>
      </w:pPr>
      <w:r w:rsidRPr="001E7FBD">
        <w:rPr>
          <w:lang w:eastAsia="zh-CN"/>
        </w:rPr>
        <w:t>RA-12</w:t>
      </w:r>
      <w:r w:rsidRPr="001E7FBD">
        <w:rPr>
          <w:rFonts w:hint="eastAsia"/>
          <w:lang w:eastAsia="zh-CN"/>
        </w:rPr>
        <w:t>批准了</w:t>
      </w:r>
      <w:r w:rsidRPr="001E7FBD">
        <w:rPr>
          <w:lang w:eastAsia="zh-CN"/>
        </w:rPr>
        <w:t>有关接纳学术界、大学及其相关研究机构参与</w:t>
      </w:r>
      <w:r w:rsidRPr="001E7FBD">
        <w:rPr>
          <w:lang w:eastAsia="zh-CN"/>
        </w:rPr>
        <w:t>ITU-R</w:t>
      </w:r>
      <w:r w:rsidRPr="001E7FBD">
        <w:rPr>
          <w:rFonts w:hint="eastAsia"/>
          <w:lang w:eastAsia="zh-CN"/>
        </w:rPr>
        <w:t>工作的</w:t>
      </w:r>
      <w:r w:rsidRPr="001E7FBD">
        <w:rPr>
          <w:lang w:eastAsia="zh-CN"/>
        </w:rPr>
        <w:t>ITU-R</w:t>
      </w:r>
      <w:r w:rsidRPr="001E7FBD">
        <w:rPr>
          <w:lang w:eastAsia="zh-CN"/>
        </w:rPr>
        <w:t>第</w:t>
      </w:r>
      <w:r w:rsidRPr="001E7FBD">
        <w:rPr>
          <w:rFonts w:hint="eastAsia"/>
          <w:lang w:eastAsia="zh-CN"/>
        </w:rPr>
        <w:t>63</w:t>
      </w:r>
      <w:r w:rsidRPr="001E7FBD">
        <w:rPr>
          <w:rFonts w:hint="eastAsia"/>
          <w:lang w:eastAsia="zh-CN"/>
        </w:rPr>
        <w:t>号</w:t>
      </w:r>
      <w:r w:rsidRPr="001E7FBD">
        <w:rPr>
          <w:lang w:eastAsia="zh-CN"/>
        </w:rPr>
        <w:t>决议。</w:t>
      </w:r>
      <w:r w:rsidRPr="001E7FBD">
        <w:rPr>
          <w:rFonts w:hint="eastAsia"/>
          <w:lang w:eastAsia="zh-CN"/>
        </w:rPr>
        <w:t>此外</w:t>
      </w:r>
      <w:r w:rsidRPr="001E7FBD">
        <w:rPr>
          <w:lang w:eastAsia="zh-CN"/>
        </w:rPr>
        <w:t>，全权代表大会（</w:t>
      </w:r>
      <w:r w:rsidRPr="001E7FBD">
        <w:rPr>
          <w:rFonts w:hint="eastAsia"/>
          <w:lang w:eastAsia="zh-CN"/>
        </w:rPr>
        <w:t>2014</w:t>
      </w:r>
      <w:r w:rsidRPr="001E7FBD">
        <w:rPr>
          <w:rFonts w:hint="eastAsia"/>
          <w:lang w:eastAsia="zh-CN"/>
        </w:rPr>
        <w:t>年</w:t>
      </w:r>
      <w:r w:rsidRPr="001E7FBD">
        <w:rPr>
          <w:lang w:eastAsia="zh-CN"/>
        </w:rPr>
        <w:t>，釜山</w:t>
      </w:r>
      <w:r w:rsidR="000C12F7">
        <w:rPr>
          <w:lang w:eastAsia="zh-CN"/>
        </w:rPr>
        <w:t>）</w:t>
      </w:r>
      <w:r w:rsidRPr="001E7FBD">
        <w:rPr>
          <w:rFonts w:hint="eastAsia"/>
          <w:lang w:eastAsia="zh-CN"/>
        </w:rPr>
        <w:t>修订了</w:t>
      </w:r>
      <w:r w:rsidRPr="001E7FBD">
        <w:rPr>
          <w:lang w:eastAsia="zh-CN"/>
        </w:rPr>
        <w:t>第</w:t>
      </w:r>
      <w:r w:rsidRPr="001E7FBD">
        <w:rPr>
          <w:rFonts w:hint="eastAsia"/>
          <w:lang w:eastAsia="zh-CN"/>
        </w:rPr>
        <w:t>169</w:t>
      </w:r>
      <w:r w:rsidRPr="001E7FBD">
        <w:rPr>
          <w:rFonts w:hint="eastAsia"/>
          <w:lang w:eastAsia="zh-CN"/>
        </w:rPr>
        <w:t>号</w:t>
      </w:r>
      <w:r w:rsidRPr="001E7FBD">
        <w:rPr>
          <w:lang w:eastAsia="zh-CN"/>
        </w:rPr>
        <w:t>决议（</w:t>
      </w:r>
      <w:r w:rsidRPr="001E7FBD">
        <w:rPr>
          <w:rFonts w:hint="eastAsia"/>
          <w:lang w:eastAsia="zh-CN"/>
        </w:rPr>
        <w:t>2010</w:t>
      </w:r>
      <w:r w:rsidRPr="001E7FBD">
        <w:rPr>
          <w:rFonts w:hint="eastAsia"/>
          <w:lang w:eastAsia="zh-CN"/>
        </w:rPr>
        <w:t>年</w:t>
      </w:r>
      <w:r w:rsidRPr="001E7FBD">
        <w:rPr>
          <w:lang w:eastAsia="zh-CN"/>
        </w:rPr>
        <w:t>，瓜达拉哈拉</w:t>
      </w:r>
      <w:r w:rsidR="000C12F7">
        <w:rPr>
          <w:lang w:eastAsia="zh-CN"/>
        </w:rPr>
        <w:t>）</w:t>
      </w:r>
      <w:r w:rsidRPr="001E7FBD">
        <w:rPr>
          <w:rFonts w:hint="eastAsia"/>
          <w:lang w:eastAsia="zh-CN"/>
        </w:rPr>
        <w:t>，</w:t>
      </w:r>
      <w:r w:rsidRPr="001E7FBD">
        <w:rPr>
          <w:lang w:eastAsia="zh-CN"/>
        </w:rPr>
        <w:t>以进一步加强学术界对国际电联工作的参与。</w:t>
      </w:r>
      <w:r w:rsidRPr="001E7FBD">
        <w:rPr>
          <w:rFonts w:hint="eastAsia"/>
          <w:lang w:eastAsia="zh-CN"/>
        </w:rPr>
        <w:t>由此</w:t>
      </w:r>
      <w:r w:rsidRPr="001E7FBD">
        <w:rPr>
          <w:lang w:eastAsia="zh-CN"/>
        </w:rPr>
        <w:t>，学术成员已获准获取研究组的所有文件并能够参加无线电通信全会、研究组和工作组会议。</w:t>
      </w:r>
      <w:r w:rsidRPr="001E7FBD">
        <w:rPr>
          <w:rFonts w:hint="eastAsia"/>
          <w:lang w:eastAsia="zh-CN"/>
        </w:rPr>
        <w:t>按照第</w:t>
      </w:r>
      <w:r w:rsidRPr="001E7FBD">
        <w:rPr>
          <w:lang w:eastAsia="zh-CN"/>
        </w:rPr>
        <w:t>169</w:t>
      </w:r>
      <w:r w:rsidRPr="001E7FBD">
        <w:rPr>
          <w:rFonts w:hint="eastAsia"/>
          <w:lang w:eastAsia="zh-CN"/>
        </w:rPr>
        <w:t>号决议（</w:t>
      </w:r>
      <w:r w:rsidRPr="001E7FBD">
        <w:rPr>
          <w:lang w:eastAsia="zh-CN"/>
        </w:rPr>
        <w:t>2014</w:t>
      </w:r>
      <w:r w:rsidRPr="001E7FBD">
        <w:rPr>
          <w:rFonts w:hint="eastAsia"/>
          <w:lang w:eastAsia="zh-CN"/>
        </w:rPr>
        <w:t>年，釜山，修订版</w:t>
      </w:r>
      <w:r w:rsidR="000C12F7">
        <w:rPr>
          <w:rFonts w:hint="eastAsia"/>
          <w:lang w:eastAsia="zh-CN"/>
        </w:rPr>
        <w:t>）</w:t>
      </w:r>
      <w:r w:rsidRPr="001E7FBD">
        <w:rPr>
          <w:rFonts w:ascii="STKaiti" w:eastAsia="STKaiti" w:hAnsi="STKaiti" w:hint="eastAsia"/>
          <w:lang w:eastAsia="zh-CN"/>
        </w:rPr>
        <w:t>做出</w:t>
      </w:r>
      <w:r w:rsidRPr="001E7FBD">
        <w:rPr>
          <w:rFonts w:ascii="STKaiti" w:eastAsia="STKaiti" w:hAnsi="STKaiti"/>
          <w:lang w:eastAsia="zh-CN"/>
        </w:rPr>
        <w:t>决议5</w:t>
      </w:r>
      <w:r w:rsidRPr="001E7FBD">
        <w:rPr>
          <w:rFonts w:hint="eastAsia"/>
          <w:lang w:eastAsia="zh-CN"/>
        </w:rPr>
        <w:t>的</w:t>
      </w:r>
      <w:r w:rsidRPr="001E7FBD">
        <w:rPr>
          <w:lang w:eastAsia="zh-CN"/>
        </w:rPr>
        <w:t>规定</w:t>
      </w:r>
      <w:r w:rsidRPr="001E7FBD">
        <w:rPr>
          <w:rFonts w:hint="eastAsia"/>
          <w:lang w:eastAsia="zh-CN"/>
        </w:rPr>
        <w:t>，学术成员不能</w:t>
      </w:r>
      <w:r w:rsidRPr="001E7FBD">
        <w:rPr>
          <w:lang w:eastAsia="zh-CN"/>
        </w:rPr>
        <w:t>在决策方面发挥作用</w:t>
      </w:r>
      <w:r w:rsidRPr="001E7FBD">
        <w:rPr>
          <w:rFonts w:hint="eastAsia"/>
          <w:lang w:eastAsia="zh-CN"/>
        </w:rPr>
        <w:t>，其中</w:t>
      </w:r>
      <w:r w:rsidRPr="001E7FBD">
        <w:rPr>
          <w:lang w:eastAsia="zh-CN"/>
        </w:rPr>
        <w:t>包括</w:t>
      </w:r>
      <w:r w:rsidRPr="001E7FBD">
        <w:rPr>
          <w:rFonts w:hint="eastAsia"/>
          <w:lang w:eastAsia="zh-CN"/>
        </w:rPr>
        <w:t>无论以</w:t>
      </w:r>
      <w:r w:rsidRPr="001E7FBD">
        <w:rPr>
          <w:lang w:eastAsia="zh-CN"/>
        </w:rPr>
        <w:t>任何</w:t>
      </w:r>
      <w:r w:rsidRPr="001E7FBD">
        <w:rPr>
          <w:rFonts w:hint="eastAsia"/>
          <w:lang w:eastAsia="zh-CN"/>
        </w:rPr>
        <w:t>批准程序</w:t>
      </w:r>
      <w:r w:rsidRPr="001E7FBD">
        <w:rPr>
          <w:lang w:eastAsia="zh-CN"/>
        </w:rPr>
        <w:t>通过决议和建议。</w:t>
      </w:r>
    </w:p>
    <w:p w:rsidR="00E51C17" w:rsidRPr="001E7FBD" w:rsidRDefault="00E51C17" w:rsidP="00E51C17">
      <w:pPr>
        <w:pStyle w:val="Heading2"/>
        <w:rPr>
          <w:lang w:val="fr-CH" w:eastAsia="zh-CN" w:bidi="ar-EG"/>
        </w:rPr>
      </w:pPr>
      <w:bookmarkStart w:id="142" w:name="_Toc427228985"/>
      <w:bookmarkStart w:id="143" w:name="_Toc427235863"/>
      <w:r w:rsidRPr="001E7FBD">
        <w:rPr>
          <w:lang w:eastAsia="zh-CN"/>
        </w:rPr>
        <w:t>4.3</w:t>
      </w:r>
      <w:r w:rsidRPr="001E7FBD">
        <w:rPr>
          <w:lang w:eastAsia="zh-CN"/>
        </w:rPr>
        <w:tab/>
        <w:t>WRC</w:t>
      </w:r>
      <w:r w:rsidRPr="001E7FBD">
        <w:rPr>
          <w:lang w:eastAsia="zh-CN"/>
        </w:rPr>
        <w:noBreakHyphen/>
        <w:t>15</w:t>
      </w:r>
      <w:r w:rsidRPr="001E7FBD">
        <w:rPr>
          <w:rFonts w:hint="eastAsia"/>
          <w:lang w:val="fr-CH" w:eastAsia="zh-CN" w:bidi="ar-EG"/>
        </w:rPr>
        <w:t>的</w:t>
      </w:r>
      <w:r w:rsidRPr="001E7FBD">
        <w:rPr>
          <w:lang w:val="fr-CH" w:eastAsia="zh-CN" w:bidi="ar-EG"/>
        </w:rPr>
        <w:t>筹备工作</w:t>
      </w:r>
      <w:bookmarkEnd w:id="142"/>
      <w:bookmarkEnd w:id="143"/>
    </w:p>
    <w:p w:rsidR="00E51C17" w:rsidRPr="001E7FBD" w:rsidRDefault="00E51C17" w:rsidP="00E51C17">
      <w:pPr>
        <w:ind w:firstLineChars="200" w:firstLine="480"/>
        <w:rPr>
          <w:lang w:val="en-US" w:eastAsia="zh-CN"/>
        </w:rPr>
      </w:pPr>
      <w:r w:rsidRPr="001E7FBD">
        <w:rPr>
          <w:rFonts w:hint="eastAsia"/>
          <w:lang w:eastAsia="zh-CN"/>
        </w:rPr>
        <w:t>按照</w:t>
      </w:r>
      <w:r w:rsidRPr="001E7FBD">
        <w:rPr>
          <w:lang w:val="fr-CH" w:eastAsia="zh-CN"/>
        </w:rPr>
        <w:t>ITU</w:t>
      </w:r>
      <w:r w:rsidRPr="001E7FBD">
        <w:rPr>
          <w:lang w:val="fr-CH" w:eastAsia="zh-CN"/>
        </w:rPr>
        <w:noBreakHyphen/>
        <w:t>R</w:t>
      </w:r>
      <w:r w:rsidRPr="001E7FBD">
        <w:rPr>
          <w:rFonts w:hint="eastAsia"/>
          <w:lang w:eastAsia="zh-CN"/>
        </w:rPr>
        <w:t>第</w:t>
      </w:r>
      <w:r w:rsidRPr="001E7FBD">
        <w:rPr>
          <w:lang w:val="fr-CH" w:eastAsia="zh-CN"/>
        </w:rPr>
        <w:t>2-6</w:t>
      </w:r>
      <w:r w:rsidRPr="001E7FBD">
        <w:rPr>
          <w:rFonts w:hint="eastAsia"/>
          <w:lang w:eastAsia="zh-CN"/>
        </w:rPr>
        <w:t>号</w:t>
      </w:r>
      <w:r w:rsidRPr="001E7FBD">
        <w:rPr>
          <w:lang w:eastAsia="zh-CN"/>
        </w:rPr>
        <w:t>决议</w:t>
      </w:r>
      <w:r w:rsidRPr="001E7FBD">
        <w:rPr>
          <w:lang w:val="fr-CH" w:eastAsia="zh-CN"/>
        </w:rPr>
        <w:t>，</w:t>
      </w:r>
      <w:r w:rsidRPr="001E7FBD">
        <w:rPr>
          <w:lang w:eastAsia="zh-CN"/>
        </w:rPr>
        <w:t>研究组通过</w:t>
      </w:r>
      <w:r w:rsidRPr="001E7FBD">
        <w:rPr>
          <w:lang w:val="fr-CH" w:eastAsia="zh-CN"/>
        </w:rPr>
        <w:t>CPM</w:t>
      </w:r>
      <w:r w:rsidRPr="001E7FBD">
        <w:rPr>
          <w:lang w:eastAsia="zh-CN"/>
        </w:rPr>
        <w:t>进程</w:t>
      </w:r>
      <w:r w:rsidRPr="001E7FBD">
        <w:rPr>
          <w:rFonts w:hint="eastAsia"/>
          <w:lang w:eastAsia="zh-CN"/>
        </w:rPr>
        <w:t>开展有关</w:t>
      </w:r>
      <w:r w:rsidRPr="001E7FBD">
        <w:rPr>
          <w:lang w:eastAsia="zh-CN"/>
        </w:rPr>
        <w:t>筹备</w:t>
      </w:r>
      <w:r w:rsidRPr="001E7FBD">
        <w:rPr>
          <w:lang w:eastAsia="zh-CN"/>
        </w:rPr>
        <w:t>WRC-15</w:t>
      </w:r>
      <w:r w:rsidRPr="001E7FBD">
        <w:rPr>
          <w:lang w:eastAsia="zh-CN"/>
        </w:rPr>
        <w:t>的活动。</w:t>
      </w:r>
    </w:p>
    <w:p w:rsidR="00E51C17" w:rsidRPr="001E7FBD" w:rsidRDefault="00E51C17" w:rsidP="00E51C17">
      <w:pPr>
        <w:ind w:firstLineChars="200" w:firstLine="480"/>
        <w:rPr>
          <w:lang w:eastAsia="zh-CN"/>
        </w:rPr>
      </w:pPr>
      <w:r w:rsidRPr="001E7FBD">
        <w:rPr>
          <w:rFonts w:hint="eastAsia"/>
          <w:lang w:eastAsia="zh-CN"/>
        </w:rPr>
        <w:t>于</w:t>
      </w:r>
      <w:r w:rsidRPr="001E7FBD">
        <w:rPr>
          <w:rFonts w:hint="eastAsia"/>
          <w:lang w:eastAsia="zh-CN"/>
        </w:rPr>
        <w:t>20</w:t>
      </w:r>
      <w:r w:rsidRPr="001E7FBD">
        <w:rPr>
          <w:lang w:eastAsia="zh-CN"/>
        </w:rPr>
        <w:t>12</w:t>
      </w:r>
      <w:r w:rsidRPr="001E7FBD">
        <w:rPr>
          <w:rFonts w:hint="eastAsia"/>
          <w:lang w:eastAsia="zh-CN"/>
        </w:rPr>
        <w:t>年</w:t>
      </w:r>
      <w:r w:rsidRPr="001E7FBD">
        <w:rPr>
          <w:lang w:eastAsia="zh-CN"/>
        </w:rPr>
        <w:t>2</w:t>
      </w:r>
      <w:r w:rsidRPr="001E7FBD">
        <w:rPr>
          <w:rFonts w:hint="eastAsia"/>
          <w:lang w:eastAsia="zh-CN"/>
        </w:rPr>
        <w:t>月</w:t>
      </w:r>
      <w:r w:rsidRPr="001E7FBD">
        <w:rPr>
          <w:lang w:eastAsia="zh-CN"/>
        </w:rPr>
        <w:t>20</w:t>
      </w:r>
      <w:r w:rsidRPr="001E7FBD">
        <w:rPr>
          <w:rFonts w:hint="eastAsia"/>
          <w:lang w:eastAsia="zh-CN"/>
        </w:rPr>
        <w:t>-2</w:t>
      </w:r>
      <w:r w:rsidRPr="001E7FBD">
        <w:rPr>
          <w:lang w:eastAsia="zh-CN"/>
        </w:rPr>
        <w:t>1</w:t>
      </w:r>
      <w:r w:rsidRPr="001E7FBD">
        <w:rPr>
          <w:rFonts w:hint="eastAsia"/>
          <w:lang w:eastAsia="zh-CN"/>
        </w:rPr>
        <w:t>日在日内瓦召开的第一次</w:t>
      </w:r>
      <w:r w:rsidRPr="001E7FBD">
        <w:rPr>
          <w:rFonts w:hint="eastAsia"/>
          <w:lang w:eastAsia="zh-CN"/>
        </w:rPr>
        <w:t>201</w:t>
      </w:r>
      <w:r w:rsidRPr="001E7FBD">
        <w:rPr>
          <w:lang w:eastAsia="zh-CN"/>
        </w:rPr>
        <w:t>5</w:t>
      </w:r>
      <w:r w:rsidRPr="001E7FBD">
        <w:rPr>
          <w:rFonts w:hint="eastAsia"/>
          <w:lang w:eastAsia="zh-CN"/>
        </w:rPr>
        <w:t>年大会筹备会议（</w:t>
      </w:r>
      <w:r w:rsidRPr="001E7FBD">
        <w:rPr>
          <w:rFonts w:hint="eastAsia"/>
          <w:lang w:eastAsia="zh-CN"/>
        </w:rPr>
        <w:t>CPM1</w:t>
      </w:r>
      <w:r w:rsidRPr="001E7FBD">
        <w:rPr>
          <w:lang w:eastAsia="zh-CN"/>
        </w:rPr>
        <w:t>5</w:t>
      </w:r>
      <w:r w:rsidRPr="001E7FBD">
        <w:rPr>
          <w:rFonts w:hint="eastAsia"/>
          <w:lang w:eastAsia="zh-CN"/>
        </w:rPr>
        <w:t>-1</w:t>
      </w:r>
      <w:r w:rsidR="000C12F7">
        <w:rPr>
          <w:rFonts w:hint="eastAsia"/>
          <w:lang w:eastAsia="zh-CN"/>
        </w:rPr>
        <w:t>）</w:t>
      </w:r>
      <w:r w:rsidRPr="001E7FBD">
        <w:rPr>
          <w:rFonts w:hint="eastAsia"/>
          <w:lang w:eastAsia="zh-CN"/>
        </w:rPr>
        <w:t>，为</w:t>
      </w:r>
      <w:r w:rsidRPr="001E7FBD">
        <w:rPr>
          <w:rFonts w:hint="eastAsia"/>
          <w:lang w:eastAsia="zh-CN"/>
        </w:rPr>
        <w:t>WRC-1</w:t>
      </w:r>
      <w:r w:rsidRPr="001E7FBD">
        <w:rPr>
          <w:lang w:eastAsia="zh-CN"/>
        </w:rPr>
        <w:t>5</w:t>
      </w:r>
      <w:r w:rsidRPr="001E7FBD">
        <w:rPr>
          <w:rFonts w:hint="eastAsia"/>
          <w:lang w:eastAsia="zh-CN"/>
        </w:rPr>
        <w:t>组织了预备性研究，并为筹备下一届大会确定了研究工作。会议就向</w:t>
      </w:r>
      <w:r w:rsidRPr="001E7FBD">
        <w:rPr>
          <w:rFonts w:hint="eastAsia"/>
          <w:lang w:eastAsia="zh-CN"/>
        </w:rPr>
        <w:t>WRC-1</w:t>
      </w:r>
      <w:r w:rsidRPr="001E7FBD">
        <w:rPr>
          <w:lang w:eastAsia="zh-CN"/>
        </w:rPr>
        <w:t>5</w:t>
      </w:r>
      <w:r w:rsidRPr="001E7FBD">
        <w:rPr>
          <w:rFonts w:hint="eastAsia"/>
          <w:lang w:eastAsia="zh-CN"/>
        </w:rPr>
        <w:t>提交的</w:t>
      </w:r>
      <w:r w:rsidRPr="001E7FBD">
        <w:rPr>
          <w:rFonts w:hint="eastAsia"/>
          <w:lang w:eastAsia="zh-CN"/>
        </w:rPr>
        <w:t>CPM</w:t>
      </w:r>
      <w:r w:rsidRPr="001E7FBD">
        <w:rPr>
          <w:rFonts w:hint="eastAsia"/>
          <w:lang w:eastAsia="zh-CN"/>
        </w:rPr>
        <w:t>报告的整体结构达成了一致，并就起草过程、工作程序和章节结构达成了一致。会议为报告每一章都任命了一名报告人，协助主席管理报告草案文稿的编写和流程。</w:t>
      </w:r>
      <w:r w:rsidRPr="001E7FBD">
        <w:rPr>
          <w:rFonts w:hint="eastAsia"/>
          <w:lang w:eastAsia="zh-CN"/>
        </w:rPr>
        <w:t>20</w:t>
      </w:r>
      <w:r w:rsidRPr="001E7FBD">
        <w:rPr>
          <w:lang w:eastAsia="zh-CN"/>
        </w:rPr>
        <w:t>12</w:t>
      </w:r>
      <w:r w:rsidRPr="001E7FBD">
        <w:rPr>
          <w:rFonts w:hint="eastAsia"/>
          <w:lang w:eastAsia="zh-CN"/>
        </w:rPr>
        <w:t>年</w:t>
      </w:r>
      <w:r w:rsidRPr="001E7FBD">
        <w:rPr>
          <w:lang w:eastAsia="zh-CN"/>
        </w:rPr>
        <w:t>3</w:t>
      </w:r>
      <w:r w:rsidRPr="001E7FBD">
        <w:rPr>
          <w:rFonts w:hint="eastAsia"/>
          <w:lang w:eastAsia="zh-CN"/>
        </w:rPr>
        <w:t>月</w:t>
      </w:r>
      <w:r w:rsidRPr="001E7FBD">
        <w:rPr>
          <w:lang w:eastAsia="zh-CN"/>
        </w:rPr>
        <w:t>19</w:t>
      </w:r>
      <w:r w:rsidRPr="001E7FBD">
        <w:rPr>
          <w:rFonts w:hint="eastAsia"/>
          <w:lang w:eastAsia="zh-CN"/>
        </w:rPr>
        <w:t>日的无线电通信局</w:t>
      </w:r>
      <w:hyperlink r:id="rId34" w:history="1">
        <w:r w:rsidRPr="001E7FBD">
          <w:rPr>
            <w:rStyle w:val="Hyperlink"/>
            <w:lang w:eastAsia="zh-CN"/>
          </w:rPr>
          <w:t>CA/201</w:t>
        </w:r>
      </w:hyperlink>
      <w:r w:rsidRPr="001E7FBD">
        <w:rPr>
          <w:rFonts w:hint="eastAsia"/>
          <w:lang w:eastAsia="zh-CN"/>
        </w:rPr>
        <w:t>号行政通函公布了</w:t>
      </w:r>
      <w:r w:rsidRPr="001E7FBD">
        <w:rPr>
          <w:rFonts w:hint="eastAsia"/>
          <w:lang w:eastAsia="zh-CN"/>
        </w:rPr>
        <w:t>CPM1</w:t>
      </w:r>
      <w:r w:rsidRPr="001E7FBD">
        <w:rPr>
          <w:lang w:eastAsia="zh-CN"/>
        </w:rPr>
        <w:t>5</w:t>
      </w:r>
      <w:r w:rsidRPr="001E7FBD">
        <w:rPr>
          <w:rFonts w:hint="eastAsia"/>
          <w:lang w:eastAsia="zh-CN"/>
        </w:rPr>
        <w:t>-1</w:t>
      </w:r>
      <w:r w:rsidRPr="001E7FBD">
        <w:rPr>
          <w:rFonts w:hint="eastAsia"/>
          <w:lang w:eastAsia="zh-CN"/>
        </w:rPr>
        <w:t>的结果。</w:t>
      </w:r>
    </w:p>
    <w:p w:rsidR="00E51C17" w:rsidRPr="001E7FBD" w:rsidRDefault="00E51C17" w:rsidP="00E51C17">
      <w:pPr>
        <w:ind w:firstLineChars="200" w:firstLine="480"/>
        <w:rPr>
          <w:sz w:val="23"/>
          <w:szCs w:val="23"/>
          <w:lang w:val="en-US" w:eastAsia="zh-CN"/>
        </w:rPr>
      </w:pPr>
      <w:r w:rsidRPr="001E7FBD">
        <w:rPr>
          <w:rFonts w:hint="eastAsia"/>
          <w:lang w:eastAsia="zh-CN"/>
        </w:rPr>
        <w:t>CPM1</w:t>
      </w:r>
      <w:r w:rsidRPr="001E7FBD">
        <w:rPr>
          <w:lang w:eastAsia="zh-CN"/>
        </w:rPr>
        <w:t>5</w:t>
      </w:r>
      <w:r w:rsidRPr="001E7FBD">
        <w:rPr>
          <w:rFonts w:hint="eastAsia"/>
          <w:lang w:eastAsia="zh-CN"/>
        </w:rPr>
        <w:t>-1</w:t>
      </w:r>
      <w:r w:rsidRPr="001E7FBD">
        <w:rPr>
          <w:rFonts w:hint="eastAsia"/>
          <w:lang w:eastAsia="zh-CN"/>
        </w:rPr>
        <w:t>根据</w:t>
      </w:r>
      <w:r w:rsidRPr="001E7FBD">
        <w:rPr>
          <w:rFonts w:hint="eastAsia"/>
          <w:lang w:eastAsia="zh-CN"/>
        </w:rPr>
        <w:t>ITU-R</w:t>
      </w:r>
      <w:r w:rsidRPr="001E7FBD">
        <w:rPr>
          <w:rFonts w:hint="eastAsia"/>
          <w:lang w:eastAsia="zh-CN"/>
        </w:rPr>
        <w:t>第</w:t>
      </w:r>
      <w:r w:rsidRPr="001E7FBD">
        <w:rPr>
          <w:rFonts w:hint="eastAsia"/>
          <w:lang w:eastAsia="zh-CN"/>
        </w:rPr>
        <w:t>38-</w:t>
      </w:r>
      <w:r w:rsidRPr="001E7FBD">
        <w:rPr>
          <w:lang w:eastAsia="zh-CN"/>
        </w:rPr>
        <w:t>4</w:t>
      </w:r>
      <w:r w:rsidRPr="001E7FBD">
        <w:rPr>
          <w:rFonts w:hint="eastAsia"/>
          <w:lang w:eastAsia="zh-CN"/>
        </w:rPr>
        <w:t>号决议启动了规则</w:t>
      </w:r>
      <w:r w:rsidRPr="001E7FBD">
        <w:rPr>
          <w:rFonts w:hint="eastAsia"/>
          <w:lang w:eastAsia="zh-CN"/>
        </w:rPr>
        <w:t>/</w:t>
      </w:r>
      <w:r w:rsidRPr="001E7FBD">
        <w:rPr>
          <w:rFonts w:hint="eastAsia"/>
          <w:lang w:eastAsia="zh-CN"/>
        </w:rPr>
        <w:t>程序问题特别委员会（特委会，英文简写为</w:t>
      </w:r>
      <w:r w:rsidRPr="001E7FBD">
        <w:rPr>
          <w:lang w:eastAsia="zh-CN"/>
        </w:rPr>
        <w:t>SC</w:t>
      </w:r>
      <w:r w:rsidR="000C12F7">
        <w:rPr>
          <w:rFonts w:hint="eastAsia"/>
          <w:lang w:eastAsia="zh-CN"/>
        </w:rPr>
        <w:t>）</w:t>
      </w:r>
      <w:r w:rsidRPr="001E7FBD">
        <w:rPr>
          <w:rFonts w:hint="eastAsia"/>
          <w:lang w:eastAsia="zh-CN"/>
        </w:rPr>
        <w:t>的工作并指出，特委会的活动包括两类：</w:t>
      </w:r>
    </w:p>
    <w:p w:rsidR="00E51C17" w:rsidRPr="001E7FBD" w:rsidRDefault="00E51C17" w:rsidP="00E51C17">
      <w:pPr>
        <w:pStyle w:val="enumlev1"/>
        <w:rPr>
          <w:lang w:eastAsia="zh-CN"/>
        </w:rPr>
      </w:pPr>
      <w:r w:rsidRPr="001E7FBD">
        <w:rPr>
          <w:lang w:eastAsia="zh-CN"/>
        </w:rPr>
        <w:t>1</w:t>
      </w:r>
      <w:r w:rsidR="000C12F7">
        <w:rPr>
          <w:lang w:eastAsia="zh-CN"/>
        </w:rPr>
        <w:t>）</w:t>
      </w:r>
      <w:r w:rsidRPr="001E7FBD">
        <w:rPr>
          <w:lang w:eastAsia="zh-CN"/>
        </w:rPr>
        <w:tab/>
      </w:r>
      <w:r w:rsidRPr="001E7FBD">
        <w:rPr>
          <w:rFonts w:hint="eastAsia"/>
          <w:lang w:eastAsia="zh-CN"/>
        </w:rPr>
        <w:t>由第一次</w:t>
      </w:r>
      <w:r w:rsidRPr="001E7FBD">
        <w:rPr>
          <w:rFonts w:hint="eastAsia"/>
          <w:lang w:eastAsia="zh-CN"/>
        </w:rPr>
        <w:t>CPM</w:t>
      </w:r>
      <w:r w:rsidRPr="001E7FBD">
        <w:rPr>
          <w:rFonts w:hint="eastAsia"/>
          <w:lang w:eastAsia="zh-CN"/>
        </w:rPr>
        <w:t>会议分配给特委会的工作；以及</w:t>
      </w:r>
    </w:p>
    <w:p w:rsidR="00E51C17" w:rsidRPr="001E7FBD" w:rsidRDefault="00E51C17" w:rsidP="00E51C17">
      <w:pPr>
        <w:pStyle w:val="enumlev1"/>
        <w:rPr>
          <w:lang w:eastAsia="zh-CN"/>
        </w:rPr>
      </w:pPr>
      <w:r w:rsidRPr="001E7FBD">
        <w:rPr>
          <w:lang w:eastAsia="zh-CN"/>
        </w:rPr>
        <w:t>2</w:t>
      </w:r>
      <w:r w:rsidR="000C12F7">
        <w:rPr>
          <w:lang w:eastAsia="zh-CN"/>
        </w:rPr>
        <w:t>）</w:t>
      </w:r>
      <w:r w:rsidRPr="001E7FBD">
        <w:rPr>
          <w:lang w:eastAsia="zh-CN"/>
        </w:rPr>
        <w:tab/>
      </w:r>
      <w:r w:rsidRPr="001E7FBD">
        <w:rPr>
          <w:rFonts w:hint="eastAsia"/>
          <w:lang w:eastAsia="zh-CN"/>
        </w:rPr>
        <w:t>由第一次</w:t>
      </w:r>
      <w:r w:rsidRPr="001E7FBD">
        <w:rPr>
          <w:rFonts w:hint="eastAsia"/>
          <w:lang w:eastAsia="zh-CN"/>
        </w:rPr>
        <w:t>CPM</w:t>
      </w:r>
      <w:r w:rsidRPr="001E7FBD">
        <w:rPr>
          <w:rFonts w:hint="eastAsia"/>
          <w:lang w:eastAsia="zh-CN"/>
        </w:rPr>
        <w:t>会议分配给各研究组及其工作组的工作中涉及到规则问题的内容。</w:t>
      </w:r>
    </w:p>
    <w:p w:rsidR="00E51C17" w:rsidRPr="001E7FBD" w:rsidRDefault="00E51C17" w:rsidP="00E51C17">
      <w:pPr>
        <w:ind w:firstLineChars="200" w:firstLine="480"/>
        <w:rPr>
          <w:lang w:eastAsia="zh-CN"/>
        </w:rPr>
      </w:pPr>
      <w:r w:rsidRPr="001E7FBD">
        <w:rPr>
          <w:lang w:eastAsia="zh-CN"/>
        </w:rPr>
        <w:t>CPM15-1</w:t>
      </w:r>
      <w:r w:rsidRPr="001E7FBD">
        <w:rPr>
          <w:rFonts w:hint="eastAsia"/>
          <w:lang w:eastAsia="zh-CN"/>
        </w:rPr>
        <w:t>还指出，特委会的研究结果须作为文稿提交</w:t>
      </w:r>
      <w:r w:rsidRPr="001E7FBD">
        <w:rPr>
          <w:rFonts w:hint="eastAsia"/>
          <w:lang w:eastAsia="zh-CN"/>
        </w:rPr>
        <w:t>CPM</w:t>
      </w:r>
      <w:r w:rsidRPr="001E7FBD">
        <w:rPr>
          <w:rFonts w:hint="eastAsia"/>
          <w:lang w:eastAsia="zh-CN"/>
        </w:rPr>
        <w:t>，供其为起草相应的</w:t>
      </w:r>
      <w:r w:rsidRPr="001E7FBD">
        <w:rPr>
          <w:rFonts w:hint="eastAsia"/>
          <w:lang w:eastAsia="zh-CN"/>
        </w:rPr>
        <w:t>WRC</w:t>
      </w:r>
      <w:r w:rsidRPr="001E7FBD">
        <w:rPr>
          <w:rFonts w:hint="eastAsia"/>
          <w:lang w:eastAsia="zh-CN"/>
        </w:rPr>
        <w:t>报告使用。</w:t>
      </w:r>
    </w:p>
    <w:p w:rsidR="00E51C17" w:rsidRPr="001E7FBD" w:rsidRDefault="00E51C17" w:rsidP="00E51C17">
      <w:pPr>
        <w:ind w:firstLineChars="200" w:firstLine="480"/>
        <w:rPr>
          <w:lang w:eastAsia="zh-CN"/>
        </w:rPr>
      </w:pPr>
      <w:r w:rsidRPr="001E7FBD">
        <w:rPr>
          <w:lang w:eastAsia="zh-CN"/>
        </w:rPr>
        <w:t>ITU-R</w:t>
      </w:r>
      <w:r w:rsidRPr="001E7FBD">
        <w:rPr>
          <w:rFonts w:hint="eastAsia"/>
          <w:lang w:eastAsia="zh-CN"/>
        </w:rPr>
        <w:t>进行的</w:t>
      </w:r>
      <w:r w:rsidRPr="001E7FBD">
        <w:rPr>
          <w:rFonts w:hint="eastAsia"/>
          <w:lang w:eastAsia="zh-CN"/>
        </w:rPr>
        <w:t>WRC-1</w:t>
      </w:r>
      <w:r w:rsidRPr="001E7FBD">
        <w:rPr>
          <w:lang w:eastAsia="zh-CN"/>
        </w:rPr>
        <w:t>5</w:t>
      </w:r>
      <w:r w:rsidRPr="001E7FBD">
        <w:rPr>
          <w:rFonts w:hint="eastAsia"/>
          <w:lang w:eastAsia="zh-CN"/>
        </w:rPr>
        <w:t>筹备</w:t>
      </w:r>
      <w:r w:rsidRPr="001E7FBD">
        <w:rPr>
          <w:rFonts w:hint="eastAsia"/>
          <w:lang w:val="fr-FR" w:eastAsia="zh-CN"/>
        </w:rPr>
        <w:t>工作集</w:t>
      </w:r>
      <w:r w:rsidRPr="001E7FBD">
        <w:rPr>
          <w:rFonts w:hint="eastAsia"/>
          <w:lang w:eastAsia="zh-CN"/>
        </w:rPr>
        <w:t>中在以下几个研究组（按照研究组的顺序列出</w:t>
      </w:r>
      <w:r w:rsidR="000C12F7">
        <w:rPr>
          <w:rFonts w:hint="eastAsia"/>
          <w:lang w:eastAsia="zh-CN"/>
        </w:rPr>
        <w:t>）</w:t>
      </w:r>
      <w:r w:rsidRPr="001E7FBD">
        <w:rPr>
          <w:rFonts w:hint="eastAsia"/>
          <w:lang w:val="en-US" w:eastAsia="zh-CN"/>
        </w:rPr>
        <w:t>：</w:t>
      </w:r>
    </w:p>
    <w:p w:rsidR="00E51C17" w:rsidRPr="001E7FBD" w:rsidRDefault="00E51C17" w:rsidP="00E51C17">
      <w:pPr>
        <w:ind w:firstLineChars="200" w:firstLine="482"/>
      </w:pPr>
      <w:r w:rsidRPr="001E7FBD">
        <w:rPr>
          <w:rFonts w:hint="eastAsia"/>
          <w:b/>
          <w:lang w:eastAsia="zh-CN"/>
        </w:rPr>
        <w:t>第</w:t>
      </w:r>
      <w:r w:rsidRPr="001E7FBD">
        <w:rPr>
          <w:b/>
          <w:lang w:eastAsia="zh-CN"/>
        </w:rPr>
        <w:t>1</w:t>
      </w:r>
      <w:r w:rsidRPr="001E7FBD">
        <w:rPr>
          <w:rFonts w:hint="eastAsia"/>
          <w:b/>
          <w:lang w:eastAsia="zh-CN"/>
        </w:rPr>
        <w:t>研究组，</w:t>
      </w:r>
      <w:r w:rsidRPr="001E7FBD">
        <w:rPr>
          <w:rFonts w:hint="eastAsia"/>
          <w:lang w:eastAsia="zh-CN"/>
        </w:rPr>
        <w:t>由</w:t>
      </w:r>
      <w:r w:rsidRPr="001E7FBD">
        <w:t>S.Pastukh</w:t>
      </w:r>
      <w:r w:rsidRPr="001E7FBD">
        <w:rPr>
          <w:rFonts w:hint="eastAsia"/>
          <w:lang w:eastAsia="zh-CN"/>
        </w:rPr>
        <w:t>先生（俄联邦</w:t>
      </w:r>
      <w:r w:rsidR="000C12F7">
        <w:rPr>
          <w:rFonts w:hint="eastAsia"/>
          <w:lang w:eastAsia="zh-CN"/>
        </w:rPr>
        <w:t>）</w:t>
      </w:r>
      <w:r w:rsidRPr="001E7FBD">
        <w:rPr>
          <w:rFonts w:hint="eastAsia"/>
          <w:lang w:eastAsia="zh-CN"/>
        </w:rPr>
        <w:t>任主席，</w:t>
      </w:r>
      <w:r w:rsidRPr="001E7FBD">
        <w:t>1B</w:t>
      </w:r>
      <w:r w:rsidRPr="001E7FBD">
        <w:rPr>
          <w:rFonts w:hint="eastAsia"/>
          <w:lang w:eastAsia="zh-CN"/>
        </w:rPr>
        <w:t>工作组由</w:t>
      </w:r>
      <w:r w:rsidRPr="001E7FBD">
        <w:t>N.Al-Rashedi</w:t>
      </w:r>
      <w:r w:rsidRPr="001E7FBD">
        <w:rPr>
          <w:rFonts w:hint="eastAsia"/>
          <w:lang w:eastAsia="zh-CN"/>
        </w:rPr>
        <w:t>先生（阿联酋</w:t>
      </w:r>
      <w:r w:rsidR="000C12F7">
        <w:rPr>
          <w:rFonts w:hint="eastAsia"/>
          <w:lang w:eastAsia="zh-CN"/>
        </w:rPr>
        <w:t>）</w:t>
      </w:r>
      <w:r w:rsidRPr="001E7FBD">
        <w:rPr>
          <w:rFonts w:hint="eastAsia"/>
          <w:lang w:eastAsia="zh-CN"/>
        </w:rPr>
        <w:t>任主席；</w:t>
      </w:r>
    </w:p>
    <w:p w:rsidR="00E51C17" w:rsidRPr="001E7FBD" w:rsidRDefault="00E51C17" w:rsidP="00E51C17">
      <w:pPr>
        <w:ind w:firstLineChars="200" w:firstLine="482"/>
        <w:rPr>
          <w:sz w:val="20"/>
          <w:lang w:eastAsia="zh-CN"/>
        </w:rPr>
      </w:pPr>
      <w:r w:rsidRPr="001E7FBD">
        <w:rPr>
          <w:rFonts w:hint="eastAsia"/>
          <w:b/>
          <w:bCs/>
          <w:lang w:eastAsia="zh-CN"/>
        </w:rPr>
        <w:t>第</w:t>
      </w:r>
      <w:r w:rsidRPr="001E7FBD">
        <w:rPr>
          <w:rFonts w:hint="eastAsia"/>
          <w:b/>
          <w:bCs/>
          <w:lang w:eastAsia="zh-CN"/>
        </w:rPr>
        <w:t>3</w:t>
      </w:r>
      <w:r w:rsidRPr="001E7FBD">
        <w:rPr>
          <w:rFonts w:hint="eastAsia"/>
          <w:b/>
          <w:bCs/>
          <w:lang w:eastAsia="zh-CN"/>
        </w:rPr>
        <w:t>研究组，</w:t>
      </w:r>
      <w:r w:rsidRPr="001E7FBD">
        <w:rPr>
          <w:rFonts w:hint="eastAsia"/>
          <w:lang w:eastAsia="zh-CN"/>
        </w:rPr>
        <w:t>由</w:t>
      </w:r>
      <w:r w:rsidRPr="001E7FBD">
        <w:rPr>
          <w:lang w:eastAsia="zh-CN"/>
        </w:rPr>
        <w:t>B.Arbesser-Rastburg</w:t>
      </w:r>
      <w:r w:rsidRPr="001E7FBD">
        <w:rPr>
          <w:rFonts w:hint="eastAsia"/>
          <w:lang w:eastAsia="zh-CN"/>
        </w:rPr>
        <w:t>先生</w:t>
      </w:r>
      <w:r w:rsidR="001E7FBD">
        <w:rPr>
          <w:rFonts w:hint="eastAsia"/>
          <w:lang w:eastAsia="zh-CN"/>
        </w:rPr>
        <w:t>（</w:t>
      </w:r>
      <w:r w:rsidRPr="001E7FBD">
        <w:rPr>
          <w:rFonts w:hint="eastAsia"/>
          <w:lang w:eastAsia="zh-CN"/>
        </w:rPr>
        <w:t>欧洲空间局</w:t>
      </w:r>
      <w:r w:rsidR="001E7FBD">
        <w:rPr>
          <w:rFonts w:hint="eastAsia"/>
          <w:lang w:eastAsia="zh-CN"/>
        </w:rPr>
        <w:t>（</w:t>
      </w:r>
      <w:r w:rsidRPr="001E7FBD">
        <w:rPr>
          <w:rFonts w:hint="eastAsia"/>
          <w:lang w:eastAsia="zh-CN"/>
        </w:rPr>
        <w:t>欧空局</w:t>
      </w:r>
      <w:r w:rsidR="000C12F7">
        <w:rPr>
          <w:rFonts w:hint="eastAsia"/>
          <w:lang w:eastAsia="zh-CN"/>
        </w:rPr>
        <w:t>））</w:t>
      </w:r>
      <w:r w:rsidRPr="001E7FBD">
        <w:rPr>
          <w:rFonts w:hint="eastAsia"/>
          <w:lang w:eastAsia="zh-CN"/>
        </w:rPr>
        <w:t>任主席；</w:t>
      </w:r>
    </w:p>
    <w:p w:rsidR="00E51C17" w:rsidRPr="001E7FBD" w:rsidRDefault="00E51C17" w:rsidP="00E51C17">
      <w:pPr>
        <w:ind w:firstLineChars="200" w:firstLine="482"/>
        <w:rPr>
          <w:lang w:eastAsia="zh-CN"/>
        </w:rPr>
      </w:pPr>
      <w:r w:rsidRPr="001E7FBD">
        <w:rPr>
          <w:rFonts w:hint="eastAsia"/>
          <w:b/>
          <w:lang w:eastAsia="zh-CN"/>
        </w:rPr>
        <w:t>第</w:t>
      </w:r>
      <w:r w:rsidRPr="001E7FBD">
        <w:rPr>
          <w:b/>
          <w:lang w:eastAsia="zh-CN"/>
        </w:rPr>
        <w:t>4</w:t>
      </w:r>
      <w:r w:rsidRPr="001E7FBD">
        <w:rPr>
          <w:rFonts w:hint="eastAsia"/>
          <w:b/>
          <w:lang w:eastAsia="zh-CN"/>
        </w:rPr>
        <w:t>研究组，</w:t>
      </w:r>
      <w:r w:rsidRPr="001E7FBD">
        <w:rPr>
          <w:rFonts w:hint="eastAsia"/>
          <w:lang w:eastAsia="zh-CN"/>
        </w:rPr>
        <w:t>由</w:t>
      </w:r>
      <w:r w:rsidRPr="001E7FBD">
        <w:t>C.</w:t>
      </w:r>
      <w:r w:rsidRPr="001E7FBD">
        <w:rPr>
          <w:lang w:eastAsia="zh-CN"/>
        </w:rPr>
        <w:t>Hofer</w:t>
      </w:r>
      <w:r w:rsidRPr="001E7FBD">
        <w:rPr>
          <w:rFonts w:hint="eastAsia"/>
          <w:lang w:eastAsia="zh-CN"/>
        </w:rPr>
        <w:t>先生</w:t>
      </w:r>
      <w:r w:rsidR="001E7FBD">
        <w:rPr>
          <w:rFonts w:hint="eastAsia"/>
          <w:lang w:eastAsia="zh-CN"/>
        </w:rPr>
        <w:t>（</w:t>
      </w:r>
      <w:r w:rsidRPr="001E7FBD">
        <w:rPr>
          <w:rFonts w:hint="eastAsia"/>
          <w:lang w:eastAsia="zh-CN"/>
        </w:rPr>
        <w:t>美国</w:t>
      </w:r>
      <w:r w:rsidR="000C12F7">
        <w:rPr>
          <w:rFonts w:hint="eastAsia"/>
          <w:lang w:eastAsia="zh-CN"/>
        </w:rPr>
        <w:t>）</w:t>
      </w:r>
      <w:r w:rsidRPr="001E7FBD">
        <w:rPr>
          <w:rFonts w:hint="eastAsia"/>
          <w:lang w:eastAsia="zh-CN"/>
        </w:rPr>
        <w:t>任主席，</w:t>
      </w:r>
      <w:r w:rsidRPr="001E7FBD">
        <w:rPr>
          <w:lang w:eastAsia="zh-CN"/>
        </w:rPr>
        <w:t>4A</w:t>
      </w:r>
      <w:r w:rsidRPr="001E7FBD">
        <w:rPr>
          <w:rFonts w:hint="eastAsia"/>
          <w:lang w:eastAsia="zh-CN"/>
        </w:rPr>
        <w:t>工作组由</w:t>
      </w:r>
      <w:r w:rsidRPr="001E7FBD">
        <w:rPr>
          <w:rFonts w:hint="eastAsia"/>
          <w:lang w:eastAsia="zh-CN"/>
        </w:rPr>
        <w:t>J</w:t>
      </w:r>
      <w:r w:rsidRPr="001E7FBD">
        <w:rPr>
          <w:lang w:eastAsia="zh-CN"/>
        </w:rPr>
        <w:t>. </w:t>
      </w:r>
      <w:r w:rsidRPr="001E7FBD">
        <w:rPr>
          <w:rFonts w:hint="eastAsia"/>
          <w:lang w:eastAsia="zh-CN"/>
        </w:rPr>
        <w:t>Wengryniuk</w:t>
      </w:r>
      <w:r w:rsidRPr="001E7FBD">
        <w:rPr>
          <w:rFonts w:hint="eastAsia"/>
          <w:lang w:eastAsia="zh-CN"/>
        </w:rPr>
        <w:t>先生</w:t>
      </w:r>
      <w:r w:rsidR="001E7FBD">
        <w:rPr>
          <w:rFonts w:hint="eastAsia"/>
          <w:lang w:eastAsia="zh-CN"/>
        </w:rPr>
        <w:t>（</w:t>
      </w:r>
      <w:r w:rsidRPr="001E7FBD">
        <w:rPr>
          <w:rFonts w:hint="eastAsia"/>
          <w:lang w:eastAsia="zh-CN"/>
        </w:rPr>
        <w:t>美国</w:t>
      </w:r>
      <w:r w:rsidR="000C12F7">
        <w:rPr>
          <w:rFonts w:hint="eastAsia"/>
          <w:lang w:eastAsia="zh-CN"/>
        </w:rPr>
        <w:t>）</w:t>
      </w:r>
      <w:r w:rsidRPr="001E7FBD">
        <w:rPr>
          <w:rFonts w:hint="eastAsia"/>
          <w:lang w:eastAsia="zh-CN"/>
        </w:rPr>
        <w:t>任主席，</w:t>
      </w:r>
      <w:r w:rsidRPr="001E7FBD">
        <w:rPr>
          <w:lang w:eastAsia="zh-CN"/>
        </w:rPr>
        <w:t>4</w:t>
      </w:r>
      <w:r w:rsidRPr="001E7FBD">
        <w:rPr>
          <w:rFonts w:hint="eastAsia"/>
          <w:lang w:eastAsia="zh-CN"/>
        </w:rPr>
        <w:t>C</w:t>
      </w:r>
      <w:r w:rsidRPr="001E7FBD">
        <w:rPr>
          <w:rFonts w:hint="eastAsia"/>
          <w:lang w:eastAsia="zh-CN"/>
        </w:rPr>
        <w:t>工作组由</w:t>
      </w:r>
      <w:r w:rsidRPr="001E7FBD">
        <w:rPr>
          <w:rFonts w:hint="eastAsia"/>
          <w:lang w:eastAsia="zh-CN"/>
        </w:rPr>
        <w:t>A</w:t>
      </w:r>
      <w:r w:rsidRPr="001E7FBD">
        <w:rPr>
          <w:lang w:eastAsia="zh-CN"/>
        </w:rPr>
        <w:t>.</w:t>
      </w:r>
      <w:r w:rsidRPr="001E7FBD">
        <w:rPr>
          <w:rFonts w:hint="eastAsia"/>
          <w:lang w:eastAsia="zh-CN"/>
        </w:rPr>
        <w:t>Vallet</w:t>
      </w:r>
      <w:r w:rsidRPr="001E7FBD">
        <w:rPr>
          <w:rFonts w:hint="eastAsia"/>
          <w:lang w:eastAsia="zh-CN"/>
        </w:rPr>
        <w:t>先生</w:t>
      </w:r>
      <w:r w:rsidR="001E7FBD">
        <w:rPr>
          <w:rFonts w:hint="eastAsia"/>
          <w:lang w:eastAsia="zh-CN"/>
        </w:rPr>
        <w:t>（</w:t>
      </w:r>
      <w:r w:rsidRPr="001E7FBD">
        <w:rPr>
          <w:rFonts w:hint="eastAsia"/>
          <w:lang w:eastAsia="zh-CN"/>
        </w:rPr>
        <w:t>法国</w:t>
      </w:r>
      <w:r w:rsidR="000C12F7">
        <w:rPr>
          <w:rFonts w:hint="eastAsia"/>
          <w:lang w:eastAsia="zh-CN"/>
        </w:rPr>
        <w:t>）</w:t>
      </w:r>
      <w:r w:rsidRPr="001E7FBD">
        <w:rPr>
          <w:rFonts w:hint="eastAsia"/>
          <w:lang w:eastAsia="zh-CN"/>
        </w:rPr>
        <w:t>任</w:t>
      </w:r>
      <w:r w:rsidRPr="001E7FBD">
        <w:rPr>
          <w:rFonts w:hint="eastAsia"/>
          <w:lang w:val="fr-FR" w:eastAsia="zh-CN"/>
        </w:rPr>
        <w:t>主席</w:t>
      </w:r>
      <w:r w:rsidRPr="001E7FBD">
        <w:rPr>
          <w:rFonts w:hint="eastAsia"/>
          <w:lang w:eastAsia="zh-CN"/>
        </w:rPr>
        <w:t>；</w:t>
      </w:r>
    </w:p>
    <w:p w:rsidR="00E51C17" w:rsidRPr="001E7FBD" w:rsidRDefault="00E51C17" w:rsidP="00E51C17">
      <w:pPr>
        <w:ind w:firstLineChars="200" w:firstLine="482"/>
        <w:rPr>
          <w:lang w:val="en-US" w:eastAsia="zh-CN"/>
        </w:rPr>
      </w:pPr>
      <w:r w:rsidRPr="001E7FBD">
        <w:rPr>
          <w:rFonts w:hint="eastAsia"/>
          <w:b/>
          <w:lang w:eastAsia="zh-CN"/>
        </w:rPr>
        <w:t>第</w:t>
      </w:r>
      <w:r w:rsidRPr="001E7FBD">
        <w:rPr>
          <w:rFonts w:hint="eastAsia"/>
          <w:b/>
          <w:lang w:eastAsia="zh-CN"/>
        </w:rPr>
        <w:t>5</w:t>
      </w:r>
      <w:r w:rsidRPr="001E7FBD">
        <w:rPr>
          <w:rFonts w:hint="eastAsia"/>
          <w:b/>
          <w:lang w:eastAsia="zh-CN"/>
        </w:rPr>
        <w:t>研究组，</w:t>
      </w:r>
      <w:r w:rsidRPr="001E7FBD">
        <w:rPr>
          <w:rFonts w:hint="eastAsia"/>
          <w:lang w:eastAsia="zh-CN"/>
        </w:rPr>
        <w:t>由</w:t>
      </w:r>
      <w:r w:rsidRPr="001E7FBD">
        <w:rPr>
          <w:lang w:eastAsia="zh-CN"/>
        </w:rPr>
        <w:t>A.Hashimoto</w:t>
      </w:r>
      <w:r w:rsidRPr="001E7FBD">
        <w:rPr>
          <w:rFonts w:hint="eastAsia"/>
          <w:lang w:eastAsia="zh-CN"/>
        </w:rPr>
        <w:t>先生</w:t>
      </w:r>
      <w:r w:rsidR="001E7FBD">
        <w:rPr>
          <w:rFonts w:hint="eastAsia"/>
          <w:lang w:eastAsia="zh-CN"/>
        </w:rPr>
        <w:t>（</w:t>
      </w:r>
      <w:r w:rsidRPr="001E7FBD">
        <w:rPr>
          <w:rFonts w:hint="eastAsia"/>
          <w:lang w:eastAsia="zh-CN"/>
        </w:rPr>
        <w:t>日本</w:t>
      </w:r>
      <w:r w:rsidR="000C12F7">
        <w:rPr>
          <w:rFonts w:hint="eastAsia"/>
          <w:lang w:eastAsia="zh-CN"/>
        </w:rPr>
        <w:t>）</w:t>
      </w:r>
      <w:r w:rsidRPr="001E7FBD">
        <w:rPr>
          <w:rFonts w:hint="eastAsia"/>
          <w:lang w:eastAsia="zh-CN"/>
        </w:rPr>
        <w:t>任主席，</w:t>
      </w:r>
      <w:r w:rsidRPr="001E7FBD">
        <w:rPr>
          <w:lang w:eastAsia="zh-CN"/>
        </w:rPr>
        <w:t>5A</w:t>
      </w:r>
      <w:r w:rsidRPr="001E7FBD">
        <w:rPr>
          <w:rFonts w:hint="eastAsia"/>
          <w:lang w:eastAsia="zh-CN"/>
        </w:rPr>
        <w:t>工作组由</w:t>
      </w:r>
      <w:r w:rsidRPr="001E7FBD">
        <w:rPr>
          <w:lang w:eastAsia="zh-CN"/>
        </w:rPr>
        <w:t>J.Costa</w:t>
      </w:r>
      <w:r w:rsidRPr="001E7FBD">
        <w:rPr>
          <w:rFonts w:hint="eastAsia"/>
          <w:lang w:eastAsia="zh-CN"/>
        </w:rPr>
        <w:t>先生</w:t>
      </w:r>
      <w:r w:rsidR="001E7FBD">
        <w:rPr>
          <w:rFonts w:hint="eastAsia"/>
          <w:lang w:eastAsia="zh-CN"/>
        </w:rPr>
        <w:t>（</w:t>
      </w:r>
      <w:r w:rsidRPr="001E7FBD">
        <w:rPr>
          <w:rFonts w:hint="eastAsia"/>
          <w:lang w:eastAsia="zh-CN"/>
        </w:rPr>
        <w:t>加拿大</w:t>
      </w:r>
      <w:r w:rsidR="000C12F7">
        <w:rPr>
          <w:rFonts w:hint="eastAsia"/>
          <w:lang w:eastAsia="zh-CN"/>
        </w:rPr>
        <w:t>）</w:t>
      </w:r>
      <w:r w:rsidRPr="001E7FBD">
        <w:rPr>
          <w:rFonts w:hint="eastAsia"/>
          <w:lang w:eastAsia="zh-CN"/>
        </w:rPr>
        <w:t>任主席，</w:t>
      </w:r>
      <w:r w:rsidRPr="001E7FBD">
        <w:rPr>
          <w:lang w:eastAsia="zh-CN"/>
        </w:rPr>
        <w:t>5</w:t>
      </w:r>
      <w:r w:rsidRPr="001E7FBD">
        <w:rPr>
          <w:rFonts w:hint="eastAsia"/>
          <w:lang w:eastAsia="zh-CN"/>
        </w:rPr>
        <w:t>B</w:t>
      </w:r>
      <w:r w:rsidRPr="001E7FBD">
        <w:rPr>
          <w:rFonts w:hint="eastAsia"/>
          <w:lang w:eastAsia="zh-CN"/>
        </w:rPr>
        <w:t>工作组由</w:t>
      </w:r>
      <w:r w:rsidRPr="001E7FBD">
        <w:rPr>
          <w:lang w:eastAsia="zh-CN"/>
        </w:rPr>
        <w:t>J.Mettrop</w:t>
      </w:r>
      <w:r w:rsidRPr="001E7FBD">
        <w:rPr>
          <w:rFonts w:hint="eastAsia"/>
          <w:lang w:eastAsia="zh-CN"/>
        </w:rPr>
        <w:t>先生</w:t>
      </w:r>
      <w:r w:rsidR="001E7FBD">
        <w:rPr>
          <w:rFonts w:hint="eastAsia"/>
          <w:lang w:eastAsia="zh-CN"/>
        </w:rPr>
        <w:t>（</w:t>
      </w:r>
      <w:r w:rsidRPr="001E7FBD">
        <w:rPr>
          <w:rFonts w:hint="eastAsia"/>
          <w:lang w:eastAsia="zh-CN"/>
        </w:rPr>
        <w:t>大不列颠及北爱尔兰联合王国</w:t>
      </w:r>
      <w:r w:rsidR="000C12F7">
        <w:rPr>
          <w:rFonts w:hint="eastAsia"/>
          <w:lang w:eastAsia="zh-CN"/>
        </w:rPr>
        <w:t>）</w:t>
      </w:r>
      <w:r w:rsidRPr="001E7FBD">
        <w:rPr>
          <w:rFonts w:hint="eastAsia"/>
          <w:lang w:eastAsia="zh-CN"/>
        </w:rPr>
        <w:t>任主席；</w:t>
      </w:r>
    </w:p>
    <w:p w:rsidR="00E51C17" w:rsidRPr="001E7FBD" w:rsidRDefault="00E51C17" w:rsidP="00E51C17">
      <w:pPr>
        <w:ind w:firstLineChars="200" w:firstLine="482"/>
        <w:rPr>
          <w:highlight w:val="yellow"/>
          <w:lang w:eastAsia="zh-CN"/>
        </w:rPr>
      </w:pPr>
      <w:r w:rsidRPr="001E7FBD">
        <w:rPr>
          <w:rFonts w:hint="eastAsia"/>
          <w:b/>
          <w:lang w:eastAsia="zh-CN"/>
        </w:rPr>
        <w:lastRenderedPageBreak/>
        <w:t>第</w:t>
      </w:r>
      <w:r w:rsidRPr="001E7FBD">
        <w:rPr>
          <w:rFonts w:hint="eastAsia"/>
          <w:b/>
          <w:lang w:eastAsia="zh-CN"/>
        </w:rPr>
        <w:t>6</w:t>
      </w:r>
      <w:r w:rsidRPr="001E7FBD">
        <w:rPr>
          <w:rFonts w:hint="eastAsia"/>
          <w:b/>
          <w:lang w:eastAsia="zh-CN"/>
        </w:rPr>
        <w:t>研究组，</w:t>
      </w:r>
      <w:r w:rsidRPr="001E7FBD">
        <w:rPr>
          <w:rFonts w:hint="eastAsia"/>
          <w:lang w:eastAsia="zh-CN"/>
        </w:rPr>
        <w:t>由</w:t>
      </w:r>
      <w:r w:rsidRPr="001E7FBD">
        <w:rPr>
          <w:lang w:eastAsia="zh-CN"/>
        </w:rPr>
        <w:t>C.Dos</w:t>
      </w:r>
      <w:r w:rsidRPr="001E7FBD">
        <w:rPr>
          <w:rFonts w:hint="eastAsia"/>
          <w:lang w:eastAsia="zh-CN"/>
        </w:rPr>
        <w:t>c</w:t>
      </w:r>
      <w:r w:rsidRPr="001E7FBD">
        <w:rPr>
          <w:lang w:eastAsia="zh-CN"/>
        </w:rPr>
        <w:t>h</w:t>
      </w:r>
      <w:r w:rsidRPr="001E7FBD">
        <w:rPr>
          <w:rFonts w:hint="eastAsia"/>
          <w:lang w:eastAsia="zh-CN"/>
        </w:rPr>
        <w:t>先生</w:t>
      </w:r>
      <w:r w:rsidR="001E7FBD">
        <w:rPr>
          <w:rFonts w:hint="eastAsia"/>
          <w:lang w:eastAsia="zh-CN"/>
        </w:rPr>
        <w:t>（</w:t>
      </w:r>
      <w:r w:rsidRPr="001E7FBD">
        <w:rPr>
          <w:rFonts w:hint="eastAsia"/>
          <w:lang w:eastAsia="zh-CN"/>
        </w:rPr>
        <w:t>德意志</w:t>
      </w:r>
      <w:r w:rsidR="001E7FBD">
        <w:rPr>
          <w:rFonts w:hint="eastAsia"/>
          <w:lang w:eastAsia="zh-CN"/>
        </w:rPr>
        <w:t>（</w:t>
      </w:r>
      <w:r w:rsidRPr="001E7FBD">
        <w:rPr>
          <w:rFonts w:hint="eastAsia"/>
          <w:lang w:eastAsia="zh-CN"/>
        </w:rPr>
        <w:t>联邦共和国</w:t>
      </w:r>
      <w:r w:rsidR="000C12F7">
        <w:rPr>
          <w:rFonts w:hint="eastAsia"/>
          <w:lang w:eastAsia="zh-CN"/>
        </w:rPr>
        <w:t>））</w:t>
      </w:r>
      <w:r w:rsidRPr="001E7FBD">
        <w:rPr>
          <w:rFonts w:hint="eastAsia"/>
          <w:lang w:eastAsia="zh-CN"/>
        </w:rPr>
        <w:t>任主席；</w:t>
      </w:r>
    </w:p>
    <w:p w:rsidR="00E51C17" w:rsidRPr="001E7FBD" w:rsidRDefault="00E51C17" w:rsidP="00E51C17">
      <w:pPr>
        <w:ind w:firstLineChars="200" w:firstLine="482"/>
        <w:rPr>
          <w:highlight w:val="yellow"/>
          <w:lang w:eastAsia="zh-CN"/>
        </w:rPr>
      </w:pPr>
      <w:r w:rsidRPr="001E7FBD">
        <w:rPr>
          <w:rFonts w:hint="eastAsia"/>
          <w:b/>
          <w:lang w:eastAsia="zh-CN"/>
        </w:rPr>
        <w:t>第</w:t>
      </w:r>
      <w:r w:rsidRPr="001E7FBD">
        <w:rPr>
          <w:rFonts w:hint="eastAsia"/>
          <w:b/>
          <w:lang w:eastAsia="zh-CN"/>
        </w:rPr>
        <w:t>7</w:t>
      </w:r>
      <w:r w:rsidRPr="001E7FBD">
        <w:rPr>
          <w:rFonts w:hint="eastAsia"/>
          <w:b/>
          <w:lang w:eastAsia="zh-CN"/>
        </w:rPr>
        <w:t>研究组，</w:t>
      </w:r>
      <w:r w:rsidRPr="001E7FBD">
        <w:rPr>
          <w:rFonts w:hint="eastAsia"/>
          <w:lang w:eastAsia="zh-CN"/>
        </w:rPr>
        <w:t>由</w:t>
      </w:r>
      <w:r w:rsidRPr="001E7FBD">
        <w:rPr>
          <w:rFonts w:hint="eastAsia"/>
          <w:lang w:eastAsia="zh-CN"/>
        </w:rPr>
        <w:t>V</w:t>
      </w:r>
      <w:r w:rsidRPr="001E7FBD">
        <w:rPr>
          <w:lang w:eastAsia="zh-CN"/>
        </w:rPr>
        <w:t>.</w:t>
      </w:r>
      <w:r w:rsidRPr="001E7FBD">
        <w:rPr>
          <w:rFonts w:hint="eastAsia"/>
          <w:lang w:eastAsia="zh-CN"/>
        </w:rPr>
        <w:t>Meens</w:t>
      </w:r>
      <w:r w:rsidRPr="001E7FBD">
        <w:rPr>
          <w:rFonts w:hint="eastAsia"/>
          <w:lang w:eastAsia="zh-CN"/>
        </w:rPr>
        <w:t>先生</w:t>
      </w:r>
      <w:r w:rsidR="001E7FBD">
        <w:rPr>
          <w:rFonts w:hint="eastAsia"/>
          <w:lang w:eastAsia="zh-CN"/>
        </w:rPr>
        <w:t>（</w:t>
      </w:r>
      <w:r w:rsidRPr="001E7FBD">
        <w:rPr>
          <w:rFonts w:hint="eastAsia"/>
          <w:lang w:eastAsia="zh-CN"/>
        </w:rPr>
        <w:t>法国</w:t>
      </w:r>
      <w:r w:rsidR="000C12F7">
        <w:rPr>
          <w:rFonts w:hint="eastAsia"/>
          <w:lang w:eastAsia="zh-CN"/>
        </w:rPr>
        <w:t>）</w:t>
      </w:r>
      <w:r w:rsidRPr="001E7FBD">
        <w:rPr>
          <w:rFonts w:hint="eastAsia"/>
          <w:lang w:eastAsia="zh-CN"/>
        </w:rPr>
        <w:t>任主席，</w:t>
      </w:r>
      <w:r w:rsidRPr="001E7FBD">
        <w:rPr>
          <w:lang w:eastAsia="zh-CN"/>
        </w:rPr>
        <w:t>7A</w:t>
      </w:r>
      <w:r w:rsidRPr="001E7FBD">
        <w:rPr>
          <w:rFonts w:hint="eastAsia"/>
          <w:lang w:eastAsia="zh-CN"/>
        </w:rPr>
        <w:t>工作组由</w:t>
      </w:r>
      <w:r w:rsidRPr="001E7FBD">
        <w:rPr>
          <w:lang w:eastAsia="zh-CN"/>
        </w:rPr>
        <w:t>R.Beard</w:t>
      </w:r>
      <w:r w:rsidRPr="001E7FBD">
        <w:rPr>
          <w:rFonts w:hint="eastAsia"/>
          <w:lang w:eastAsia="zh-CN"/>
        </w:rPr>
        <w:t>先生</w:t>
      </w:r>
      <w:r w:rsidR="001E7FBD">
        <w:rPr>
          <w:rFonts w:hint="eastAsia"/>
          <w:lang w:eastAsia="zh-CN"/>
        </w:rPr>
        <w:t>（</w:t>
      </w:r>
      <w:r w:rsidRPr="001E7FBD">
        <w:rPr>
          <w:rFonts w:hint="eastAsia"/>
          <w:lang w:eastAsia="zh-CN"/>
        </w:rPr>
        <w:t>美国</w:t>
      </w:r>
      <w:r w:rsidR="000C12F7">
        <w:rPr>
          <w:rFonts w:hint="eastAsia"/>
          <w:lang w:eastAsia="zh-CN"/>
        </w:rPr>
        <w:t>）</w:t>
      </w:r>
      <w:r w:rsidRPr="001E7FBD">
        <w:rPr>
          <w:rFonts w:hint="eastAsia"/>
          <w:lang w:eastAsia="zh-CN"/>
        </w:rPr>
        <w:t>任主席，</w:t>
      </w:r>
      <w:r w:rsidRPr="001E7FBD">
        <w:rPr>
          <w:rFonts w:hint="eastAsia"/>
          <w:lang w:eastAsia="zh-CN"/>
        </w:rPr>
        <w:t>7B</w:t>
      </w:r>
      <w:r w:rsidRPr="001E7FBD">
        <w:rPr>
          <w:rFonts w:hint="eastAsia"/>
          <w:lang w:eastAsia="zh-CN"/>
        </w:rPr>
        <w:t>工作组由</w:t>
      </w:r>
      <w:r w:rsidRPr="001E7FBD">
        <w:rPr>
          <w:rFonts w:hint="eastAsia"/>
          <w:lang w:eastAsia="zh-CN"/>
        </w:rPr>
        <w:t>B</w:t>
      </w:r>
      <w:r w:rsidRPr="001E7FBD">
        <w:rPr>
          <w:lang w:eastAsia="zh-CN"/>
        </w:rPr>
        <w:t>. </w:t>
      </w:r>
      <w:r w:rsidRPr="001E7FBD">
        <w:rPr>
          <w:rFonts w:hint="eastAsia"/>
          <w:color w:val="000000"/>
          <w:lang w:eastAsia="zh-CN"/>
        </w:rPr>
        <w:t>Kaufman</w:t>
      </w:r>
      <w:r w:rsidRPr="001E7FBD">
        <w:rPr>
          <w:rFonts w:hint="eastAsia"/>
          <w:color w:val="000000"/>
          <w:lang w:eastAsia="zh-CN"/>
        </w:rPr>
        <w:t>先生</w:t>
      </w:r>
      <w:r w:rsidR="001E7FBD">
        <w:rPr>
          <w:rFonts w:hint="eastAsia"/>
          <w:color w:val="000000"/>
          <w:lang w:eastAsia="zh-CN"/>
        </w:rPr>
        <w:t>（</w:t>
      </w:r>
      <w:r w:rsidRPr="001E7FBD">
        <w:rPr>
          <w:rFonts w:hint="eastAsia"/>
          <w:color w:val="000000"/>
          <w:lang w:eastAsia="zh-CN"/>
        </w:rPr>
        <w:t>美国</w:t>
      </w:r>
      <w:r w:rsidR="000C12F7">
        <w:rPr>
          <w:rFonts w:hint="eastAsia"/>
          <w:color w:val="000000"/>
          <w:lang w:eastAsia="zh-CN"/>
        </w:rPr>
        <w:t>）</w:t>
      </w:r>
      <w:r w:rsidRPr="001E7FBD">
        <w:rPr>
          <w:rFonts w:hint="eastAsia"/>
          <w:color w:val="000000"/>
          <w:lang w:eastAsia="zh-CN"/>
        </w:rPr>
        <w:t>任主席，</w:t>
      </w:r>
      <w:r w:rsidRPr="001E7FBD">
        <w:rPr>
          <w:rFonts w:hint="eastAsia"/>
          <w:lang w:eastAsia="zh-CN"/>
        </w:rPr>
        <w:t>7C</w:t>
      </w:r>
      <w:r w:rsidRPr="001E7FBD">
        <w:rPr>
          <w:rFonts w:hint="eastAsia"/>
          <w:lang w:eastAsia="zh-CN"/>
        </w:rPr>
        <w:t>工作组由</w:t>
      </w:r>
      <w:r w:rsidRPr="001E7FBD">
        <w:rPr>
          <w:rFonts w:hint="eastAsia"/>
          <w:lang w:eastAsia="zh-CN"/>
        </w:rPr>
        <w:t>E</w:t>
      </w:r>
      <w:r w:rsidRPr="001E7FBD">
        <w:rPr>
          <w:lang w:eastAsia="zh-CN"/>
        </w:rPr>
        <w:t>.</w:t>
      </w:r>
      <w:r w:rsidRPr="001E7FBD">
        <w:rPr>
          <w:rFonts w:hint="eastAsia"/>
          <w:lang w:eastAsia="zh-CN"/>
        </w:rPr>
        <w:t>Marelli</w:t>
      </w:r>
      <w:r w:rsidRPr="001E7FBD">
        <w:rPr>
          <w:rFonts w:hint="eastAsia"/>
          <w:lang w:eastAsia="zh-CN"/>
        </w:rPr>
        <w:t>先生</w:t>
      </w:r>
      <w:r w:rsidR="001E7FBD">
        <w:rPr>
          <w:rFonts w:hint="eastAsia"/>
          <w:lang w:eastAsia="zh-CN"/>
        </w:rPr>
        <w:t>（</w:t>
      </w:r>
      <w:r w:rsidRPr="001E7FBD">
        <w:rPr>
          <w:rFonts w:hint="eastAsia"/>
          <w:lang w:eastAsia="zh-CN"/>
        </w:rPr>
        <w:t>欧空局</w:t>
      </w:r>
      <w:r w:rsidR="000C12F7">
        <w:rPr>
          <w:rFonts w:hint="eastAsia"/>
          <w:lang w:eastAsia="zh-CN"/>
        </w:rPr>
        <w:t>）</w:t>
      </w:r>
      <w:r w:rsidRPr="001E7FBD">
        <w:rPr>
          <w:rFonts w:hint="eastAsia"/>
          <w:lang w:eastAsia="zh-CN"/>
        </w:rPr>
        <w:t>任主席</w:t>
      </w:r>
      <w:r w:rsidRPr="001E7FBD">
        <w:rPr>
          <w:rFonts w:hint="eastAsia"/>
          <w:color w:val="000000"/>
          <w:lang w:eastAsia="zh-CN"/>
        </w:rPr>
        <w:t>；</w:t>
      </w:r>
    </w:p>
    <w:p w:rsidR="00E51C17" w:rsidRPr="001E7FBD" w:rsidRDefault="00E51C17" w:rsidP="00E51C17">
      <w:pPr>
        <w:ind w:firstLineChars="200" w:firstLine="482"/>
        <w:rPr>
          <w:highlight w:val="yellow"/>
          <w:lang w:eastAsia="zh-CN"/>
        </w:rPr>
      </w:pPr>
      <w:r w:rsidRPr="001E7FBD">
        <w:rPr>
          <w:b/>
          <w:bCs/>
          <w:lang w:eastAsia="zh-CN"/>
        </w:rPr>
        <w:t>4-5-6-7</w:t>
      </w:r>
      <w:r w:rsidRPr="001E7FBD">
        <w:rPr>
          <w:rFonts w:hint="eastAsia"/>
          <w:b/>
          <w:bCs/>
          <w:lang w:eastAsia="zh-CN"/>
        </w:rPr>
        <w:t>联合任务组，</w:t>
      </w:r>
      <w:r w:rsidRPr="001E7FBD">
        <w:rPr>
          <w:rFonts w:hint="eastAsia"/>
          <w:lang w:eastAsia="zh-CN"/>
        </w:rPr>
        <w:t>最初由</w:t>
      </w:r>
      <w:r w:rsidRPr="001E7FBD">
        <w:rPr>
          <w:lang w:eastAsia="zh-CN"/>
        </w:rPr>
        <w:t>Th.Ewers</w:t>
      </w:r>
      <w:r w:rsidRPr="001E7FBD">
        <w:rPr>
          <w:rFonts w:hint="eastAsia"/>
          <w:lang w:eastAsia="zh-CN"/>
        </w:rPr>
        <w:t>先生（德国联邦共和国</w:t>
      </w:r>
      <w:r w:rsidR="000C12F7">
        <w:rPr>
          <w:rFonts w:hint="eastAsia"/>
          <w:lang w:eastAsia="zh-CN"/>
        </w:rPr>
        <w:t>）</w:t>
      </w:r>
      <w:r w:rsidRPr="001E7FBD">
        <w:rPr>
          <w:rFonts w:hint="eastAsia"/>
          <w:lang w:eastAsia="zh-CN"/>
        </w:rPr>
        <w:t>任主席，后由</w:t>
      </w:r>
      <w:r w:rsidRPr="001E7FBD">
        <w:rPr>
          <w:lang w:eastAsia="zh-CN"/>
        </w:rPr>
        <w:t>M.Fenton</w:t>
      </w:r>
      <w:r w:rsidRPr="001E7FBD">
        <w:rPr>
          <w:rFonts w:hint="eastAsia"/>
          <w:lang w:eastAsia="zh-CN"/>
        </w:rPr>
        <w:t>先生（大不列颠及北爱尔兰联合王国</w:t>
      </w:r>
      <w:r w:rsidR="000C12F7">
        <w:rPr>
          <w:rFonts w:hint="eastAsia"/>
          <w:lang w:eastAsia="zh-CN"/>
        </w:rPr>
        <w:t>）</w:t>
      </w:r>
      <w:r w:rsidRPr="001E7FBD">
        <w:rPr>
          <w:rFonts w:hint="eastAsia"/>
          <w:lang w:eastAsia="zh-CN"/>
        </w:rPr>
        <w:t>接任；</w:t>
      </w:r>
    </w:p>
    <w:p w:rsidR="00E51C17" w:rsidRPr="001E7FBD" w:rsidRDefault="00E51C17" w:rsidP="00E51C17">
      <w:pPr>
        <w:ind w:firstLineChars="200" w:firstLine="482"/>
        <w:rPr>
          <w:lang w:eastAsia="zh-CN"/>
        </w:rPr>
      </w:pPr>
      <w:r w:rsidRPr="001E7FBD">
        <w:rPr>
          <w:rFonts w:hint="eastAsia"/>
          <w:b/>
          <w:lang w:eastAsia="zh-CN"/>
        </w:rPr>
        <w:t>规则／程序问题特别委员会</w:t>
      </w:r>
      <w:r w:rsidRPr="001E7FBD">
        <w:rPr>
          <w:rFonts w:hint="eastAsia"/>
          <w:lang w:eastAsia="zh-CN"/>
        </w:rPr>
        <w:t>（</w:t>
      </w:r>
      <w:r w:rsidRPr="001E7FBD">
        <w:rPr>
          <w:lang w:eastAsia="zh-CN"/>
        </w:rPr>
        <w:t>SC</w:t>
      </w:r>
      <w:r w:rsidR="000C12F7">
        <w:rPr>
          <w:rFonts w:hint="eastAsia"/>
          <w:lang w:eastAsia="zh-CN"/>
        </w:rPr>
        <w:t>）</w:t>
      </w:r>
      <w:r w:rsidRPr="001E7FBD">
        <w:rPr>
          <w:rFonts w:hint="eastAsia"/>
          <w:lang w:eastAsia="zh-CN"/>
        </w:rPr>
        <w:t>，由</w:t>
      </w:r>
      <w:r w:rsidRPr="001E7FBD">
        <w:rPr>
          <w:lang w:eastAsia="zh-CN"/>
        </w:rPr>
        <w:t>T.Shafiee</w:t>
      </w:r>
      <w:r w:rsidRPr="001E7FBD">
        <w:rPr>
          <w:rFonts w:hint="eastAsia"/>
          <w:lang w:eastAsia="zh-CN"/>
        </w:rPr>
        <w:t>先生（伊朗伊斯兰共和国</w:t>
      </w:r>
      <w:r w:rsidR="000C12F7">
        <w:rPr>
          <w:rFonts w:hint="eastAsia"/>
          <w:lang w:eastAsia="zh-CN"/>
        </w:rPr>
        <w:t>）</w:t>
      </w:r>
      <w:r w:rsidRPr="001E7FBD">
        <w:rPr>
          <w:rFonts w:hint="eastAsia"/>
          <w:lang w:eastAsia="zh-CN"/>
        </w:rPr>
        <w:t>任主席。</w:t>
      </w:r>
    </w:p>
    <w:p w:rsidR="00E51C17" w:rsidRPr="001E7FBD" w:rsidRDefault="00E51C17" w:rsidP="00E51C17">
      <w:pPr>
        <w:ind w:firstLineChars="200" w:firstLine="480"/>
        <w:rPr>
          <w:lang w:eastAsia="zh-CN"/>
        </w:rPr>
      </w:pPr>
      <w:r w:rsidRPr="001E7FBD">
        <w:rPr>
          <w:lang w:eastAsia="zh-CN"/>
        </w:rPr>
        <w:t>CPM</w:t>
      </w:r>
      <w:r w:rsidRPr="001E7FBD">
        <w:rPr>
          <w:rFonts w:hint="eastAsia"/>
          <w:lang w:eastAsia="zh-CN"/>
        </w:rPr>
        <w:t>报告草案由</w:t>
      </w:r>
      <w:r w:rsidRPr="001E7FBD">
        <w:rPr>
          <w:rFonts w:hint="eastAsia"/>
          <w:lang w:eastAsia="zh-CN"/>
        </w:rPr>
        <w:t>CPM1</w:t>
      </w:r>
      <w:r w:rsidRPr="001E7FBD">
        <w:rPr>
          <w:lang w:eastAsia="zh-CN"/>
        </w:rPr>
        <w:t>5</w:t>
      </w:r>
      <w:r w:rsidRPr="001E7FBD">
        <w:rPr>
          <w:rFonts w:hint="eastAsia"/>
          <w:lang w:eastAsia="zh-CN"/>
        </w:rPr>
        <w:t>-1</w:t>
      </w:r>
      <w:r w:rsidRPr="001E7FBD">
        <w:rPr>
          <w:rFonts w:hint="eastAsia"/>
          <w:lang w:eastAsia="zh-CN"/>
        </w:rPr>
        <w:t>确定的负责小组</w:t>
      </w:r>
      <w:r w:rsidRPr="001E7FBD">
        <w:rPr>
          <w:rFonts w:hint="eastAsia"/>
          <w:lang w:val="zh-CN" w:eastAsia="zh-CN"/>
        </w:rPr>
        <w:t>起草</w:t>
      </w:r>
      <w:r w:rsidRPr="001E7FBD">
        <w:rPr>
          <w:rFonts w:hint="eastAsia"/>
          <w:lang w:eastAsia="zh-CN"/>
        </w:rPr>
        <w:t>，并由这些</w:t>
      </w:r>
      <w:r w:rsidRPr="001E7FBD">
        <w:rPr>
          <w:rFonts w:hint="eastAsia"/>
          <w:lang w:val="zh-CN" w:eastAsia="zh-CN"/>
        </w:rPr>
        <w:t>组的主席提交</w:t>
      </w:r>
      <w:r w:rsidRPr="001E7FBD">
        <w:rPr>
          <w:rFonts w:hint="eastAsia"/>
          <w:lang w:eastAsia="zh-CN"/>
        </w:rPr>
        <w:t>CPM-1</w:t>
      </w:r>
      <w:r w:rsidRPr="001E7FBD">
        <w:rPr>
          <w:lang w:eastAsia="zh-CN"/>
        </w:rPr>
        <w:t>5</w:t>
      </w:r>
      <w:r w:rsidRPr="001E7FBD">
        <w:rPr>
          <w:rFonts w:hint="eastAsia"/>
          <w:lang w:eastAsia="zh-CN"/>
        </w:rPr>
        <w:t>章节报告人。</w:t>
      </w:r>
    </w:p>
    <w:p w:rsidR="00E51C17" w:rsidRPr="001E7FBD" w:rsidRDefault="00E51C17" w:rsidP="00E51C17">
      <w:pPr>
        <w:ind w:firstLineChars="200" w:firstLine="480"/>
        <w:rPr>
          <w:lang w:eastAsia="zh-CN"/>
        </w:rPr>
      </w:pPr>
      <w:r w:rsidRPr="001E7FBD">
        <w:rPr>
          <w:rFonts w:hint="eastAsia"/>
          <w:lang w:eastAsia="zh-CN"/>
        </w:rPr>
        <w:t>根据</w:t>
      </w:r>
      <w:r w:rsidRPr="001E7FBD">
        <w:rPr>
          <w:rFonts w:hint="eastAsia"/>
          <w:lang w:eastAsia="zh-CN"/>
        </w:rPr>
        <w:t>ITU-R</w:t>
      </w:r>
      <w:r w:rsidRPr="001E7FBD">
        <w:rPr>
          <w:rFonts w:hint="eastAsia"/>
          <w:lang w:eastAsia="zh-CN"/>
        </w:rPr>
        <w:t>第</w:t>
      </w:r>
      <w:r w:rsidRPr="001E7FBD">
        <w:rPr>
          <w:rFonts w:hint="eastAsia"/>
          <w:lang w:eastAsia="zh-CN"/>
        </w:rPr>
        <w:t>2-6</w:t>
      </w:r>
      <w:r w:rsidRPr="001E7FBD">
        <w:rPr>
          <w:rFonts w:hint="eastAsia"/>
          <w:lang w:eastAsia="zh-CN"/>
        </w:rPr>
        <w:t>号决议附件</w:t>
      </w:r>
      <w:r w:rsidRPr="001E7FBD">
        <w:rPr>
          <w:rFonts w:hint="eastAsia"/>
          <w:lang w:eastAsia="zh-CN"/>
        </w:rPr>
        <w:t>1</w:t>
      </w:r>
      <w:r w:rsidRPr="001E7FBD">
        <w:rPr>
          <w:rFonts w:hint="eastAsia"/>
          <w:lang w:eastAsia="zh-CN"/>
        </w:rPr>
        <w:t>第</w:t>
      </w:r>
      <w:r w:rsidRPr="001E7FBD">
        <w:rPr>
          <w:rFonts w:hint="eastAsia"/>
          <w:lang w:eastAsia="zh-CN"/>
        </w:rPr>
        <w:t>5</w:t>
      </w:r>
      <w:r w:rsidRPr="001E7FBD">
        <w:rPr>
          <w:rFonts w:hint="eastAsia"/>
          <w:lang w:eastAsia="zh-CN"/>
        </w:rPr>
        <w:t>和</w:t>
      </w:r>
      <w:r w:rsidRPr="001E7FBD">
        <w:rPr>
          <w:rFonts w:hint="eastAsia"/>
          <w:lang w:eastAsia="zh-CN"/>
        </w:rPr>
        <w:t>6</w:t>
      </w:r>
      <w:r w:rsidRPr="001E7FBD">
        <w:rPr>
          <w:rFonts w:hint="eastAsia"/>
          <w:lang w:eastAsia="zh-CN"/>
        </w:rPr>
        <w:t>节的规定，该项工作由</w:t>
      </w:r>
      <w:r w:rsidRPr="001E7FBD">
        <w:rPr>
          <w:lang w:eastAsia="zh-CN"/>
        </w:rPr>
        <w:t>CPM-</w:t>
      </w:r>
      <w:r w:rsidRPr="001E7FBD">
        <w:rPr>
          <w:rFonts w:hint="eastAsia"/>
          <w:lang w:eastAsia="zh-CN"/>
        </w:rPr>
        <w:t>1</w:t>
      </w:r>
      <w:r w:rsidRPr="001E7FBD">
        <w:rPr>
          <w:lang w:eastAsia="zh-CN"/>
        </w:rPr>
        <w:t>5</w:t>
      </w:r>
      <w:r w:rsidRPr="001E7FBD">
        <w:rPr>
          <w:rFonts w:hint="eastAsia"/>
          <w:lang w:eastAsia="zh-CN"/>
        </w:rPr>
        <w:t>主席经与</w:t>
      </w:r>
      <w:r w:rsidRPr="001E7FBD">
        <w:rPr>
          <w:lang w:eastAsia="zh-CN"/>
        </w:rPr>
        <w:t>CPM-</w:t>
      </w:r>
      <w:r w:rsidRPr="001E7FBD">
        <w:rPr>
          <w:rFonts w:hint="eastAsia"/>
          <w:lang w:eastAsia="zh-CN"/>
        </w:rPr>
        <w:t>1</w:t>
      </w:r>
      <w:r w:rsidRPr="001E7FBD">
        <w:rPr>
          <w:lang w:eastAsia="zh-CN"/>
        </w:rPr>
        <w:t>5</w:t>
      </w:r>
      <w:r w:rsidRPr="001E7FBD">
        <w:rPr>
          <w:rFonts w:hint="eastAsia"/>
          <w:lang w:eastAsia="zh-CN"/>
        </w:rPr>
        <w:t>管理班子磋商进行协调。</w:t>
      </w:r>
    </w:p>
    <w:p w:rsidR="00E51C17" w:rsidRPr="001E7FBD" w:rsidRDefault="00E51C17" w:rsidP="00E51C17">
      <w:pPr>
        <w:ind w:firstLineChars="200" w:firstLine="480"/>
        <w:rPr>
          <w:lang w:eastAsia="zh-CN"/>
        </w:rPr>
      </w:pPr>
      <w:r w:rsidRPr="001E7FBD">
        <w:rPr>
          <w:rFonts w:hint="eastAsia"/>
          <w:lang w:eastAsia="zh-CN"/>
        </w:rPr>
        <w:t>根据</w:t>
      </w:r>
      <w:r w:rsidRPr="001E7FBD">
        <w:rPr>
          <w:rFonts w:hint="eastAsia"/>
          <w:lang w:eastAsia="zh-CN"/>
        </w:rPr>
        <w:t>ITU-R</w:t>
      </w:r>
      <w:r w:rsidRPr="001E7FBD">
        <w:rPr>
          <w:rFonts w:hint="eastAsia"/>
          <w:lang w:eastAsia="zh-CN"/>
        </w:rPr>
        <w:t>第</w:t>
      </w:r>
      <w:r w:rsidRPr="001E7FBD">
        <w:rPr>
          <w:rFonts w:hint="eastAsia"/>
          <w:lang w:eastAsia="zh-CN"/>
        </w:rPr>
        <w:t>2-</w:t>
      </w:r>
      <w:r w:rsidRPr="001E7FBD">
        <w:rPr>
          <w:lang w:eastAsia="zh-CN"/>
        </w:rPr>
        <w:t>6</w:t>
      </w:r>
      <w:r w:rsidRPr="001E7FBD">
        <w:rPr>
          <w:rFonts w:hint="eastAsia"/>
          <w:lang w:eastAsia="zh-CN"/>
        </w:rPr>
        <w:t>号决议附件</w:t>
      </w:r>
      <w:r w:rsidRPr="001E7FBD">
        <w:rPr>
          <w:rFonts w:hint="eastAsia"/>
          <w:lang w:eastAsia="zh-CN"/>
        </w:rPr>
        <w:t>1</w:t>
      </w:r>
      <w:r w:rsidRPr="001E7FBD">
        <w:rPr>
          <w:rFonts w:hint="eastAsia"/>
          <w:lang w:eastAsia="zh-CN"/>
        </w:rPr>
        <w:t>第</w:t>
      </w:r>
      <w:r w:rsidRPr="001E7FBD">
        <w:rPr>
          <w:rFonts w:hint="eastAsia"/>
          <w:lang w:eastAsia="zh-CN"/>
        </w:rPr>
        <w:t>6</w:t>
      </w:r>
      <w:r w:rsidRPr="001E7FBD">
        <w:rPr>
          <w:rFonts w:hint="eastAsia"/>
          <w:lang w:eastAsia="zh-CN"/>
        </w:rPr>
        <w:t>节的规定，</w:t>
      </w:r>
      <w:r w:rsidRPr="001E7FBD">
        <w:rPr>
          <w:rFonts w:hint="eastAsia"/>
          <w:lang w:eastAsia="zh-CN"/>
        </w:rPr>
        <w:t>CPM-1</w:t>
      </w:r>
      <w:r w:rsidRPr="001E7FBD">
        <w:rPr>
          <w:lang w:eastAsia="zh-CN"/>
        </w:rPr>
        <w:t>5</w:t>
      </w:r>
      <w:r w:rsidRPr="001E7FBD">
        <w:rPr>
          <w:rFonts w:hint="eastAsia"/>
          <w:lang w:eastAsia="zh-CN"/>
        </w:rPr>
        <w:t>的管理班子于</w:t>
      </w:r>
      <w:r w:rsidRPr="001E7FBD">
        <w:rPr>
          <w:lang w:eastAsia="zh-CN"/>
        </w:rPr>
        <w:t>20</w:t>
      </w:r>
      <w:r w:rsidRPr="001E7FBD">
        <w:rPr>
          <w:rFonts w:hint="eastAsia"/>
          <w:lang w:eastAsia="zh-CN"/>
        </w:rPr>
        <w:t>1</w:t>
      </w:r>
      <w:r w:rsidRPr="001E7FBD">
        <w:rPr>
          <w:lang w:eastAsia="zh-CN"/>
        </w:rPr>
        <w:t>4</w:t>
      </w:r>
      <w:r w:rsidRPr="001E7FBD">
        <w:rPr>
          <w:rFonts w:hint="eastAsia"/>
          <w:lang w:eastAsia="zh-CN"/>
        </w:rPr>
        <w:t>年</w:t>
      </w:r>
      <w:r w:rsidRPr="001E7FBD">
        <w:rPr>
          <w:lang w:eastAsia="zh-CN"/>
        </w:rPr>
        <w:t>9</w:t>
      </w:r>
      <w:r w:rsidRPr="001E7FBD">
        <w:rPr>
          <w:rFonts w:hint="eastAsia"/>
          <w:lang w:eastAsia="zh-CN"/>
        </w:rPr>
        <w:t>月</w:t>
      </w:r>
      <w:r w:rsidRPr="001E7FBD">
        <w:rPr>
          <w:lang w:eastAsia="zh-CN"/>
        </w:rPr>
        <w:t>1</w:t>
      </w:r>
      <w:r w:rsidRPr="001E7FBD">
        <w:rPr>
          <w:rFonts w:hint="eastAsia"/>
          <w:lang w:eastAsia="zh-CN"/>
        </w:rPr>
        <w:t>至</w:t>
      </w:r>
      <w:r w:rsidRPr="001E7FBD">
        <w:rPr>
          <w:lang w:eastAsia="zh-CN"/>
        </w:rPr>
        <w:t>5</w:t>
      </w:r>
      <w:r w:rsidRPr="001E7FBD">
        <w:rPr>
          <w:rFonts w:hint="eastAsia"/>
          <w:lang w:eastAsia="zh-CN"/>
        </w:rPr>
        <w:t>日在日内瓦举行了会议，并将经综合的</w:t>
      </w:r>
      <w:r w:rsidRPr="001E7FBD">
        <w:rPr>
          <w:lang w:eastAsia="zh-CN"/>
        </w:rPr>
        <w:t>CPM</w:t>
      </w:r>
      <w:r w:rsidRPr="001E7FBD">
        <w:rPr>
          <w:rFonts w:hint="eastAsia"/>
          <w:lang w:eastAsia="zh-CN"/>
        </w:rPr>
        <w:t>报告草案作为</w:t>
      </w:r>
      <w:r w:rsidRPr="001E7FBD">
        <w:rPr>
          <w:lang w:eastAsia="zh-CN"/>
        </w:rPr>
        <w:t>CPM</w:t>
      </w:r>
      <w:r w:rsidRPr="001E7FBD">
        <w:rPr>
          <w:rFonts w:hint="eastAsia"/>
          <w:lang w:eastAsia="zh-CN"/>
        </w:rPr>
        <w:t>1</w:t>
      </w:r>
      <w:r w:rsidRPr="001E7FBD">
        <w:rPr>
          <w:lang w:eastAsia="zh-CN"/>
        </w:rPr>
        <w:t>5-2/1</w:t>
      </w:r>
      <w:r w:rsidRPr="001E7FBD">
        <w:rPr>
          <w:rFonts w:hint="eastAsia"/>
          <w:lang w:eastAsia="zh-CN"/>
        </w:rPr>
        <w:t>号文件分发给所有成员国和无线电通信部门的部门成员。</w:t>
      </w:r>
    </w:p>
    <w:p w:rsidR="00E51C17" w:rsidRPr="001E7FBD" w:rsidRDefault="00E51C17" w:rsidP="00E51C17">
      <w:pPr>
        <w:ind w:firstLineChars="200" w:firstLine="480"/>
        <w:rPr>
          <w:lang w:eastAsia="zh-CN"/>
        </w:rPr>
      </w:pPr>
      <w:r w:rsidRPr="001E7FBD">
        <w:rPr>
          <w:rFonts w:hint="eastAsia"/>
          <w:lang w:eastAsia="zh-CN"/>
        </w:rPr>
        <w:t>特委会于</w:t>
      </w:r>
      <w:r w:rsidRPr="001E7FBD">
        <w:rPr>
          <w:lang w:eastAsia="zh-CN"/>
        </w:rPr>
        <w:t>20</w:t>
      </w:r>
      <w:r w:rsidRPr="001E7FBD">
        <w:rPr>
          <w:rFonts w:hint="eastAsia"/>
          <w:lang w:eastAsia="zh-CN"/>
        </w:rPr>
        <w:t>1</w:t>
      </w:r>
      <w:r w:rsidRPr="001E7FBD">
        <w:rPr>
          <w:lang w:eastAsia="zh-CN"/>
        </w:rPr>
        <w:t>4</w:t>
      </w:r>
      <w:r w:rsidRPr="001E7FBD">
        <w:rPr>
          <w:rFonts w:hint="eastAsia"/>
          <w:lang w:eastAsia="zh-CN"/>
        </w:rPr>
        <w:t>年</w:t>
      </w:r>
      <w:r w:rsidRPr="001E7FBD">
        <w:rPr>
          <w:lang w:eastAsia="zh-CN"/>
        </w:rPr>
        <w:t>12</w:t>
      </w:r>
      <w:r w:rsidRPr="001E7FBD">
        <w:rPr>
          <w:rFonts w:hint="eastAsia"/>
          <w:lang w:eastAsia="zh-CN"/>
        </w:rPr>
        <w:t>月</w:t>
      </w:r>
      <w:r w:rsidRPr="001E7FBD">
        <w:rPr>
          <w:rFonts w:hint="eastAsia"/>
          <w:lang w:eastAsia="zh-CN"/>
        </w:rPr>
        <w:t>1</w:t>
      </w:r>
      <w:r w:rsidRPr="001E7FBD">
        <w:rPr>
          <w:rFonts w:hint="eastAsia"/>
          <w:lang w:eastAsia="zh-CN"/>
        </w:rPr>
        <w:t>至</w:t>
      </w:r>
      <w:r w:rsidRPr="001E7FBD">
        <w:rPr>
          <w:lang w:eastAsia="zh-CN"/>
        </w:rPr>
        <w:t>5</w:t>
      </w:r>
      <w:r w:rsidRPr="001E7FBD">
        <w:rPr>
          <w:rFonts w:hint="eastAsia"/>
          <w:lang w:eastAsia="zh-CN"/>
        </w:rPr>
        <w:t>日在日内瓦举行了会议，审议了</w:t>
      </w:r>
      <w:r w:rsidRPr="001E7FBD">
        <w:rPr>
          <w:lang w:eastAsia="zh-CN"/>
        </w:rPr>
        <w:t>CPM</w:t>
      </w:r>
      <w:r w:rsidRPr="001E7FBD">
        <w:rPr>
          <w:rFonts w:hint="eastAsia"/>
          <w:lang w:eastAsia="zh-CN"/>
        </w:rPr>
        <w:t>报告草案中有关规则和程序的内容，并制定了提交</w:t>
      </w:r>
      <w:r w:rsidRPr="001E7FBD">
        <w:rPr>
          <w:lang w:eastAsia="zh-CN"/>
        </w:rPr>
        <w:t>CPM</w:t>
      </w:r>
      <w:r w:rsidRPr="001E7FBD">
        <w:rPr>
          <w:rFonts w:hint="eastAsia"/>
          <w:lang w:eastAsia="zh-CN"/>
        </w:rPr>
        <w:t>-15</w:t>
      </w:r>
      <w:r w:rsidRPr="001E7FBD">
        <w:rPr>
          <w:rFonts w:hint="eastAsia"/>
          <w:lang w:eastAsia="zh-CN"/>
        </w:rPr>
        <w:t>第二次会议的报告，随后将该报告作为</w:t>
      </w:r>
      <w:r w:rsidRPr="001E7FBD">
        <w:rPr>
          <w:lang w:eastAsia="zh-CN"/>
        </w:rPr>
        <w:t>CPM</w:t>
      </w:r>
      <w:r w:rsidRPr="001E7FBD">
        <w:rPr>
          <w:rFonts w:hint="eastAsia"/>
          <w:lang w:eastAsia="zh-CN"/>
        </w:rPr>
        <w:t>1</w:t>
      </w:r>
      <w:r w:rsidRPr="001E7FBD">
        <w:rPr>
          <w:lang w:eastAsia="zh-CN"/>
        </w:rPr>
        <w:t>5-2/2</w:t>
      </w:r>
      <w:r w:rsidRPr="001E7FBD">
        <w:rPr>
          <w:rFonts w:hint="eastAsia"/>
          <w:lang w:eastAsia="zh-CN"/>
        </w:rPr>
        <w:t>号文件分发给所有成员国和无线电通信部门的部门成员。</w:t>
      </w:r>
    </w:p>
    <w:p w:rsidR="00E51C17" w:rsidRPr="001E7FBD" w:rsidRDefault="00E51C17" w:rsidP="00E51C17">
      <w:pPr>
        <w:ind w:firstLineChars="200" w:firstLine="480"/>
        <w:rPr>
          <w:lang w:eastAsia="zh-CN"/>
        </w:rPr>
      </w:pPr>
      <w:r w:rsidRPr="001E7FBD">
        <w:rPr>
          <w:lang w:eastAsia="zh-CN"/>
        </w:rPr>
        <w:t>CPM-</w:t>
      </w:r>
      <w:r w:rsidRPr="001E7FBD">
        <w:rPr>
          <w:rFonts w:hint="eastAsia"/>
          <w:lang w:eastAsia="zh-CN"/>
        </w:rPr>
        <w:t>1</w:t>
      </w:r>
      <w:r w:rsidRPr="001E7FBD">
        <w:rPr>
          <w:lang w:eastAsia="zh-CN"/>
        </w:rPr>
        <w:t>5</w:t>
      </w:r>
      <w:r w:rsidRPr="001E7FBD">
        <w:rPr>
          <w:rFonts w:hint="eastAsia"/>
          <w:lang w:eastAsia="zh-CN"/>
        </w:rPr>
        <w:t>第二次会议（</w:t>
      </w:r>
      <w:r w:rsidRPr="001E7FBD">
        <w:rPr>
          <w:lang w:eastAsia="zh-CN"/>
        </w:rPr>
        <w:t>CPM</w:t>
      </w:r>
      <w:r w:rsidRPr="001E7FBD">
        <w:rPr>
          <w:rFonts w:hint="eastAsia"/>
          <w:lang w:eastAsia="zh-CN"/>
        </w:rPr>
        <w:t>1</w:t>
      </w:r>
      <w:r w:rsidRPr="001E7FBD">
        <w:rPr>
          <w:lang w:eastAsia="zh-CN"/>
        </w:rPr>
        <w:t>5</w:t>
      </w:r>
      <w:r w:rsidRPr="001E7FBD">
        <w:rPr>
          <w:rFonts w:hint="eastAsia"/>
          <w:lang w:eastAsia="zh-CN"/>
        </w:rPr>
        <w:t>-2</w:t>
      </w:r>
      <w:r w:rsidR="000C12F7">
        <w:rPr>
          <w:rFonts w:hint="eastAsia"/>
          <w:lang w:eastAsia="zh-CN"/>
        </w:rPr>
        <w:t>）</w:t>
      </w:r>
      <w:r w:rsidRPr="001E7FBD">
        <w:rPr>
          <w:rFonts w:hint="eastAsia"/>
          <w:lang w:eastAsia="zh-CN"/>
        </w:rPr>
        <w:t>在</w:t>
      </w:r>
      <w:r w:rsidRPr="001E7FBD">
        <w:rPr>
          <w:lang w:eastAsia="zh-CN"/>
        </w:rPr>
        <w:t>Aboubakar Zourmba</w:t>
      </w:r>
      <w:r w:rsidRPr="001E7FBD">
        <w:rPr>
          <w:rFonts w:hint="eastAsia"/>
          <w:lang w:eastAsia="zh-CN"/>
        </w:rPr>
        <w:t>先生（喀麦隆</w:t>
      </w:r>
      <w:r w:rsidR="000C12F7">
        <w:rPr>
          <w:rFonts w:hint="eastAsia"/>
          <w:lang w:eastAsia="zh-CN"/>
        </w:rPr>
        <w:t>）</w:t>
      </w:r>
      <w:r w:rsidRPr="001E7FBD">
        <w:rPr>
          <w:rFonts w:hint="eastAsia"/>
          <w:lang w:eastAsia="zh-CN"/>
        </w:rPr>
        <w:t>主持下，于</w:t>
      </w:r>
      <w:r w:rsidRPr="001E7FBD">
        <w:rPr>
          <w:rFonts w:hint="eastAsia"/>
          <w:lang w:eastAsia="zh-CN"/>
        </w:rPr>
        <w:t>2015</w:t>
      </w:r>
      <w:r w:rsidRPr="001E7FBD">
        <w:rPr>
          <w:rFonts w:hint="eastAsia"/>
          <w:lang w:eastAsia="zh-CN"/>
        </w:rPr>
        <w:t>年</w:t>
      </w:r>
      <w:r w:rsidRPr="001E7FBD">
        <w:rPr>
          <w:lang w:eastAsia="zh-CN"/>
        </w:rPr>
        <w:t>3</w:t>
      </w:r>
      <w:r w:rsidRPr="001E7FBD">
        <w:rPr>
          <w:rFonts w:hint="eastAsia"/>
          <w:lang w:eastAsia="zh-CN"/>
        </w:rPr>
        <w:t>月</w:t>
      </w:r>
      <w:r w:rsidRPr="001E7FBD">
        <w:rPr>
          <w:lang w:eastAsia="zh-CN"/>
        </w:rPr>
        <w:t>23</w:t>
      </w:r>
      <w:r w:rsidRPr="001E7FBD">
        <w:rPr>
          <w:rFonts w:hint="eastAsia"/>
          <w:lang w:eastAsia="zh-CN"/>
        </w:rPr>
        <w:t>日至</w:t>
      </w:r>
      <w:r w:rsidRPr="001E7FBD">
        <w:rPr>
          <w:lang w:eastAsia="zh-CN"/>
        </w:rPr>
        <w:t>4</w:t>
      </w:r>
      <w:r w:rsidRPr="001E7FBD">
        <w:rPr>
          <w:rFonts w:hint="eastAsia"/>
          <w:lang w:eastAsia="zh-CN"/>
        </w:rPr>
        <w:t>月</w:t>
      </w:r>
      <w:r w:rsidRPr="001E7FBD">
        <w:rPr>
          <w:rFonts w:hint="eastAsia"/>
          <w:lang w:eastAsia="zh-CN"/>
        </w:rPr>
        <w:t>2</w:t>
      </w:r>
      <w:r w:rsidRPr="001E7FBD">
        <w:rPr>
          <w:rFonts w:hint="eastAsia"/>
          <w:lang w:eastAsia="zh-CN"/>
        </w:rPr>
        <w:t>日在日内瓦举行，审议了</w:t>
      </w:r>
      <w:r w:rsidRPr="001E7FBD">
        <w:rPr>
          <w:lang w:eastAsia="zh-CN"/>
        </w:rPr>
        <w:t>CPM</w:t>
      </w:r>
      <w:r w:rsidRPr="001E7FBD">
        <w:rPr>
          <w:rFonts w:hint="eastAsia"/>
          <w:lang w:eastAsia="zh-CN"/>
        </w:rPr>
        <w:t>报告草案以及</w:t>
      </w:r>
      <w:r w:rsidRPr="001E7FBD">
        <w:rPr>
          <w:rFonts w:hint="eastAsia"/>
          <w:lang w:eastAsia="zh-CN"/>
        </w:rPr>
        <w:t>SC</w:t>
      </w:r>
      <w:r w:rsidRPr="001E7FBD">
        <w:rPr>
          <w:rFonts w:hint="eastAsia"/>
          <w:lang w:eastAsia="zh-CN"/>
        </w:rPr>
        <w:t>报告、国际电联成员提交的文稿及无线电通信局提供的补充资料。</w:t>
      </w:r>
    </w:p>
    <w:p w:rsidR="00E51C17" w:rsidRPr="00EB3244" w:rsidRDefault="00E51C17" w:rsidP="00E51C17">
      <w:pPr>
        <w:ind w:firstLineChars="200" w:firstLine="480"/>
        <w:rPr>
          <w:lang w:eastAsia="zh-CN"/>
        </w:rPr>
      </w:pPr>
      <w:r w:rsidRPr="00EB3244">
        <w:rPr>
          <w:lang w:eastAsia="zh-CN"/>
        </w:rPr>
        <w:t>CPM15-2</w:t>
      </w:r>
      <w:r w:rsidRPr="00EB3244">
        <w:rPr>
          <w:rFonts w:hint="eastAsia"/>
          <w:lang w:eastAsia="zh-CN"/>
        </w:rPr>
        <w:t>根据</w:t>
      </w:r>
      <w:r w:rsidRPr="00EB3244">
        <w:rPr>
          <w:lang w:eastAsia="zh-CN"/>
        </w:rPr>
        <w:t>已一致认可的报告章节结构将工作分在</w:t>
      </w:r>
      <w:r w:rsidRPr="00EB3244">
        <w:rPr>
          <w:rFonts w:hint="eastAsia"/>
          <w:lang w:eastAsia="zh-CN"/>
        </w:rPr>
        <w:t>六个</w:t>
      </w:r>
      <w:r w:rsidRPr="00EB3244">
        <w:rPr>
          <w:lang w:eastAsia="zh-CN"/>
        </w:rPr>
        <w:t>工作组中进行。此外</w:t>
      </w:r>
      <w:r w:rsidRPr="00EB3244">
        <w:rPr>
          <w:rFonts w:hint="eastAsia"/>
          <w:lang w:eastAsia="zh-CN"/>
        </w:rPr>
        <w:t>，</w:t>
      </w:r>
      <w:r w:rsidRPr="00EB3244">
        <w:rPr>
          <w:lang w:eastAsia="zh-CN"/>
        </w:rPr>
        <w:t>还成立了全会特设组，</w:t>
      </w:r>
      <w:r>
        <w:rPr>
          <w:rFonts w:hint="eastAsia"/>
          <w:lang w:eastAsia="zh-CN"/>
        </w:rPr>
        <w:t>负责</w:t>
      </w:r>
      <w:r w:rsidRPr="00EB3244">
        <w:rPr>
          <w:lang w:eastAsia="zh-CN"/>
        </w:rPr>
        <w:t>研究有关全球民航航班跟踪的第</w:t>
      </w:r>
      <w:r w:rsidRPr="00EB3244">
        <w:rPr>
          <w:rFonts w:hint="eastAsia"/>
          <w:lang w:eastAsia="zh-CN"/>
        </w:rPr>
        <w:t>185</w:t>
      </w:r>
      <w:r w:rsidRPr="00EB3244">
        <w:rPr>
          <w:rFonts w:hint="eastAsia"/>
          <w:lang w:eastAsia="zh-CN"/>
        </w:rPr>
        <w:t>号</w:t>
      </w:r>
      <w:r w:rsidRPr="00EB3244">
        <w:rPr>
          <w:lang w:eastAsia="zh-CN"/>
        </w:rPr>
        <w:t>决议（</w:t>
      </w:r>
      <w:r w:rsidRPr="00EB3244">
        <w:rPr>
          <w:rFonts w:hint="eastAsia"/>
          <w:lang w:eastAsia="zh-CN"/>
        </w:rPr>
        <w:t>2014</w:t>
      </w:r>
      <w:r w:rsidRPr="00EB3244">
        <w:rPr>
          <w:rFonts w:hint="eastAsia"/>
          <w:lang w:eastAsia="zh-CN"/>
        </w:rPr>
        <w:t>年</w:t>
      </w:r>
      <w:r w:rsidRPr="00EB3244">
        <w:rPr>
          <w:lang w:eastAsia="zh-CN"/>
        </w:rPr>
        <w:t>，釜山</w:t>
      </w:r>
      <w:r w:rsidR="000C12F7">
        <w:rPr>
          <w:lang w:eastAsia="zh-CN"/>
        </w:rPr>
        <w:t>）</w:t>
      </w:r>
      <w:r w:rsidRPr="00EB3244">
        <w:rPr>
          <w:rFonts w:hint="eastAsia"/>
          <w:lang w:eastAsia="zh-CN"/>
        </w:rPr>
        <w:t>的</w:t>
      </w:r>
      <w:r w:rsidRPr="00EB3244">
        <w:rPr>
          <w:lang w:eastAsia="zh-CN"/>
        </w:rPr>
        <w:t>文稿。</w:t>
      </w:r>
    </w:p>
    <w:p w:rsidR="00E51C17" w:rsidRPr="00EB3244" w:rsidRDefault="00E51C17" w:rsidP="00E51C17">
      <w:pPr>
        <w:pStyle w:val="TableNo"/>
      </w:pPr>
      <w:r w:rsidRPr="00EB3244">
        <w:rPr>
          <w:rFonts w:hint="eastAsia"/>
          <w:lang w:eastAsia="zh-CN"/>
        </w:rPr>
        <w:t>表</w:t>
      </w:r>
      <w:r w:rsidRPr="00EB3244">
        <w:t>4.3-1</w:t>
      </w:r>
    </w:p>
    <w:p w:rsidR="00E51C17" w:rsidRPr="00EB3244" w:rsidRDefault="001E7FBD" w:rsidP="00E51C17">
      <w:pPr>
        <w:pStyle w:val="Tabletitle"/>
        <w:rPr>
          <w:rFonts w:ascii="Times New Roman" w:hAnsi="Times New Roman"/>
          <w:lang w:eastAsia="zh-CN"/>
        </w:rPr>
      </w:pPr>
      <w:r>
        <w:rPr>
          <w:rFonts w:ascii="Times New Roman" w:hAnsi="Times New Roman"/>
        </w:rPr>
        <w:t>CPM15-2</w:t>
      </w:r>
      <w:r w:rsidR="00E51C17">
        <w:rPr>
          <w:rFonts w:ascii="Times New Roman" w:hAnsi="Times New Roman" w:hint="eastAsia"/>
          <w:lang w:eastAsia="zh-CN"/>
        </w:rPr>
        <w:t>报告结构</w:t>
      </w:r>
    </w:p>
    <w:tbl>
      <w:tblPr>
        <w:tblW w:w="83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1"/>
        <w:gridCol w:w="3268"/>
        <w:gridCol w:w="3131"/>
      </w:tblGrid>
      <w:tr w:rsidR="00E51C17" w:rsidRPr="00EB3244" w:rsidTr="006025BE">
        <w:trPr>
          <w:jc w:val="center"/>
        </w:trPr>
        <w:tc>
          <w:tcPr>
            <w:tcW w:w="1911" w:type="dxa"/>
            <w:vAlign w:val="center"/>
          </w:tcPr>
          <w:p w:rsidR="00E51C17" w:rsidRPr="001E7FBD" w:rsidRDefault="00E51C17" w:rsidP="00E51C17">
            <w:pPr>
              <w:pStyle w:val="Tablehead"/>
              <w:rPr>
                <w:rFonts w:ascii="Times New Roman" w:hAnsi="Times New Roman"/>
              </w:rPr>
            </w:pPr>
            <w:r w:rsidRPr="001E7FBD">
              <w:rPr>
                <w:rFonts w:ascii="Times New Roman" w:hAnsi="Times New Roman"/>
              </w:rPr>
              <w:t>CPM15-2</w:t>
            </w:r>
            <w:r w:rsidRPr="001E7FBD">
              <w:rPr>
                <w:rFonts w:ascii="Times New Roman" w:hAnsi="Times New Roman"/>
              </w:rPr>
              <w:br/>
            </w:r>
            <w:r w:rsidRPr="001E7FBD">
              <w:rPr>
                <w:rFonts w:ascii="Times New Roman" w:hAnsi="Times New Roman" w:hint="eastAsia"/>
                <w:sz w:val="19"/>
                <w:szCs w:val="19"/>
              </w:rPr>
              <w:t>工作组</w:t>
            </w:r>
          </w:p>
        </w:tc>
        <w:tc>
          <w:tcPr>
            <w:tcW w:w="3268" w:type="dxa"/>
            <w:vAlign w:val="center"/>
          </w:tcPr>
          <w:p w:rsidR="00E51C17" w:rsidRPr="001E7FBD" w:rsidRDefault="00E51C17" w:rsidP="00E51C17">
            <w:pPr>
              <w:pStyle w:val="Tablehead"/>
              <w:rPr>
                <w:rFonts w:ascii="Times New Roman" w:hAnsi="Times New Roman"/>
                <w:sz w:val="19"/>
                <w:szCs w:val="19"/>
              </w:rPr>
            </w:pPr>
            <w:r w:rsidRPr="001E7FBD">
              <w:rPr>
                <w:rFonts w:ascii="Times New Roman" w:hAnsi="Times New Roman" w:hint="eastAsia"/>
                <w:sz w:val="19"/>
                <w:szCs w:val="19"/>
              </w:rPr>
              <w:t>议题</w:t>
            </w:r>
          </w:p>
        </w:tc>
        <w:tc>
          <w:tcPr>
            <w:tcW w:w="3131" w:type="dxa"/>
            <w:vAlign w:val="center"/>
          </w:tcPr>
          <w:p w:rsidR="00E51C17" w:rsidRPr="001E7FBD" w:rsidRDefault="00E51C17" w:rsidP="00E51C17">
            <w:pPr>
              <w:pStyle w:val="Tablehead"/>
              <w:rPr>
                <w:rFonts w:ascii="Times New Roman" w:hAnsi="Times New Roman"/>
                <w:sz w:val="19"/>
                <w:szCs w:val="19"/>
              </w:rPr>
            </w:pPr>
            <w:r w:rsidRPr="001E7FBD">
              <w:rPr>
                <w:rFonts w:ascii="Times New Roman" w:hAnsi="Times New Roman" w:hint="eastAsia"/>
                <w:sz w:val="19"/>
                <w:szCs w:val="19"/>
                <w:lang w:eastAsia="zh-CN"/>
              </w:rPr>
              <w:t>（共同</w:t>
            </w:r>
            <w:r w:rsidR="000C12F7">
              <w:rPr>
                <w:rFonts w:ascii="Times New Roman" w:hAnsi="Times New Roman" w:hint="eastAsia"/>
                <w:sz w:val="19"/>
                <w:szCs w:val="19"/>
                <w:lang w:eastAsia="zh-CN"/>
              </w:rPr>
              <w:t>）</w:t>
            </w:r>
            <w:r w:rsidRPr="001E7FBD">
              <w:rPr>
                <w:rFonts w:ascii="Times New Roman" w:hAnsi="Times New Roman" w:hint="eastAsia"/>
                <w:sz w:val="19"/>
                <w:szCs w:val="19"/>
              </w:rPr>
              <w:t>主席</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lang w:eastAsia="zh-CN"/>
              </w:rPr>
            </w:pPr>
            <w:r w:rsidRPr="001E7FBD">
              <w:rPr>
                <w:rFonts w:hint="eastAsia"/>
                <w:sz w:val="19"/>
                <w:szCs w:val="19"/>
                <w:lang w:eastAsia="zh-CN"/>
              </w:rPr>
              <w:t>第</w:t>
            </w:r>
            <w:r w:rsidRPr="001E7FBD">
              <w:rPr>
                <w:rFonts w:hint="eastAsia"/>
                <w:sz w:val="19"/>
                <w:szCs w:val="19"/>
                <w:lang w:eastAsia="zh-CN"/>
              </w:rPr>
              <w:t>1</w:t>
            </w:r>
            <w:r w:rsidRPr="001E7FBD">
              <w:rPr>
                <w:rFonts w:hint="eastAsia"/>
                <w:sz w:val="19"/>
                <w:szCs w:val="19"/>
                <w:lang w:eastAsia="zh-CN"/>
              </w:rPr>
              <w:t>工作组</w:t>
            </w:r>
          </w:p>
        </w:tc>
        <w:tc>
          <w:tcPr>
            <w:tcW w:w="3268" w:type="dxa"/>
            <w:vAlign w:val="center"/>
          </w:tcPr>
          <w:p w:rsidR="00E51C17" w:rsidRPr="001E7FBD" w:rsidRDefault="00E51C17" w:rsidP="00E51C17">
            <w:pPr>
              <w:pStyle w:val="Tabletext"/>
              <w:keepNext/>
              <w:keepLines/>
              <w:rPr>
                <w:lang w:eastAsia="zh-CN"/>
              </w:rPr>
            </w:pPr>
            <w:r w:rsidRPr="001E7FBD">
              <w:rPr>
                <w:rFonts w:hint="eastAsia"/>
                <w:lang w:eastAsia="zh-CN"/>
              </w:rPr>
              <w:t>第</w:t>
            </w:r>
            <w:r w:rsidRPr="001E7FBD">
              <w:rPr>
                <w:lang w:eastAsia="zh-CN"/>
              </w:rPr>
              <w:t>1</w:t>
            </w:r>
            <w:r w:rsidRPr="001E7FBD">
              <w:rPr>
                <w:rFonts w:hint="eastAsia"/>
                <w:lang w:eastAsia="zh-CN"/>
              </w:rPr>
              <w:t>章</w:t>
            </w:r>
            <w:r w:rsidRPr="001E7FBD">
              <w:rPr>
                <w:rFonts w:hint="eastAsia"/>
                <w:lang w:eastAsia="zh-CN"/>
              </w:rPr>
              <w:t xml:space="preserve"> </w:t>
            </w:r>
            <w:r w:rsidRPr="001E7FBD">
              <w:rPr>
                <w:lang w:eastAsia="zh-CN"/>
              </w:rPr>
              <w:t xml:space="preserve">– </w:t>
            </w:r>
            <w:r w:rsidRPr="001E7FBD">
              <w:rPr>
                <w:rFonts w:hint="eastAsia"/>
                <w:lang w:eastAsia="zh-CN"/>
              </w:rPr>
              <w:t>移动和业余问题；议项</w:t>
            </w:r>
            <w:r w:rsidRPr="001E7FBD">
              <w:rPr>
                <w:lang w:eastAsia="zh-CN"/>
              </w:rPr>
              <w:t>1.1</w:t>
            </w:r>
            <w:r w:rsidRPr="001E7FBD">
              <w:rPr>
                <w:rFonts w:hint="eastAsia"/>
                <w:lang w:eastAsia="zh-CN"/>
              </w:rPr>
              <w:t>、</w:t>
            </w:r>
            <w:r w:rsidRPr="001E7FBD">
              <w:rPr>
                <w:lang w:eastAsia="zh-CN"/>
              </w:rPr>
              <w:t>1.2</w:t>
            </w:r>
            <w:r w:rsidRPr="001E7FBD">
              <w:rPr>
                <w:rFonts w:hint="eastAsia"/>
                <w:lang w:eastAsia="zh-CN"/>
              </w:rPr>
              <w:t>、</w:t>
            </w:r>
            <w:r w:rsidRPr="001E7FBD">
              <w:rPr>
                <w:lang w:eastAsia="zh-CN"/>
              </w:rPr>
              <w:t>1.3</w:t>
            </w:r>
            <w:r w:rsidRPr="001E7FBD">
              <w:rPr>
                <w:rFonts w:hint="eastAsia"/>
                <w:lang w:eastAsia="zh-CN"/>
              </w:rPr>
              <w:t>、</w:t>
            </w:r>
            <w:r w:rsidRPr="001E7FBD">
              <w:rPr>
                <w:lang w:eastAsia="zh-CN"/>
              </w:rPr>
              <w:t>1.4</w:t>
            </w:r>
          </w:p>
        </w:tc>
        <w:tc>
          <w:tcPr>
            <w:tcW w:w="3131" w:type="dxa"/>
            <w:vAlign w:val="center"/>
          </w:tcPr>
          <w:p w:rsidR="00E51C17" w:rsidRPr="001E7FBD" w:rsidRDefault="00E51C17" w:rsidP="00E51C17">
            <w:pPr>
              <w:pStyle w:val="Tabletext"/>
              <w:tabs>
                <w:tab w:val="clear" w:pos="1134"/>
                <w:tab w:val="left" w:pos="1169"/>
              </w:tabs>
            </w:pPr>
            <w:r w:rsidRPr="001E7FBD">
              <w:t>C. Cook</w:t>
            </w:r>
            <w:r w:rsidRPr="001E7FBD">
              <w:rPr>
                <w:rFonts w:hint="eastAsia"/>
                <w:lang w:eastAsia="zh-CN"/>
              </w:rPr>
              <w:t>女士（加拿大</w:t>
            </w:r>
            <w:r w:rsidR="000C12F7">
              <w:rPr>
                <w:rFonts w:hint="eastAsia"/>
                <w:lang w:eastAsia="zh-CN"/>
              </w:rPr>
              <w:t>）</w:t>
            </w:r>
            <w:r w:rsidRPr="001E7FBD">
              <w:br/>
              <w:t>C. Glass</w:t>
            </w:r>
            <w:r w:rsidRPr="001E7FBD">
              <w:rPr>
                <w:rFonts w:hint="eastAsia"/>
                <w:lang w:eastAsia="zh-CN"/>
              </w:rPr>
              <w:t>先生（美国</w:t>
            </w:r>
            <w:r w:rsidR="000C12F7">
              <w:rPr>
                <w:rFonts w:hint="eastAsia"/>
                <w:lang w:eastAsia="zh-CN"/>
              </w:rPr>
              <w:t>）</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rPr>
            </w:pPr>
            <w:r w:rsidRPr="001E7FBD">
              <w:rPr>
                <w:rFonts w:hint="eastAsia"/>
                <w:sz w:val="19"/>
                <w:szCs w:val="19"/>
                <w:lang w:eastAsia="zh-CN"/>
              </w:rPr>
              <w:t>第</w:t>
            </w:r>
            <w:r w:rsidRPr="001E7FBD">
              <w:rPr>
                <w:rFonts w:hint="eastAsia"/>
                <w:sz w:val="19"/>
                <w:szCs w:val="19"/>
                <w:lang w:eastAsia="zh-CN"/>
              </w:rPr>
              <w:t>2</w:t>
            </w:r>
            <w:r w:rsidRPr="001E7FBD">
              <w:rPr>
                <w:rFonts w:hint="eastAsia"/>
                <w:sz w:val="19"/>
                <w:szCs w:val="19"/>
                <w:lang w:eastAsia="zh-CN"/>
              </w:rPr>
              <w:t>工作组</w:t>
            </w:r>
          </w:p>
        </w:tc>
        <w:tc>
          <w:tcPr>
            <w:tcW w:w="3268" w:type="dxa"/>
            <w:vAlign w:val="center"/>
          </w:tcPr>
          <w:p w:rsidR="00E51C17" w:rsidRPr="001E7FBD" w:rsidRDefault="00E51C17" w:rsidP="00E51C17">
            <w:pPr>
              <w:pStyle w:val="Tabletext"/>
              <w:rPr>
                <w:lang w:eastAsia="zh-CN"/>
              </w:rPr>
            </w:pPr>
            <w:r w:rsidRPr="001E7FBD">
              <w:rPr>
                <w:rFonts w:hint="eastAsia"/>
                <w:lang w:eastAsia="zh-CN"/>
              </w:rPr>
              <w:t>第</w:t>
            </w:r>
            <w:r w:rsidRPr="001E7FBD">
              <w:rPr>
                <w:rFonts w:hint="eastAsia"/>
                <w:lang w:eastAsia="zh-CN"/>
              </w:rPr>
              <w:t>2</w:t>
            </w:r>
            <w:r w:rsidRPr="001E7FBD">
              <w:rPr>
                <w:rFonts w:hint="eastAsia"/>
                <w:lang w:eastAsia="zh-CN"/>
              </w:rPr>
              <w:t>章</w:t>
            </w:r>
            <w:r w:rsidRPr="001E7FBD">
              <w:rPr>
                <w:rFonts w:hint="eastAsia"/>
                <w:lang w:eastAsia="zh-CN"/>
              </w:rPr>
              <w:t xml:space="preserve"> </w:t>
            </w:r>
            <w:r w:rsidRPr="001E7FBD">
              <w:rPr>
                <w:lang w:eastAsia="zh-CN"/>
              </w:rPr>
              <w:t xml:space="preserve">– </w:t>
            </w:r>
            <w:r w:rsidRPr="001E7FBD">
              <w:rPr>
                <w:rFonts w:hint="eastAsia"/>
                <w:lang w:eastAsia="zh-CN"/>
              </w:rPr>
              <w:t>科学问题；议项</w:t>
            </w:r>
            <w:r w:rsidRPr="001E7FBD">
              <w:rPr>
                <w:lang w:eastAsia="zh-CN"/>
              </w:rPr>
              <w:t>1.11</w:t>
            </w:r>
            <w:r w:rsidRPr="001E7FBD">
              <w:rPr>
                <w:rFonts w:hint="eastAsia"/>
                <w:lang w:eastAsia="zh-CN"/>
              </w:rPr>
              <w:t>、</w:t>
            </w:r>
            <w:r w:rsidRPr="001E7FBD">
              <w:rPr>
                <w:lang w:eastAsia="zh-CN"/>
              </w:rPr>
              <w:t>1.12</w:t>
            </w:r>
            <w:r w:rsidRPr="001E7FBD">
              <w:rPr>
                <w:rFonts w:hint="eastAsia"/>
                <w:lang w:eastAsia="zh-CN"/>
              </w:rPr>
              <w:t>、</w:t>
            </w:r>
            <w:r w:rsidRPr="001E7FBD">
              <w:rPr>
                <w:lang w:eastAsia="zh-CN"/>
              </w:rPr>
              <w:t>1.13</w:t>
            </w:r>
            <w:r w:rsidRPr="001E7FBD">
              <w:rPr>
                <w:rFonts w:hint="eastAsia"/>
                <w:lang w:eastAsia="zh-CN"/>
              </w:rPr>
              <w:t>、</w:t>
            </w:r>
            <w:r w:rsidRPr="001E7FBD">
              <w:rPr>
                <w:lang w:eastAsia="zh-CN"/>
              </w:rPr>
              <w:t>1.14</w:t>
            </w:r>
            <w:r w:rsidRPr="001E7FBD">
              <w:rPr>
                <w:rFonts w:hint="eastAsia"/>
                <w:lang w:eastAsia="zh-CN"/>
              </w:rPr>
              <w:t>、</w:t>
            </w:r>
            <w:r w:rsidRPr="001E7FBD">
              <w:rPr>
                <w:lang w:eastAsia="zh-CN"/>
              </w:rPr>
              <w:t>9.2</w:t>
            </w:r>
            <w:r w:rsidRPr="001E7FBD">
              <w:rPr>
                <w:rFonts w:hint="eastAsia"/>
                <w:lang w:eastAsia="zh-CN"/>
              </w:rPr>
              <w:t>（相关问题</w:t>
            </w:r>
            <w:r w:rsidR="000C12F7">
              <w:rPr>
                <w:rFonts w:hint="eastAsia"/>
                <w:lang w:eastAsia="zh-CN"/>
              </w:rPr>
              <w:t>）</w:t>
            </w:r>
          </w:p>
        </w:tc>
        <w:tc>
          <w:tcPr>
            <w:tcW w:w="3131" w:type="dxa"/>
            <w:vAlign w:val="center"/>
          </w:tcPr>
          <w:p w:rsidR="00E51C17" w:rsidRPr="001E7FBD" w:rsidRDefault="00E51C17" w:rsidP="00E51C17">
            <w:pPr>
              <w:pStyle w:val="Tabletext"/>
              <w:tabs>
                <w:tab w:val="clear" w:pos="1134"/>
                <w:tab w:val="left" w:pos="1169"/>
              </w:tabs>
              <w:rPr>
                <w:lang w:eastAsia="zh-CN"/>
              </w:rPr>
            </w:pPr>
            <w:r w:rsidRPr="001E7FBD">
              <w:rPr>
                <w:lang w:eastAsia="zh-CN"/>
              </w:rPr>
              <w:t>A. Vassiliev</w:t>
            </w:r>
            <w:r w:rsidRPr="001E7FBD">
              <w:rPr>
                <w:rFonts w:hint="eastAsia"/>
                <w:lang w:eastAsia="zh-CN"/>
              </w:rPr>
              <w:t>先生（俄罗斯</w:t>
            </w:r>
            <w:r w:rsidR="000C12F7">
              <w:rPr>
                <w:rFonts w:hint="eastAsia"/>
                <w:lang w:eastAsia="zh-CN"/>
              </w:rPr>
              <w:t>）</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lang w:eastAsia="zh-CN"/>
              </w:rPr>
            </w:pPr>
            <w:r w:rsidRPr="001E7FBD">
              <w:rPr>
                <w:rFonts w:hint="eastAsia"/>
                <w:sz w:val="19"/>
                <w:szCs w:val="19"/>
                <w:lang w:eastAsia="zh-CN"/>
              </w:rPr>
              <w:t>第</w:t>
            </w:r>
            <w:r w:rsidRPr="001E7FBD">
              <w:rPr>
                <w:rFonts w:hint="eastAsia"/>
                <w:sz w:val="19"/>
                <w:szCs w:val="19"/>
                <w:lang w:eastAsia="zh-CN"/>
              </w:rPr>
              <w:t>3</w:t>
            </w:r>
            <w:r w:rsidRPr="001E7FBD">
              <w:rPr>
                <w:rFonts w:hint="eastAsia"/>
                <w:sz w:val="19"/>
                <w:szCs w:val="19"/>
                <w:lang w:eastAsia="zh-CN"/>
              </w:rPr>
              <w:t>工作组</w:t>
            </w:r>
          </w:p>
        </w:tc>
        <w:tc>
          <w:tcPr>
            <w:tcW w:w="3268" w:type="dxa"/>
            <w:vAlign w:val="center"/>
          </w:tcPr>
          <w:p w:rsidR="00E51C17" w:rsidRPr="001E7FBD" w:rsidRDefault="00E51C17" w:rsidP="00E51C17">
            <w:pPr>
              <w:pStyle w:val="Tabletext"/>
              <w:rPr>
                <w:lang w:eastAsia="zh-CN"/>
              </w:rPr>
            </w:pPr>
            <w:r w:rsidRPr="001E7FBD">
              <w:rPr>
                <w:rFonts w:hint="eastAsia"/>
                <w:lang w:eastAsia="zh-CN"/>
              </w:rPr>
              <w:t>航空、水上和无线电定位问题；议项</w:t>
            </w:r>
            <w:r w:rsidRPr="001E7FBD">
              <w:rPr>
                <w:lang w:eastAsia="zh-CN"/>
              </w:rPr>
              <w:t>1.5</w:t>
            </w:r>
            <w:r w:rsidRPr="001E7FBD">
              <w:rPr>
                <w:rFonts w:hint="eastAsia"/>
                <w:lang w:eastAsia="zh-CN"/>
              </w:rPr>
              <w:t>、</w:t>
            </w:r>
            <w:r w:rsidRPr="001E7FBD">
              <w:rPr>
                <w:lang w:eastAsia="zh-CN"/>
              </w:rPr>
              <w:t>1.15</w:t>
            </w:r>
            <w:r w:rsidRPr="001E7FBD">
              <w:rPr>
                <w:rFonts w:hint="eastAsia"/>
                <w:lang w:eastAsia="zh-CN"/>
              </w:rPr>
              <w:t>、</w:t>
            </w:r>
            <w:r w:rsidRPr="001E7FBD">
              <w:rPr>
                <w:lang w:eastAsia="zh-CN"/>
              </w:rPr>
              <w:t>1.16</w:t>
            </w:r>
            <w:r w:rsidRPr="001E7FBD">
              <w:rPr>
                <w:rFonts w:hint="eastAsia"/>
                <w:lang w:eastAsia="zh-CN"/>
              </w:rPr>
              <w:t>、</w:t>
            </w:r>
            <w:r w:rsidRPr="001E7FBD">
              <w:rPr>
                <w:lang w:eastAsia="zh-CN"/>
              </w:rPr>
              <w:t>1.17</w:t>
            </w:r>
            <w:r w:rsidRPr="001E7FBD">
              <w:rPr>
                <w:rFonts w:hint="eastAsia"/>
                <w:lang w:eastAsia="zh-CN"/>
              </w:rPr>
              <w:t>、</w:t>
            </w:r>
            <w:r w:rsidRPr="001E7FBD">
              <w:rPr>
                <w:lang w:eastAsia="zh-CN"/>
              </w:rPr>
              <w:t>1.18</w:t>
            </w:r>
          </w:p>
        </w:tc>
        <w:tc>
          <w:tcPr>
            <w:tcW w:w="3131" w:type="dxa"/>
            <w:vAlign w:val="center"/>
          </w:tcPr>
          <w:p w:rsidR="00E51C17" w:rsidRPr="001E7FBD" w:rsidRDefault="00E51C17" w:rsidP="00E51C17">
            <w:pPr>
              <w:pStyle w:val="Tabletext"/>
              <w:tabs>
                <w:tab w:val="clear" w:pos="1134"/>
                <w:tab w:val="left" w:pos="1169"/>
              </w:tabs>
              <w:rPr>
                <w:lang w:eastAsia="zh-CN"/>
              </w:rPr>
            </w:pPr>
            <w:r w:rsidRPr="001E7FBD">
              <w:rPr>
                <w:lang w:eastAsia="zh-CN"/>
              </w:rPr>
              <w:t>M. Weber</w:t>
            </w:r>
            <w:r w:rsidRPr="001E7FBD">
              <w:rPr>
                <w:rFonts w:hint="eastAsia"/>
                <w:lang w:eastAsia="zh-CN"/>
              </w:rPr>
              <w:t>先生（德国</w:t>
            </w:r>
            <w:r w:rsidR="000C12F7">
              <w:rPr>
                <w:rFonts w:hint="eastAsia"/>
                <w:lang w:eastAsia="zh-CN"/>
              </w:rPr>
              <w:t>）</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lang w:eastAsia="zh-CN"/>
              </w:rPr>
            </w:pPr>
            <w:r w:rsidRPr="001E7FBD">
              <w:rPr>
                <w:rFonts w:hint="eastAsia"/>
                <w:lang w:eastAsia="zh-CN"/>
              </w:rPr>
              <w:t>第</w:t>
            </w:r>
            <w:r w:rsidRPr="001E7FBD">
              <w:t>4.1</w:t>
            </w:r>
            <w:r w:rsidRPr="001E7FBD">
              <w:rPr>
                <w:rFonts w:hint="eastAsia"/>
                <w:lang w:eastAsia="zh-CN"/>
              </w:rPr>
              <w:t>工作组</w:t>
            </w:r>
          </w:p>
        </w:tc>
        <w:tc>
          <w:tcPr>
            <w:tcW w:w="3268" w:type="dxa"/>
            <w:vAlign w:val="center"/>
          </w:tcPr>
          <w:p w:rsidR="00E51C17" w:rsidRPr="001E7FBD" w:rsidRDefault="00E51C17" w:rsidP="00E51C17">
            <w:pPr>
              <w:pStyle w:val="Tabletext"/>
              <w:rPr>
                <w:lang w:eastAsia="zh-CN"/>
              </w:rPr>
            </w:pPr>
            <w:r w:rsidRPr="001E7FBD">
              <w:rPr>
                <w:rFonts w:hint="eastAsia"/>
                <w:lang w:val="it-IT" w:eastAsia="zh-CN"/>
              </w:rPr>
              <w:t>第</w:t>
            </w:r>
            <w:r w:rsidRPr="001E7FBD">
              <w:rPr>
                <w:rFonts w:hint="eastAsia"/>
                <w:lang w:val="it-IT" w:eastAsia="zh-CN"/>
              </w:rPr>
              <w:t>4</w:t>
            </w:r>
            <w:r w:rsidRPr="001E7FBD">
              <w:rPr>
                <w:rFonts w:hint="eastAsia"/>
                <w:lang w:val="it-IT" w:eastAsia="zh-CN"/>
              </w:rPr>
              <w:t>章（卫星业务</w:t>
            </w:r>
            <w:r w:rsidR="000C12F7">
              <w:rPr>
                <w:rFonts w:hint="eastAsia"/>
                <w:lang w:val="it-IT" w:eastAsia="zh-CN"/>
              </w:rPr>
              <w:t>）</w:t>
            </w:r>
            <w:r w:rsidRPr="001E7FBD">
              <w:rPr>
                <w:rFonts w:hint="eastAsia"/>
                <w:lang w:val="it-IT" w:eastAsia="zh-CN"/>
              </w:rPr>
              <w:t>、分章节</w:t>
            </w:r>
            <w:r w:rsidRPr="001E7FBD">
              <w:rPr>
                <w:lang w:val="it-IT" w:eastAsia="zh-CN"/>
              </w:rPr>
              <w:t>4.1</w:t>
            </w:r>
            <w:r w:rsidRPr="001E7FBD">
              <w:rPr>
                <w:rFonts w:hint="eastAsia"/>
                <w:lang w:val="it-IT" w:eastAsia="zh-CN"/>
              </w:rPr>
              <w:t>：</w:t>
            </w:r>
            <w:r w:rsidRPr="001E7FBD">
              <w:rPr>
                <w:lang w:val="it-IT" w:eastAsia="zh-CN"/>
              </w:rPr>
              <w:t>FSS</w:t>
            </w:r>
            <w:r w:rsidRPr="001E7FBD">
              <w:rPr>
                <w:rFonts w:hint="eastAsia"/>
                <w:lang w:val="it-IT" w:eastAsia="zh-CN"/>
              </w:rPr>
              <w:t>；议项</w:t>
            </w:r>
            <w:r w:rsidRPr="001E7FBD">
              <w:rPr>
                <w:lang w:val="it-IT" w:eastAsia="zh-CN"/>
              </w:rPr>
              <w:t>1.6</w:t>
            </w:r>
            <w:r w:rsidRPr="001E7FBD">
              <w:rPr>
                <w:rFonts w:hint="eastAsia"/>
                <w:lang w:val="it-IT" w:eastAsia="zh-CN"/>
              </w:rPr>
              <w:t>、</w:t>
            </w:r>
            <w:r w:rsidRPr="001E7FBD">
              <w:rPr>
                <w:lang w:val="it-IT" w:eastAsia="zh-CN"/>
              </w:rPr>
              <w:t>1.7</w:t>
            </w:r>
            <w:r w:rsidRPr="001E7FBD">
              <w:rPr>
                <w:rFonts w:hint="eastAsia"/>
                <w:lang w:val="it-IT" w:eastAsia="zh-CN"/>
              </w:rPr>
              <w:t>、</w:t>
            </w:r>
            <w:r w:rsidRPr="001E7FBD">
              <w:rPr>
                <w:lang w:val="it-IT" w:eastAsia="zh-CN"/>
              </w:rPr>
              <w:t>1.8</w:t>
            </w:r>
            <w:r w:rsidRPr="001E7FBD">
              <w:rPr>
                <w:rFonts w:hint="eastAsia"/>
                <w:lang w:val="it-IT" w:eastAsia="zh-CN"/>
              </w:rPr>
              <w:t>、</w:t>
            </w:r>
            <w:r w:rsidRPr="001E7FBD">
              <w:rPr>
                <w:lang w:val="it-IT" w:eastAsia="zh-CN"/>
              </w:rPr>
              <w:t>1.9.1</w:t>
            </w:r>
          </w:p>
        </w:tc>
        <w:tc>
          <w:tcPr>
            <w:tcW w:w="3131" w:type="dxa"/>
            <w:vAlign w:val="center"/>
          </w:tcPr>
          <w:p w:rsidR="00E51C17" w:rsidRPr="001E7FBD" w:rsidRDefault="00E51C17" w:rsidP="00E51C17">
            <w:pPr>
              <w:pStyle w:val="Tabletext"/>
              <w:tabs>
                <w:tab w:val="clear" w:pos="1134"/>
                <w:tab w:val="left" w:pos="1169"/>
              </w:tabs>
              <w:rPr>
                <w:lang w:eastAsia="zh-CN"/>
              </w:rPr>
            </w:pPr>
            <w:r w:rsidRPr="001E7FBD">
              <w:rPr>
                <w:rFonts w:hint="eastAsia"/>
                <w:lang w:eastAsia="zh-CN"/>
              </w:rPr>
              <w:t>高晓阳先生（中国</w:t>
            </w:r>
            <w:r w:rsidR="000C12F7">
              <w:rPr>
                <w:rFonts w:hint="eastAsia"/>
                <w:lang w:eastAsia="zh-CN"/>
              </w:rPr>
              <w:t>）</w:t>
            </w:r>
          </w:p>
        </w:tc>
      </w:tr>
      <w:tr w:rsidR="00E51C17" w:rsidRPr="00576915" w:rsidTr="006025BE">
        <w:trPr>
          <w:jc w:val="center"/>
        </w:trPr>
        <w:tc>
          <w:tcPr>
            <w:tcW w:w="1911" w:type="dxa"/>
            <w:vAlign w:val="center"/>
          </w:tcPr>
          <w:p w:rsidR="00E51C17" w:rsidRPr="001E7FBD" w:rsidRDefault="00E51C17" w:rsidP="00E51C17">
            <w:pPr>
              <w:pStyle w:val="Tabletext"/>
              <w:jc w:val="center"/>
              <w:rPr>
                <w:sz w:val="19"/>
                <w:szCs w:val="19"/>
                <w:lang w:eastAsia="zh-CN"/>
              </w:rPr>
            </w:pPr>
            <w:r w:rsidRPr="001E7FBD">
              <w:rPr>
                <w:rFonts w:hint="eastAsia"/>
                <w:sz w:val="19"/>
                <w:szCs w:val="19"/>
                <w:lang w:eastAsia="zh-CN"/>
              </w:rPr>
              <w:t>第</w:t>
            </w:r>
            <w:r w:rsidRPr="001E7FBD">
              <w:rPr>
                <w:rFonts w:hint="eastAsia"/>
                <w:sz w:val="19"/>
                <w:szCs w:val="19"/>
                <w:lang w:eastAsia="zh-CN"/>
              </w:rPr>
              <w:t>4</w:t>
            </w:r>
            <w:r w:rsidRPr="001E7FBD">
              <w:rPr>
                <w:sz w:val="19"/>
                <w:szCs w:val="19"/>
                <w:lang w:eastAsia="zh-CN"/>
              </w:rPr>
              <w:t>.2</w:t>
            </w:r>
            <w:r w:rsidRPr="001E7FBD">
              <w:rPr>
                <w:rFonts w:hint="eastAsia"/>
                <w:sz w:val="19"/>
                <w:szCs w:val="19"/>
                <w:lang w:eastAsia="zh-CN"/>
              </w:rPr>
              <w:t>工作组</w:t>
            </w:r>
          </w:p>
        </w:tc>
        <w:tc>
          <w:tcPr>
            <w:tcW w:w="3268" w:type="dxa"/>
            <w:vAlign w:val="center"/>
          </w:tcPr>
          <w:p w:rsidR="00E51C17" w:rsidRPr="001E7FBD" w:rsidRDefault="00E51C17" w:rsidP="00E51C17">
            <w:pPr>
              <w:pStyle w:val="Tabletext"/>
              <w:rPr>
                <w:lang w:val="fr-CH" w:eastAsia="zh-CN"/>
              </w:rPr>
            </w:pPr>
            <w:r w:rsidRPr="001E7FBD">
              <w:rPr>
                <w:rFonts w:hint="eastAsia"/>
                <w:lang w:val="it-IT" w:eastAsia="zh-CN"/>
              </w:rPr>
              <w:t>第</w:t>
            </w:r>
            <w:r w:rsidRPr="001E7FBD">
              <w:rPr>
                <w:lang w:val="it-IT" w:eastAsia="zh-CN"/>
              </w:rPr>
              <w:t>4</w:t>
            </w:r>
            <w:r w:rsidRPr="001E7FBD">
              <w:rPr>
                <w:rFonts w:hint="eastAsia"/>
                <w:lang w:val="it-IT" w:eastAsia="zh-CN"/>
              </w:rPr>
              <w:t>章（卫星业务</w:t>
            </w:r>
            <w:r w:rsidR="000C12F7">
              <w:rPr>
                <w:rFonts w:hint="eastAsia"/>
                <w:lang w:val="it-IT" w:eastAsia="zh-CN"/>
              </w:rPr>
              <w:t>）</w:t>
            </w:r>
            <w:r w:rsidRPr="001E7FBD">
              <w:rPr>
                <w:rFonts w:hint="eastAsia"/>
                <w:lang w:val="it-IT" w:eastAsia="zh-CN"/>
              </w:rPr>
              <w:t>、分章节</w:t>
            </w:r>
            <w:r w:rsidRPr="001E7FBD">
              <w:rPr>
                <w:lang w:val="it-IT" w:eastAsia="zh-CN"/>
              </w:rPr>
              <w:t>4.</w:t>
            </w:r>
            <w:r w:rsidRPr="001E7FBD">
              <w:rPr>
                <w:rFonts w:hint="eastAsia"/>
                <w:lang w:val="it-IT" w:eastAsia="zh-CN"/>
              </w:rPr>
              <w:t>2</w:t>
            </w:r>
            <w:r w:rsidRPr="001E7FBD">
              <w:rPr>
                <w:rFonts w:hint="eastAsia"/>
                <w:lang w:val="it-IT" w:eastAsia="zh-CN"/>
              </w:rPr>
              <w:t>：</w:t>
            </w:r>
            <w:r w:rsidRPr="001E7FBD">
              <w:rPr>
                <w:lang w:val="fr-CH" w:eastAsia="zh-CN"/>
              </w:rPr>
              <w:t>MSS</w:t>
            </w:r>
            <w:r w:rsidRPr="001E7FBD">
              <w:rPr>
                <w:rFonts w:hint="eastAsia"/>
                <w:lang w:val="fr-CH" w:eastAsia="zh-CN"/>
              </w:rPr>
              <w:t>；议项</w:t>
            </w:r>
            <w:r w:rsidRPr="001E7FBD">
              <w:rPr>
                <w:lang w:val="fr-CH" w:eastAsia="zh-CN"/>
              </w:rPr>
              <w:t>1.9.2</w:t>
            </w:r>
            <w:r w:rsidRPr="001E7FBD">
              <w:rPr>
                <w:rFonts w:hint="eastAsia"/>
                <w:lang w:val="fr-CH" w:eastAsia="zh-CN"/>
              </w:rPr>
              <w:t>、</w:t>
            </w:r>
            <w:r w:rsidRPr="001E7FBD">
              <w:rPr>
                <w:lang w:val="fr-CH" w:eastAsia="zh-CN"/>
              </w:rPr>
              <w:t>1.10</w:t>
            </w:r>
          </w:p>
        </w:tc>
        <w:tc>
          <w:tcPr>
            <w:tcW w:w="3131" w:type="dxa"/>
            <w:vAlign w:val="center"/>
          </w:tcPr>
          <w:p w:rsidR="00E51C17" w:rsidRPr="001E7FBD" w:rsidRDefault="00E51C17" w:rsidP="00E51C17">
            <w:pPr>
              <w:pStyle w:val="Tabletext"/>
              <w:tabs>
                <w:tab w:val="clear" w:pos="1134"/>
                <w:tab w:val="left" w:pos="1169"/>
              </w:tabs>
              <w:rPr>
                <w:lang w:val="es-ES_tradnl" w:eastAsia="zh-CN"/>
              </w:rPr>
            </w:pPr>
            <w:r w:rsidRPr="001E7FBD">
              <w:rPr>
                <w:lang w:val="es-ES" w:eastAsia="zh-CN"/>
              </w:rPr>
              <w:t>M.A. Nazari</w:t>
            </w:r>
            <w:r w:rsidRPr="001E7FBD">
              <w:rPr>
                <w:rFonts w:hint="eastAsia"/>
                <w:lang w:eastAsia="zh-CN"/>
              </w:rPr>
              <w:t>先生</w:t>
            </w:r>
            <w:r w:rsidRPr="001E7FBD">
              <w:rPr>
                <w:rFonts w:hint="eastAsia"/>
                <w:lang w:val="es-ES" w:eastAsia="zh-CN"/>
              </w:rPr>
              <w:t>（</w:t>
            </w:r>
            <w:r w:rsidRPr="001E7FBD">
              <w:rPr>
                <w:rFonts w:hint="eastAsia"/>
                <w:lang w:eastAsia="zh-CN"/>
              </w:rPr>
              <w:t>伊朗</w:t>
            </w:r>
            <w:r w:rsidR="000C12F7">
              <w:rPr>
                <w:rFonts w:hint="eastAsia"/>
                <w:lang w:val="es-ES" w:eastAsia="zh-CN"/>
              </w:rPr>
              <w:t>）</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lang w:eastAsia="zh-CN"/>
              </w:rPr>
            </w:pPr>
            <w:r w:rsidRPr="001E7FBD">
              <w:rPr>
                <w:rFonts w:hint="eastAsia"/>
                <w:sz w:val="19"/>
                <w:szCs w:val="19"/>
                <w:lang w:eastAsia="zh-CN"/>
              </w:rPr>
              <w:t>第</w:t>
            </w:r>
            <w:r w:rsidRPr="001E7FBD">
              <w:rPr>
                <w:rFonts w:hint="eastAsia"/>
                <w:sz w:val="19"/>
                <w:szCs w:val="19"/>
                <w:lang w:eastAsia="zh-CN"/>
              </w:rPr>
              <w:t>5</w:t>
            </w:r>
            <w:r w:rsidRPr="001E7FBD">
              <w:rPr>
                <w:rFonts w:hint="eastAsia"/>
                <w:sz w:val="19"/>
                <w:szCs w:val="19"/>
                <w:lang w:eastAsia="zh-CN"/>
              </w:rPr>
              <w:t>工作组</w:t>
            </w:r>
          </w:p>
        </w:tc>
        <w:tc>
          <w:tcPr>
            <w:tcW w:w="3268" w:type="dxa"/>
            <w:vAlign w:val="center"/>
          </w:tcPr>
          <w:p w:rsidR="00E51C17" w:rsidRPr="001E7FBD" w:rsidRDefault="00E51C17" w:rsidP="00E51C17">
            <w:pPr>
              <w:pStyle w:val="Tabletext"/>
              <w:rPr>
                <w:lang w:val="fr-CH" w:eastAsia="zh-CN"/>
              </w:rPr>
            </w:pPr>
            <w:r w:rsidRPr="001E7FBD">
              <w:rPr>
                <w:rFonts w:hint="eastAsia"/>
                <w:lang w:eastAsia="zh-CN"/>
              </w:rPr>
              <w:t>卫星规则问题；议项</w:t>
            </w:r>
            <w:r w:rsidRPr="001E7FBD">
              <w:rPr>
                <w:rFonts w:hint="eastAsia"/>
                <w:lang w:eastAsia="zh-CN"/>
              </w:rPr>
              <w:t>7</w:t>
            </w:r>
            <w:r w:rsidRPr="001E7FBD">
              <w:rPr>
                <w:rFonts w:hint="eastAsia"/>
                <w:lang w:eastAsia="zh-CN"/>
              </w:rPr>
              <w:t>、</w:t>
            </w:r>
            <w:r w:rsidRPr="001E7FBD">
              <w:rPr>
                <w:lang w:eastAsia="zh-CN"/>
              </w:rPr>
              <w:t>9.1</w:t>
            </w:r>
            <w:r w:rsidRPr="001E7FBD">
              <w:rPr>
                <w:rFonts w:hint="eastAsia"/>
                <w:lang w:eastAsia="zh-CN"/>
              </w:rPr>
              <w:t>（问题</w:t>
            </w:r>
            <w:r w:rsidRPr="001E7FBD">
              <w:rPr>
                <w:lang w:eastAsia="zh-CN"/>
              </w:rPr>
              <w:t>9.1.1</w:t>
            </w:r>
            <w:r w:rsidRPr="001E7FBD">
              <w:rPr>
                <w:rFonts w:hint="eastAsia"/>
                <w:lang w:eastAsia="zh-CN"/>
              </w:rPr>
              <w:t>、</w:t>
            </w:r>
            <w:r w:rsidRPr="001E7FBD">
              <w:rPr>
                <w:lang w:eastAsia="zh-CN"/>
              </w:rPr>
              <w:t>9.1.2</w:t>
            </w:r>
            <w:r w:rsidRPr="001E7FBD">
              <w:rPr>
                <w:rFonts w:hint="eastAsia"/>
                <w:lang w:eastAsia="zh-CN"/>
              </w:rPr>
              <w:t>、</w:t>
            </w:r>
            <w:r w:rsidRPr="001E7FBD">
              <w:rPr>
                <w:lang w:eastAsia="zh-CN"/>
              </w:rPr>
              <w:t>9.1.3</w:t>
            </w:r>
            <w:r w:rsidRPr="001E7FBD">
              <w:rPr>
                <w:rFonts w:hint="eastAsia"/>
                <w:lang w:eastAsia="zh-CN"/>
              </w:rPr>
              <w:t>、</w:t>
            </w:r>
            <w:r w:rsidRPr="001E7FBD">
              <w:rPr>
                <w:lang w:eastAsia="zh-CN"/>
              </w:rPr>
              <w:t>9.1.5</w:t>
            </w:r>
            <w:r w:rsidRPr="001E7FBD">
              <w:rPr>
                <w:rFonts w:hint="eastAsia"/>
                <w:lang w:eastAsia="zh-CN"/>
              </w:rPr>
              <w:t>、</w:t>
            </w:r>
            <w:r w:rsidRPr="001E7FBD">
              <w:rPr>
                <w:lang w:eastAsia="zh-CN"/>
              </w:rPr>
              <w:t>9.1.8</w:t>
            </w:r>
            <w:r w:rsidR="000C12F7">
              <w:rPr>
                <w:rFonts w:hint="eastAsia"/>
                <w:lang w:eastAsia="zh-CN"/>
              </w:rPr>
              <w:t>）</w:t>
            </w:r>
            <w:r w:rsidRPr="001E7FBD">
              <w:rPr>
                <w:lang w:eastAsia="zh-CN"/>
              </w:rPr>
              <w:t>9.2</w:t>
            </w:r>
            <w:r w:rsidRPr="001E7FBD">
              <w:rPr>
                <w:rFonts w:hint="eastAsia"/>
                <w:lang w:eastAsia="zh-CN"/>
              </w:rPr>
              <w:t>（相关问题</w:t>
            </w:r>
            <w:r w:rsidR="000C12F7">
              <w:rPr>
                <w:rFonts w:hint="eastAsia"/>
                <w:lang w:eastAsia="zh-CN"/>
              </w:rPr>
              <w:t>）</w:t>
            </w:r>
            <w:r w:rsidRPr="001E7FBD">
              <w:rPr>
                <w:rFonts w:hint="eastAsia"/>
                <w:lang w:eastAsia="zh-CN"/>
              </w:rPr>
              <w:t>、</w:t>
            </w:r>
            <w:r w:rsidRPr="001E7FBD">
              <w:rPr>
                <w:lang w:eastAsia="zh-CN"/>
              </w:rPr>
              <w:t>9.3</w:t>
            </w:r>
          </w:p>
        </w:tc>
        <w:tc>
          <w:tcPr>
            <w:tcW w:w="3131" w:type="dxa"/>
            <w:vAlign w:val="center"/>
          </w:tcPr>
          <w:p w:rsidR="00E51C17" w:rsidRPr="001E7FBD" w:rsidRDefault="00E51C17" w:rsidP="00E51C17">
            <w:pPr>
              <w:pStyle w:val="Tabletext"/>
              <w:tabs>
                <w:tab w:val="clear" w:pos="1134"/>
                <w:tab w:val="left" w:pos="1169"/>
              </w:tabs>
              <w:rPr>
                <w:lang w:val="es-ES" w:eastAsia="zh-CN"/>
              </w:rPr>
            </w:pPr>
            <w:r w:rsidRPr="001E7FBD">
              <w:t>K. Al-Awadhi</w:t>
            </w:r>
            <w:r w:rsidRPr="001E7FBD">
              <w:rPr>
                <w:rFonts w:hint="eastAsia"/>
                <w:lang w:eastAsia="zh-CN"/>
              </w:rPr>
              <w:t>先生（阿联酋</w:t>
            </w:r>
            <w:r w:rsidR="000C12F7">
              <w:rPr>
                <w:rFonts w:hint="eastAsia"/>
                <w:lang w:eastAsia="zh-CN"/>
              </w:rPr>
              <w:t>）</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rPr>
            </w:pPr>
            <w:r w:rsidRPr="001E7FBD">
              <w:rPr>
                <w:rFonts w:hint="eastAsia"/>
                <w:sz w:val="19"/>
                <w:szCs w:val="19"/>
                <w:lang w:eastAsia="zh-CN"/>
              </w:rPr>
              <w:lastRenderedPageBreak/>
              <w:t>第</w:t>
            </w:r>
            <w:r w:rsidRPr="001E7FBD">
              <w:rPr>
                <w:rFonts w:hint="eastAsia"/>
                <w:sz w:val="19"/>
                <w:szCs w:val="19"/>
                <w:lang w:eastAsia="zh-CN"/>
              </w:rPr>
              <w:t>6</w:t>
            </w:r>
            <w:r w:rsidRPr="001E7FBD">
              <w:rPr>
                <w:rFonts w:hint="eastAsia"/>
                <w:sz w:val="19"/>
                <w:szCs w:val="19"/>
                <w:lang w:eastAsia="zh-CN"/>
              </w:rPr>
              <w:t>工作组</w:t>
            </w:r>
          </w:p>
        </w:tc>
        <w:tc>
          <w:tcPr>
            <w:tcW w:w="3268" w:type="dxa"/>
            <w:vAlign w:val="center"/>
          </w:tcPr>
          <w:p w:rsidR="00E51C17" w:rsidRPr="001E7FBD" w:rsidRDefault="00E51C17" w:rsidP="00E51C17">
            <w:pPr>
              <w:pStyle w:val="Tabletext"/>
              <w:rPr>
                <w:lang w:eastAsia="zh-CN"/>
              </w:rPr>
            </w:pPr>
            <w:r w:rsidRPr="001E7FBD">
              <w:rPr>
                <w:rFonts w:hint="eastAsia"/>
                <w:lang w:eastAsia="zh-CN"/>
              </w:rPr>
              <w:t>第</w:t>
            </w:r>
            <w:r w:rsidRPr="001E7FBD">
              <w:rPr>
                <w:rFonts w:hint="eastAsia"/>
                <w:lang w:eastAsia="zh-CN"/>
              </w:rPr>
              <w:t>6</w:t>
            </w:r>
            <w:r w:rsidRPr="001E7FBD">
              <w:rPr>
                <w:rFonts w:hint="eastAsia"/>
                <w:lang w:eastAsia="zh-CN"/>
              </w:rPr>
              <w:t>章：一般问题；</w:t>
            </w:r>
            <w:r w:rsidRPr="001E7FBD">
              <w:rPr>
                <w:lang w:eastAsia="zh-CN"/>
              </w:rPr>
              <w:br/>
              <w:t>AI 2</w:t>
            </w:r>
            <w:r w:rsidRPr="001E7FBD">
              <w:rPr>
                <w:rFonts w:hint="eastAsia"/>
                <w:lang w:eastAsia="zh-CN"/>
              </w:rPr>
              <w:t>、</w:t>
            </w:r>
            <w:r w:rsidRPr="001E7FBD">
              <w:rPr>
                <w:lang w:eastAsia="zh-CN"/>
              </w:rPr>
              <w:t>4</w:t>
            </w:r>
            <w:r w:rsidRPr="001E7FBD">
              <w:rPr>
                <w:rFonts w:hint="eastAsia"/>
                <w:lang w:eastAsia="zh-CN"/>
              </w:rPr>
              <w:t>、</w:t>
            </w:r>
            <w:r w:rsidRPr="001E7FBD">
              <w:rPr>
                <w:lang w:eastAsia="zh-CN"/>
              </w:rPr>
              <w:t>9.1</w:t>
            </w:r>
            <w:r w:rsidRPr="001E7FBD">
              <w:rPr>
                <w:rFonts w:hint="eastAsia"/>
                <w:lang w:eastAsia="zh-CN"/>
              </w:rPr>
              <w:t>（问题</w:t>
            </w:r>
            <w:r w:rsidRPr="001E7FBD">
              <w:rPr>
                <w:lang w:eastAsia="zh-CN"/>
              </w:rPr>
              <w:t>9.1.4</w:t>
            </w:r>
            <w:r w:rsidRPr="001E7FBD">
              <w:rPr>
                <w:rFonts w:hint="eastAsia"/>
                <w:lang w:eastAsia="zh-CN"/>
              </w:rPr>
              <w:t>、</w:t>
            </w:r>
            <w:r w:rsidRPr="001E7FBD">
              <w:rPr>
                <w:lang w:eastAsia="zh-CN"/>
              </w:rPr>
              <w:t>9.1.6</w:t>
            </w:r>
            <w:r w:rsidRPr="001E7FBD">
              <w:rPr>
                <w:rFonts w:hint="eastAsia"/>
                <w:lang w:eastAsia="zh-CN"/>
              </w:rPr>
              <w:t>、</w:t>
            </w:r>
            <w:r w:rsidRPr="001E7FBD">
              <w:rPr>
                <w:lang w:eastAsia="zh-CN"/>
              </w:rPr>
              <w:t>9.1.7</w:t>
            </w:r>
            <w:r w:rsidR="000C12F7">
              <w:rPr>
                <w:rFonts w:hint="eastAsia"/>
                <w:lang w:eastAsia="zh-CN"/>
              </w:rPr>
              <w:t>）</w:t>
            </w:r>
            <w:r w:rsidR="001E7FBD">
              <w:rPr>
                <w:rFonts w:hint="eastAsia"/>
                <w:lang w:eastAsia="zh-CN"/>
              </w:rPr>
              <w:t>、</w:t>
            </w:r>
            <w:r w:rsidRPr="001E7FBD">
              <w:rPr>
                <w:lang w:eastAsia="zh-CN"/>
              </w:rPr>
              <w:t>9.2</w:t>
            </w:r>
            <w:r w:rsidRPr="001E7FBD">
              <w:rPr>
                <w:rFonts w:hint="eastAsia"/>
                <w:lang w:eastAsia="zh-CN"/>
              </w:rPr>
              <w:t>（相关问题</w:t>
            </w:r>
            <w:r w:rsidR="000C12F7">
              <w:rPr>
                <w:rFonts w:hint="eastAsia"/>
                <w:lang w:eastAsia="zh-CN"/>
              </w:rPr>
              <w:t>）</w:t>
            </w:r>
            <w:r w:rsidRPr="001E7FBD">
              <w:rPr>
                <w:rFonts w:hint="eastAsia"/>
                <w:lang w:eastAsia="zh-CN"/>
              </w:rPr>
              <w:t>、</w:t>
            </w:r>
            <w:r w:rsidRPr="001E7FBD">
              <w:rPr>
                <w:lang w:eastAsia="zh-CN"/>
              </w:rPr>
              <w:t>10</w:t>
            </w:r>
          </w:p>
        </w:tc>
        <w:tc>
          <w:tcPr>
            <w:tcW w:w="3131" w:type="dxa"/>
            <w:vAlign w:val="center"/>
          </w:tcPr>
          <w:p w:rsidR="00E51C17" w:rsidRPr="001E7FBD" w:rsidRDefault="00E51C17" w:rsidP="00E51C17">
            <w:pPr>
              <w:pStyle w:val="Tabletext"/>
              <w:tabs>
                <w:tab w:val="clear" w:pos="1134"/>
                <w:tab w:val="left" w:pos="1169"/>
              </w:tabs>
              <w:rPr>
                <w:lang w:eastAsia="zh-CN"/>
              </w:rPr>
            </w:pPr>
            <w:r w:rsidRPr="001E7FBD">
              <w:t>P. N. Ngige</w:t>
            </w:r>
            <w:r w:rsidRPr="001E7FBD">
              <w:rPr>
                <w:rFonts w:hint="eastAsia"/>
                <w:lang w:eastAsia="zh-CN"/>
              </w:rPr>
              <w:t>先生（肯尼亚</w:t>
            </w:r>
            <w:r w:rsidR="000C12F7">
              <w:rPr>
                <w:rFonts w:hint="eastAsia"/>
                <w:lang w:eastAsia="zh-CN"/>
              </w:rPr>
              <w:t>）</w:t>
            </w:r>
          </w:p>
        </w:tc>
      </w:tr>
      <w:tr w:rsidR="00E51C17" w:rsidRPr="00EB3244" w:rsidTr="006025BE">
        <w:trPr>
          <w:jc w:val="center"/>
        </w:trPr>
        <w:tc>
          <w:tcPr>
            <w:tcW w:w="1911" w:type="dxa"/>
            <w:vAlign w:val="center"/>
          </w:tcPr>
          <w:p w:rsidR="00E51C17" w:rsidRPr="001E7FBD" w:rsidRDefault="00E51C17" w:rsidP="00E51C17">
            <w:pPr>
              <w:pStyle w:val="Tabletext"/>
              <w:jc w:val="center"/>
              <w:rPr>
                <w:sz w:val="19"/>
                <w:szCs w:val="19"/>
                <w:lang w:eastAsia="zh-CN"/>
              </w:rPr>
            </w:pPr>
            <w:r w:rsidRPr="001E7FBD">
              <w:rPr>
                <w:rFonts w:hint="eastAsia"/>
                <w:lang w:eastAsia="zh-CN"/>
              </w:rPr>
              <w:t>全会特设组</w:t>
            </w:r>
          </w:p>
        </w:tc>
        <w:tc>
          <w:tcPr>
            <w:tcW w:w="3268" w:type="dxa"/>
            <w:vAlign w:val="center"/>
          </w:tcPr>
          <w:p w:rsidR="00E51C17" w:rsidRPr="001E7FBD" w:rsidDel="00C81C79" w:rsidRDefault="00E51C17" w:rsidP="00E51C17">
            <w:pPr>
              <w:pStyle w:val="Tabletext"/>
              <w:rPr>
                <w:lang w:eastAsia="zh-CN"/>
              </w:rPr>
            </w:pPr>
            <w:r w:rsidRPr="001E7FBD">
              <w:rPr>
                <w:rFonts w:hint="eastAsia"/>
                <w:lang w:eastAsia="zh-CN"/>
              </w:rPr>
              <w:t>与全球民航航班跟踪有关的文稿</w:t>
            </w:r>
          </w:p>
        </w:tc>
        <w:tc>
          <w:tcPr>
            <w:tcW w:w="3131" w:type="dxa"/>
            <w:vAlign w:val="center"/>
          </w:tcPr>
          <w:p w:rsidR="00E51C17" w:rsidRPr="001E7FBD" w:rsidRDefault="00E51C17" w:rsidP="00E51C17">
            <w:pPr>
              <w:pStyle w:val="Tabletext"/>
              <w:tabs>
                <w:tab w:val="clear" w:pos="1134"/>
                <w:tab w:val="left" w:pos="1169"/>
              </w:tabs>
            </w:pPr>
            <w:r w:rsidRPr="001E7FBD">
              <w:t>W. Guggi</w:t>
            </w:r>
            <w:r w:rsidRPr="001E7FBD">
              <w:rPr>
                <w:rFonts w:hint="eastAsia"/>
                <w:lang w:eastAsia="zh-CN"/>
              </w:rPr>
              <w:t>先生（奥地利</w:t>
            </w:r>
            <w:r w:rsidR="000C12F7">
              <w:rPr>
                <w:rFonts w:hint="eastAsia"/>
                <w:lang w:eastAsia="zh-CN"/>
              </w:rPr>
              <w:t>）</w:t>
            </w:r>
          </w:p>
        </w:tc>
      </w:tr>
    </w:tbl>
    <w:p w:rsidR="00E51C17" w:rsidRPr="00EB3244" w:rsidRDefault="00E51C17" w:rsidP="00E51C17">
      <w:pPr>
        <w:ind w:firstLineChars="200" w:firstLine="480"/>
        <w:rPr>
          <w:lang w:eastAsia="zh-CN"/>
        </w:rPr>
      </w:pPr>
      <w:r w:rsidRPr="00EB3244">
        <w:rPr>
          <w:rFonts w:hint="eastAsia"/>
          <w:lang w:eastAsia="zh-CN"/>
        </w:rPr>
        <w:t>自</w:t>
      </w:r>
      <w:r w:rsidRPr="00EB3244">
        <w:rPr>
          <w:lang w:eastAsia="zh-CN"/>
        </w:rPr>
        <w:t>CPM15-2</w:t>
      </w:r>
      <w:r w:rsidRPr="00EB3244">
        <w:rPr>
          <w:rFonts w:hint="eastAsia"/>
          <w:lang w:eastAsia="zh-CN"/>
        </w:rPr>
        <w:t>起</w:t>
      </w:r>
      <w:r w:rsidRPr="00EB3244">
        <w:rPr>
          <w:lang w:eastAsia="zh-CN"/>
        </w:rPr>
        <w:t>，</w:t>
      </w:r>
      <w:r w:rsidRPr="00EB3244">
        <w:rPr>
          <w:lang w:eastAsia="zh-CN"/>
        </w:rPr>
        <w:t>CPM</w:t>
      </w:r>
      <w:r w:rsidRPr="00EB3244">
        <w:rPr>
          <w:lang w:eastAsia="zh-CN"/>
        </w:rPr>
        <w:t>报告已成为</w:t>
      </w:r>
      <w:r w:rsidRPr="00EB3244">
        <w:rPr>
          <w:lang w:eastAsia="zh-CN"/>
        </w:rPr>
        <w:t>WRC-15</w:t>
      </w:r>
      <w:r w:rsidRPr="00EB3244">
        <w:rPr>
          <w:lang w:eastAsia="zh-CN"/>
        </w:rPr>
        <w:t>的一份文稿（</w:t>
      </w:r>
      <w:r w:rsidRPr="00EB3244">
        <w:rPr>
          <w:rFonts w:hint="eastAsia"/>
          <w:lang w:eastAsia="zh-CN"/>
        </w:rPr>
        <w:t>3</w:t>
      </w:r>
      <w:r w:rsidRPr="00EB3244">
        <w:rPr>
          <w:rFonts w:hint="eastAsia"/>
          <w:lang w:eastAsia="zh-CN"/>
        </w:rPr>
        <w:t>号</w:t>
      </w:r>
      <w:r w:rsidRPr="00EB3244">
        <w:rPr>
          <w:lang w:eastAsia="zh-CN"/>
        </w:rPr>
        <w:t>文件</w:t>
      </w:r>
      <w:r w:rsidR="000C12F7">
        <w:rPr>
          <w:lang w:eastAsia="zh-CN"/>
        </w:rPr>
        <w:t>）</w:t>
      </w:r>
      <w:r w:rsidRPr="00EB3244">
        <w:rPr>
          <w:rFonts w:hint="eastAsia"/>
          <w:lang w:eastAsia="zh-CN"/>
        </w:rPr>
        <w:t>。</w:t>
      </w:r>
    </w:p>
    <w:p w:rsidR="00E51C17" w:rsidRPr="00EB3244" w:rsidRDefault="00E51C17" w:rsidP="00E51C17">
      <w:pPr>
        <w:ind w:firstLineChars="200" w:firstLine="480"/>
        <w:rPr>
          <w:lang w:eastAsia="zh-CN"/>
        </w:rPr>
      </w:pPr>
      <w:r w:rsidRPr="00EB3244">
        <w:rPr>
          <w:rFonts w:hint="eastAsia"/>
          <w:lang w:eastAsia="zh-CN"/>
        </w:rPr>
        <w:t>报告共分六章，具体按照上述部分所述结构确定。此外</w:t>
      </w:r>
      <w:r w:rsidRPr="00EB3244">
        <w:rPr>
          <w:lang w:eastAsia="zh-CN"/>
        </w:rPr>
        <w:t>，为该报告增加了附件</w:t>
      </w:r>
      <w:r>
        <w:rPr>
          <w:rFonts w:hint="eastAsia"/>
          <w:lang w:eastAsia="zh-CN"/>
        </w:rPr>
        <w:t>1</w:t>
      </w:r>
      <w:r w:rsidRPr="00EB3244">
        <w:rPr>
          <w:rFonts w:hint="eastAsia"/>
          <w:lang w:eastAsia="zh-CN"/>
        </w:rPr>
        <w:t>，以</w:t>
      </w:r>
      <w:r w:rsidRPr="00EB3244">
        <w:rPr>
          <w:lang w:eastAsia="zh-CN"/>
        </w:rPr>
        <w:t>反映</w:t>
      </w:r>
      <w:r w:rsidRPr="00EB3244">
        <w:rPr>
          <w:lang w:eastAsia="zh-CN"/>
        </w:rPr>
        <w:t>CPM</w:t>
      </w:r>
      <w:r w:rsidRPr="00EB3244">
        <w:rPr>
          <w:lang w:eastAsia="zh-CN"/>
        </w:rPr>
        <w:t>的工作，具体讨论到如何处理全球航班跟踪事宜。</w:t>
      </w:r>
    </w:p>
    <w:p w:rsidR="00E51C17" w:rsidRPr="00EB3244" w:rsidRDefault="00E51C17" w:rsidP="00E51C17">
      <w:pPr>
        <w:ind w:firstLineChars="200" w:firstLine="480"/>
        <w:rPr>
          <w:lang w:eastAsia="zh-CN"/>
        </w:rPr>
      </w:pPr>
      <w:r w:rsidRPr="00EB3244">
        <w:rPr>
          <w:rFonts w:hint="eastAsia"/>
          <w:lang w:eastAsia="zh-CN"/>
        </w:rPr>
        <w:t>报告包括的附件</w:t>
      </w:r>
      <w:r w:rsidRPr="00EB3244">
        <w:rPr>
          <w:rFonts w:hint="eastAsia"/>
          <w:lang w:eastAsia="zh-CN"/>
        </w:rPr>
        <w:t>2</w:t>
      </w:r>
      <w:r w:rsidRPr="00EB3244">
        <w:rPr>
          <w:rFonts w:hint="eastAsia"/>
          <w:lang w:eastAsia="zh-CN"/>
        </w:rPr>
        <w:t>提供一份</w:t>
      </w:r>
      <w:r w:rsidRPr="00EB3244">
        <w:rPr>
          <w:rFonts w:hint="eastAsia"/>
          <w:lang w:eastAsia="zh-CN"/>
        </w:rPr>
        <w:t>ITU-R</w:t>
      </w:r>
      <w:r w:rsidRPr="00EB3244">
        <w:rPr>
          <w:rFonts w:hint="eastAsia"/>
          <w:lang w:eastAsia="zh-CN"/>
        </w:rPr>
        <w:t>建议书一览表，包括报告述及到的某些新的和经修订的建议书草案。这份反映</w:t>
      </w:r>
      <w:r w:rsidRPr="00EB3244">
        <w:rPr>
          <w:rFonts w:hint="eastAsia"/>
          <w:lang w:eastAsia="zh-CN"/>
        </w:rPr>
        <w:t>2015</w:t>
      </w:r>
      <w:r w:rsidRPr="00EB3244">
        <w:rPr>
          <w:rFonts w:hint="eastAsia"/>
          <w:lang w:eastAsia="zh-CN"/>
        </w:rPr>
        <w:t>年无线电通信全会各项决定的一览表的最后版本，将提交</w:t>
      </w:r>
      <w:r w:rsidRPr="00EB3244">
        <w:rPr>
          <w:rFonts w:hint="eastAsia"/>
          <w:lang w:eastAsia="zh-CN"/>
        </w:rPr>
        <w:t>2015</w:t>
      </w:r>
      <w:r w:rsidRPr="00EB3244">
        <w:rPr>
          <w:rFonts w:hint="eastAsia"/>
          <w:lang w:eastAsia="zh-CN"/>
        </w:rPr>
        <w:t>年世界无线电通信大会。</w:t>
      </w:r>
    </w:p>
    <w:p w:rsidR="00E51C17" w:rsidRPr="00EB3244" w:rsidRDefault="00E51C17" w:rsidP="00E51C17">
      <w:pPr>
        <w:ind w:firstLineChars="200" w:firstLine="480"/>
        <w:rPr>
          <w:lang w:eastAsia="zh-CN"/>
        </w:rPr>
      </w:pPr>
      <w:r w:rsidRPr="00EB3244">
        <w:rPr>
          <w:lang w:eastAsia="zh-CN"/>
        </w:rPr>
        <w:t>CPM15-2</w:t>
      </w:r>
      <w:r w:rsidRPr="00EB3244">
        <w:rPr>
          <w:rFonts w:hint="eastAsia"/>
          <w:lang w:eastAsia="zh-CN"/>
        </w:rPr>
        <w:t>未</w:t>
      </w:r>
      <w:r w:rsidRPr="00EB3244">
        <w:rPr>
          <w:lang w:eastAsia="zh-CN"/>
        </w:rPr>
        <w:t>讨论涉及</w:t>
      </w:r>
      <w:r w:rsidRPr="00EB3244">
        <w:rPr>
          <w:lang w:eastAsia="zh-CN"/>
        </w:rPr>
        <w:t>IMT</w:t>
      </w:r>
      <w:r w:rsidRPr="00EB3244">
        <w:rPr>
          <w:lang w:eastAsia="zh-CN"/>
        </w:rPr>
        <w:t>卫星和地面部分使用</w:t>
      </w:r>
      <w:r w:rsidRPr="00EB3244">
        <w:rPr>
          <w:lang w:eastAsia="zh-CN"/>
        </w:rPr>
        <w:t>1 980</w:t>
      </w:r>
      <w:r w:rsidRPr="00EB3244">
        <w:rPr>
          <w:lang w:eastAsia="zh-CN"/>
        </w:rPr>
        <w:noBreakHyphen/>
        <w:t>2 010 MHz</w:t>
      </w:r>
      <w:r w:rsidRPr="00EB3244">
        <w:rPr>
          <w:rFonts w:hint="eastAsia"/>
          <w:lang w:eastAsia="zh-CN"/>
        </w:rPr>
        <w:t>和</w:t>
      </w:r>
      <w:r w:rsidRPr="00EB3244">
        <w:rPr>
          <w:lang w:eastAsia="zh-CN"/>
        </w:rPr>
        <w:t>2 170-2 200 MHz</w:t>
      </w:r>
      <w:r w:rsidRPr="00EB3244">
        <w:rPr>
          <w:rFonts w:hint="eastAsia"/>
          <w:lang w:eastAsia="zh-CN"/>
        </w:rPr>
        <w:t>频段的</w:t>
      </w:r>
      <w:r w:rsidRPr="00EB3244">
        <w:rPr>
          <w:lang w:eastAsia="zh-CN"/>
        </w:rPr>
        <w:t>CPM15-2/85</w:t>
      </w:r>
      <w:r w:rsidRPr="00EB3244">
        <w:rPr>
          <w:rFonts w:hint="eastAsia"/>
          <w:lang w:eastAsia="zh-CN"/>
        </w:rPr>
        <w:t>号文件</w:t>
      </w:r>
      <w:r w:rsidRPr="00EB3244">
        <w:rPr>
          <w:lang w:eastAsia="zh-CN"/>
        </w:rPr>
        <w:t>，前提是该文件中提出的困难将在无线电通信局主任提交</w:t>
      </w:r>
      <w:r w:rsidRPr="00EB3244">
        <w:rPr>
          <w:lang w:eastAsia="zh-CN"/>
        </w:rPr>
        <w:t>WRC-15</w:t>
      </w:r>
      <w:r w:rsidRPr="00EB3244">
        <w:rPr>
          <w:lang w:eastAsia="zh-CN"/>
        </w:rPr>
        <w:t>的报告中向</w:t>
      </w:r>
      <w:r w:rsidRPr="00EB3244">
        <w:rPr>
          <w:lang w:eastAsia="zh-CN"/>
        </w:rPr>
        <w:t>WRC-15</w:t>
      </w:r>
      <w:r w:rsidRPr="00EB3244">
        <w:rPr>
          <w:rFonts w:hint="eastAsia"/>
          <w:lang w:eastAsia="zh-CN"/>
        </w:rPr>
        <w:t>汇报</w:t>
      </w:r>
      <w:r w:rsidRPr="00EB3244">
        <w:rPr>
          <w:lang w:eastAsia="zh-CN"/>
        </w:rPr>
        <w:t>。</w:t>
      </w:r>
      <w:r w:rsidRPr="00EB3244">
        <w:rPr>
          <w:rFonts w:hint="eastAsia"/>
          <w:lang w:eastAsia="zh-CN"/>
        </w:rPr>
        <w:t>该信息</w:t>
      </w:r>
      <w:r>
        <w:rPr>
          <w:rFonts w:hint="eastAsia"/>
          <w:lang w:eastAsia="zh-CN"/>
        </w:rPr>
        <w:t>作</w:t>
      </w:r>
      <w:r w:rsidRPr="00EB3244">
        <w:rPr>
          <w:lang w:eastAsia="zh-CN"/>
        </w:rPr>
        <w:t>为</w:t>
      </w:r>
      <w:r>
        <w:rPr>
          <w:rFonts w:hint="eastAsia"/>
          <w:lang w:eastAsia="zh-CN"/>
        </w:rPr>
        <w:t>本</w:t>
      </w:r>
      <w:r w:rsidRPr="00EB3244">
        <w:rPr>
          <w:lang w:eastAsia="zh-CN"/>
        </w:rPr>
        <w:t>文件的附件</w:t>
      </w:r>
      <w:r w:rsidRPr="00EB3244">
        <w:rPr>
          <w:rFonts w:hint="eastAsia"/>
          <w:lang w:eastAsia="zh-CN"/>
        </w:rPr>
        <w:t>1</w:t>
      </w:r>
      <w:r w:rsidRPr="00EB3244">
        <w:rPr>
          <w:rFonts w:hint="eastAsia"/>
          <w:lang w:eastAsia="zh-CN"/>
        </w:rPr>
        <w:t>提供</w:t>
      </w:r>
      <w:r w:rsidRPr="00EB3244">
        <w:rPr>
          <w:lang w:eastAsia="zh-CN"/>
        </w:rPr>
        <w:t>（</w:t>
      </w:r>
      <w:r w:rsidR="001E7FBD">
        <w:rPr>
          <w:lang w:eastAsia="zh-CN"/>
        </w:rPr>
        <w:t>4 (Add.1</w:t>
      </w:r>
      <w:r w:rsidR="000C12F7">
        <w:rPr>
          <w:lang w:eastAsia="zh-CN"/>
        </w:rPr>
        <w:t>）</w:t>
      </w:r>
      <w:r w:rsidRPr="00EB3244">
        <w:rPr>
          <w:rFonts w:hint="eastAsia"/>
          <w:lang w:eastAsia="zh-CN"/>
        </w:rPr>
        <w:t>号</w:t>
      </w:r>
      <w:r w:rsidRPr="00EB3244">
        <w:rPr>
          <w:lang w:eastAsia="zh-CN"/>
        </w:rPr>
        <w:t>文件附件</w:t>
      </w:r>
      <w:r w:rsidRPr="00EB3244">
        <w:rPr>
          <w:rFonts w:hint="eastAsia"/>
          <w:lang w:eastAsia="zh-CN"/>
        </w:rPr>
        <w:t>1</w:t>
      </w:r>
      <w:r w:rsidR="000C12F7">
        <w:rPr>
          <w:lang w:eastAsia="zh-CN"/>
        </w:rPr>
        <w:t>）</w:t>
      </w:r>
      <w:r w:rsidRPr="00EB3244">
        <w:rPr>
          <w:rFonts w:hint="eastAsia"/>
          <w:lang w:eastAsia="zh-CN"/>
        </w:rPr>
        <w:t>。</w:t>
      </w:r>
    </w:p>
    <w:p w:rsidR="00E51C17" w:rsidRPr="00EB3244" w:rsidRDefault="00E51C17" w:rsidP="00E51C17">
      <w:pPr>
        <w:pStyle w:val="Heading2"/>
        <w:rPr>
          <w:lang w:eastAsia="zh-CN"/>
        </w:rPr>
      </w:pPr>
      <w:bookmarkStart w:id="144" w:name="_Toc427228986"/>
      <w:bookmarkStart w:id="145" w:name="_Toc427235864"/>
      <w:r w:rsidRPr="00EB3244">
        <w:rPr>
          <w:lang w:eastAsia="zh-CN"/>
        </w:rPr>
        <w:t>4.4</w:t>
      </w:r>
      <w:r w:rsidRPr="00EB3244">
        <w:rPr>
          <w:lang w:eastAsia="zh-CN"/>
        </w:rPr>
        <w:tab/>
      </w:r>
      <w:r w:rsidRPr="00EB3244">
        <w:rPr>
          <w:rFonts w:hint="eastAsia"/>
          <w:lang w:eastAsia="zh-CN"/>
        </w:rPr>
        <w:t>建议书</w:t>
      </w:r>
      <w:r w:rsidRPr="00EB3244">
        <w:rPr>
          <w:lang w:eastAsia="zh-CN"/>
        </w:rPr>
        <w:t>、手册和报告</w:t>
      </w:r>
      <w:bookmarkEnd w:id="144"/>
      <w:bookmarkEnd w:id="145"/>
    </w:p>
    <w:p w:rsidR="00E51C17" w:rsidRPr="001E7FBD" w:rsidRDefault="00E51C17" w:rsidP="00E51C17">
      <w:pPr>
        <w:ind w:firstLineChars="200" w:firstLine="480"/>
        <w:rPr>
          <w:lang w:eastAsia="zh-CN"/>
        </w:rPr>
      </w:pPr>
      <w:r w:rsidRPr="001E7FBD">
        <w:rPr>
          <w:rFonts w:hint="eastAsia"/>
          <w:lang w:eastAsia="zh-CN"/>
        </w:rPr>
        <w:t>截至</w:t>
      </w:r>
      <w:r w:rsidRPr="001E7FBD">
        <w:rPr>
          <w:rFonts w:hint="eastAsia"/>
          <w:lang w:eastAsia="zh-CN"/>
        </w:rPr>
        <w:t>2015</w:t>
      </w:r>
      <w:r w:rsidRPr="001E7FBD">
        <w:rPr>
          <w:rFonts w:hint="eastAsia"/>
          <w:lang w:eastAsia="zh-CN"/>
        </w:rPr>
        <w:t>年</w:t>
      </w:r>
      <w:r w:rsidRPr="001E7FBD">
        <w:rPr>
          <w:rFonts w:hint="eastAsia"/>
          <w:lang w:eastAsia="zh-CN"/>
        </w:rPr>
        <w:t>7</w:t>
      </w:r>
      <w:r w:rsidRPr="001E7FBD">
        <w:rPr>
          <w:rFonts w:hint="eastAsia"/>
          <w:lang w:eastAsia="zh-CN"/>
        </w:rPr>
        <w:t>月</w:t>
      </w:r>
      <w:r w:rsidRPr="001E7FBD">
        <w:rPr>
          <w:lang w:eastAsia="zh-CN"/>
        </w:rPr>
        <w:t>，共有约</w:t>
      </w:r>
      <w:r w:rsidRPr="001E7FBD">
        <w:rPr>
          <w:rFonts w:hint="eastAsia"/>
          <w:lang w:eastAsia="zh-CN"/>
        </w:rPr>
        <w:t>250</w:t>
      </w:r>
      <w:r w:rsidRPr="001E7FBD">
        <w:rPr>
          <w:rFonts w:hint="eastAsia"/>
          <w:lang w:eastAsia="zh-CN"/>
        </w:rPr>
        <w:t>份</w:t>
      </w:r>
      <w:r w:rsidRPr="001E7FBD">
        <w:rPr>
          <w:lang w:eastAsia="zh-CN"/>
        </w:rPr>
        <w:t>新的或经修订的建议书以及</w:t>
      </w:r>
      <w:r w:rsidRPr="001E7FBD">
        <w:rPr>
          <w:rFonts w:hint="eastAsia"/>
          <w:lang w:eastAsia="zh-CN"/>
        </w:rPr>
        <w:t>150</w:t>
      </w:r>
      <w:r w:rsidRPr="001E7FBD">
        <w:rPr>
          <w:rFonts w:hint="eastAsia"/>
          <w:lang w:eastAsia="zh-CN"/>
        </w:rPr>
        <w:t>份</w:t>
      </w:r>
      <w:r w:rsidRPr="001E7FBD">
        <w:rPr>
          <w:lang w:eastAsia="zh-CN"/>
        </w:rPr>
        <w:t>新的或经修订的报告在</w:t>
      </w:r>
      <w:r w:rsidRPr="001E7FBD">
        <w:rPr>
          <w:rFonts w:hint="eastAsia"/>
          <w:lang w:eastAsia="zh-CN"/>
        </w:rPr>
        <w:t>2012</w:t>
      </w:r>
      <w:r w:rsidRPr="001E7FBD">
        <w:rPr>
          <w:lang w:eastAsia="zh-CN"/>
        </w:rPr>
        <w:t>-2015</w:t>
      </w:r>
      <w:r w:rsidRPr="001E7FBD">
        <w:rPr>
          <w:rFonts w:hint="eastAsia"/>
          <w:lang w:eastAsia="zh-CN"/>
        </w:rPr>
        <w:t>年</w:t>
      </w:r>
      <w:r w:rsidRPr="001E7FBD">
        <w:rPr>
          <w:lang w:eastAsia="zh-CN"/>
        </w:rPr>
        <w:t>研究</w:t>
      </w:r>
      <w:r w:rsidRPr="001E7FBD">
        <w:rPr>
          <w:rFonts w:hint="eastAsia"/>
          <w:lang w:eastAsia="zh-CN"/>
        </w:rPr>
        <w:t>期</w:t>
      </w:r>
      <w:r w:rsidRPr="001E7FBD">
        <w:rPr>
          <w:lang w:eastAsia="zh-CN"/>
        </w:rPr>
        <w:t>获得批准，其中</w:t>
      </w:r>
      <w:r w:rsidRPr="001E7FBD">
        <w:rPr>
          <w:rFonts w:hint="eastAsia"/>
          <w:lang w:eastAsia="zh-CN"/>
        </w:rPr>
        <w:t>许多</w:t>
      </w:r>
      <w:r w:rsidRPr="001E7FBD">
        <w:rPr>
          <w:lang w:eastAsia="zh-CN"/>
        </w:rPr>
        <w:t>源自与</w:t>
      </w:r>
      <w:r w:rsidRPr="001E7FBD">
        <w:rPr>
          <w:lang w:eastAsia="zh-CN"/>
        </w:rPr>
        <w:t>CPM</w:t>
      </w:r>
      <w:r w:rsidRPr="001E7FBD">
        <w:rPr>
          <w:lang w:eastAsia="zh-CN"/>
        </w:rPr>
        <w:t>活动相关的研究工作，但也有很大一部分反映出构成研究组基本工作支柱的关键性</w:t>
      </w:r>
      <w:r w:rsidRPr="001E7FBD">
        <w:rPr>
          <w:rFonts w:hint="eastAsia"/>
          <w:lang w:eastAsia="zh-CN"/>
        </w:rPr>
        <w:t>“基础</w:t>
      </w:r>
      <w:r w:rsidR="003C444E" w:rsidRPr="001E7FBD">
        <w:rPr>
          <w:rFonts w:hint="eastAsia"/>
          <w:lang w:eastAsia="zh-CN"/>
        </w:rPr>
        <w:t>”</w:t>
      </w:r>
      <w:r w:rsidRPr="001E7FBD">
        <w:rPr>
          <w:rFonts w:hint="eastAsia"/>
          <w:lang w:eastAsia="zh-CN"/>
        </w:rPr>
        <w:t>研究</w:t>
      </w:r>
      <w:r w:rsidRPr="001E7FBD">
        <w:rPr>
          <w:lang w:eastAsia="zh-CN"/>
        </w:rPr>
        <w:t>。目前</w:t>
      </w:r>
      <w:r w:rsidRPr="001E7FBD">
        <w:rPr>
          <w:rFonts w:hint="eastAsia"/>
          <w:lang w:eastAsia="zh-CN"/>
        </w:rPr>
        <w:t>正在制定</w:t>
      </w:r>
      <w:r w:rsidRPr="001E7FBD">
        <w:rPr>
          <w:lang w:eastAsia="zh-CN"/>
        </w:rPr>
        <w:t>与之相关的建议书和报告的令人瞩目的主题包括：</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短距离</w:t>
      </w:r>
      <w:r w:rsidRPr="001E7FBD">
        <w:rPr>
          <w:lang w:eastAsia="zh-CN"/>
        </w:rPr>
        <w:t>设备</w:t>
      </w:r>
      <w:r w:rsidRPr="001E7FBD">
        <w:rPr>
          <w:rFonts w:hint="eastAsia"/>
          <w:lang w:eastAsia="zh-CN"/>
        </w:rPr>
        <w:t>的</w:t>
      </w:r>
      <w:r w:rsidRPr="001E7FBD">
        <w:rPr>
          <w:lang w:eastAsia="zh-CN"/>
        </w:rPr>
        <w:t>协调</w:t>
      </w:r>
      <w:r w:rsidRPr="001E7FBD">
        <w:rPr>
          <w:rFonts w:hint="eastAsia"/>
          <w:lang w:eastAsia="zh-CN"/>
        </w:rPr>
        <w:t>统一</w:t>
      </w:r>
      <w:r w:rsidRPr="001E7FBD">
        <w:rPr>
          <w:lang w:eastAsia="zh-CN"/>
        </w:rPr>
        <w:t>；</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涉及</w:t>
      </w:r>
      <w:r w:rsidRPr="001E7FBD">
        <w:rPr>
          <w:lang w:eastAsia="zh-CN"/>
        </w:rPr>
        <w:t>建筑物</w:t>
      </w:r>
      <w:r w:rsidRPr="001E7FBD">
        <w:rPr>
          <w:rFonts w:hint="eastAsia"/>
          <w:lang w:eastAsia="zh-CN"/>
        </w:rPr>
        <w:t>入口</w:t>
      </w:r>
      <w:r w:rsidRPr="001E7FBD">
        <w:rPr>
          <w:lang w:eastAsia="zh-CN"/>
        </w:rPr>
        <w:t>损耗</w:t>
      </w:r>
      <w:r w:rsidRPr="001E7FBD">
        <w:rPr>
          <w:rFonts w:hint="eastAsia"/>
          <w:lang w:eastAsia="zh-CN"/>
        </w:rPr>
        <w:t>（</w:t>
      </w:r>
      <w:r w:rsidRPr="001E7FBD">
        <w:rPr>
          <w:rFonts w:hint="eastAsia"/>
          <w:lang w:eastAsia="zh-CN"/>
        </w:rPr>
        <w:t>building entry loss</w:t>
      </w:r>
      <w:r w:rsidR="000C12F7">
        <w:rPr>
          <w:rFonts w:hint="eastAsia"/>
          <w:lang w:eastAsia="zh-CN"/>
        </w:rPr>
        <w:t>）</w:t>
      </w:r>
      <w:r w:rsidRPr="001E7FBD">
        <w:rPr>
          <w:lang w:eastAsia="zh-CN"/>
        </w:rPr>
        <w:t>和传播模型的传播研究</w:t>
      </w:r>
      <w:r w:rsidRPr="001E7FBD">
        <w:rPr>
          <w:rFonts w:hint="eastAsia"/>
          <w:lang w:eastAsia="zh-CN"/>
        </w:rPr>
        <w:t>以及与较高</w:t>
      </w:r>
      <w:r w:rsidRPr="001E7FBD">
        <w:rPr>
          <w:lang w:eastAsia="zh-CN"/>
        </w:rPr>
        <w:t>频率</w:t>
      </w:r>
      <w:r w:rsidRPr="001E7FBD">
        <w:rPr>
          <w:rFonts w:hint="eastAsia"/>
          <w:lang w:eastAsia="zh-CN"/>
        </w:rPr>
        <w:t>（</w:t>
      </w:r>
      <w:r w:rsidRPr="001E7FBD">
        <w:rPr>
          <w:lang w:eastAsia="zh-CN"/>
        </w:rPr>
        <w:t>6-100 GHz</w:t>
      </w:r>
      <w:r w:rsidR="000C12F7">
        <w:rPr>
          <w:rFonts w:hint="eastAsia"/>
          <w:lang w:eastAsia="zh-CN"/>
        </w:rPr>
        <w:t>）</w:t>
      </w:r>
      <w:r w:rsidRPr="001E7FBD">
        <w:rPr>
          <w:rFonts w:hint="eastAsia"/>
          <w:lang w:eastAsia="zh-CN"/>
        </w:rPr>
        <w:t>相关的特性；</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卫星固定业务偶尔使用载波地球站发射的数字调制发射的载波识别系统；</w:t>
      </w:r>
    </w:p>
    <w:p w:rsidR="00E51C17" w:rsidRPr="001E7FBD" w:rsidRDefault="00E51C17" w:rsidP="00E51C17">
      <w:pPr>
        <w:pStyle w:val="enumlev1"/>
        <w:rPr>
          <w:lang w:eastAsia="zh-CN"/>
        </w:rPr>
      </w:pPr>
      <w:r w:rsidRPr="001E7FBD">
        <w:rPr>
          <w:lang w:eastAsia="zh-CN"/>
        </w:rPr>
        <w:t>–</w:t>
      </w:r>
      <w:r w:rsidRPr="001E7FBD">
        <w:rPr>
          <w:lang w:eastAsia="zh-CN"/>
        </w:rPr>
        <w:tab/>
        <w:t>406-406.1 MHz</w:t>
      </w:r>
      <w:r w:rsidRPr="001E7FBD">
        <w:rPr>
          <w:rFonts w:hint="eastAsia"/>
          <w:lang w:eastAsia="zh-CN"/>
        </w:rPr>
        <w:t>频段内对</w:t>
      </w:r>
      <w:r w:rsidRPr="001E7FBD">
        <w:rPr>
          <w:lang w:eastAsia="zh-CN"/>
        </w:rPr>
        <w:t>Cospas-Sarsat</w:t>
      </w:r>
      <w:r w:rsidRPr="001E7FBD">
        <w:rPr>
          <w:rFonts w:hint="eastAsia"/>
          <w:lang w:eastAsia="zh-CN"/>
        </w:rPr>
        <w:t>搜救仪器的保护标准；</w:t>
      </w:r>
    </w:p>
    <w:p w:rsidR="00E51C17" w:rsidRPr="001E7FBD" w:rsidRDefault="00E51C17" w:rsidP="00E51C17">
      <w:pPr>
        <w:pStyle w:val="enumlev1"/>
        <w:rPr>
          <w:lang w:eastAsia="zh-CN"/>
        </w:rPr>
      </w:pPr>
      <w:r w:rsidRPr="001E7FBD">
        <w:rPr>
          <w:lang w:eastAsia="zh-CN"/>
        </w:rPr>
        <w:t>–</w:t>
      </w:r>
      <w:r w:rsidRPr="001E7FBD">
        <w:rPr>
          <w:lang w:eastAsia="zh-CN"/>
        </w:rPr>
        <w:tab/>
        <w:t>IMT</w:t>
      </w:r>
      <w:r w:rsidRPr="001E7FBD">
        <w:rPr>
          <w:rFonts w:hint="eastAsia"/>
          <w:lang w:eastAsia="zh-CN"/>
        </w:rPr>
        <w:t>地面系统在</w:t>
      </w:r>
      <w:r w:rsidRPr="001E7FBD">
        <w:rPr>
          <w:lang w:eastAsia="zh-CN"/>
        </w:rPr>
        <w:t>2015-2020</w:t>
      </w:r>
      <w:r w:rsidRPr="001E7FBD">
        <w:rPr>
          <w:rFonts w:hint="eastAsia"/>
          <w:lang w:eastAsia="zh-CN"/>
        </w:rPr>
        <w:t>年及之后这一时间段内的未来技术趋势；</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在广播制作中使用的</w:t>
      </w:r>
      <w:r w:rsidRPr="001E7FBD">
        <w:rPr>
          <w:lang w:eastAsia="zh-CN"/>
        </w:rPr>
        <w:t>SAB/SAP</w:t>
      </w:r>
      <w:r w:rsidRPr="001E7FBD">
        <w:rPr>
          <w:rFonts w:hint="eastAsia"/>
          <w:lang w:eastAsia="zh-CN"/>
        </w:rPr>
        <w:t>的技术参数、操作特性和部署场景；</w:t>
      </w:r>
    </w:p>
    <w:p w:rsidR="00E51C17" w:rsidRPr="001E7FBD" w:rsidRDefault="00E51C17" w:rsidP="00E51C17">
      <w:pPr>
        <w:pStyle w:val="enumlev1"/>
        <w:rPr>
          <w:lang w:eastAsia="zh-CN"/>
        </w:rPr>
      </w:pPr>
      <w:r w:rsidRPr="001E7FBD">
        <w:rPr>
          <w:lang w:eastAsia="zh-CN"/>
        </w:rPr>
        <w:t>–</w:t>
      </w:r>
      <w:r w:rsidRPr="001E7FBD">
        <w:rPr>
          <w:lang w:eastAsia="zh-CN"/>
        </w:rPr>
        <w:tab/>
        <w:t>9 GHz</w:t>
      </w:r>
      <w:r w:rsidRPr="001E7FBD">
        <w:rPr>
          <w:rFonts w:hint="eastAsia"/>
          <w:lang w:eastAsia="zh-CN"/>
        </w:rPr>
        <w:t>附近的有源遥感；</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皮卫星和纳卫星系统的特性和频谱需求。</w:t>
      </w:r>
    </w:p>
    <w:p w:rsidR="00E51C17" w:rsidRPr="00EB3244" w:rsidRDefault="00E51C17" w:rsidP="00D977F3">
      <w:pPr>
        <w:ind w:firstLineChars="200" w:firstLine="480"/>
        <w:rPr>
          <w:lang w:eastAsia="zh-CN"/>
        </w:rPr>
      </w:pPr>
      <w:r w:rsidRPr="001E7FBD">
        <w:rPr>
          <w:rFonts w:hint="eastAsia"/>
          <w:lang w:eastAsia="zh-CN"/>
        </w:rPr>
        <w:t>已出版了十份</w:t>
      </w:r>
      <w:r w:rsidRPr="001E7FBD">
        <w:rPr>
          <w:lang w:eastAsia="zh-CN"/>
        </w:rPr>
        <w:t>新的或经修订的手册，所涉内容为：</w:t>
      </w:r>
    </w:p>
    <w:p w:rsidR="00E51C17" w:rsidRPr="001E7FBD" w:rsidRDefault="00E51C17" w:rsidP="00E51C17">
      <w:pPr>
        <w:pStyle w:val="enumlev1"/>
        <w:rPr>
          <w:lang w:eastAsia="zh-CN"/>
        </w:rPr>
      </w:pPr>
      <w:r w:rsidRPr="00EB3244">
        <w:rPr>
          <w:lang w:eastAsia="zh-CN"/>
        </w:rPr>
        <w:t>–</w:t>
      </w:r>
      <w:r w:rsidRPr="00EB3244">
        <w:rPr>
          <w:lang w:eastAsia="zh-CN"/>
        </w:rPr>
        <w:tab/>
      </w:r>
      <w:r w:rsidRPr="001E7FBD">
        <w:rPr>
          <w:rFonts w:hint="eastAsia"/>
          <w:lang w:eastAsia="zh-CN"/>
        </w:rPr>
        <w:t>国家频谱管理。</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全球</w:t>
      </w:r>
      <w:r w:rsidRPr="001E7FBD">
        <w:rPr>
          <w:lang w:eastAsia="zh-CN"/>
        </w:rPr>
        <w:t>国际移动通信趋势</w:t>
      </w:r>
      <w:r w:rsidRPr="001E7FBD">
        <w:rPr>
          <w:rFonts w:hint="eastAsia"/>
          <w:lang w:eastAsia="zh-CN"/>
        </w:rPr>
        <w:t>。</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计算机辅助频谱管理技术。</w:t>
      </w:r>
    </w:p>
    <w:p w:rsidR="00E51C17" w:rsidRPr="001E7FBD" w:rsidRDefault="00E51C17" w:rsidP="00E51C17">
      <w:pPr>
        <w:pStyle w:val="enumlev1"/>
        <w:rPr>
          <w:lang w:eastAsia="zh-CN"/>
        </w:rPr>
      </w:pPr>
      <w:r w:rsidRPr="001E7FBD">
        <w:rPr>
          <w:lang w:eastAsia="zh-CN"/>
        </w:rPr>
        <w:t>–</w:t>
      </w:r>
      <w:r w:rsidRPr="001E7FBD">
        <w:rPr>
          <w:lang w:eastAsia="zh-CN"/>
        </w:rPr>
        <w:tab/>
        <w:t>1</w:t>
      </w:r>
      <w:r w:rsidR="00DF7F7E" w:rsidRPr="001E7FBD">
        <w:rPr>
          <w:lang w:eastAsia="zh-CN"/>
        </w:rPr>
        <w:t xml:space="preserve"> </w:t>
      </w:r>
      <w:r w:rsidRPr="001E7FBD">
        <w:rPr>
          <w:lang w:eastAsia="zh-CN"/>
        </w:rPr>
        <w:t>350 MHz-43.5 GHz</w:t>
      </w:r>
      <w:r w:rsidRPr="001E7FBD">
        <w:rPr>
          <w:rFonts w:hint="eastAsia"/>
          <w:lang w:eastAsia="zh-CN"/>
        </w:rPr>
        <w:t>频率范围内固定业务系统使用的双边</w:t>
      </w:r>
      <w:r w:rsidRPr="001E7FBD">
        <w:rPr>
          <w:lang w:eastAsia="zh-CN"/>
        </w:rPr>
        <w:t>/</w:t>
      </w:r>
      <w:r w:rsidRPr="001E7FBD">
        <w:rPr>
          <w:rFonts w:hint="eastAsia"/>
          <w:lang w:eastAsia="zh-CN"/>
        </w:rPr>
        <w:t>多边讨论指南。</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空间研究通信。</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业余和卫星业余业务。</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地波</w:t>
      </w:r>
      <w:r w:rsidRPr="001E7FBD">
        <w:rPr>
          <w:lang w:eastAsia="zh-CN"/>
        </w:rPr>
        <w:t>传播。</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射电</w:t>
      </w:r>
      <w:r w:rsidRPr="001E7FBD">
        <w:rPr>
          <w:lang w:eastAsia="zh-CN"/>
        </w:rPr>
        <w:t>天文。</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无线电气象</w:t>
      </w:r>
      <w:r w:rsidRPr="001E7FBD">
        <w:rPr>
          <w:lang w:eastAsia="zh-CN"/>
        </w:rPr>
        <w:t>。</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干扰和共用研究使用的传播预测方法。</w:t>
      </w:r>
    </w:p>
    <w:p w:rsidR="00E51C17" w:rsidRPr="001E7FBD" w:rsidRDefault="00E51C17" w:rsidP="00E51C17">
      <w:pPr>
        <w:pStyle w:val="Heading2"/>
        <w:rPr>
          <w:lang w:eastAsia="zh-CN"/>
        </w:rPr>
      </w:pPr>
      <w:bookmarkStart w:id="146" w:name="_Toc427228987"/>
      <w:bookmarkStart w:id="147" w:name="_Toc427235865"/>
      <w:r w:rsidRPr="001E7FBD">
        <w:rPr>
          <w:lang w:eastAsia="zh-CN"/>
        </w:rPr>
        <w:lastRenderedPageBreak/>
        <w:t>4.5</w:t>
      </w:r>
      <w:r w:rsidRPr="001E7FBD">
        <w:rPr>
          <w:lang w:eastAsia="zh-CN"/>
        </w:rPr>
        <w:tab/>
      </w:r>
      <w:r w:rsidRPr="001E7FBD">
        <w:rPr>
          <w:rFonts w:hint="eastAsia"/>
          <w:lang w:eastAsia="zh-CN"/>
        </w:rPr>
        <w:t>与</w:t>
      </w:r>
      <w:r w:rsidRPr="001E7FBD">
        <w:rPr>
          <w:lang w:eastAsia="zh-CN"/>
        </w:rPr>
        <w:t>ITU-D</w:t>
      </w:r>
      <w:r w:rsidRPr="001E7FBD">
        <w:rPr>
          <w:rFonts w:hint="eastAsia"/>
          <w:lang w:eastAsia="zh-CN"/>
        </w:rPr>
        <w:t>和</w:t>
      </w:r>
      <w:r w:rsidRPr="001E7FBD">
        <w:rPr>
          <w:lang w:eastAsia="zh-CN"/>
        </w:rPr>
        <w:t>ITU-T</w:t>
      </w:r>
      <w:r w:rsidRPr="001E7FBD">
        <w:rPr>
          <w:lang w:eastAsia="zh-CN"/>
        </w:rPr>
        <w:t>的</w:t>
      </w:r>
      <w:r w:rsidRPr="001E7FBD">
        <w:rPr>
          <w:rFonts w:hint="eastAsia"/>
          <w:lang w:eastAsia="zh-CN"/>
        </w:rPr>
        <w:t>联络</w:t>
      </w:r>
      <w:bookmarkEnd w:id="146"/>
      <w:bookmarkEnd w:id="147"/>
    </w:p>
    <w:p w:rsidR="00E51C17" w:rsidRPr="001E7FBD" w:rsidRDefault="00E51C17" w:rsidP="00E51C17">
      <w:pPr>
        <w:ind w:firstLineChars="200" w:firstLine="480"/>
        <w:rPr>
          <w:lang w:eastAsia="zh-CN"/>
        </w:rPr>
      </w:pPr>
      <w:r w:rsidRPr="001E7FBD">
        <w:rPr>
          <w:rFonts w:hint="eastAsia"/>
          <w:lang w:eastAsia="zh-CN"/>
        </w:rPr>
        <w:t>无线电</w:t>
      </w:r>
      <w:r w:rsidRPr="001E7FBD">
        <w:rPr>
          <w:lang w:eastAsia="zh-CN"/>
        </w:rPr>
        <w:t>通信局在支持</w:t>
      </w:r>
      <w:r w:rsidRPr="001E7FBD">
        <w:rPr>
          <w:lang w:eastAsia="zh-CN"/>
        </w:rPr>
        <w:t>ITU-R</w:t>
      </w:r>
      <w:r w:rsidRPr="001E7FBD">
        <w:rPr>
          <w:lang w:eastAsia="zh-CN"/>
        </w:rPr>
        <w:t>与</w:t>
      </w:r>
      <w:r w:rsidRPr="001E7FBD">
        <w:rPr>
          <w:lang w:eastAsia="zh-CN"/>
        </w:rPr>
        <w:t>ITU-D</w:t>
      </w:r>
      <w:r w:rsidRPr="001E7FBD">
        <w:rPr>
          <w:lang w:eastAsia="zh-CN"/>
        </w:rPr>
        <w:t>和</w:t>
      </w:r>
      <w:r w:rsidRPr="001E7FBD">
        <w:rPr>
          <w:lang w:eastAsia="zh-CN"/>
        </w:rPr>
        <w:t>ITU-T</w:t>
      </w:r>
      <w:r w:rsidRPr="001E7FBD">
        <w:rPr>
          <w:lang w:eastAsia="zh-CN"/>
        </w:rPr>
        <w:t>之间的联络以及各局之间的联络方面发挥了至关重要的作用。这种</w:t>
      </w:r>
      <w:r w:rsidRPr="001E7FBD">
        <w:rPr>
          <w:rFonts w:hint="eastAsia"/>
          <w:lang w:eastAsia="zh-CN"/>
        </w:rPr>
        <w:t>联络</w:t>
      </w:r>
      <w:r w:rsidRPr="001E7FBD">
        <w:rPr>
          <w:lang w:eastAsia="zh-CN"/>
        </w:rPr>
        <w:t>影响着研究组内的研究领域并有助于避免三个部门之间出现重复工作。更多</w:t>
      </w:r>
      <w:r w:rsidRPr="001E7FBD">
        <w:rPr>
          <w:rFonts w:hint="eastAsia"/>
          <w:lang w:eastAsia="zh-CN"/>
        </w:rPr>
        <w:t>详细</w:t>
      </w:r>
      <w:r w:rsidRPr="001E7FBD">
        <w:rPr>
          <w:lang w:eastAsia="zh-CN"/>
        </w:rPr>
        <w:t>情况见第</w:t>
      </w:r>
      <w:r w:rsidRPr="001E7FBD">
        <w:rPr>
          <w:rFonts w:hint="eastAsia"/>
          <w:lang w:eastAsia="zh-CN"/>
        </w:rPr>
        <w:t>8</w:t>
      </w:r>
      <w:r w:rsidRPr="001E7FBD">
        <w:rPr>
          <w:rFonts w:hint="eastAsia"/>
          <w:lang w:eastAsia="zh-CN"/>
        </w:rPr>
        <w:t>节</w:t>
      </w:r>
      <w:r w:rsidRPr="001E7FBD">
        <w:rPr>
          <w:lang w:eastAsia="zh-CN"/>
        </w:rPr>
        <w:t>。</w:t>
      </w:r>
    </w:p>
    <w:p w:rsidR="00E51C17" w:rsidRPr="001E7FBD" w:rsidRDefault="00E51C17" w:rsidP="00E51C17">
      <w:pPr>
        <w:pStyle w:val="Heading2"/>
        <w:rPr>
          <w:lang w:eastAsia="zh-CN"/>
        </w:rPr>
      </w:pPr>
      <w:bookmarkStart w:id="148" w:name="_Toc427228988"/>
      <w:bookmarkStart w:id="149" w:name="_Toc427235866"/>
      <w:r w:rsidRPr="001E7FBD">
        <w:rPr>
          <w:lang w:eastAsia="zh-CN"/>
        </w:rPr>
        <w:t>4.6</w:t>
      </w:r>
      <w:r w:rsidRPr="001E7FBD">
        <w:rPr>
          <w:lang w:eastAsia="zh-CN"/>
        </w:rPr>
        <w:tab/>
      </w:r>
      <w:r w:rsidRPr="001E7FBD">
        <w:rPr>
          <w:rFonts w:hint="eastAsia"/>
          <w:lang w:eastAsia="zh-CN"/>
        </w:rPr>
        <w:t>与</w:t>
      </w:r>
      <w:r w:rsidRPr="001E7FBD">
        <w:rPr>
          <w:lang w:eastAsia="zh-CN"/>
        </w:rPr>
        <w:t>其他组织的联络和协作</w:t>
      </w:r>
      <w:bookmarkEnd w:id="148"/>
      <w:bookmarkEnd w:id="149"/>
    </w:p>
    <w:p w:rsidR="00E51C17" w:rsidRPr="001E7FBD" w:rsidRDefault="00E51C17" w:rsidP="00E51C17">
      <w:pPr>
        <w:ind w:firstLineChars="200" w:firstLine="480"/>
        <w:rPr>
          <w:lang w:eastAsia="zh-CN"/>
        </w:rPr>
      </w:pPr>
      <w:r w:rsidRPr="001E7FBD">
        <w:rPr>
          <w:rFonts w:hint="eastAsia"/>
          <w:lang w:eastAsia="zh-CN"/>
        </w:rPr>
        <w:t>在</w:t>
      </w:r>
      <w:r w:rsidRPr="001E7FBD">
        <w:rPr>
          <w:lang w:eastAsia="zh-CN"/>
        </w:rPr>
        <w:t>ITU-R</w:t>
      </w:r>
      <w:r w:rsidRPr="001E7FBD">
        <w:rPr>
          <w:lang w:eastAsia="zh-CN"/>
        </w:rPr>
        <w:t>第</w:t>
      </w:r>
      <w:r w:rsidRPr="001E7FBD">
        <w:rPr>
          <w:rFonts w:hint="eastAsia"/>
          <w:lang w:eastAsia="zh-CN"/>
        </w:rPr>
        <w:t>9</w:t>
      </w:r>
      <w:r w:rsidRPr="001E7FBD">
        <w:rPr>
          <w:rFonts w:hint="eastAsia"/>
          <w:lang w:eastAsia="zh-CN"/>
        </w:rPr>
        <w:t>号</w:t>
      </w:r>
      <w:r w:rsidRPr="001E7FBD">
        <w:rPr>
          <w:lang w:eastAsia="zh-CN"/>
        </w:rPr>
        <w:t>决议的框架范围内，与其</w:t>
      </w:r>
      <w:r w:rsidRPr="001E7FBD">
        <w:rPr>
          <w:rFonts w:hint="eastAsia"/>
          <w:lang w:eastAsia="zh-CN"/>
        </w:rPr>
        <w:t>他</w:t>
      </w:r>
      <w:r w:rsidRPr="001E7FBD">
        <w:rPr>
          <w:lang w:eastAsia="zh-CN"/>
        </w:rPr>
        <w:t>组织开展了有效协作。更多</w:t>
      </w:r>
      <w:r w:rsidRPr="001E7FBD">
        <w:rPr>
          <w:rFonts w:hint="eastAsia"/>
          <w:lang w:eastAsia="zh-CN"/>
        </w:rPr>
        <w:t>详细</w:t>
      </w:r>
      <w:r w:rsidRPr="001E7FBD">
        <w:rPr>
          <w:lang w:eastAsia="zh-CN"/>
        </w:rPr>
        <w:t>信息见第</w:t>
      </w:r>
      <w:r w:rsidRPr="001E7FBD">
        <w:rPr>
          <w:rFonts w:hint="eastAsia"/>
          <w:lang w:eastAsia="zh-CN"/>
        </w:rPr>
        <w:t>8</w:t>
      </w:r>
      <w:r w:rsidRPr="001E7FBD">
        <w:rPr>
          <w:rFonts w:hint="eastAsia"/>
          <w:lang w:eastAsia="zh-CN"/>
        </w:rPr>
        <w:t>节</w:t>
      </w:r>
      <w:r w:rsidRPr="001E7FBD">
        <w:rPr>
          <w:lang w:eastAsia="zh-CN"/>
        </w:rPr>
        <w:t>。</w:t>
      </w:r>
    </w:p>
    <w:p w:rsidR="00E51C17" w:rsidRPr="00EB3244" w:rsidRDefault="00E51C17" w:rsidP="00E51C17">
      <w:pPr>
        <w:pStyle w:val="Heading2"/>
        <w:rPr>
          <w:lang w:eastAsia="zh-CN"/>
        </w:rPr>
      </w:pPr>
      <w:bookmarkStart w:id="150" w:name="_Toc427228989"/>
      <w:bookmarkStart w:id="151" w:name="_Toc427235867"/>
      <w:r w:rsidRPr="001E7FBD">
        <w:rPr>
          <w:lang w:eastAsia="zh-CN"/>
        </w:rPr>
        <w:t>4.7</w:t>
      </w:r>
      <w:r w:rsidRPr="001E7FBD">
        <w:rPr>
          <w:lang w:eastAsia="zh-CN"/>
        </w:rPr>
        <w:tab/>
      </w:r>
      <w:r w:rsidRPr="001E7FBD">
        <w:rPr>
          <w:rFonts w:hint="eastAsia"/>
          <w:lang w:eastAsia="zh-CN"/>
        </w:rPr>
        <w:t>为</w:t>
      </w:r>
      <w:r w:rsidRPr="001E7FBD">
        <w:rPr>
          <w:lang w:eastAsia="zh-CN"/>
        </w:rPr>
        <w:t>成员提供支持</w:t>
      </w:r>
      <w:bookmarkEnd w:id="150"/>
      <w:bookmarkEnd w:id="151"/>
    </w:p>
    <w:p w:rsidR="00E51C17" w:rsidRPr="001E7FBD" w:rsidRDefault="00E51C17" w:rsidP="00E51C17">
      <w:pPr>
        <w:ind w:firstLineChars="200" w:firstLine="480"/>
        <w:rPr>
          <w:lang w:eastAsia="zh-CN"/>
        </w:rPr>
      </w:pPr>
      <w:r w:rsidRPr="001E7FBD">
        <w:rPr>
          <w:rFonts w:hint="eastAsia"/>
          <w:lang w:eastAsia="zh-CN"/>
        </w:rPr>
        <w:t>在</w:t>
      </w:r>
      <w:r w:rsidRPr="001E7FBD">
        <w:rPr>
          <w:lang w:eastAsia="zh-CN"/>
        </w:rPr>
        <w:t>本研究期内，</w:t>
      </w:r>
      <w:r w:rsidRPr="001E7FBD">
        <w:rPr>
          <w:lang w:eastAsia="zh-CN"/>
        </w:rPr>
        <w:t>ITU-R</w:t>
      </w:r>
      <w:r w:rsidRPr="001E7FBD">
        <w:rPr>
          <w:lang w:eastAsia="zh-CN"/>
        </w:rPr>
        <w:t>研究组参与者以及无线电通信局的工作人员继续应要求就涉及研究组工作的技术问题提供信息和指导</w:t>
      </w:r>
      <w:r w:rsidRPr="001E7FBD">
        <w:rPr>
          <w:rFonts w:hint="eastAsia"/>
          <w:lang w:eastAsia="zh-CN"/>
        </w:rPr>
        <w:t>。</w:t>
      </w:r>
      <w:r w:rsidRPr="001E7FBD">
        <w:rPr>
          <w:lang w:eastAsia="zh-CN"/>
        </w:rPr>
        <w:t>上述</w:t>
      </w:r>
      <w:r w:rsidRPr="001E7FBD">
        <w:rPr>
          <w:rFonts w:hint="eastAsia"/>
          <w:lang w:eastAsia="zh-CN"/>
        </w:rPr>
        <w:t>问题</w:t>
      </w:r>
      <w:r w:rsidRPr="001E7FBD">
        <w:rPr>
          <w:lang w:eastAsia="zh-CN"/>
        </w:rPr>
        <w:t>常常是发展中国家成员在查询</w:t>
      </w:r>
      <w:r w:rsidRPr="001E7FBD">
        <w:rPr>
          <w:lang w:eastAsia="zh-CN"/>
        </w:rPr>
        <w:t>ITU-R</w:t>
      </w:r>
      <w:r w:rsidRPr="001E7FBD">
        <w:rPr>
          <w:lang w:eastAsia="zh-CN"/>
        </w:rPr>
        <w:t>相关案文方面遇到的问题或需要对其中所含资料做出解释。还通过</w:t>
      </w:r>
      <w:r w:rsidRPr="001E7FBD">
        <w:rPr>
          <w:rFonts w:hint="eastAsia"/>
          <w:lang w:eastAsia="zh-CN"/>
        </w:rPr>
        <w:t>在</w:t>
      </w:r>
      <w:r w:rsidRPr="001E7FBD">
        <w:rPr>
          <w:lang w:eastAsia="zh-CN"/>
        </w:rPr>
        <w:t>研讨会或讲习班上做介绍为各成员提供</w:t>
      </w:r>
      <w:r w:rsidRPr="001E7FBD">
        <w:rPr>
          <w:rFonts w:hint="eastAsia"/>
          <w:lang w:eastAsia="zh-CN"/>
        </w:rPr>
        <w:t>了</w:t>
      </w:r>
      <w:r w:rsidRPr="001E7FBD">
        <w:rPr>
          <w:lang w:eastAsia="zh-CN"/>
        </w:rPr>
        <w:t>帮助（</w:t>
      </w:r>
      <w:r w:rsidRPr="001E7FBD">
        <w:rPr>
          <w:rFonts w:hint="eastAsia"/>
          <w:lang w:eastAsia="zh-CN"/>
        </w:rPr>
        <w:t>见</w:t>
      </w:r>
      <w:r w:rsidRPr="001E7FBD">
        <w:rPr>
          <w:lang w:eastAsia="zh-CN"/>
        </w:rPr>
        <w:t>第</w:t>
      </w:r>
      <w:r w:rsidRPr="001E7FBD">
        <w:rPr>
          <w:rFonts w:hint="eastAsia"/>
          <w:lang w:eastAsia="zh-CN"/>
        </w:rPr>
        <w:t>6</w:t>
      </w:r>
      <w:r w:rsidRPr="001E7FBD">
        <w:rPr>
          <w:rFonts w:hint="eastAsia"/>
          <w:lang w:eastAsia="zh-CN"/>
        </w:rPr>
        <w:t>和</w:t>
      </w:r>
      <w:r w:rsidRPr="001E7FBD">
        <w:rPr>
          <w:rFonts w:hint="eastAsia"/>
          <w:lang w:eastAsia="zh-CN"/>
        </w:rPr>
        <w:t>9</w:t>
      </w:r>
      <w:r w:rsidRPr="001E7FBD">
        <w:rPr>
          <w:rFonts w:hint="eastAsia"/>
          <w:lang w:eastAsia="zh-CN"/>
        </w:rPr>
        <w:t>节</w:t>
      </w:r>
      <w:r w:rsidR="000C12F7">
        <w:rPr>
          <w:lang w:eastAsia="zh-CN"/>
        </w:rPr>
        <w:t>）</w:t>
      </w:r>
      <w:r w:rsidRPr="001E7FBD">
        <w:rPr>
          <w:rFonts w:hint="eastAsia"/>
          <w:lang w:eastAsia="zh-CN"/>
        </w:rPr>
        <w:t>。</w:t>
      </w:r>
    </w:p>
    <w:p w:rsidR="00E51C17" w:rsidRPr="001E7FBD" w:rsidRDefault="00E51C17" w:rsidP="00E51C17">
      <w:pPr>
        <w:pStyle w:val="Heading2"/>
        <w:rPr>
          <w:lang w:eastAsia="zh-CN"/>
        </w:rPr>
      </w:pPr>
      <w:bookmarkStart w:id="152" w:name="_Toc427228990"/>
      <w:bookmarkStart w:id="153" w:name="_Toc427235868"/>
      <w:r w:rsidRPr="001E7FBD">
        <w:rPr>
          <w:lang w:eastAsia="zh-CN"/>
        </w:rPr>
        <w:t>4.8</w:t>
      </w:r>
      <w:r w:rsidRPr="001E7FBD">
        <w:rPr>
          <w:lang w:eastAsia="zh-CN"/>
        </w:rPr>
        <w:tab/>
      </w:r>
      <w:r w:rsidRPr="001E7FBD">
        <w:rPr>
          <w:rFonts w:hint="eastAsia"/>
          <w:lang w:eastAsia="zh-CN"/>
        </w:rPr>
        <w:t>有关</w:t>
      </w:r>
      <w:r w:rsidRPr="001E7FBD">
        <w:rPr>
          <w:lang w:eastAsia="zh-CN"/>
        </w:rPr>
        <w:t>会议、文件和定稿案文（</w:t>
      </w:r>
      <w:r w:rsidRPr="001E7FBD">
        <w:rPr>
          <w:rFonts w:hint="eastAsia"/>
          <w:lang w:eastAsia="zh-CN"/>
        </w:rPr>
        <w:t>电子</w:t>
      </w:r>
      <w:r w:rsidRPr="001E7FBD">
        <w:rPr>
          <w:lang w:eastAsia="zh-CN"/>
        </w:rPr>
        <w:t>或纸质版</w:t>
      </w:r>
      <w:r w:rsidR="000C12F7">
        <w:rPr>
          <w:lang w:eastAsia="zh-CN"/>
        </w:rPr>
        <w:t>）</w:t>
      </w:r>
      <w:r w:rsidRPr="001E7FBD">
        <w:rPr>
          <w:rFonts w:hint="eastAsia"/>
          <w:lang w:eastAsia="zh-CN"/>
        </w:rPr>
        <w:t>的</w:t>
      </w:r>
      <w:r w:rsidRPr="001E7FBD">
        <w:rPr>
          <w:lang w:eastAsia="zh-CN"/>
        </w:rPr>
        <w:t>统计数据</w:t>
      </w:r>
      <w:bookmarkEnd w:id="152"/>
      <w:bookmarkEnd w:id="153"/>
    </w:p>
    <w:p w:rsidR="00E51C17" w:rsidRPr="001E7FBD" w:rsidRDefault="00E51C17" w:rsidP="00E51C17">
      <w:pPr>
        <w:ind w:firstLineChars="200" w:firstLine="480"/>
        <w:rPr>
          <w:lang w:eastAsia="zh-CN"/>
        </w:rPr>
      </w:pPr>
      <w:r w:rsidRPr="001E7FBD">
        <w:rPr>
          <w:rFonts w:hint="eastAsia"/>
          <w:lang w:eastAsia="zh-CN"/>
        </w:rPr>
        <w:t>以下</w:t>
      </w:r>
      <w:r w:rsidRPr="001E7FBD">
        <w:rPr>
          <w:lang w:eastAsia="zh-CN"/>
        </w:rPr>
        <w:t>数字</w:t>
      </w:r>
      <w:r w:rsidRPr="001E7FBD">
        <w:rPr>
          <w:rFonts w:hint="eastAsia"/>
          <w:lang w:eastAsia="zh-CN"/>
        </w:rPr>
        <w:t>涉及</w:t>
      </w:r>
      <w:r w:rsidRPr="001E7FBD">
        <w:rPr>
          <w:lang w:eastAsia="zh-CN"/>
        </w:rPr>
        <w:t>自</w:t>
      </w:r>
      <w:r w:rsidRPr="001E7FBD">
        <w:rPr>
          <w:lang w:eastAsia="zh-CN"/>
        </w:rPr>
        <w:t>RA-12</w:t>
      </w:r>
      <w:r w:rsidRPr="001E7FBD">
        <w:rPr>
          <w:lang w:eastAsia="zh-CN"/>
        </w:rPr>
        <w:t>以来的研究</w:t>
      </w:r>
      <w:r w:rsidRPr="001E7FBD">
        <w:rPr>
          <w:rFonts w:hint="eastAsia"/>
          <w:lang w:eastAsia="zh-CN"/>
        </w:rPr>
        <w:t>期</w:t>
      </w:r>
      <w:r w:rsidRPr="001E7FBD">
        <w:rPr>
          <w:lang w:eastAsia="zh-CN"/>
        </w:rPr>
        <w:t>的情况：</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处理</w:t>
      </w:r>
      <w:r w:rsidRPr="001E7FBD">
        <w:rPr>
          <w:lang w:eastAsia="zh-CN"/>
        </w:rPr>
        <w:t>文件数量（</w:t>
      </w:r>
      <w:r w:rsidRPr="001E7FBD">
        <w:rPr>
          <w:rFonts w:hint="eastAsia"/>
          <w:lang w:eastAsia="zh-CN"/>
        </w:rPr>
        <w:t>截至</w:t>
      </w:r>
      <w:r w:rsidRPr="001E7FBD">
        <w:rPr>
          <w:rFonts w:hint="eastAsia"/>
          <w:lang w:eastAsia="zh-CN"/>
        </w:rPr>
        <w:t>2015</w:t>
      </w:r>
      <w:r w:rsidRPr="001E7FBD">
        <w:rPr>
          <w:rFonts w:hint="eastAsia"/>
          <w:lang w:eastAsia="zh-CN"/>
        </w:rPr>
        <w:t>年</w:t>
      </w:r>
      <w:r w:rsidRPr="001E7FBD">
        <w:rPr>
          <w:rFonts w:hint="eastAsia"/>
          <w:lang w:eastAsia="zh-CN"/>
        </w:rPr>
        <w:t>6</w:t>
      </w:r>
      <w:r w:rsidRPr="001E7FBD">
        <w:rPr>
          <w:rFonts w:hint="eastAsia"/>
          <w:lang w:eastAsia="zh-CN"/>
        </w:rPr>
        <w:t>月</w:t>
      </w:r>
      <w:r w:rsidR="000C12F7">
        <w:rPr>
          <w:lang w:eastAsia="zh-CN"/>
        </w:rPr>
        <w:t>）</w:t>
      </w:r>
      <w:r w:rsidRPr="001E7FBD">
        <w:rPr>
          <w:rFonts w:hint="eastAsia"/>
          <w:lang w:eastAsia="zh-CN"/>
        </w:rPr>
        <w:t>：</w:t>
      </w:r>
      <w:r w:rsidR="00645B62" w:rsidRPr="001E7FBD">
        <w:rPr>
          <w:rFonts w:hint="eastAsia"/>
          <w:lang w:eastAsia="zh-CN"/>
        </w:rPr>
        <w:t>23</w:t>
      </w:r>
      <w:r w:rsidR="00DF7F7E" w:rsidRPr="001E7FBD">
        <w:rPr>
          <w:lang w:eastAsia="zh-CN"/>
        </w:rPr>
        <w:t xml:space="preserve"> </w:t>
      </w:r>
      <w:r w:rsidRPr="001E7FBD">
        <w:rPr>
          <w:rFonts w:hint="eastAsia"/>
          <w:lang w:eastAsia="zh-CN"/>
        </w:rPr>
        <w:t>180</w:t>
      </w:r>
      <w:r w:rsidRPr="001E7FBD">
        <w:rPr>
          <w:rFonts w:hint="eastAsia"/>
          <w:lang w:eastAsia="zh-CN"/>
        </w:rPr>
        <w:t>份</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处理</w:t>
      </w:r>
      <w:r w:rsidRPr="001E7FBD">
        <w:rPr>
          <w:lang w:eastAsia="zh-CN"/>
        </w:rPr>
        <w:t>页数（</w:t>
      </w:r>
      <w:r w:rsidRPr="001E7FBD">
        <w:rPr>
          <w:rFonts w:hint="eastAsia"/>
          <w:lang w:eastAsia="zh-CN"/>
        </w:rPr>
        <w:t>截至</w:t>
      </w:r>
      <w:r w:rsidRPr="001E7FBD">
        <w:rPr>
          <w:rFonts w:hint="eastAsia"/>
          <w:lang w:eastAsia="zh-CN"/>
        </w:rPr>
        <w:t>2015</w:t>
      </w:r>
      <w:r w:rsidRPr="001E7FBD">
        <w:rPr>
          <w:rFonts w:hint="eastAsia"/>
          <w:lang w:eastAsia="zh-CN"/>
        </w:rPr>
        <w:t>年</w:t>
      </w:r>
      <w:r w:rsidRPr="001E7FBD">
        <w:rPr>
          <w:rFonts w:hint="eastAsia"/>
          <w:lang w:eastAsia="zh-CN"/>
        </w:rPr>
        <w:t>6</w:t>
      </w:r>
      <w:r w:rsidRPr="001E7FBD">
        <w:rPr>
          <w:rFonts w:hint="eastAsia"/>
          <w:lang w:eastAsia="zh-CN"/>
        </w:rPr>
        <w:t>月</w:t>
      </w:r>
      <w:r w:rsidR="000C12F7">
        <w:rPr>
          <w:lang w:eastAsia="zh-CN"/>
        </w:rPr>
        <w:t>）</w:t>
      </w:r>
      <w:r w:rsidRPr="001E7FBD">
        <w:rPr>
          <w:rFonts w:hint="eastAsia"/>
          <w:lang w:eastAsia="zh-CN"/>
        </w:rPr>
        <w:t>：</w:t>
      </w:r>
      <w:r w:rsidRPr="001E7FBD">
        <w:rPr>
          <w:rFonts w:hint="eastAsia"/>
          <w:lang w:eastAsia="zh-CN"/>
        </w:rPr>
        <w:t>316 210</w:t>
      </w:r>
      <w:r w:rsidRPr="001E7FBD">
        <w:rPr>
          <w:rFonts w:hint="eastAsia"/>
          <w:lang w:eastAsia="zh-CN"/>
        </w:rPr>
        <w:t>页</w:t>
      </w:r>
    </w:p>
    <w:p w:rsidR="00E51C17" w:rsidRPr="001E7FBD" w:rsidRDefault="00E51C17" w:rsidP="00E51C17">
      <w:pPr>
        <w:pStyle w:val="enumlev1"/>
        <w:rPr>
          <w:szCs w:val="24"/>
          <w:lang w:eastAsia="zh-CN"/>
        </w:rPr>
      </w:pPr>
      <w:r w:rsidRPr="001E7FBD">
        <w:rPr>
          <w:lang w:eastAsia="zh-CN"/>
        </w:rPr>
        <w:t>–</w:t>
      </w:r>
      <w:r w:rsidRPr="001E7FBD">
        <w:rPr>
          <w:lang w:eastAsia="zh-CN"/>
        </w:rPr>
        <w:tab/>
      </w:r>
      <w:r w:rsidRPr="001E7FBD">
        <w:rPr>
          <w:rFonts w:hint="eastAsia"/>
          <w:lang w:eastAsia="zh-CN"/>
        </w:rPr>
        <w:t>会议</w:t>
      </w:r>
      <w:r w:rsidRPr="001E7FBD">
        <w:rPr>
          <w:lang w:eastAsia="zh-CN"/>
        </w:rPr>
        <w:t>次数：</w:t>
      </w:r>
      <w:r w:rsidRPr="001E7FBD">
        <w:rPr>
          <w:rFonts w:hint="eastAsia"/>
          <w:lang w:eastAsia="zh-CN"/>
        </w:rPr>
        <w:t>168</w:t>
      </w:r>
      <w:r w:rsidRPr="001E7FBD">
        <w:rPr>
          <w:rFonts w:hint="eastAsia"/>
          <w:lang w:eastAsia="zh-CN"/>
        </w:rPr>
        <w:t>次</w:t>
      </w:r>
    </w:p>
    <w:p w:rsidR="00E51C17" w:rsidRPr="001E7FBD" w:rsidRDefault="00E51C17" w:rsidP="00E51C17">
      <w:pPr>
        <w:pStyle w:val="enumlev1"/>
        <w:rPr>
          <w:szCs w:val="24"/>
          <w:lang w:eastAsia="zh-CN"/>
        </w:rPr>
      </w:pPr>
      <w:r w:rsidRPr="001E7FBD">
        <w:rPr>
          <w:lang w:eastAsia="zh-CN"/>
        </w:rPr>
        <w:t>–</w:t>
      </w:r>
      <w:r w:rsidRPr="001E7FBD">
        <w:rPr>
          <w:lang w:eastAsia="zh-CN"/>
        </w:rPr>
        <w:tab/>
      </w:r>
      <w:r w:rsidRPr="001E7FBD">
        <w:rPr>
          <w:rFonts w:hint="eastAsia"/>
          <w:lang w:eastAsia="zh-CN"/>
        </w:rPr>
        <w:t>会议</w:t>
      </w:r>
      <w:r w:rsidRPr="001E7FBD">
        <w:rPr>
          <w:lang w:eastAsia="zh-CN"/>
        </w:rPr>
        <w:t>天数</w:t>
      </w:r>
      <w:r w:rsidRPr="001E7FBD">
        <w:rPr>
          <w:rFonts w:hint="eastAsia"/>
          <w:lang w:eastAsia="zh-CN"/>
        </w:rPr>
        <w:t>（总计</w:t>
      </w:r>
      <w:r w:rsidR="000C12F7">
        <w:rPr>
          <w:lang w:eastAsia="zh-CN"/>
        </w:rPr>
        <w:t>）</w:t>
      </w:r>
      <w:r w:rsidRPr="001E7FBD">
        <w:rPr>
          <w:lang w:eastAsia="zh-CN"/>
        </w:rPr>
        <w:t>：</w:t>
      </w:r>
      <w:r w:rsidRPr="001E7FBD">
        <w:rPr>
          <w:rFonts w:hint="eastAsia"/>
          <w:lang w:eastAsia="zh-CN"/>
        </w:rPr>
        <w:t>898</w:t>
      </w:r>
      <w:r w:rsidRPr="001E7FBD">
        <w:rPr>
          <w:rFonts w:hint="eastAsia"/>
          <w:lang w:eastAsia="zh-CN"/>
        </w:rPr>
        <w:t>天</w:t>
      </w:r>
    </w:p>
    <w:p w:rsidR="00E51C17" w:rsidRPr="001E7FBD" w:rsidRDefault="00E51C17" w:rsidP="00E51C17">
      <w:pPr>
        <w:pStyle w:val="enumlev1"/>
        <w:rPr>
          <w:bCs/>
          <w:szCs w:val="24"/>
          <w:lang w:eastAsia="zh-CN"/>
        </w:rPr>
      </w:pPr>
      <w:r w:rsidRPr="001E7FBD">
        <w:rPr>
          <w:lang w:eastAsia="zh-CN"/>
        </w:rPr>
        <w:t>–</w:t>
      </w:r>
      <w:r w:rsidRPr="001E7FBD">
        <w:rPr>
          <w:lang w:eastAsia="zh-CN"/>
        </w:rPr>
        <w:tab/>
      </w:r>
      <w:r w:rsidRPr="001E7FBD">
        <w:rPr>
          <w:rFonts w:hint="eastAsia"/>
          <w:lang w:eastAsia="zh-CN"/>
        </w:rPr>
        <w:t>召开</w:t>
      </w:r>
      <w:r w:rsidRPr="001E7FBD">
        <w:rPr>
          <w:lang w:eastAsia="zh-CN"/>
        </w:rPr>
        <w:t>会议的天数（</w:t>
      </w:r>
      <w:r w:rsidRPr="001E7FBD">
        <w:rPr>
          <w:rFonts w:hint="eastAsia"/>
          <w:lang w:eastAsia="zh-CN"/>
        </w:rPr>
        <w:t>集中</w:t>
      </w:r>
      <w:r w:rsidRPr="001E7FBD">
        <w:rPr>
          <w:lang w:eastAsia="zh-CN"/>
        </w:rPr>
        <w:t>会议天数</w:t>
      </w:r>
      <w:r w:rsidR="000C12F7">
        <w:rPr>
          <w:lang w:eastAsia="zh-CN"/>
        </w:rPr>
        <w:t>）</w:t>
      </w:r>
      <w:r w:rsidRPr="001E7FBD">
        <w:rPr>
          <w:rFonts w:hint="eastAsia"/>
          <w:lang w:eastAsia="zh-CN"/>
        </w:rPr>
        <w:t>：</w:t>
      </w:r>
      <w:r w:rsidRPr="001E7FBD">
        <w:rPr>
          <w:rFonts w:hint="eastAsia"/>
          <w:lang w:eastAsia="zh-CN"/>
        </w:rPr>
        <w:t>440</w:t>
      </w:r>
      <w:r w:rsidRPr="001E7FBD">
        <w:rPr>
          <w:rFonts w:hint="eastAsia"/>
          <w:lang w:eastAsia="zh-CN"/>
        </w:rPr>
        <w:t>天</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研究组</w:t>
      </w:r>
      <w:r w:rsidRPr="001E7FBD">
        <w:rPr>
          <w:lang w:eastAsia="zh-CN"/>
        </w:rPr>
        <w:t>和工作组会议平均参与人数：</w:t>
      </w:r>
      <w:r w:rsidRPr="001E7FBD">
        <w:rPr>
          <w:rFonts w:hint="eastAsia"/>
          <w:lang w:eastAsia="zh-CN"/>
        </w:rPr>
        <w:t>129</w:t>
      </w:r>
      <w:r w:rsidRPr="001E7FBD">
        <w:rPr>
          <w:rFonts w:hint="eastAsia"/>
          <w:lang w:eastAsia="zh-CN"/>
        </w:rPr>
        <w:t>人</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批准的</w:t>
      </w:r>
      <w:r w:rsidRPr="001E7FBD">
        <w:rPr>
          <w:lang w:eastAsia="zh-CN"/>
        </w:rPr>
        <w:t>建议书数量（</w:t>
      </w:r>
      <w:r w:rsidRPr="001E7FBD">
        <w:rPr>
          <w:rFonts w:hint="eastAsia"/>
          <w:lang w:eastAsia="zh-CN"/>
        </w:rPr>
        <w:t>截至</w:t>
      </w:r>
      <w:r w:rsidRPr="001E7FBD">
        <w:rPr>
          <w:rFonts w:hint="eastAsia"/>
          <w:lang w:eastAsia="zh-CN"/>
        </w:rPr>
        <w:t>2015</w:t>
      </w:r>
      <w:r w:rsidRPr="001E7FBD">
        <w:rPr>
          <w:rFonts w:hint="eastAsia"/>
          <w:lang w:eastAsia="zh-CN"/>
        </w:rPr>
        <w:t>年</w:t>
      </w:r>
      <w:r w:rsidRPr="001E7FBD">
        <w:rPr>
          <w:rFonts w:hint="eastAsia"/>
          <w:lang w:eastAsia="zh-CN"/>
        </w:rPr>
        <w:t>6</w:t>
      </w:r>
      <w:r w:rsidRPr="001E7FBD">
        <w:rPr>
          <w:rFonts w:hint="eastAsia"/>
          <w:lang w:eastAsia="zh-CN"/>
        </w:rPr>
        <w:t>月</w:t>
      </w:r>
      <w:r w:rsidR="000C12F7">
        <w:rPr>
          <w:lang w:eastAsia="zh-CN"/>
        </w:rPr>
        <w:t>）</w:t>
      </w:r>
      <w:r w:rsidRPr="001E7FBD">
        <w:rPr>
          <w:rFonts w:hint="eastAsia"/>
          <w:lang w:eastAsia="zh-CN"/>
        </w:rPr>
        <w:t>：</w:t>
      </w:r>
      <w:r w:rsidRPr="001E7FBD">
        <w:rPr>
          <w:rFonts w:hint="eastAsia"/>
          <w:lang w:eastAsia="zh-CN"/>
        </w:rPr>
        <w:t>254</w:t>
      </w:r>
      <w:r w:rsidRPr="001E7FBD">
        <w:rPr>
          <w:rFonts w:hint="eastAsia"/>
          <w:lang w:eastAsia="zh-CN"/>
        </w:rPr>
        <w:t>份</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最终</w:t>
      </w:r>
      <w:r w:rsidRPr="001E7FBD">
        <w:rPr>
          <w:lang w:eastAsia="zh-CN"/>
        </w:rPr>
        <w:t>定稿的报告数量（</w:t>
      </w:r>
      <w:r w:rsidRPr="001E7FBD">
        <w:rPr>
          <w:rFonts w:hint="eastAsia"/>
          <w:lang w:eastAsia="zh-CN"/>
        </w:rPr>
        <w:t>截至</w:t>
      </w:r>
      <w:r w:rsidRPr="001E7FBD">
        <w:rPr>
          <w:rFonts w:hint="eastAsia"/>
          <w:lang w:eastAsia="zh-CN"/>
        </w:rPr>
        <w:t>2015</w:t>
      </w:r>
      <w:r w:rsidRPr="001E7FBD">
        <w:rPr>
          <w:rFonts w:hint="eastAsia"/>
          <w:lang w:eastAsia="zh-CN"/>
        </w:rPr>
        <w:t>年</w:t>
      </w:r>
      <w:r w:rsidRPr="001E7FBD">
        <w:rPr>
          <w:rFonts w:hint="eastAsia"/>
          <w:lang w:eastAsia="zh-CN"/>
        </w:rPr>
        <w:t>6</w:t>
      </w:r>
      <w:r w:rsidRPr="001E7FBD">
        <w:rPr>
          <w:rFonts w:hint="eastAsia"/>
          <w:lang w:eastAsia="zh-CN"/>
        </w:rPr>
        <w:t>月</w:t>
      </w:r>
      <w:r w:rsidR="000C12F7">
        <w:rPr>
          <w:lang w:eastAsia="zh-CN"/>
        </w:rPr>
        <w:t>）</w:t>
      </w:r>
      <w:r w:rsidRPr="001E7FBD">
        <w:rPr>
          <w:rFonts w:hint="eastAsia"/>
          <w:lang w:eastAsia="zh-CN"/>
        </w:rPr>
        <w:t>：</w:t>
      </w:r>
      <w:r w:rsidRPr="001E7FBD">
        <w:rPr>
          <w:rFonts w:hint="eastAsia"/>
          <w:lang w:eastAsia="zh-CN"/>
        </w:rPr>
        <w:t>147</w:t>
      </w:r>
      <w:r w:rsidRPr="001E7FBD">
        <w:rPr>
          <w:rFonts w:hint="eastAsia"/>
          <w:lang w:eastAsia="zh-CN"/>
        </w:rPr>
        <w:t>份</w:t>
      </w:r>
    </w:p>
    <w:p w:rsidR="00E51C17" w:rsidRPr="001E7FBD" w:rsidRDefault="00E51C17" w:rsidP="00E51C17">
      <w:pPr>
        <w:pStyle w:val="enumlev1"/>
        <w:rPr>
          <w:lang w:eastAsia="zh-CN"/>
        </w:rPr>
      </w:pPr>
      <w:r w:rsidRPr="001E7FBD">
        <w:rPr>
          <w:lang w:eastAsia="zh-CN"/>
        </w:rPr>
        <w:t>–</w:t>
      </w:r>
      <w:r w:rsidRPr="001E7FBD">
        <w:rPr>
          <w:lang w:eastAsia="zh-CN"/>
        </w:rPr>
        <w:tab/>
      </w:r>
      <w:r w:rsidRPr="001E7FBD">
        <w:rPr>
          <w:rFonts w:hint="eastAsia"/>
          <w:lang w:eastAsia="zh-CN"/>
        </w:rPr>
        <w:t>最终</w:t>
      </w:r>
      <w:r w:rsidRPr="001E7FBD">
        <w:rPr>
          <w:lang w:eastAsia="zh-CN"/>
        </w:rPr>
        <w:t>定稿的手册数量（</w:t>
      </w:r>
      <w:r w:rsidRPr="001E7FBD">
        <w:rPr>
          <w:rFonts w:hint="eastAsia"/>
          <w:lang w:eastAsia="zh-CN"/>
        </w:rPr>
        <w:t>截至</w:t>
      </w:r>
      <w:r w:rsidRPr="001E7FBD">
        <w:rPr>
          <w:rFonts w:hint="eastAsia"/>
          <w:lang w:eastAsia="zh-CN"/>
        </w:rPr>
        <w:t>2015</w:t>
      </w:r>
      <w:r w:rsidRPr="001E7FBD">
        <w:rPr>
          <w:rFonts w:hint="eastAsia"/>
          <w:lang w:eastAsia="zh-CN"/>
        </w:rPr>
        <w:t>年</w:t>
      </w:r>
      <w:r w:rsidRPr="001E7FBD">
        <w:rPr>
          <w:rFonts w:hint="eastAsia"/>
          <w:lang w:eastAsia="zh-CN"/>
        </w:rPr>
        <w:t>6</w:t>
      </w:r>
      <w:r w:rsidRPr="001E7FBD">
        <w:rPr>
          <w:rFonts w:hint="eastAsia"/>
          <w:lang w:eastAsia="zh-CN"/>
        </w:rPr>
        <w:t>月</w:t>
      </w:r>
      <w:r w:rsidR="000C12F7">
        <w:rPr>
          <w:lang w:eastAsia="zh-CN"/>
        </w:rPr>
        <w:t>）</w:t>
      </w:r>
      <w:r w:rsidRPr="001E7FBD">
        <w:rPr>
          <w:rFonts w:hint="eastAsia"/>
          <w:lang w:eastAsia="zh-CN"/>
        </w:rPr>
        <w:t>：</w:t>
      </w:r>
      <w:r w:rsidRPr="001E7FBD">
        <w:rPr>
          <w:rFonts w:hint="eastAsia"/>
          <w:lang w:eastAsia="zh-CN"/>
        </w:rPr>
        <w:t>10</w:t>
      </w:r>
      <w:r w:rsidRPr="001E7FBD">
        <w:rPr>
          <w:rFonts w:hint="eastAsia"/>
          <w:lang w:eastAsia="zh-CN"/>
        </w:rPr>
        <w:t>本</w:t>
      </w:r>
    </w:p>
    <w:p w:rsidR="00E51C17" w:rsidRPr="001E7FBD" w:rsidRDefault="00E51C17" w:rsidP="00E51C17">
      <w:pPr>
        <w:pStyle w:val="Heading1"/>
        <w:rPr>
          <w:lang w:eastAsia="zh-CN"/>
        </w:rPr>
      </w:pPr>
      <w:bookmarkStart w:id="154" w:name="_Toc427228991"/>
      <w:bookmarkStart w:id="155" w:name="_Toc427235869"/>
      <w:r w:rsidRPr="001E7FBD">
        <w:rPr>
          <w:lang w:eastAsia="zh-CN"/>
        </w:rPr>
        <w:t>5</w:t>
      </w:r>
      <w:r w:rsidRPr="001E7FBD">
        <w:rPr>
          <w:lang w:eastAsia="zh-CN"/>
        </w:rPr>
        <w:tab/>
      </w:r>
      <w:r w:rsidRPr="001E7FBD">
        <w:rPr>
          <w:rFonts w:hint="eastAsia"/>
          <w:lang w:eastAsia="zh-CN"/>
        </w:rPr>
        <w:t>无线电</w:t>
      </w:r>
      <w:r w:rsidRPr="001E7FBD">
        <w:rPr>
          <w:lang w:eastAsia="zh-CN"/>
        </w:rPr>
        <w:t>通信顾问组</w:t>
      </w:r>
      <w:bookmarkEnd w:id="154"/>
      <w:bookmarkEnd w:id="155"/>
    </w:p>
    <w:p w:rsidR="00E51C17" w:rsidRPr="00EB3244" w:rsidRDefault="00E51C17" w:rsidP="00E51C17">
      <w:pPr>
        <w:ind w:firstLineChars="200" w:firstLine="480"/>
        <w:rPr>
          <w:lang w:eastAsia="zh-CN"/>
        </w:rPr>
      </w:pPr>
      <w:r w:rsidRPr="001E7FBD">
        <w:rPr>
          <w:rFonts w:hint="eastAsia"/>
          <w:lang w:eastAsia="zh-CN"/>
        </w:rPr>
        <w:t>在</w:t>
      </w:r>
      <w:r w:rsidRPr="001E7FBD">
        <w:rPr>
          <w:lang w:eastAsia="zh-CN"/>
        </w:rPr>
        <w:t>本报告期内无线电通信顾问组（</w:t>
      </w:r>
      <w:r w:rsidRPr="001E7FBD">
        <w:rPr>
          <w:rFonts w:hint="eastAsia"/>
          <w:lang w:eastAsia="zh-CN"/>
        </w:rPr>
        <w:t>RAG</w:t>
      </w:r>
      <w:r w:rsidR="000C12F7">
        <w:rPr>
          <w:lang w:eastAsia="zh-CN"/>
        </w:rPr>
        <w:t>）</w:t>
      </w:r>
      <w:r w:rsidRPr="001E7FBD">
        <w:rPr>
          <w:rFonts w:hint="eastAsia"/>
          <w:lang w:eastAsia="zh-CN"/>
        </w:rPr>
        <w:t>共</w:t>
      </w:r>
      <w:r w:rsidRPr="001E7FBD">
        <w:rPr>
          <w:lang w:eastAsia="zh-CN"/>
        </w:rPr>
        <w:t>举行过</w:t>
      </w:r>
      <w:r w:rsidRPr="001E7FBD">
        <w:rPr>
          <w:rFonts w:hint="eastAsia"/>
          <w:lang w:eastAsia="zh-CN"/>
        </w:rPr>
        <w:t>四次</w:t>
      </w:r>
      <w:r w:rsidRPr="001E7FBD">
        <w:rPr>
          <w:lang w:eastAsia="zh-CN"/>
        </w:rPr>
        <w:t>会议</w:t>
      </w:r>
      <w:r w:rsidRPr="00EB3244">
        <w:rPr>
          <w:rFonts w:hint="eastAsia"/>
          <w:lang w:eastAsia="zh-CN"/>
        </w:rPr>
        <w:t>。</w:t>
      </w:r>
    </w:p>
    <w:p w:rsidR="00E51C17" w:rsidRPr="00EB3244" w:rsidRDefault="00E51C17" w:rsidP="00E51C17">
      <w:pPr>
        <w:pStyle w:val="Headingb"/>
        <w:rPr>
          <w:rFonts w:ascii="Times New Roman" w:hAnsi="Times New Roman"/>
          <w:lang w:eastAsia="zh-CN"/>
        </w:rPr>
      </w:pPr>
      <w:bookmarkStart w:id="156" w:name="_Toc427232798"/>
      <w:r w:rsidRPr="00EB3244">
        <w:rPr>
          <w:rFonts w:ascii="Times New Roman" w:hAnsi="Times New Roman" w:hint="eastAsia"/>
          <w:lang w:eastAsia="zh-CN"/>
        </w:rPr>
        <w:t>第</w:t>
      </w:r>
      <w:r>
        <w:rPr>
          <w:rFonts w:ascii="Times New Roman" w:hAnsi="Times New Roman" w:hint="eastAsia"/>
          <w:lang w:eastAsia="zh-CN"/>
        </w:rPr>
        <w:t>十九</w:t>
      </w:r>
      <w:r w:rsidRPr="00EB3244">
        <w:rPr>
          <w:rFonts w:ascii="Times New Roman" w:hAnsi="Times New Roman" w:hint="eastAsia"/>
          <w:lang w:eastAsia="zh-CN"/>
        </w:rPr>
        <w:t>次</w:t>
      </w:r>
      <w:r w:rsidRPr="00EB3244">
        <w:rPr>
          <w:rFonts w:ascii="Times New Roman" w:hAnsi="Times New Roman"/>
          <w:lang w:eastAsia="zh-CN"/>
        </w:rPr>
        <w:t>会议（</w:t>
      </w:r>
      <w:r w:rsidRPr="00EB3244">
        <w:rPr>
          <w:rFonts w:ascii="Times New Roman" w:hAnsi="Times New Roman" w:hint="eastAsia"/>
          <w:lang w:eastAsia="zh-CN"/>
        </w:rPr>
        <w:t>2012</w:t>
      </w:r>
      <w:r w:rsidRPr="00EB3244">
        <w:rPr>
          <w:rFonts w:ascii="Times New Roman" w:hAnsi="Times New Roman" w:hint="eastAsia"/>
          <w:lang w:eastAsia="zh-CN"/>
        </w:rPr>
        <w:t>年</w:t>
      </w:r>
      <w:r w:rsidRPr="00EB3244">
        <w:rPr>
          <w:rFonts w:ascii="Times New Roman" w:hAnsi="Times New Roman" w:hint="eastAsia"/>
          <w:lang w:eastAsia="zh-CN"/>
        </w:rPr>
        <w:t>6</w:t>
      </w:r>
      <w:r w:rsidRPr="00EB3244">
        <w:rPr>
          <w:rFonts w:ascii="Times New Roman" w:hAnsi="Times New Roman" w:hint="eastAsia"/>
          <w:lang w:eastAsia="zh-CN"/>
        </w:rPr>
        <w:t>月</w:t>
      </w:r>
      <w:r w:rsidRPr="00EB3244">
        <w:rPr>
          <w:rFonts w:ascii="Times New Roman" w:hAnsi="Times New Roman" w:hint="eastAsia"/>
          <w:lang w:eastAsia="zh-CN"/>
        </w:rPr>
        <w:t>25</w:t>
      </w:r>
      <w:r w:rsidRPr="00EB3244">
        <w:rPr>
          <w:rFonts w:ascii="Times New Roman" w:hAnsi="Times New Roman"/>
          <w:lang w:eastAsia="zh-CN"/>
        </w:rPr>
        <w:t>-27</w:t>
      </w:r>
      <w:r w:rsidRPr="00EB3244">
        <w:rPr>
          <w:rFonts w:ascii="Times New Roman" w:hAnsi="Times New Roman" w:hint="eastAsia"/>
          <w:lang w:eastAsia="zh-CN"/>
        </w:rPr>
        <w:t>日</w:t>
      </w:r>
      <w:r w:rsidR="000C12F7">
        <w:rPr>
          <w:rFonts w:ascii="Times New Roman" w:hAnsi="Times New Roman"/>
          <w:lang w:eastAsia="zh-CN"/>
        </w:rPr>
        <w:t>）</w:t>
      </w:r>
      <w:bookmarkEnd w:id="156"/>
    </w:p>
    <w:p w:rsidR="00E51C17" w:rsidRPr="00EB3244" w:rsidRDefault="00E51C17" w:rsidP="00E51C17">
      <w:pPr>
        <w:ind w:firstLineChars="200" w:firstLine="480"/>
        <w:rPr>
          <w:lang w:eastAsia="zh-CN"/>
        </w:rPr>
      </w:pPr>
      <w:r>
        <w:rPr>
          <w:rFonts w:hint="eastAsia"/>
          <w:lang w:eastAsia="zh-CN"/>
        </w:rPr>
        <w:t>无线电通信顾问组</w:t>
      </w:r>
      <w:r w:rsidRPr="00EB3244">
        <w:rPr>
          <w:rFonts w:hint="eastAsia"/>
          <w:lang w:eastAsia="zh-CN"/>
        </w:rPr>
        <w:t>的</w:t>
      </w:r>
      <w:r w:rsidRPr="00EB3244">
        <w:rPr>
          <w:lang w:eastAsia="zh-CN"/>
        </w:rPr>
        <w:t>结论是，得到第</w:t>
      </w:r>
      <w:r w:rsidRPr="00EB3244">
        <w:rPr>
          <w:lang w:eastAsia="zh-CN"/>
        </w:rPr>
        <w:t>12</w:t>
      </w:r>
      <w:r w:rsidRPr="00EB3244">
        <w:rPr>
          <w:rFonts w:hint="eastAsia"/>
          <w:lang w:eastAsia="zh-CN"/>
        </w:rPr>
        <w:t>号决定（</w:t>
      </w:r>
      <w:r w:rsidRPr="00EB3244">
        <w:rPr>
          <w:lang w:eastAsia="zh-CN"/>
        </w:rPr>
        <w:t>2010</w:t>
      </w:r>
      <w:r w:rsidRPr="00EB3244">
        <w:rPr>
          <w:rFonts w:hint="eastAsia"/>
          <w:lang w:eastAsia="zh-CN"/>
        </w:rPr>
        <w:t>年，瓜达拉哈拉</w:t>
      </w:r>
      <w:r w:rsidR="000C12F7">
        <w:rPr>
          <w:rFonts w:hint="eastAsia"/>
          <w:lang w:eastAsia="zh-CN"/>
        </w:rPr>
        <w:t>）</w:t>
      </w:r>
      <w:r w:rsidRPr="00EB3244">
        <w:rPr>
          <w:rFonts w:hint="eastAsia"/>
          <w:lang w:eastAsia="zh-CN"/>
        </w:rPr>
        <w:t>确认的拓展</w:t>
      </w:r>
      <w:r w:rsidR="001E7FBD">
        <w:rPr>
          <w:lang w:eastAsia="zh-CN"/>
        </w:rPr>
        <w:br/>
      </w:r>
      <w:r w:rsidRPr="00EB3244">
        <w:rPr>
          <w:lang w:eastAsia="zh-CN"/>
        </w:rPr>
        <w:t>ITU-R</w:t>
      </w:r>
      <w:r w:rsidRPr="00EB3244">
        <w:rPr>
          <w:rFonts w:hint="eastAsia"/>
          <w:lang w:eastAsia="zh-CN"/>
        </w:rPr>
        <w:t>建议书免费</w:t>
      </w:r>
      <w:r w:rsidRPr="00EB3244">
        <w:rPr>
          <w:lang w:eastAsia="zh-CN"/>
        </w:rPr>
        <w:t>在线获取的做法应进一步得到鼓励，因为这</w:t>
      </w:r>
      <w:r w:rsidRPr="00EB3244">
        <w:rPr>
          <w:rFonts w:hint="eastAsia"/>
          <w:lang w:eastAsia="zh-CN"/>
        </w:rPr>
        <w:t>已使（建议书</w:t>
      </w:r>
      <w:r w:rsidR="000C12F7">
        <w:rPr>
          <w:rFonts w:hint="eastAsia"/>
          <w:lang w:eastAsia="zh-CN"/>
        </w:rPr>
        <w:t>）</w:t>
      </w:r>
      <w:r w:rsidRPr="00EB3244">
        <w:rPr>
          <w:rFonts w:hint="eastAsia"/>
          <w:lang w:eastAsia="zh-CN"/>
        </w:rPr>
        <w:t>下载数量大为增加（增长接近</w:t>
      </w:r>
      <w:r w:rsidRPr="00EB3244">
        <w:rPr>
          <w:lang w:eastAsia="zh-CN"/>
        </w:rPr>
        <w:t>10</w:t>
      </w:r>
      <w:r w:rsidRPr="00EB3244">
        <w:rPr>
          <w:rFonts w:hint="eastAsia"/>
          <w:lang w:eastAsia="zh-CN"/>
        </w:rPr>
        <w:t>倍</w:t>
      </w:r>
      <w:r w:rsidR="000C12F7">
        <w:rPr>
          <w:rFonts w:hint="eastAsia"/>
          <w:lang w:eastAsia="zh-CN"/>
        </w:rPr>
        <w:t>）</w:t>
      </w:r>
      <w:r w:rsidRPr="00EB3244">
        <w:rPr>
          <w:rFonts w:hint="eastAsia"/>
          <w:lang w:eastAsia="zh-CN"/>
        </w:rPr>
        <w:t>。</w:t>
      </w:r>
      <w:r>
        <w:rPr>
          <w:rFonts w:hint="eastAsia"/>
          <w:lang w:eastAsia="zh-CN"/>
        </w:rPr>
        <w:t>无线电通信顾问组</w:t>
      </w:r>
      <w:r w:rsidRPr="00EB3244">
        <w:rPr>
          <w:rFonts w:hint="eastAsia"/>
          <w:lang w:eastAsia="zh-CN"/>
        </w:rPr>
        <w:t>提议</w:t>
      </w:r>
      <w:r>
        <w:rPr>
          <w:rFonts w:hint="eastAsia"/>
          <w:lang w:eastAsia="zh-CN"/>
        </w:rPr>
        <w:t>，</w:t>
      </w:r>
      <w:r w:rsidRPr="00EB3244">
        <w:rPr>
          <w:rFonts w:hint="eastAsia"/>
          <w:lang w:eastAsia="zh-CN"/>
        </w:rPr>
        <w:t>在线向成员提供</w:t>
      </w:r>
      <w:r w:rsidRPr="00EB3244">
        <w:rPr>
          <w:lang w:eastAsia="zh-CN"/>
        </w:rPr>
        <w:t>ITU-R</w:t>
      </w:r>
      <w:r w:rsidRPr="00EB3244">
        <w:rPr>
          <w:rFonts w:hint="eastAsia"/>
          <w:lang w:eastAsia="zh-CN"/>
        </w:rPr>
        <w:t>《国家频谱管理手册》、《计算机辅助频谱管理技术手册》和《频谱监测手册》。</w:t>
      </w:r>
    </w:p>
    <w:p w:rsidR="00E51C17" w:rsidRPr="00EB3244" w:rsidRDefault="00E51C17" w:rsidP="00E51C17">
      <w:pPr>
        <w:ind w:firstLineChars="200" w:firstLine="480"/>
        <w:rPr>
          <w:lang w:eastAsia="zh-CN"/>
        </w:rPr>
      </w:pPr>
      <w:r>
        <w:rPr>
          <w:rFonts w:hint="eastAsia"/>
          <w:lang w:eastAsia="zh-CN"/>
        </w:rPr>
        <w:t>无线电通信顾问组</w:t>
      </w:r>
      <w:r w:rsidRPr="00EB3244">
        <w:rPr>
          <w:rFonts w:hint="eastAsia"/>
          <w:lang w:eastAsia="zh-CN"/>
        </w:rPr>
        <w:t>支持</w:t>
      </w:r>
      <w:r w:rsidRPr="00EB3244">
        <w:rPr>
          <w:lang w:eastAsia="zh-CN"/>
        </w:rPr>
        <w:t>研究组及其下属组会议工作全面实现无纸化；顾问组还支持这样的做法</w:t>
      </w:r>
      <w:r>
        <w:rPr>
          <w:rFonts w:hint="eastAsia"/>
          <w:lang w:eastAsia="zh-CN"/>
        </w:rPr>
        <w:t>，即</w:t>
      </w:r>
      <w:r w:rsidRPr="00EB3244">
        <w:rPr>
          <w:lang w:eastAsia="zh-CN"/>
        </w:rPr>
        <w:t>，只有在使用相关语文的主管部门至少在会议举行一个月前提出要求才可</w:t>
      </w:r>
      <w:r w:rsidRPr="00EB3244">
        <w:rPr>
          <w:rFonts w:hint="eastAsia"/>
          <w:lang w:eastAsia="zh-CN"/>
        </w:rPr>
        <w:t>为研究组</w:t>
      </w:r>
      <w:r w:rsidRPr="00EB3244">
        <w:rPr>
          <w:lang w:eastAsia="zh-CN"/>
        </w:rPr>
        <w:t>会议提供该特定正式</w:t>
      </w:r>
      <w:r w:rsidRPr="00EB3244">
        <w:rPr>
          <w:rFonts w:hint="eastAsia"/>
          <w:lang w:eastAsia="zh-CN"/>
        </w:rPr>
        <w:t>语文的口译</w:t>
      </w:r>
      <w:r w:rsidRPr="00EB3244">
        <w:rPr>
          <w:lang w:eastAsia="zh-CN"/>
        </w:rPr>
        <w:t>服务；</w:t>
      </w:r>
      <w:r>
        <w:rPr>
          <w:rFonts w:hint="eastAsia"/>
          <w:lang w:eastAsia="zh-CN"/>
        </w:rPr>
        <w:t>无线电通信顾问组</w:t>
      </w:r>
      <w:r w:rsidRPr="00EB3244">
        <w:rPr>
          <w:lang w:eastAsia="zh-CN"/>
        </w:rPr>
        <w:t>鼓励远程参与特定研究组</w:t>
      </w:r>
      <w:r w:rsidRPr="00EB3244">
        <w:rPr>
          <w:rFonts w:hint="eastAsia"/>
          <w:lang w:eastAsia="zh-CN"/>
        </w:rPr>
        <w:t>/</w:t>
      </w:r>
      <w:r w:rsidRPr="00EB3244">
        <w:rPr>
          <w:rFonts w:hint="eastAsia"/>
          <w:lang w:eastAsia="zh-CN"/>
        </w:rPr>
        <w:t>工作组</w:t>
      </w:r>
      <w:r w:rsidRPr="00EB3244">
        <w:rPr>
          <w:lang w:eastAsia="zh-CN"/>
        </w:rPr>
        <w:t>会议并试行提供字幕的做法</w:t>
      </w:r>
      <w:r w:rsidRPr="00EB3244">
        <w:rPr>
          <w:rFonts w:hint="eastAsia"/>
          <w:lang w:eastAsia="zh-CN"/>
        </w:rPr>
        <w:t>。</w:t>
      </w:r>
    </w:p>
    <w:p w:rsidR="00E51C17" w:rsidRPr="00EB3244" w:rsidRDefault="00E51C17" w:rsidP="00E51C17">
      <w:pPr>
        <w:spacing w:before="60" w:after="60"/>
        <w:ind w:firstLineChars="200" w:firstLine="480"/>
        <w:rPr>
          <w:lang w:eastAsia="zh-CN"/>
        </w:rPr>
      </w:pPr>
      <w:r>
        <w:rPr>
          <w:rFonts w:hint="eastAsia"/>
          <w:lang w:eastAsia="zh-CN"/>
        </w:rPr>
        <w:t>无线电通信顾问组</w:t>
      </w:r>
      <w:r w:rsidRPr="00EB3244">
        <w:rPr>
          <w:rFonts w:hint="eastAsia"/>
          <w:lang w:eastAsia="zh-CN"/>
        </w:rPr>
        <w:t>的</w:t>
      </w:r>
      <w:r w:rsidRPr="00EB3244">
        <w:rPr>
          <w:lang w:eastAsia="zh-CN"/>
        </w:rPr>
        <w:t>建议是</w:t>
      </w:r>
      <w:r w:rsidRPr="00EB3244">
        <w:rPr>
          <w:rFonts w:hint="eastAsia"/>
          <w:lang w:eastAsia="zh-CN"/>
        </w:rPr>
        <w:t>，</w:t>
      </w:r>
      <w:r w:rsidRPr="00EB3244">
        <w:rPr>
          <w:lang w:eastAsia="zh-CN"/>
        </w:rPr>
        <w:t>研究组审议那些</w:t>
      </w:r>
      <w:r w:rsidRPr="00EB3244">
        <w:rPr>
          <w:rFonts w:hint="eastAsia"/>
          <w:lang w:eastAsia="zh-CN"/>
        </w:rPr>
        <w:t>适用</w:t>
      </w:r>
      <w:r w:rsidRPr="00EB3244">
        <w:rPr>
          <w:lang w:eastAsia="zh-CN"/>
        </w:rPr>
        <w:t>一致性评估或可操作性测试的</w:t>
      </w:r>
      <w:r w:rsidRPr="00EB3244">
        <w:rPr>
          <w:lang w:eastAsia="zh-CN"/>
        </w:rPr>
        <w:t>ITU-R</w:t>
      </w:r>
      <w:r w:rsidRPr="00EB3244">
        <w:rPr>
          <w:lang w:eastAsia="zh-CN"/>
        </w:rPr>
        <w:t>建议书</w:t>
      </w:r>
      <w:r w:rsidRPr="00EB3244">
        <w:rPr>
          <w:rFonts w:hint="eastAsia"/>
          <w:lang w:eastAsia="zh-CN"/>
        </w:rPr>
        <w:t>。</w:t>
      </w:r>
    </w:p>
    <w:p w:rsidR="00E51C17" w:rsidRPr="00EB3244" w:rsidRDefault="00E51C17" w:rsidP="00E51C17">
      <w:pPr>
        <w:spacing w:before="60" w:after="60"/>
        <w:ind w:firstLineChars="200" w:firstLine="480"/>
        <w:rPr>
          <w:lang w:eastAsia="zh-CN"/>
        </w:rPr>
      </w:pPr>
      <w:r>
        <w:rPr>
          <w:rFonts w:hint="eastAsia"/>
          <w:lang w:eastAsia="zh-CN"/>
        </w:rPr>
        <w:t>无线电通信顾问组</w:t>
      </w:r>
      <w:r w:rsidRPr="00EB3244">
        <w:rPr>
          <w:rFonts w:hint="eastAsia"/>
          <w:lang w:eastAsia="zh-CN"/>
        </w:rPr>
        <w:t>成立</w:t>
      </w:r>
      <w:r w:rsidRPr="00EB3244">
        <w:rPr>
          <w:lang w:eastAsia="zh-CN"/>
        </w:rPr>
        <w:t>了三个新的信函组，以便</w:t>
      </w:r>
      <w:r w:rsidRPr="00EB3244">
        <w:rPr>
          <w:rFonts w:hint="eastAsia"/>
          <w:lang w:eastAsia="zh-CN"/>
        </w:rPr>
        <w:t>：</w:t>
      </w:r>
    </w:p>
    <w:p w:rsidR="00E51C17" w:rsidRPr="001E7FBD" w:rsidRDefault="00E51C17" w:rsidP="00E51C17">
      <w:pPr>
        <w:pStyle w:val="enumlev1"/>
        <w:rPr>
          <w:lang w:eastAsia="zh-CN"/>
        </w:rPr>
      </w:pPr>
      <w:r w:rsidRPr="001E7FBD">
        <w:rPr>
          <w:lang w:eastAsia="zh-CN"/>
        </w:rPr>
        <w:lastRenderedPageBreak/>
        <w:t>i</w:t>
      </w:r>
      <w:r w:rsidR="000C12F7">
        <w:rPr>
          <w:lang w:eastAsia="zh-CN"/>
        </w:rPr>
        <w:t>）</w:t>
      </w:r>
      <w:r w:rsidRPr="001E7FBD">
        <w:rPr>
          <w:lang w:eastAsia="zh-CN"/>
        </w:rPr>
        <w:tab/>
      </w:r>
      <w:r w:rsidRPr="001E7FBD">
        <w:rPr>
          <w:rFonts w:hint="eastAsia"/>
          <w:lang w:eastAsia="zh-CN"/>
        </w:rPr>
        <w:t>制定有关</w:t>
      </w:r>
      <w:r w:rsidRPr="001E7FBD">
        <w:rPr>
          <w:lang w:eastAsia="zh-CN"/>
        </w:rPr>
        <w:t>ITU-R</w:t>
      </w:r>
      <w:r w:rsidRPr="001E7FBD">
        <w:rPr>
          <w:rFonts w:hint="eastAsia"/>
          <w:lang w:eastAsia="zh-CN"/>
        </w:rPr>
        <w:t>建议书格式的导则；</w:t>
      </w:r>
    </w:p>
    <w:p w:rsidR="00E51C17" w:rsidRPr="001E7FBD" w:rsidRDefault="00E51C17" w:rsidP="00E51C17">
      <w:pPr>
        <w:pStyle w:val="enumlev1"/>
        <w:rPr>
          <w:lang w:eastAsia="zh-CN"/>
        </w:rPr>
      </w:pPr>
      <w:r w:rsidRPr="001E7FBD">
        <w:rPr>
          <w:lang w:eastAsia="zh-CN"/>
        </w:rPr>
        <w:t>ii</w:t>
      </w:r>
      <w:r w:rsidR="000C12F7">
        <w:rPr>
          <w:lang w:eastAsia="zh-CN"/>
        </w:rPr>
        <w:t>）</w:t>
      </w:r>
      <w:r w:rsidRPr="001E7FBD">
        <w:rPr>
          <w:lang w:eastAsia="zh-CN"/>
        </w:rPr>
        <w:tab/>
      </w:r>
      <w:r w:rsidRPr="001E7FBD">
        <w:rPr>
          <w:rFonts w:hint="eastAsia"/>
          <w:lang w:eastAsia="zh-CN"/>
        </w:rPr>
        <w:t>制定</w:t>
      </w:r>
      <w:r w:rsidRPr="001E7FBD">
        <w:rPr>
          <w:lang w:eastAsia="zh-CN"/>
        </w:rPr>
        <w:t>ITU-R</w:t>
      </w:r>
      <w:r w:rsidRPr="001E7FBD">
        <w:rPr>
          <w:rFonts w:hint="eastAsia"/>
          <w:lang w:eastAsia="zh-CN"/>
        </w:rPr>
        <w:t>第</w:t>
      </w:r>
      <w:r w:rsidRPr="001E7FBD">
        <w:rPr>
          <w:lang w:eastAsia="zh-CN"/>
        </w:rPr>
        <w:t>1-6</w:t>
      </w:r>
      <w:r w:rsidRPr="001E7FBD">
        <w:rPr>
          <w:rFonts w:hint="eastAsia"/>
          <w:lang w:eastAsia="zh-CN"/>
        </w:rPr>
        <w:t>号决议的修订草案，包括其结构；</w:t>
      </w:r>
      <w:r w:rsidRPr="001E7FBD">
        <w:rPr>
          <w:lang w:eastAsia="zh-CN"/>
        </w:rPr>
        <w:t>及</w:t>
      </w:r>
    </w:p>
    <w:p w:rsidR="00E51C17" w:rsidRPr="00EB3244" w:rsidRDefault="00E51C17" w:rsidP="00E51C17">
      <w:pPr>
        <w:pStyle w:val="enumlev1"/>
        <w:rPr>
          <w:lang w:eastAsia="zh-CN"/>
        </w:rPr>
      </w:pPr>
      <w:r w:rsidRPr="001E7FBD">
        <w:rPr>
          <w:lang w:eastAsia="zh-CN"/>
        </w:rPr>
        <w:t>iii</w:t>
      </w:r>
      <w:r w:rsidR="000C12F7">
        <w:rPr>
          <w:lang w:eastAsia="zh-CN"/>
        </w:rPr>
        <w:t>）</w:t>
      </w:r>
      <w:r w:rsidRPr="001E7FBD">
        <w:rPr>
          <w:lang w:eastAsia="zh-CN"/>
        </w:rPr>
        <w:tab/>
      </w:r>
      <w:r w:rsidRPr="001E7FBD">
        <w:rPr>
          <w:rFonts w:hint="eastAsia"/>
          <w:lang w:eastAsia="zh-CN"/>
        </w:rPr>
        <w:t>制定</w:t>
      </w:r>
      <w:r w:rsidRPr="001E7FBD">
        <w:rPr>
          <w:lang w:eastAsia="zh-CN"/>
        </w:rPr>
        <w:t>ITU-R</w:t>
      </w:r>
      <w:r w:rsidRPr="001E7FBD">
        <w:rPr>
          <w:rFonts w:hint="eastAsia"/>
          <w:lang w:eastAsia="zh-CN"/>
        </w:rPr>
        <w:t>第</w:t>
      </w:r>
      <w:r w:rsidRPr="001E7FBD">
        <w:rPr>
          <w:lang w:eastAsia="zh-CN"/>
        </w:rPr>
        <w:t>6</w:t>
      </w:r>
      <w:r w:rsidRPr="001E7FBD">
        <w:rPr>
          <w:rFonts w:hint="eastAsia"/>
          <w:lang w:eastAsia="zh-CN"/>
        </w:rPr>
        <w:t>-1</w:t>
      </w:r>
      <w:r w:rsidRPr="001E7FBD">
        <w:rPr>
          <w:rFonts w:hint="eastAsia"/>
          <w:lang w:eastAsia="zh-CN"/>
        </w:rPr>
        <w:t>号决议修订草案，同时考虑到</w:t>
      </w:r>
      <w:r w:rsidRPr="001E7FBD">
        <w:rPr>
          <w:lang w:eastAsia="zh-CN"/>
        </w:rPr>
        <w:t>ITU-T</w:t>
      </w:r>
      <w:r w:rsidRPr="001E7FBD">
        <w:rPr>
          <w:rFonts w:hint="eastAsia"/>
          <w:lang w:eastAsia="zh-CN"/>
        </w:rPr>
        <w:t>第</w:t>
      </w:r>
      <w:r w:rsidRPr="001E7FBD">
        <w:rPr>
          <w:lang w:eastAsia="zh-CN"/>
        </w:rPr>
        <w:t>18</w:t>
      </w:r>
      <w:r w:rsidRPr="001E7FBD">
        <w:rPr>
          <w:rFonts w:hint="eastAsia"/>
          <w:lang w:eastAsia="zh-CN"/>
        </w:rPr>
        <w:t>号决议的变化（见附件</w:t>
      </w:r>
      <w:r w:rsidRPr="001E7FBD">
        <w:rPr>
          <w:lang w:eastAsia="zh-CN"/>
        </w:rPr>
        <w:t>3</w:t>
      </w:r>
      <w:r w:rsidR="000C12F7">
        <w:rPr>
          <w:rFonts w:hint="eastAsia"/>
          <w:lang w:eastAsia="zh-CN"/>
        </w:rPr>
        <w:t>）</w:t>
      </w:r>
      <w:r w:rsidRPr="001E7FBD">
        <w:rPr>
          <w:rFonts w:hint="eastAsia"/>
          <w:lang w:eastAsia="zh-CN"/>
        </w:rPr>
        <w:t>。</w:t>
      </w:r>
    </w:p>
    <w:p w:rsidR="00E51C17" w:rsidRPr="00EB3244" w:rsidRDefault="00E51C17" w:rsidP="00E51C17">
      <w:pPr>
        <w:pStyle w:val="Headingb"/>
        <w:rPr>
          <w:rFonts w:ascii="Times New Roman" w:hAnsi="Times New Roman"/>
          <w:lang w:eastAsia="zh-CN"/>
        </w:rPr>
      </w:pPr>
      <w:bookmarkStart w:id="157" w:name="_Toc427232799"/>
      <w:r w:rsidRPr="00EB3244">
        <w:rPr>
          <w:rFonts w:ascii="Times New Roman" w:hAnsi="Times New Roman" w:hint="eastAsia"/>
          <w:lang w:eastAsia="zh-CN"/>
        </w:rPr>
        <w:t>第二十</w:t>
      </w:r>
      <w:r w:rsidRPr="00EB3244">
        <w:rPr>
          <w:rFonts w:ascii="Times New Roman" w:hAnsi="Times New Roman"/>
          <w:lang w:eastAsia="zh-CN"/>
        </w:rPr>
        <w:t>次会议（</w:t>
      </w:r>
      <w:r w:rsidRPr="00EB3244">
        <w:rPr>
          <w:rFonts w:ascii="Times New Roman" w:hAnsi="Times New Roman" w:hint="eastAsia"/>
          <w:lang w:eastAsia="zh-CN"/>
        </w:rPr>
        <w:t>2013</w:t>
      </w:r>
      <w:r w:rsidRPr="00EB3244">
        <w:rPr>
          <w:rFonts w:ascii="Times New Roman" w:hAnsi="Times New Roman" w:hint="eastAsia"/>
          <w:lang w:eastAsia="zh-CN"/>
        </w:rPr>
        <w:t>年</w:t>
      </w:r>
      <w:r w:rsidRPr="00EB3244">
        <w:rPr>
          <w:rFonts w:ascii="Times New Roman" w:hAnsi="Times New Roman" w:hint="eastAsia"/>
          <w:lang w:eastAsia="zh-CN"/>
        </w:rPr>
        <w:t>5</w:t>
      </w:r>
      <w:r w:rsidRPr="00EB3244">
        <w:rPr>
          <w:rFonts w:ascii="Times New Roman" w:hAnsi="Times New Roman" w:hint="eastAsia"/>
          <w:lang w:eastAsia="zh-CN"/>
        </w:rPr>
        <w:t>月</w:t>
      </w:r>
      <w:r w:rsidRPr="00EB3244">
        <w:rPr>
          <w:rFonts w:ascii="Times New Roman" w:hAnsi="Times New Roman" w:hint="eastAsia"/>
          <w:lang w:eastAsia="zh-CN"/>
        </w:rPr>
        <w:t>22</w:t>
      </w:r>
      <w:r w:rsidRPr="00EB3244">
        <w:rPr>
          <w:rFonts w:ascii="Times New Roman" w:hAnsi="Times New Roman"/>
          <w:lang w:eastAsia="zh-CN"/>
        </w:rPr>
        <w:t>-24</w:t>
      </w:r>
      <w:r w:rsidRPr="00EB3244">
        <w:rPr>
          <w:rFonts w:ascii="Times New Roman" w:hAnsi="Times New Roman" w:hint="eastAsia"/>
          <w:lang w:eastAsia="zh-CN"/>
        </w:rPr>
        <w:t>日</w:t>
      </w:r>
      <w:r w:rsidR="000C12F7">
        <w:rPr>
          <w:rFonts w:ascii="Times New Roman" w:hAnsi="Times New Roman"/>
          <w:lang w:eastAsia="zh-CN"/>
        </w:rPr>
        <w:t>）</w:t>
      </w:r>
      <w:bookmarkEnd w:id="157"/>
    </w:p>
    <w:p w:rsidR="00E51C17" w:rsidRPr="001E7FBD" w:rsidRDefault="00E51C17" w:rsidP="00E51C17">
      <w:pPr>
        <w:ind w:firstLineChars="200" w:firstLine="480"/>
        <w:rPr>
          <w:lang w:val="en-US" w:eastAsia="zh-CN"/>
        </w:rPr>
      </w:pPr>
      <w:r w:rsidRPr="001E7FBD">
        <w:rPr>
          <w:rFonts w:hint="eastAsia"/>
          <w:lang w:val="en-US" w:eastAsia="zh-CN"/>
        </w:rPr>
        <w:t>无线电通信顾问组支持工作导则修订版，并建议该导则应更经常更新，以考虑到</w:t>
      </w:r>
      <w:r w:rsidRPr="001E7FBD">
        <w:rPr>
          <w:lang w:val="en-US" w:eastAsia="zh-CN"/>
        </w:rPr>
        <w:t>RAG</w:t>
      </w:r>
      <w:r w:rsidRPr="001E7FBD">
        <w:rPr>
          <w:rFonts w:hint="eastAsia"/>
          <w:lang w:val="en-US" w:eastAsia="zh-CN"/>
        </w:rPr>
        <w:t>就工作方法得出的结论。</w:t>
      </w:r>
    </w:p>
    <w:p w:rsidR="00E51C17" w:rsidRPr="001E7FBD" w:rsidRDefault="00E51C17" w:rsidP="00E51C17">
      <w:pPr>
        <w:ind w:firstLineChars="200" w:firstLine="480"/>
        <w:rPr>
          <w:lang w:val="en-US" w:eastAsia="zh-CN"/>
        </w:rPr>
      </w:pPr>
      <w:r w:rsidRPr="001E7FBD">
        <w:rPr>
          <w:rFonts w:hint="eastAsia"/>
          <w:lang w:val="en-US" w:eastAsia="zh-CN"/>
        </w:rPr>
        <w:t>无线电通信顾问组鼓励继续完善建议书数据库搜索工具，并建议包括一个说明哪些是《无线电规则》引证归并的建议书的域</w:t>
      </w:r>
      <w:r w:rsidR="001E7FBD">
        <w:rPr>
          <w:rFonts w:hint="eastAsia"/>
          <w:lang w:val="en-US" w:eastAsia="zh-CN"/>
        </w:rPr>
        <w:t>（</w:t>
      </w:r>
      <w:r w:rsidRPr="001E7FBD">
        <w:rPr>
          <w:rFonts w:hint="eastAsia"/>
          <w:lang w:val="en-US" w:eastAsia="zh-CN"/>
        </w:rPr>
        <w:t>field</w:t>
      </w:r>
      <w:r w:rsidR="000C12F7">
        <w:rPr>
          <w:rFonts w:hint="eastAsia"/>
          <w:lang w:val="en-US" w:eastAsia="zh-CN"/>
        </w:rPr>
        <w:t>）</w:t>
      </w:r>
      <w:r w:rsidRPr="001E7FBD">
        <w:rPr>
          <w:rFonts w:hint="eastAsia"/>
          <w:lang w:val="en-US" w:eastAsia="zh-CN"/>
        </w:rPr>
        <w:t>，且在可能情况下说明它们在哪些《无线电规则》条款中得到引证。</w:t>
      </w:r>
      <w:r w:rsidRPr="001E7FBD">
        <w:rPr>
          <w:lang w:val="en-US" w:eastAsia="zh-CN"/>
        </w:rPr>
        <w:t>RAG</w:t>
      </w:r>
      <w:r w:rsidRPr="001E7FBD">
        <w:rPr>
          <w:rFonts w:hint="eastAsia"/>
          <w:lang w:val="en-US" w:eastAsia="zh-CN"/>
        </w:rPr>
        <w:t>还请研究组审议哪些频段适用于他们负责的建议书，并相应告之无线电通信局，同时考虑制定可进一步用于建议书分类的系统</w:t>
      </w:r>
      <w:r w:rsidRPr="001E7FBD">
        <w:rPr>
          <w:lang w:val="en-US" w:eastAsia="zh-CN"/>
        </w:rPr>
        <w:t>/</w:t>
      </w:r>
      <w:r w:rsidRPr="001E7FBD">
        <w:rPr>
          <w:rFonts w:hint="eastAsia"/>
          <w:lang w:val="en-US" w:eastAsia="zh-CN"/>
        </w:rPr>
        <w:t>应用或一般性主题列表。</w:t>
      </w:r>
    </w:p>
    <w:p w:rsidR="00E51C17" w:rsidRPr="001E7FBD" w:rsidRDefault="00E51C17" w:rsidP="00E51C17">
      <w:pPr>
        <w:ind w:firstLineChars="200" w:firstLine="480"/>
        <w:rPr>
          <w:lang w:val="en-US" w:eastAsia="zh-CN"/>
        </w:rPr>
      </w:pPr>
      <w:r w:rsidRPr="001E7FBD">
        <w:rPr>
          <w:rFonts w:hint="eastAsia"/>
          <w:lang w:val="en-US" w:eastAsia="zh-CN"/>
        </w:rPr>
        <w:t>无线电通信顾问组支持使用其</w:t>
      </w:r>
      <w:r w:rsidRPr="001E7FBD">
        <w:rPr>
          <w:lang w:val="en-US" w:eastAsia="zh-CN"/>
        </w:rPr>
        <w:t>信函组</w:t>
      </w:r>
      <w:r w:rsidRPr="001E7FBD">
        <w:rPr>
          <w:rFonts w:hint="eastAsia"/>
          <w:lang w:val="en-US" w:eastAsia="zh-CN"/>
        </w:rPr>
        <w:t>提出的建议书格式，并要求提请研究组和成员关注这一信息。</w:t>
      </w:r>
    </w:p>
    <w:p w:rsidR="00E51C17" w:rsidRPr="001E7FBD" w:rsidRDefault="00E51C17" w:rsidP="00E51C17">
      <w:pPr>
        <w:ind w:firstLineChars="200" w:firstLine="480"/>
        <w:rPr>
          <w:lang w:eastAsia="zh-CN"/>
        </w:rPr>
      </w:pPr>
      <w:r w:rsidRPr="001E7FBD">
        <w:rPr>
          <w:rFonts w:hint="eastAsia"/>
          <w:lang w:eastAsia="zh-CN"/>
        </w:rPr>
        <w:t>无线电通信顾问组还</w:t>
      </w:r>
      <w:r w:rsidRPr="001E7FBD">
        <w:rPr>
          <w:lang w:eastAsia="zh-CN"/>
        </w:rPr>
        <w:t>支持其信函组制定的</w:t>
      </w:r>
      <w:r w:rsidRPr="001E7FBD">
        <w:rPr>
          <w:lang w:eastAsia="zh-CN"/>
        </w:rPr>
        <w:t>ITU-R</w:t>
      </w:r>
      <w:r w:rsidRPr="001E7FBD">
        <w:rPr>
          <w:lang w:eastAsia="zh-CN"/>
        </w:rPr>
        <w:t>第</w:t>
      </w:r>
      <w:r w:rsidRPr="001E7FBD">
        <w:rPr>
          <w:rFonts w:hint="eastAsia"/>
          <w:lang w:eastAsia="zh-CN"/>
        </w:rPr>
        <w:t>6</w:t>
      </w:r>
      <w:r w:rsidRPr="001E7FBD">
        <w:rPr>
          <w:lang w:eastAsia="zh-CN"/>
        </w:rPr>
        <w:t>-1</w:t>
      </w:r>
      <w:r w:rsidRPr="001E7FBD">
        <w:rPr>
          <w:rFonts w:hint="eastAsia"/>
          <w:lang w:eastAsia="zh-CN"/>
        </w:rPr>
        <w:t>号</w:t>
      </w:r>
      <w:r w:rsidRPr="001E7FBD">
        <w:rPr>
          <w:lang w:eastAsia="zh-CN"/>
        </w:rPr>
        <w:t>决议的拟议修订案，并要求开展进一步工作，以审议拟议案文与</w:t>
      </w:r>
      <w:r w:rsidRPr="001E7FBD">
        <w:rPr>
          <w:lang w:eastAsia="zh-CN"/>
        </w:rPr>
        <w:t>ITU-T</w:t>
      </w:r>
      <w:r w:rsidRPr="001E7FBD">
        <w:rPr>
          <w:lang w:eastAsia="zh-CN"/>
        </w:rPr>
        <w:t>第</w:t>
      </w:r>
      <w:r w:rsidRPr="001E7FBD">
        <w:rPr>
          <w:rFonts w:hint="eastAsia"/>
          <w:lang w:eastAsia="zh-CN"/>
        </w:rPr>
        <w:t>18</w:t>
      </w:r>
      <w:r w:rsidRPr="001E7FBD">
        <w:rPr>
          <w:rFonts w:hint="eastAsia"/>
          <w:lang w:eastAsia="zh-CN"/>
        </w:rPr>
        <w:t>号</w:t>
      </w:r>
      <w:r w:rsidRPr="001E7FBD">
        <w:rPr>
          <w:lang w:eastAsia="zh-CN"/>
        </w:rPr>
        <w:t>决议附件</w:t>
      </w:r>
      <w:r w:rsidRPr="001E7FBD">
        <w:rPr>
          <w:rFonts w:hint="eastAsia"/>
          <w:lang w:eastAsia="zh-CN"/>
        </w:rPr>
        <w:t>3</w:t>
      </w:r>
      <w:r w:rsidRPr="001E7FBD">
        <w:rPr>
          <w:rFonts w:hint="eastAsia"/>
          <w:lang w:eastAsia="zh-CN"/>
        </w:rPr>
        <w:t>案文</w:t>
      </w:r>
      <w:r w:rsidRPr="001E7FBD">
        <w:rPr>
          <w:lang w:eastAsia="zh-CN"/>
        </w:rPr>
        <w:t>之间的不一致之处</w:t>
      </w:r>
      <w:r w:rsidRPr="001E7FBD">
        <w:rPr>
          <w:rFonts w:hint="eastAsia"/>
          <w:lang w:eastAsia="zh-CN"/>
        </w:rPr>
        <w:t>。</w:t>
      </w:r>
    </w:p>
    <w:p w:rsidR="00E51C17" w:rsidRPr="001E7FBD" w:rsidRDefault="00E51C17" w:rsidP="00E51C17">
      <w:pPr>
        <w:ind w:firstLineChars="200" w:firstLine="480"/>
        <w:rPr>
          <w:lang w:val="en-US" w:eastAsia="zh-CN"/>
        </w:rPr>
      </w:pPr>
      <w:r w:rsidRPr="001E7FBD">
        <w:rPr>
          <w:rFonts w:hint="eastAsia"/>
          <w:lang w:val="en-US" w:eastAsia="zh-CN"/>
        </w:rPr>
        <w:t>无线电通信顾问组支持定期</w:t>
      </w:r>
      <w:r w:rsidRPr="001E7FBD">
        <w:rPr>
          <w:lang w:val="en-US" w:eastAsia="zh-CN"/>
        </w:rPr>
        <w:t>召开</w:t>
      </w:r>
      <w:r w:rsidRPr="001E7FBD">
        <w:rPr>
          <w:rFonts w:hint="eastAsia"/>
          <w:lang w:val="en-US" w:eastAsia="zh-CN"/>
        </w:rPr>
        <w:t>区域性无线电通信研讨会</w:t>
      </w:r>
      <w:r w:rsidR="001E7FBD">
        <w:rPr>
          <w:rFonts w:hint="eastAsia"/>
          <w:lang w:val="en-US" w:eastAsia="zh-CN"/>
        </w:rPr>
        <w:t>（</w:t>
      </w:r>
      <w:r w:rsidRPr="001E7FBD">
        <w:rPr>
          <w:rFonts w:hint="eastAsia"/>
          <w:lang w:val="en-US" w:eastAsia="zh-CN"/>
        </w:rPr>
        <w:t>RRS</w:t>
      </w:r>
      <w:r w:rsidR="000C12F7">
        <w:rPr>
          <w:rFonts w:hint="eastAsia"/>
          <w:lang w:val="en-US" w:eastAsia="zh-CN"/>
        </w:rPr>
        <w:t>）</w:t>
      </w:r>
      <w:r w:rsidRPr="001E7FBD">
        <w:rPr>
          <w:rFonts w:hint="eastAsia"/>
          <w:lang w:val="en-US" w:eastAsia="zh-CN"/>
        </w:rPr>
        <w:t>，以提高极少参加</w:t>
      </w:r>
      <w:r w:rsidRPr="001E7FBD">
        <w:rPr>
          <w:rFonts w:hint="eastAsia"/>
          <w:lang w:val="en-US" w:eastAsia="zh-CN"/>
        </w:rPr>
        <w:t>ITU-R</w:t>
      </w:r>
      <w:r w:rsidRPr="001E7FBD">
        <w:rPr>
          <w:rFonts w:hint="eastAsia"/>
          <w:lang w:val="en-US" w:eastAsia="zh-CN"/>
        </w:rPr>
        <w:t>现有活动</w:t>
      </w:r>
      <w:r w:rsidR="001E7FBD">
        <w:rPr>
          <w:rFonts w:hint="eastAsia"/>
          <w:lang w:val="en-US" w:eastAsia="zh-CN"/>
        </w:rPr>
        <w:t>（</w:t>
      </w:r>
      <w:r w:rsidRPr="001E7FBD">
        <w:rPr>
          <w:rFonts w:hint="eastAsia"/>
          <w:lang w:val="en-US" w:eastAsia="zh-CN"/>
        </w:rPr>
        <w:t>包括世界无线电通信研讨会</w:t>
      </w:r>
      <w:r w:rsidR="001E7FBD">
        <w:rPr>
          <w:rFonts w:hint="eastAsia"/>
          <w:lang w:val="en-US" w:eastAsia="zh-CN"/>
        </w:rPr>
        <w:t>（</w:t>
      </w:r>
      <w:r w:rsidRPr="001E7FBD">
        <w:rPr>
          <w:lang w:val="en-US" w:eastAsia="zh-CN"/>
        </w:rPr>
        <w:t>WRS</w:t>
      </w:r>
      <w:r w:rsidR="000C12F7">
        <w:rPr>
          <w:rFonts w:hint="eastAsia"/>
          <w:lang w:val="en-US" w:eastAsia="zh-CN"/>
        </w:rPr>
        <w:t>））</w:t>
      </w:r>
      <w:r w:rsidRPr="001E7FBD">
        <w:rPr>
          <w:rFonts w:hint="eastAsia"/>
          <w:lang w:val="en-US" w:eastAsia="zh-CN"/>
        </w:rPr>
        <w:t>的国家的参与度。提出的战略为按周期举行</w:t>
      </w:r>
      <w:r w:rsidRPr="001E7FBD">
        <w:rPr>
          <w:lang w:val="en-US" w:eastAsia="zh-CN"/>
        </w:rPr>
        <w:t>RRS</w:t>
      </w:r>
      <w:r w:rsidRPr="001E7FBD">
        <w:rPr>
          <w:rFonts w:hint="eastAsia"/>
          <w:lang w:val="en-US" w:eastAsia="zh-CN"/>
        </w:rPr>
        <w:t>，以便每年都在各区域和在四年间</w:t>
      </w:r>
      <w:r w:rsidR="001E7FBD">
        <w:rPr>
          <w:rFonts w:hint="eastAsia"/>
          <w:lang w:val="en-US" w:eastAsia="zh-CN"/>
        </w:rPr>
        <w:t>（</w:t>
      </w:r>
      <w:r w:rsidRPr="001E7FBD">
        <w:rPr>
          <w:rFonts w:hint="eastAsia"/>
          <w:lang w:val="en-US" w:eastAsia="zh-CN"/>
        </w:rPr>
        <w:t>在</w:t>
      </w:r>
      <w:r w:rsidRPr="001E7FBD">
        <w:rPr>
          <w:lang w:val="en-US" w:eastAsia="zh-CN"/>
        </w:rPr>
        <w:t>WRC</w:t>
      </w:r>
      <w:r w:rsidRPr="001E7FBD">
        <w:rPr>
          <w:rFonts w:hint="eastAsia"/>
          <w:lang w:val="en-US" w:eastAsia="zh-CN"/>
        </w:rPr>
        <w:t>之间</w:t>
      </w:r>
      <w:r w:rsidR="000C12F7">
        <w:rPr>
          <w:rFonts w:hint="eastAsia"/>
          <w:lang w:val="en-US" w:eastAsia="zh-CN"/>
        </w:rPr>
        <w:t>）</w:t>
      </w:r>
      <w:r w:rsidRPr="001E7FBD">
        <w:rPr>
          <w:rFonts w:hint="eastAsia"/>
          <w:lang w:val="en-US" w:eastAsia="zh-CN"/>
        </w:rPr>
        <w:t>在所有次区域举行一次。</w:t>
      </w:r>
    </w:p>
    <w:p w:rsidR="00E51C17" w:rsidRPr="001E7FBD" w:rsidRDefault="00E51C17" w:rsidP="00E51C17">
      <w:pPr>
        <w:pStyle w:val="Headingb"/>
        <w:rPr>
          <w:rFonts w:ascii="Times New Roman" w:hAnsi="Times New Roman"/>
          <w:lang w:eastAsia="zh-CN"/>
        </w:rPr>
      </w:pPr>
      <w:bookmarkStart w:id="158" w:name="_Toc427232800"/>
      <w:r w:rsidRPr="001E7FBD">
        <w:rPr>
          <w:rFonts w:ascii="Times New Roman" w:hAnsi="Times New Roman" w:hint="eastAsia"/>
          <w:lang w:eastAsia="zh-CN"/>
        </w:rPr>
        <w:t>第</w:t>
      </w:r>
      <w:r w:rsidRPr="001E7FBD">
        <w:rPr>
          <w:rFonts w:ascii="Times New Roman" w:hAnsi="Times New Roman"/>
          <w:lang w:eastAsia="zh-CN"/>
        </w:rPr>
        <w:t>二十一次会议（</w:t>
      </w:r>
      <w:r w:rsidRPr="001E7FBD">
        <w:rPr>
          <w:rFonts w:ascii="Times New Roman" w:hAnsi="Times New Roman" w:hint="eastAsia"/>
          <w:lang w:eastAsia="zh-CN"/>
        </w:rPr>
        <w:t>2014</w:t>
      </w:r>
      <w:r w:rsidRPr="001E7FBD">
        <w:rPr>
          <w:rFonts w:ascii="Times New Roman" w:hAnsi="Times New Roman" w:hint="eastAsia"/>
          <w:lang w:eastAsia="zh-CN"/>
        </w:rPr>
        <w:t>年</w:t>
      </w:r>
      <w:r w:rsidRPr="001E7FBD">
        <w:rPr>
          <w:rFonts w:ascii="Times New Roman" w:hAnsi="Times New Roman" w:hint="eastAsia"/>
          <w:lang w:eastAsia="zh-CN"/>
        </w:rPr>
        <w:t>6</w:t>
      </w:r>
      <w:r w:rsidRPr="001E7FBD">
        <w:rPr>
          <w:rFonts w:ascii="Times New Roman" w:hAnsi="Times New Roman" w:hint="eastAsia"/>
          <w:lang w:eastAsia="zh-CN"/>
        </w:rPr>
        <w:t>月</w:t>
      </w:r>
      <w:r w:rsidRPr="001E7FBD">
        <w:rPr>
          <w:rFonts w:ascii="Times New Roman" w:hAnsi="Times New Roman" w:hint="eastAsia"/>
          <w:lang w:eastAsia="zh-CN"/>
        </w:rPr>
        <w:t>24</w:t>
      </w:r>
      <w:r w:rsidRPr="001E7FBD">
        <w:rPr>
          <w:rFonts w:ascii="Times New Roman" w:hAnsi="Times New Roman"/>
          <w:lang w:eastAsia="zh-CN"/>
        </w:rPr>
        <w:t>-27</w:t>
      </w:r>
      <w:r w:rsidRPr="001E7FBD">
        <w:rPr>
          <w:rFonts w:ascii="Times New Roman" w:hAnsi="Times New Roman" w:hint="eastAsia"/>
          <w:lang w:eastAsia="zh-CN"/>
        </w:rPr>
        <w:t>日</w:t>
      </w:r>
      <w:r w:rsidR="000C12F7">
        <w:rPr>
          <w:rFonts w:ascii="Times New Roman" w:hAnsi="Times New Roman"/>
          <w:lang w:eastAsia="zh-CN"/>
        </w:rPr>
        <w:t>）</w:t>
      </w:r>
      <w:bookmarkEnd w:id="158"/>
    </w:p>
    <w:p w:rsidR="00E51C17" w:rsidRPr="001E7FBD" w:rsidRDefault="00E51C17" w:rsidP="00E51C17">
      <w:pPr>
        <w:ind w:firstLineChars="200" w:firstLine="480"/>
        <w:rPr>
          <w:lang w:val="en-US" w:eastAsia="zh-CN"/>
        </w:rPr>
      </w:pPr>
      <w:r w:rsidRPr="001E7FBD">
        <w:rPr>
          <w:rFonts w:hint="eastAsia"/>
          <w:lang w:val="en-US" w:eastAsia="zh-CN"/>
        </w:rPr>
        <w:t>无线电通信顾问组支持旨在加强三个部门间合作的努力，包括在三个部门顾问组间成立跨部门协调组的提议，其目的是对共同感兴趣的领域进行审议并适时提供宝贵建议，以保证各自利益得到充分维护。</w:t>
      </w:r>
      <w:r w:rsidRPr="001E7FBD">
        <w:rPr>
          <w:rFonts w:hint="eastAsia"/>
          <w:lang w:val="en-US" w:eastAsia="zh-CN"/>
        </w:rPr>
        <w:t>RAG</w:t>
      </w:r>
      <w:r w:rsidRPr="001E7FBD">
        <w:rPr>
          <w:rFonts w:hint="eastAsia"/>
          <w:lang w:val="en-US" w:eastAsia="zh-CN"/>
        </w:rPr>
        <w:t>任命</w:t>
      </w:r>
      <w:r w:rsidRPr="001E7FBD">
        <w:rPr>
          <w:lang w:val="en-US" w:eastAsia="zh-CN"/>
        </w:rPr>
        <w:t>Albert Nalbandian</w:t>
      </w:r>
      <w:r w:rsidRPr="001E7FBD">
        <w:rPr>
          <w:rFonts w:hint="eastAsia"/>
          <w:lang w:val="en-US" w:eastAsia="zh-CN"/>
        </w:rPr>
        <w:t>先生和</w:t>
      </w:r>
      <w:r w:rsidRPr="001E7FBD">
        <w:rPr>
          <w:lang w:val="en-US" w:eastAsia="zh-CN"/>
        </w:rPr>
        <w:t>Peter Major</w:t>
      </w:r>
      <w:r w:rsidRPr="001E7FBD">
        <w:rPr>
          <w:rFonts w:hint="eastAsia"/>
          <w:lang w:val="en-US" w:eastAsia="zh-CN"/>
        </w:rPr>
        <w:t>先生（均为</w:t>
      </w:r>
      <w:r w:rsidRPr="001E7FBD">
        <w:rPr>
          <w:lang w:val="en-US" w:eastAsia="zh-CN"/>
        </w:rPr>
        <w:t>RAG</w:t>
      </w:r>
      <w:r w:rsidRPr="001E7FBD">
        <w:rPr>
          <w:rFonts w:hint="eastAsia"/>
          <w:lang w:val="en-US" w:eastAsia="zh-CN"/>
        </w:rPr>
        <w:t>副主席</w:t>
      </w:r>
      <w:r w:rsidR="000C12F7">
        <w:rPr>
          <w:rFonts w:hint="eastAsia"/>
          <w:lang w:val="en-US" w:eastAsia="zh-CN"/>
        </w:rPr>
        <w:t>）</w:t>
      </w:r>
      <w:r w:rsidRPr="001E7FBD">
        <w:rPr>
          <w:rFonts w:hint="eastAsia"/>
          <w:lang w:val="en-US" w:eastAsia="zh-CN"/>
        </w:rPr>
        <w:t>作为其代表参加跨部门协调组。</w:t>
      </w:r>
    </w:p>
    <w:p w:rsidR="00E51C17" w:rsidRPr="001E7FBD" w:rsidRDefault="00E51C17" w:rsidP="00E51C17">
      <w:pPr>
        <w:ind w:firstLineChars="200" w:firstLine="480"/>
        <w:rPr>
          <w:lang w:val="en-US" w:eastAsia="zh-CN"/>
        </w:rPr>
      </w:pPr>
      <w:r w:rsidRPr="001E7FBD">
        <w:rPr>
          <w:rFonts w:hint="eastAsia"/>
          <w:lang w:val="en-US" w:eastAsia="zh-CN"/>
        </w:rPr>
        <w:t>无线电通信顾问组支持无线电通信局和国际电联为吸引包括学术界在内的更多部门成员参加国际电联工作所做的努力。</w:t>
      </w:r>
    </w:p>
    <w:p w:rsidR="00E51C17" w:rsidRPr="001E7FBD" w:rsidRDefault="00E51C17" w:rsidP="00E51C17">
      <w:pPr>
        <w:ind w:firstLineChars="200" w:firstLine="480"/>
        <w:rPr>
          <w:lang w:val="en-US" w:eastAsia="zh-CN"/>
        </w:rPr>
      </w:pPr>
      <w:r w:rsidRPr="001E7FBD">
        <w:rPr>
          <w:rFonts w:hint="eastAsia"/>
          <w:lang w:val="en-US" w:eastAsia="zh-CN"/>
        </w:rPr>
        <w:t>在正在进行的、对</w:t>
      </w:r>
      <w:r w:rsidRPr="001E7FBD">
        <w:rPr>
          <w:lang w:val="en-US" w:eastAsia="zh-CN"/>
        </w:rPr>
        <w:t>ITU-R</w:t>
      </w:r>
      <w:r w:rsidRPr="001E7FBD">
        <w:rPr>
          <w:rFonts w:hint="eastAsia"/>
          <w:lang w:val="en-US" w:eastAsia="zh-CN"/>
        </w:rPr>
        <w:t>第</w:t>
      </w:r>
      <w:r w:rsidRPr="001E7FBD">
        <w:rPr>
          <w:lang w:val="en-US" w:eastAsia="zh-CN"/>
        </w:rPr>
        <w:t>1-6</w:t>
      </w:r>
      <w:r w:rsidRPr="001E7FBD">
        <w:rPr>
          <w:rFonts w:hint="eastAsia"/>
          <w:lang w:val="en-US" w:eastAsia="zh-CN"/>
        </w:rPr>
        <w:t>号决议做出可能修正方面，</w:t>
      </w:r>
      <w:r w:rsidRPr="001E7FBD">
        <w:rPr>
          <w:rFonts w:hint="eastAsia"/>
          <w:lang w:val="en-US" w:eastAsia="zh-CN"/>
        </w:rPr>
        <w:t>RAG</w:t>
      </w:r>
      <w:r w:rsidRPr="001E7FBD">
        <w:rPr>
          <w:rFonts w:hint="eastAsia"/>
          <w:lang w:val="en-US" w:eastAsia="zh-CN"/>
        </w:rPr>
        <w:t>要求研究如何在建议书网页上更清晰地展现得到引证归并的建议书的地位。</w:t>
      </w:r>
    </w:p>
    <w:p w:rsidR="00E51C17" w:rsidRPr="001E7FBD" w:rsidRDefault="00E51C17" w:rsidP="00E51C17">
      <w:pPr>
        <w:ind w:firstLineChars="200" w:firstLine="480"/>
        <w:rPr>
          <w:lang w:val="en-US" w:eastAsia="zh-CN"/>
        </w:rPr>
      </w:pPr>
      <w:r w:rsidRPr="001E7FBD">
        <w:rPr>
          <w:rFonts w:hint="eastAsia"/>
          <w:lang w:val="en-US" w:eastAsia="zh-CN"/>
        </w:rPr>
        <w:t>有关</w:t>
      </w:r>
      <w:r w:rsidRPr="001E7FBD">
        <w:rPr>
          <w:lang w:val="en-US" w:eastAsia="zh-CN"/>
        </w:rPr>
        <w:t>WRC-15</w:t>
      </w:r>
      <w:r w:rsidRPr="001E7FBD">
        <w:rPr>
          <w:rFonts w:hint="eastAsia"/>
          <w:lang w:val="en-US" w:eastAsia="zh-CN"/>
        </w:rPr>
        <w:t>的</w:t>
      </w:r>
      <w:r w:rsidRPr="001E7FBD">
        <w:rPr>
          <w:lang w:val="en-US" w:eastAsia="zh-CN"/>
        </w:rPr>
        <w:t>筹备工作</w:t>
      </w:r>
      <w:r w:rsidRPr="001E7FBD">
        <w:rPr>
          <w:rFonts w:hint="eastAsia"/>
          <w:lang w:val="en-US" w:eastAsia="zh-CN"/>
        </w:rPr>
        <w:t>，</w:t>
      </w:r>
      <w:r w:rsidRPr="001E7FBD">
        <w:rPr>
          <w:rFonts w:hint="eastAsia"/>
          <w:lang w:val="en-US" w:eastAsia="zh-CN"/>
        </w:rPr>
        <w:t>RAG</w:t>
      </w:r>
      <w:r w:rsidRPr="001E7FBD">
        <w:rPr>
          <w:rFonts w:hint="eastAsia"/>
          <w:lang w:val="en-US" w:eastAsia="zh-CN"/>
        </w:rPr>
        <w:t>建议无线电通信局主任保持</w:t>
      </w:r>
      <w:r w:rsidRPr="001E7FBD">
        <w:rPr>
          <w:lang w:val="en-US" w:eastAsia="zh-CN"/>
        </w:rPr>
        <w:t>WRC</w:t>
      </w:r>
      <w:r w:rsidRPr="001E7FBD">
        <w:rPr>
          <w:rFonts w:hint="eastAsia"/>
          <w:lang w:val="en-US" w:eastAsia="zh-CN"/>
        </w:rPr>
        <w:t>后的第一个星期一和星期二召开第一次</w:t>
      </w:r>
      <w:r w:rsidRPr="001E7FBD">
        <w:rPr>
          <w:lang w:val="en-US" w:eastAsia="zh-CN"/>
        </w:rPr>
        <w:t>CPM</w:t>
      </w:r>
      <w:r w:rsidRPr="001E7FBD">
        <w:rPr>
          <w:rFonts w:hint="eastAsia"/>
          <w:lang w:val="en-US" w:eastAsia="zh-CN"/>
        </w:rPr>
        <w:t>会议的现行做法。</w:t>
      </w:r>
    </w:p>
    <w:p w:rsidR="00E51C17" w:rsidRPr="001E7FBD" w:rsidRDefault="00E51C17" w:rsidP="00E51C17">
      <w:pPr>
        <w:ind w:firstLineChars="200" w:firstLine="480"/>
        <w:rPr>
          <w:lang w:val="en-US" w:eastAsia="zh-CN"/>
        </w:rPr>
      </w:pPr>
      <w:r w:rsidRPr="001E7FBD">
        <w:rPr>
          <w:rFonts w:hint="eastAsia"/>
          <w:lang w:val="en-US" w:eastAsia="zh-CN"/>
        </w:rPr>
        <w:t>无线电通信顾问组感谢</w:t>
      </w:r>
      <w:r w:rsidRPr="001E7FBD">
        <w:rPr>
          <w:lang w:val="en-US" w:eastAsia="zh-CN"/>
        </w:rPr>
        <w:t>日本主管部门在开发</w:t>
      </w:r>
      <w:r w:rsidRPr="001E7FBD">
        <w:rPr>
          <w:rFonts w:hint="eastAsia"/>
          <w:lang w:val="en-US" w:eastAsia="zh-CN"/>
        </w:rPr>
        <w:t>ITU-R</w:t>
      </w:r>
      <w:r w:rsidRPr="001E7FBD">
        <w:rPr>
          <w:rFonts w:hint="eastAsia"/>
          <w:lang w:val="en-US" w:eastAsia="zh-CN"/>
        </w:rPr>
        <w:t>建议书</w:t>
      </w:r>
      <w:r w:rsidRPr="001E7FBD">
        <w:rPr>
          <w:lang w:val="en-US" w:eastAsia="zh-CN"/>
        </w:rPr>
        <w:t>搜索</w:t>
      </w:r>
      <w:r w:rsidRPr="001E7FBD">
        <w:rPr>
          <w:rFonts w:hint="eastAsia"/>
          <w:lang w:val="en-US" w:eastAsia="zh-CN"/>
        </w:rPr>
        <w:t>工具</w:t>
      </w:r>
      <w:r w:rsidRPr="001E7FBD">
        <w:rPr>
          <w:lang w:val="en-US" w:eastAsia="zh-CN"/>
        </w:rPr>
        <w:t>方面做出的慷慨贡献和给予的大力支持。</w:t>
      </w:r>
    </w:p>
    <w:p w:rsidR="00E51C17" w:rsidRPr="001E7FBD" w:rsidRDefault="00E51C17" w:rsidP="00E51C17">
      <w:pPr>
        <w:ind w:firstLineChars="200" w:firstLine="480"/>
        <w:rPr>
          <w:lang w:val="en-US" w:eastAsia="zh-CN"/>
        </w:rPr>
      </w:pPr>
      <w:r w:rsidRPr="001E7FBD">
        <w:rPr>
          <w:rFonts w:hint="eastAsia"/>
          <w:lang w:val="en-US" w:eastAsia="zh-CN"/>
        </w:rPr>
        <w:t>无线电通信顾问组鼓励成员们建言献策，积极参与电信发展局将推出的</w:t>
      </w:r>
      <w:r w:rsidR="001E7FBD" w:rsidRPr="001E7FBD">
        <w:rPr>
          <w:rFonts w:ascii="SimSun" w:hAnsi="SimSun" w:hint="eastAsia"/>
          <w:lang w:val="en-US" w:eastAsia="zh-CN"/>
        </w:rPr>
        <w:t>“</w:t>
      </w:r>
      <w:r w:rsidRPr="001E7FBD">
        <w:rPr>
          <w:rFonts w:hint="eastAsia"/>
          <w:lang w:val="en-US" w:eastAsia="zh-CN"/>
        </w:rPr>
        <w:t>频谱管理培训项目</w:t>
      </w:r>
      <w:r w:rsidR="001E7FBD" w:rsidRPr="001E7FBD">
        <w:rPr>
          <w:rFonts w:ascii="SimSun" w:hAnsi="SimSun" w:hint="eastAsia"/>
          <w:lang w:val="en-US" w:eastAsia="zh-CN"/>
        </w:rPr>
        <w:t>”</w:t>
      </w:r>
      <w:r w:rsidRPr="001E7FBD">
        <w:rPr>
          <w:rFonts w:hint="eastAsia"/>
          <w:lang w:val="en-US" w:eastAsia="zh-CN"/>
        </w:rPr>
        <w:t>（</w:t>
      </w:r>
      <w:r w:rsidRPr="001E7FBD">
        <w:rPr>
          <w:lang w:val="en-US" w:eastAsia="zh-CN"/>
        </w:rPr>
        <w:t>SMTP</w:t>
      </w:r>
      <w:r w:rsidR="000C12F7">
        <w:rPr>
          <w:rFonts w:hint="eastAsia"/>
          <w:lang w:val="en-US" w:eastAsia="zh-CN"/>
        </w:rPr>
        <w:t>）</w:t>
      </w:r>
      <w:r w:rsidRPr="001E7FBD">
        <w:rPr>
          <w:rFonts w:hint="eastAsia"/>
          <w:lang w:val="en-US" w:eastAsia="zh-CN"/>
        </w:rPr>
        <w:t>。</w:t>
      </w:r>
    </w:p>
    <w:p w:rsidR="00E51C17" w:rsidRPr="001E7FBD" w:rsidRDefault="00E51C17" w:rsidP="00E51C17">
      <w:pPr>
        <w:pStyle w:val="Headingb"/>
        <w:rPr>
          <w:rFonts w:ascii="Times New Roman" w:hAnsi="Times New Roman"/>
          <w:lang w:eastAsia="zh-CN"/>
        </w:rPr>
      </w:pPr>
      <w:bookmarkStart w:id="159" w:name="_Toc427232801"/>
      <w:r w:rsidRPr="001E7FBD">
        <w:rPr>
          <w:rFonts w:ascii="Times New Roman" w:hAnsi="Times New Roman" w:hint="eastAsia"/>
          <w:lang w:eastAsia="zh-CN"/>
        </w:rPr>
        <w:t>第</w:t>
      </w:r>
      <w:r w:rsidRPr="001E7FBD">
        <w:rPr>
          <w:rFonts w:ascii="Times New Roman" w:hAnsi="Times New Roman"/>
          <w:lang w:eastAsia="zh-CN"/>
        </w:rPr>
        <w:t>二十二次会议</w:t>
      </w:r>
      <w:r w:rsidR="001E7FBD">
        <w:rPr>
          <w:rFonts w:ascii="Times New Roman" w:hAnsi="Times New Roman"/>
          <w:lang w:eastAsia="zh-CN"/>
        </w:rPr>
        <w:t>（</w:t>
      </w:r>
      <w:r w:rsidRPr="001E7FBD">
        <w:rPr>
          <w:rFonts w:ascii="Times New Roman" w:hAnsi="Times New Roman" w:hint="eastAsia"/>
          <w:lang w:eastAsia="zh-CN"/>
        </w:rPr>
        <w:t>2015</w:t>
      </w:r>
      <w:r w:rsidRPr="001E7FBD">
        <w:rPr>
          <w:rFonts w:ascii="Times New Roman" w:hAnsi="Times New Roman" w:hint="eastAsia"/>
          <w:lang w:eastAsia="zh-CN"/>
        </w:rPr>
        <w:t>年</w:t>
      </w:r>
      <w:r w:rsidRPr="001E7FBD">
        <w:rPr>
          <w:rFonts w:ascii="Times New Roman" w:hAnsi="Times New Roman" w:hint="eastAsia"/>
          <w:lang w:eastAsia="zh-CN"/>
        </w:rPr>
        <w:t>5</w:t>
      </w:r>
      <w:r w:rsidRPr="001E7FBD">
        <w:rPr>
          <w:rFonts w:ascii="Times New Roman" w:hAnsi="Times New Roman" w:hint="eastAsia"/>
          <w:lang w:eastAsia="zh-CN"/>
        </w:rPr>
        <w:t>月</w:t>
      </w:r>
      <w:r w:rsidRPr="001E7FBD">
        <w:rPr>
          <w:rFonts w:ascii="Times New Roman" w:hAnsi="Times New Roman" w:hint="eastAsia"/>
          <w:lang w:eastAsia="zh-CN"/>
        </w:rPr>
        <w:t>5</w:t>
      </w:r>
      <w:r w:rsidRPr="001E7FBD">
        <w:rPr>
          <w:rFonts w:ascii="Times New Roman" w:hAnsi="Times New Roman"/>
          <w:lang w:eastAsia="zh-CN"/>
        </w:rPr>
        <w:t>-8</w:t>
      </w:r>
      <w:r w:rsidRPr="001E7FBD">
        <w:rPr>
          <w:rFonts w:ascii="Times New Roman" w:hAnsi="Times New Roman" w:hint="eastAsia"/>
          <w:lang w:eastAsia="zh-CN"/>
        </w:rPr>
        <w:t>日</w:t>
      </w:r>
      <w:r w:rsidR="000C12F7">
        <w:rPr>
          <w:rFonts w:ascii="Times New Roman" w:hAnsi="Times New Roman"/>
          <w:lang w:eastAsia="zh-CN"/>
        </w:rPr>
        <w:t>）</w:t>
      </w:r>
      <w:bookmarkEnd w:id="159"/>
    </w:p>
    <w:p w:rsidR="00E51C17" w:rsidRPr="001E7FBD" w:rsidRDefault="00E51C17" w:rsidP="00E51C17">
      <w:pPr>
        <w:ind w:firstLineChars="200" w:firstLine="480"/>
        <w:rPr>
          <w:lang w:eastAsia="zh-CN"/>
        </w:rPr>
      </w:pPr>
      <w:r w:rsidRPr="001E7FBD">
        <w:rPr>
          <w:rFonts w:hint="eastAsia"/>
          <w:lang w:eastAsia="zh-CN"/>
        </w:rPr>
        <w:t>无线电通信顾问组注意到了无线电通信全会</w:t>
      </w:r>
      <w:r w:rsidR="001E7FBD">
        <w:rPr>
          <w:rFonts w:hint="eastAsia"/>
          <w:lang w:eastAsia="zh-CN"/>
        </w:rPr>
        <w:t>（</w:t>
      </w:r>
      <w:r w:rsidRPr="001E7FBD">
        <w:rPr>
          <w:lang w:eastAsia="zh-CN"/>
        </w:rPr>
        <w:t>RA</w:t>
      </w:r>
      <w:r w:rsidR="000C12F7">
        <w:rPr>
          <w:rFonts w:hint="eastAsia"/>
          <w:lang w:eastAsia="zh-CN"/>
        </w:rPr>
        <w:t>）</w:t>
      </w:r>
      <w:r w:rsidRPr="001E7FBD">
        <w:rPr>
          <w:rFonts w:hint="eastAsia"/>
          <w:lang w:eastAsia="zh-CN"/>
        </w:rPr>
        <w:t>和</w:t>
      </w:r>
      <w:r w:rsidRPr="001E7FBD">
        <w:rPr>
          <w:lang w:eastAsia="zh-CN"/>
        </w:rPr>
        <w:t>WRC-15</w:t>
      </w:r>
      <w:r w:rsidRPr="001E7FBD">
        <w:rPr>
          <w:rFonts w:hint="eastAsia"/>
          <w:lang w:eastAsia="zh-CN"/>
        </w:rPr>
        <w:t>的筹备状况，并十分赞赏</w:t>
      </w:r>
      <w:r w:rsidRPr="001E7FBD">
        <w:rPr>
          <w:lang w:eastAsia="zh-CN"/>
        </w:rPr>
        <w:t>CPM15-2</w:t>
      </w:r>
      <w:r w:rsidRPr="001E7FBD">
        <w:rPr>
          <w:rFonts w:hint="eastAsia"/>
          <w:lang w:eastAsia="zh-CN"/>
        </w:rPr>
        <w:t>完美的组织工作。</w:t>
      </w:r>
      <w:r w:rsidRPr="001E7FBD">
        <w:rPr>
          <w:lang w:eastAsia="zh-CN"/>
        </w:rPr>
        <w:t>RAG</w:t>
      </w:r>
      <w:r w:rsidRPr="001E7FBD">
        <w:rPr>
          <w:rFonts w:hint="eastAsia"/>
          <w:lang w:eastAsia="zh-CN"/>
        </w:rPr>
        <w:t>还注意到了目前正在进行的</w:t>
      </w:r>
      <w:r w:rsidRPr="001E7FBD">
        <w:rPr>
          <w:lang w:eastAsia="zh-CN"/>
        </w:rPr>
        <w:t>WRC-15</w:t>
      </w:r>
      <w:r w:rsidRPr="001E7FBD">
        <w:rPr>
          <w:rFonts w:hint="eastAsia"/>
          <w:lang w:eastAsia="zh-CN"/>
        </w:rPr>
        <w:t>的筹备活动，特别是按照</w:t>
      </w:r>
      <w:r w:rsidRPr="001E7FBD">
        <w:rPr>
          <w:lang w:eastAsia="zh-CN"/>
        </w:rPr>
        <w:t>PP-14</w:t>
      </w:r>
      <w:r w:rsidRPr="001E7FBD">
        <w:rPr>
          <w:rFonts w:hint="eastAsia"/>
          <w:lang w:eastAsia="zh-CN"/>
        </w:rPr>
        <w:t>第</w:t>
      </w:r>
      <w:r w:rsidRPr="001E7FBD">
        <w:rPr>
          <w:lang w:eastAsia="zh-CN"/>
        </w:rPr>
        <w:t>185</w:t>
      </w:r>
      <w:r w:rsidRPr="001E7FBD">
        <w:rPr>
          <w:rFonts w:hint="eastAsia"/>
          <w:lang w:eastAsia="zh-CN"/>
        </w:rPr>
        <w:t>号决议</w:t>
      </w:r>
      <w:r w:rsidR="001E7FBD">
        <w:rPr>
          <w:rFonts w:hint="eastAsia"/>
          <w:lang w:eastAsia="zh-CN"/>
        </w:rPr>
        <w:t>（</w:t>
      </w:r>
      <w:r w:rsidRPr="001E7FBD">
        <w:rPr>
          <w:lang w:eastAsia="zh-CN"/>
        </w:rPr>
        <w:t>2014</w:t>
      </w:r>
      <w:r w:rsidRPr="001E7FBD">
        <w:rPr>
          <w:rFonts w:hint="eastAsia"/>
          <w:lang w:eastAsia="zh-CN"/>
        </w:rPr>
        <w:t>年，釜山</w:t>
      </w:r>
      <w:r w:rsidR="000C12F7">
        <w:rPr>
          <w:rFonts w:hint="eastAsia"/>
          <w:lang w:eastAsia="zh-CN"/>
        </w:rPr>
        <w:t>）</w:t>
      </w:r>
      <w:r w:rsidRPr="001E7FBD">
        <w:rPr>
          <w:rFonts w:hint="eastAsia"/>
          <w:lang w:eastAsia="zh-CN"/>
        </w:rPr>
        <w:t>将全球民航航班跟踪问题纳入大会议程之中这一工作。</w:t>
      </w:r>
    </w:p>
    <w:p w:rsidR="00E51C17" w:rsidRPr="001E7FBD" w:rsidRDefault="00E51C17" w:rsidP="00E51C17">
      <w:pPr>
        <w:ind w:firstLineChars="200" w:firstLine="480"/>
        <w:rPr>
          <w:lang w:eastAsia="zh-CN"/>
        </w:rPr>
      </w:pPr>
      <w:r w:rsidRPr="001E7FBD">
        <w:rPr>
          <w:rFonts w:hint="eastAsia"/>
          <w:lang w:eastAsia="zh-CN"/>
        </w:rPr>
        <w:lastRenderedPageBreak/>
        <w:t>无线电通信顾问组注意到，近年来，研究组除了进行正常的标准制定活动外，其在世界无线电通信大会筹备方面的工作量大大增加，因此建议更多使用虚拟会议手段，以特别有助于加强发展中国家的参与。</w:t>
      </w:r>
    </w:p>
    <w:p w:rsidR="00E51C17" w:rsidRPr="001E7FBD" w:rsidRDefault="00E51C17" w:rsidP="00E51C17">
      <w:pPr>
        <w:ind w:firstLineChars="200" w:firstLine="480"/>
        <w:rPr>
          <w:lang w:eastAsia="zh-CN"/>
        </w:rPr>
      </w:pPr>
      <w:r w:rsidRPr="001E7FBD">
        <w:rPr>
          <w:rFonts w:hint="eastAsia"/>
          <w:lang w:eastAsia="zh-CN"/>
        </w:rPr>
        <w:t>无线电通信顾问组支持</w:t>
      </w:r>
      <w:r w:rsidRPr="001E7FBD">
        <w:rPr>
          <w:lang w:eastAsia="zh-CN"/>
        </w:rPr>
        <w:t>其信函组制定的</w:t>
      </w:r>
      <w:r w:rsidRPr="001E7FBD">
        <w:rPr>
          <w:lang w:eastAsia="zh-CN"/>
        </w:rPr>
        <w:t>ITU-R</w:t>
      </w:r>
      <w:r w:rsidRPr="001E7FBD">
        <w:rPr>
          <w:lang w:eastAsia="zh-CN"/>
        </w:rPr>
        <w:t>第</w:t>
      </w:r>
      <w:r w:rsidRPr="001E7FBD">
        <w:rPr>
          <w:rFonts w:hint="eastAsia"/>
          <w:lang w:eastAsia="zh-CN"/>
        </w:rPr>
        <w:t>1</w:t>
      </w:r>
      <w:r w:rsidRPr="001E7FBD">
        <w:rPr>
          <w:lang w:eastAsia="zh-CN"/>
        </w:rPr>
        <w:t>-6</w:t>
      </w:r>
      <w:r w:rsidRPr="001E7FBD">
        <w:rPr>
          <w:rFonts w:hint="eastAsia"/>
          <w:lang w:eastAsia="zh-CN"/>
        </w:rPr>
        <w:t>号</w:t>
      </w:r>
      <w:r w:rsidRPr="001E7FBD">
        <w:rPr>
          <w:lang w:eastAsia="zh-CN"/>
        </w:rPr>
        <w:t>决议</w:t>
      </w:r>
      <w:r w:rsidRPr="001E7FBD">
        <w:rPr>
          <w:rFonts w:hint="eastAsia"/>
          <w:lang w:eastAsia="zh-CN"/>
        </w:rPr>
        <w:t>的</w:t>
      </w:r>
      <w:r w:rsidRPr="001E7FBD">
        <w:rPr>
          <w:lang w:eastAsia="zh-CN"/>
        </w:rPr>
        <w:t>拟议修订案并要求将其纳入主席提交</w:t>
      </w:r>
      <w:r w:rsidRPr="001E7FBD">
        <w:rPr>
          <w:lang w:eastAsia="zh-CN"/>
        </w:rPr>
        <w:t>RA-15</w:t>
      </w:r>
      <w:r w:rsidRPr="001E7FBD">
        <w:rPr>
          <w:rFonts w:hint="eastAsia"/>
          <w:lang w:eastAsia="zh-CN"/>
        </w:rPr>
        <w:t>的</w:t>
      </w:r>
      <w:r w:rsidRPr="001E7FBD">
        <w:rPr>
          <w:lang w:eastAsia="zh-CN"/>
        </w:rPr>
        <w:t>报告之中。</w:t>
      </w:r>
    </w:p>
    <w:p w:rsidR="00E51C17" w:rsidRPr="001E7FBD" w:rsidRDefault="00E51C17" w:rsidP="00E51C17">
      <w:pPr>
        <w:ind w:firstLineChars="200" w:firstLine="480"/>
        <w:rPr>
          <w:lang w:eastAsia="zh-CN"/>
        </w:rPr>
      </w:pPr>
      <w:r w:rsidRPr="001E7FBD">
        <w:rPr>
          <w:rFonts w:hint="eastAsia"/>
          <w:lang w:eastAsia="zh-CN"/>
        </w:rPr>
        <w:t>无线电通信顾问组还支持所建议的对</w:t>
      </w:r>
      <w:r w:rsidRPr="001E7FBD">
        <w:rPr>
          <w:lang w:eastAsia="zh-CN"/>
        </w:rPr>
        <w:t>ITU-R</w:t>
      </w:r>
      <w:r w:rsidRPr="001E7FBD">
        <w:rPr>
          <w:rFonts w:hint="eastAsia"/>
          <w:lang w:eastAsia="zh-CN"/>
        </w:rPr>
        <w:t>第</w:t>
      </w:r>
      <w:r w:rsidRPr="001E7FBD">
        <w:rPr>
          <w:lang w:eastAsia="zh-CN"/>
        </w:rPr>
        <w:t>6-1</w:t>
      </w:r>
      <w:r w:rsidRPr="001E7FBD">
        <w:rPr>
          <w:rFonts w:hint="eastAsia"/>
          <w:lang w:eastAsia="zh-CN"/>
        </w:rPr>
        <w:t>号决议的附加拟议修订案</w:t>
      </w:r>
      <w:r w:rsidR="001E7FBD">
        <w:rPr>
          <w:rFonts w:hint="eastAsia"/>
          <w:lang w:eastAsia="zh-CN"/>
        </w:rPr>
        <w:t>（</w:t>
      </w:r>
      <w:r w:rsidRPr="001E7FBD">
        <w:rPr>
          <w:rFonts w:hint="eastAsia"/>
          <w:lang w:eastAsia="zh-CN"/>
        </w:rPr>
        <w:t>由</w:t>
      </w:r>
      <w:r w:rsidRPr="001E7FBD">
        <w:rPr>
          <w:lang w:eastAsia="zh-CN"/>
        </w:rPr>
        <w:t>RAG</w:t>
      </w:r>
      <w:r w:rsidRPr="001E7FBD">
        <w:rPr>
          <w:rFonts w:hint="eastAsia"/>
          <w:lang w:eastAsia="zh-CN"/>
        </w:rPr>
        <w:t>第</w:t>
      </w:r>
      <w:r w:rsidRPr="001E7FBD">
        <w:rPr>
          <w:lang w:eastAsia="zh-CN"/>
        </w:rPr>
        <w:t>19</w:t>
      </w:r>
      <w:r w:rsidRPr="001E7FBD">
        <w:rPr>
          <w:rFonts w:hint="eastAsia"/>
          <w:lang w:eastAsia="zh-CN"/>
        </w:rPr>
        <w:t>次会议批准</w:t>
      </w:r>
      <w:r w:rsidR="000C12F7">
        <w:rPr>
          <w:rFonts w:hint="eastAsia"/>
          <w:lang w:eastAsia="zh-CN"/>
        </w:rPr>
        <w:t>）</w:t>
      </w:r>
      <w:r w:rsidRPr="001E7FBD">
        <w:rPr>
          <w:rFonts w:hint="eastAsia"/>
          <w:lang w:eastAsia="zh-CN"/>
        </w:rPr>
        <w:t>，以避免</w:t>
      </w:r>
      <w:r w:rsidRPr="001E7FBD">
        <w:rPr>
          <w:rFonts w:hint="eastAsia"/>
          <w:lang w:eastAsia="zh-CN"/>
        </w:rPr>
        <w:t>ITU-R</w:t>
      </w:r>
      <w:r w:rsidRPr="001E7FBD">
        <w:rPr>
          <w:rFonts w:hint="eastAsia"/>
          <w:lang w:eastAsia="zh-CN"/>
        </w:rPr>
        <w:t>第</w:t>
      </w:r>
      <w:r w:rsidRPr="001E7FBD">
        <w:rPr>
          <w:rFonts w:hint="eastAsia"/>
          <w:lang w:eastAsia="zh-CN"/>
        </w:rPr>
        <w:t>6-1</w:t>
      </w:r>
      <w:r w:rsidRPr="001E7FBD">
        <w:rPr>
          <w:rFonts w:hint="eastAsia"/>
          <w:lang w:eastAsia="zh-CN"/>
        </w:rPr>
        <w:t>号决议拟议修订案与</w:t>
      </w:r>
      <w:r w:rsidRPr="001E7FBD">
        <w:rPr>
          <w:lang w:eastAsia="zh-CN"/>
        </w:rPr>
        <w:t>ITU-T</w:t>
      </w:r>
      <w:r w:rsidRPr="001E7FBD">
        <w:rPr>
          <w:rFonts w:hint="eastAsia"/>
          <w:lang w:eastAsia="zh-CN"/>
        </w:rPr>
        <w:t>第</w:t>
      </w:r>
      <w:r w:rsidRPr="001E7FBD">
        <w:rPr>
          <w:lang w:eastAsia="zh-CN"/>
        </w:rPr>
        <w:t>18</w:t>
      </w:r>
      <w:r w:rsidRPr="001E7FBD">
        <w:rPr>
          <w:rFonts w:hint="eastAsia"/>
          <w:lang w:eastAsia="zh-CN"/>
        </w:rPr>
        <w:t>号决议附件</w:t>
      </w:r>
      <w:r w:rsidRPr="001E7FBD">
        <w:rPr>
          <w:lang w:eastAsia="zh-CN"/>
        </w:rPr>
        <w:t>C</w:t>
      </w:r>
      <w:r w:rsidRPr="001E7FBD">
        <w:rPr>
          <w:rFonts w:hint="eastAsia"/>
          <w:lang w:eastAsia="zh-CN"/>
        </w:rPr>
        <w:t>之间可能存在的不一致情况。</w:t>
      </w:r>
      <w:r w:rsidRPr="001E7FBD">
        <w:rPr>
          <w:lang w:eastAsia="zh-CN"/>
        </w:rPr>
        <w:t>RAG</w:t>
      </w:r>
      <w:r w:rsidRPr="001E7FBD">
        <w:rPr>
          <w:rFonts w:hint="eastAsia"/>
          <w:lang w:eastAsia="zh-CN"/>
        </w:rPr>
        <w:t>同意将新的修正案纳入</w:t>
      </w:r>
      <w:r w:rsidRPr="001E7FBD">
        <w:rPr>
          <w:rFonts w:hint="eastAsia"/>
          <w:lang w:eastAsia="zh-CN"/>
        </w:rPr>
        <w:t>ITU-R</w:t>
      </w:r>
      <w:r w:rsidRPr="001E7FBD">
        <w:rPr>
          <w:rFonts w:hint="eastAsia"/>
          <w:lang w:eastAsia="zh-CN"/>
        </w:rPr>
        <w:t>第</w:t>
      </w:r>
      <w:r w:rsidRPr="001E7FBD">
        <w:rPr>
          <w:rFonts w:hint="eastAsia"/>
          <w:lang w:eastAsia="zh-CN"/>
        </w:rPr>
        <w:t>6-1</w:t>
      </w:r>
      <w:r w:rsidRPr="001E7FBD">
        <w:rPr>
          <w:rFonts w:hint="eastAsia"/>
          <w:lang w:eastAsia="zh-CN"/>
        </w:rPr>
        <w:t>号决议拟议修订案中并包含在主席提交</w:t>
      </w:r>
      <w:r w:rsidRPr="001E7FBD">
        <w:rPr>
          <w:rFonts w:hint="eastAsia"/>
          <w:lang w:eastAsia="zh-CN"/>
        </w:rPr>
        <w:t>RA-15</w:t>
      </w:r>
      <w:r w:rsidRPr="001E7FBD">
        <w:rPr>
          <w:rFonts w:hint="eastAsia"/>
          <w:lang w:eastAsia="zh-CN"/>
        </w:rPr>
        <w:t>的报告内。</w:t>
      </w:r>
    </w:p>
    <w:p w:rsidR="00E51C17" w:rsidRPr="001E7FBD" w:rsidRDefault="00E51C17" w:rsidP="00E51C17">
      <w:pPr>
        <w:ind w:firstLineChars="200" w:firstLine="480"/>
        <w:rPr>
          <w:lang w:eastAsia="zh-CN"/>
        </w:rPr>
      </w:pPr>
      <w:r w:rsidRPr="001E7FBD">
        <w:rPr>
          <w:rFonts w:hint="eastAsia"/>
          <w:lang w:eastAsia="zh-CN"/>
        </w:rPr>
        <w:t>无线电通信顾问组认可了</w:t>
      </w:r>
      <w:r w:rsidRPr="001E7FBD">
        <w:rPr>
          <w:lang w:eastAsia="zh-CN"/>
        </w:rPr>
        <w:t>跨部门协调组</w:t>
      </w:r>
      <w:r w:rsidR="001E7FBD">
        <w:rPr>
          <w:lang w:eastAsia="zh-CN"/>
        </w:rPr>
        <w:t>（</w:t>
      </w:r>
      <w:r w:rsidRPr="001E7FBD">
        <w:rPr>
          <w:rFonts w:hint="eastAsia"/>
          <w:lang w:eastAsia="zh-CN"/>
        </w:rPr>
        <w:t>ISCT</w:t>
      </w:r>
      <w:r w:rsidR="000C12F7">
        <w:rPr>
          <w:lang w:eastAsia="zh-CN"/>
        </w:rPr>
        <w:t>）</w:t>
      </w:r>
      <w:r w:rsidRPr="001E7FBD">
        <w:rPr>
          <w:rFonts w:hint="eastAsia"/>
          <w:lang w:eastAsia="zh-CN"/>
        </w:rPr>
        <w:t>拟议</w:t>
      </w:r>
      <w:r w:rsidRPr="001E7FBD">
        <w:rPr>
          <w:lang w:eastAsia="zh-CN"/>
        </w:rPr>
        <w:t>职责范围的修正版本以及共同关心的问题的指示性清单。</w:t>
      </w:r>
      <w:r w:rsidRPr="001E7FBD">
        <w:rPr>
          <w:rFonts w:hint="eastAsia"/>
          <w:lang w:eastAsia="zh-CN"/>
        </w:rPr>
        <w:t>该</w:t>
      </w:r>
      <w:r w:rsidRPr="001E7FBD">
        <w:rPr>
          <w:lang w:eastAsia="zh-CN"/>
        </w:rPr>
        <w:t>协调组</w:t>
      </w:r>
      <w:r w:rsidRPr="001E7FBD">
        <w:rPr>
          <w:rFonts w:hint="eastAsia"/>
          <w:lang w:eastAsia="zh-CN"/>
        </w:rPr>
        <w:t>由所有三个部门的顾问组按照第</w:t>
      </w:r>
      <w:r w:rsidRPr="001E7FBD">
        <w:rPr>
          <w:lang w:eastAsia="zh-CN"/>
        </w:rPr>
        <w:t>191</w:t>
      </w:r>
      <w:r w:rsidRPr="001E7FBD">
        <w:rPr>
          <w:rFonts w:hint="eastAsia"/>
          <w:lang w:eastAsia="zh-CN"/>
        </w:rPr>
        <w:t>号决议</w:t>
      </w:r>
      <w:r w:rsidR="001E7FBD">
        <w:rPr>
          <w:rFonts w:hint="eastAsia"/>
          <w:lang w:eastAsia="zh-CN"/>
        </w:rPr>
        <w:t>（</w:t>
      </w:r>
      <w:r w:rsidRPr="001E7FBD">
        <w:rPr>
          <w:lang w:eastAsia="zh-CN"/>
        </w:rPr>
        <w:t>2014</w:t>
      </w:r>
      <w:r w:rsidRPr="001E7FBD">
        <w:rPr>
          <w:rFonts w:hint="eastAsia"/>
          <w:lang w:eastAsia="zh-CN"/>
        </w:rPr>
        <w:t>年，釜山</w:t>
      </w:r>
      <w:r w:rsidR="000C12F7">
        <w:rPr>
          <w:rFonts w:hint="eastAsia"/>
          <w:lang w:eastAsia="zh-CN"/>
        </w:rPr>
        <w:t>）</w:t>
      </w:r>
      <w:r w:rsidRPr="001E7FBD">
        <w:rPr>
          <w:rFonts w:hint="eastAsia"/>
          <w:lang w:eastAsia="zh-CN"/>
        </w:rPr>
        <w:t>以及由</w:t>
      </w:r>
      <w:r w:rsidRPr="001E7FBD">
        <w:rPr>
          <w:lang w:eastAsia="zh-CN"/>
        </w:rPr>
        <w:t>RA</w:t>
      </w:r>
      <w:r w:rsidRPr="001E7FBD">
        <w:rPr>
          <w:rFonts w:hint="eastAsia"/>
          <w:lang w:eastAsia="zh-CN"/>
        </w:rPr>
        <w:t>、世界电信标准化全会</w:t>
      </w:r>
      <w:r w:rsidR="001E7FBD">
        <w:rPr>
          <w:rFonts w:hint="eastAsia"/>
          <w:lang w:eastAsia="zh-CN"/>
        </w:rPr>
        <w:t>（</w:t>
      </w:r>
      <w:r w:rsidRPr="001E7FBD">
        <w:rPr>
          <w:lang w:eastAsia="zh-CN"/>
        </w:rPr>
        <w:t>WTSA</w:t>
      </w:r>
      <w:r w:rsidR="000C12F7">
        <w:rPr>
          <w:rFonts w:hint="eastAsia"/>
          <w:lang w:eastAsia="zh-CN"/>
        </w:rPr>
        <w:t>）</w:t>
      </w:r>
      <w:r w:rsidRPr="001E7FBD">
        <w:rPr>
          <w:rFonts w:hint="eastAsia"/>
          <w:lang w:eastAsia="zh-CN"/>
        </w:rPr>
        <w:t>和世界电信发展大会</w:t>
      </w:r>
      <w:r w:rsidR="001E7FBD">
        <w:rPr>
          <w:rFonts w:hint="eastAsia"/>
          <w:lang w:eastAsia="zh-CN"/>
        </w:rPr>
        <w:t>（</w:t>
      </w:r>
      <w:r w:rsidRPr="001E7FBD">
        <w:rPr>
          <w:lang w:eastAsia="zh-CN"/>
        </w:rPr>
        <w:t>WTDC</w:t>
      </w:r>
      <w:r w:rsidR="000C12F7">
        <w:rPr>
          <w:rFonts w:hint="eastAsia"/>
          <w:lang w:eastAsia="zh-CN"/>
        </w:rPr>
        <w:t>）</w:t>
      </w:r>
      <w:r w:rsidRPr="001E7FBD">
        <w:rPr>
          <w:rFonts w:hint="eastAsia"/>
          <w:lang w:eastAsia="zh-CN"/>
        </w:rPr>
        <w:t>产生的相关决议联合成立。</w:t>
      </w:r>
    </w:p>
    <w:p w:rsidR="00E51C17" w:rsidRPr="001E7FBD" w:rsidRDefault="00E51C17" w:rsidP="00E51C17">
      <w:pPr>
        <w:ind w:firstLineChars="200" w:firstLine="480"/>
        <w:rPr>
          <w:lang w:eastAsia="zh-CN"/>
        </w:rPr>
      </w:pPr>
      <w:r w:rsidRPr="001E7FBD">
        <w:rPr>
          <w:rFonts w:hint="eastAsia"/>
          <w:lang w:eastAsia="zh-CN"/>
        </w:rPr>
        <w:t>无线电通信顾问组鼓励</w:t>
      </w:r>
      <w:r w:rsidRPr="001E7FBD">
        <w:rPr>
          <w:lang w:eastAsia="zh-CN"/>
        </w:rPr>
        <w:t>无线电通信局</w:t>
      </w:r>
      <w:r w:rsidRPr="001E7FBD">
        <w:rPr>
          <w:rFonts w:hint="eastAsia"/>
          <w:lang w:eastAsia="zh-CN"/>
        </w:rPr>
        <w:t>采取措施，落实旨在降低邮寄</w:t>
      </w:r>
      <w:r w:rsidRPr="001E7FBD">
        <w:rPr>
          <w:lang w:eastAsia="zh-CN"/>
        </w:rPr>
        <w:t>ITU-R</w:t>
      </w:r>
      <w:r w:rsidRPr="001E7FBD">
        <w:rPr>
          <w:rFonts w:hint="eastAsia"/>
          <w:lang w:eastAsia="zh-CN"/>
        </w:rPr>
        <w:t>文件成本的措施，并提议，未来除非提出特殊要求，不然所有信函的邮寄都将通过电子手段完成。在</w:t>
      </w:r>
      <w:r w:rsidRPr="001E7FBD">
        <w:rPr>
          <w:lang w:eastAsia="zh-CN"/>
        </w:rPr>
        <w:t>WRC-15</w:t>
      </w:r>
      <w:r w:rsidRPr="001E7FBD">
        <w:rPr>
          <w:rFonts w:hint="eastAsia"/>
          <w:lang w:eastAsia="zh-CN"/>
        </w:rPr>
        <w:t>对《无线电规则》相关条款做出可能修正之前，得到强制规定的、须以传统手段邮寄的信函不适用这一措施。</w:t>
      </w:r>
    </w:p>
    <w:p w:rsidR="00E51C17" w:rsidRPr="00EB3244" w:rsidRDefault="00E51C17" w:rsidP="00E51C17">
      <w:pPr>
        <w:pStyle w:val="Heading1"/>
        <w:rPr>
          <w:lang w:eastAsia="zh-CN"/>
        </w:rPr>
      </w:pPr>
      <w:bookmarkStart w:id="160" w:name="_Toc418163375"/>
      <w:bookmarkStart w:id="161" w:name="_Toc418232293"/>
      <w:bookmarkStart w:id="162" w:name="_Toc427228992"/>
      <w:bookmarkStart w:id="163" w:name="_Toc427235870"/>
      <w:r w:rsidRPr="00EB3244">
        <w:rPr>
          <w:lang w:eastAsia="zh-CN"/>
        </w:rPr>
        <w:t>6</w:t>
      </w:r>
      <w:r w:rsidRPr="00EB3244">
        <w:rPr>
          <w:lang w:eastAsia="zh-CN"/>
        </w:rPr>
        <w:tab/>
      </w:r>
      <w:r w:rsidRPr="00EB3244">
        <w:rPr>
          <w:rFonts w:hint="eastAsia"/>
          <w:lang w:eastAsia="zh-CN"/>
        </w:rPr>
        <w:t>出版</w:t>
      </w:r>
      <w:r>
        <w:rPr>
          <w:rFonts w:hint="eastAsia"/>
          <w:lang w:eastAsia="zh-CN"/>
        </w:rPr>
        <w:t>物</w:t>
      </w:r>
      <w:r w:rsidRPr="00EB3244">
        <w:rPr>
          <w:lang w:eastAsia="zh-CN"/>
        </w:rPr>
        <w:t>、研讨会</w:t>
      </w:r>
      <w:r w:rsidRPr="00EB3244">
        <w:rPr>
          <w:rFonts w:hint="eastAsia"/>
          <w:lang w:eastAsia="zh-CN"/>
        </w:rPr>
        <w:t>/</w:t>
      </w:r>
      <w:r w:rsidRPr="00EB3244">
        <w:rPr>
          <w:rFonts w:hint="eastAsia"/>
          <w:lang w:eastAsia="zh-CN"/>
        </w:rPr>
        <w:t>讲习班</w:t>
      </w:r>
      <w:r w:rsidRPr="00EB3244">
        <w:rPr>
          <w:lang w:eastAsia="zh-CN"/>
        </w:rPr>
        <w:t>和宣传及推广工作</w:t>
      </w:r>
      <w:bookmarkEnd w:id="160"/>
      <w:bookmarkEnd w:id="161"/>
      <w:bookmarkEnd w:id="162"/>
      <w:bookmarkEnd w:id="163"/>
    </w:p>
    <w:p w:rsidR="00E51C17" w:rsidRPr="00EB3244" w:rsidRDefault="00E51C17" w:rsidP="00E51C17">
      <w:pPr>
        <w:ind w:firstLineChars="200" w:firstLine="480"/>
        <w:rPr>
          <w:lang w:eastAsia="zh-CN"/>
        </w:rPr>
      </w:pPr>
      <w:bookmarkStart w:id="164" w:name="_Toc418163376"/>
      <w:bookmarkStart w:id="165" w:name="_Toc418232294"/>
      <w:r w:rsidRPr="00EB3244">
        <w:rPr>
          <w:rFonts w:hint="eastAsia"/>
          <w:lang w:eastAsia="zh-CN"/>
        </w:rPr>
        <w:t>在</w:t>
      </w:r>
      <w:r w:rsidRPr="00EB3244">
        <w:rPr>
          <w:lang w:eastAsia="zh-CN"/>
        </w:rPr>
        <w:t>出版物</w:t>
      </w:r>
      <w:r w:rsidRPr="00EB3244">
        <w:rPr>
          <w:rFonts w:hint="eastAsia"/>
          <w:lang w:eastAsia="zh-CN"/>
        </w:rPr>
        <w:t>、</w:t>
      </w:r>
      <w:r w:rsidRPr="00EB3244">
        <w:rPr>
          <w:lang w:eastAsia="zh-CN"/>
        </w:rPr>
        <w:t>研讨会和</w:t>
      </w:r>
      <w:r w:rsidRPr="00EB3244">
        <w:rPr>
          <w:rFonts w:hint="eastAsia"/>
          <w:lang w:eastAsia="zh-CN"/>
        </w:rPr>
        <w:t>讲习班</w:t>
      </w:r>
      <w:r w:rsidRPr="00EB3244">
        <w:rPr>
          <w:lang w:eastAsia="zh-CN"/>
        </w:rPr>
        <w:t>以及更广泛的宣传和推广方面开展的活动的目的是确保在全世界范围内</w:t>
      </w:r>
      <w:r w:rsidRPr="00EB3244">
        <w:rPr>
          <w:rFonts w:hint="eastAsia"/>
          <w:lang w:eastAsia="zh-CN"/>
        </w:rPr>
        <w:t>传播</w:t>
      </w:r>
      <w:r w:rsidRPr="00EB3244">
        <w:rPr>
          <w:lang w:eastAsia="zh-CN"/>
        </w:rPr>
        <w:t>ITU-R</w:t>
      </w:r>
      <w:r w:rsidRPr="00EB3244">
        <w:rPr>
          <w:rFonts w:hint="eastAsia"/>
          <w:lang w:eastAsia="zh-CN"/>
        </w:rPr>
        <w:t>部门的活动</w:t>
      </w:r>
      <w:r w:rsidRPr="00EB3244">
        <w:rPr>
          <w:lang w:eastAsia="zh-CN"/>
        </w:rPr>
        <w:t>成果（</w:t>
      </w:r>
      <w:r w:rsidRPr="00EB3244">
        <w:rPr>
          <w:rFonts w:hint="eastAsia"/>
          <w:lang w:eastAsia="zh-CN"/>
        </w:rPr>
        <w:t>规则、</w:t>
      </w:r>
      <w:r w:rsidRPr="00EB3244">
        <w:rPr>
          <w:lang w:eastAsia="zh-CN"/>
        </w:rPr>
        <w:t>建议书、报告和手册</w:t>
      </w:r>
      <w:r w:rsidR="000C12F7">
        <w:rPr>
          <w:lang w:eastAsia="zh-CN"/>
        </w:rPr>
        <w:t>）</w:t>
      </w:r>
      <w:r w:rsidRPr="00EB3244">
        <w:rPr>
          <w:rFonts w:hint="eastAsia"/>
          <w:lang w:eastAsia="zh-CN"/>
        </w:rPr>
        <w:t>，</w:t>
      </w:r>
      <w:r w:rsidRPr="00EB3244">
        <w:rPr>
          <w:lang w:eastAsia="zh-CN"/>
        </w:rPr>
        <w:t>并使国际电联成员和</w:t>
      </w:r>
      <w:r>
        <w:rPr>
          <w:rFonts w:hint="eastAsia"/>
          <w:lang w:eastAsia="zh-CN"/>
        </w:rPr>
        <w:t>参与</w:t>
      </w:r>
      <w:r w:rsidRPr="00EB3244">
        <w:rPr>
          <w:lang w:eastAsia="zh-CN"/>
        </w:rPr>
        <w:t>频谱的所有利益攸关方都</w:t>
      </w:r>
      <w:r w:rsidRPr="00EB3244">
        <w:rPr>
          <w:rFonts w:hint="eastAsia"/>
          <w:lang w:eastAsia="zh-CN"/>
        </w:rPr>
        <w:t>熟知</w:t>
      </w:r>
      <w:r w:rsidRPr="00EB3244">
        <w:rPr>
          <w:lang w:eastAsia="zh-CN"/>
        </w:rPr>
        <w:t>这些成果。</w:t>
      </w:r>
    </w:p>
    <w:p w:rsidR="00E51C17" w:rsidRPr="00EB3244" w:rsidRDefault="00E51C17" w:rsidP="00E51C17">
      <w:pPr>
        <w:pStyle w:val="Heading2"/>
        <w:rPr>
          <w:lang w:eastAsia="zh-CN"/>
        </w:rPr>
      </w:pPr>
      <w:bookmarkStart w:id="166" w:name="_Toc427228993"/>
      <w:bookmarkStart w:id="167" w:name="_Toc427235871"/>
      <w:r w:rsidRPr="00EB3244">
        <w:rPr>
          <w:lang w:eastAsia="zh-CN"/>
        </w:rPr>
        <w:t>6.1</w:t>
      </w:r>
      <w:r w:rsidRPr="00EB3244">
        <w:rPr>
          <w:lang w:eastAsia="zh-CN"/>
        </w:rPr>
        <w:tab/>
      </w:r>
      <w:bookmarkEnd w:id="164"/>
      <w:bookmarkEnd w:id="165"/>
      <w:r w:rsidRPr="00EB3244">
        <w:rPr>
          <w:rFonts w:hint="eastAsia"/>
          <w:lang w:eastAsia="zh-CN"/>
        </w:rPr>
        <w:t>出版物</w:t>
      </w:r>
      <w:bookmarkEnd w:id="166"/>
      <w:bookmarkEnd w:id="167"/>
    </w:p>
    <w:p w:rsidR="00E51C17" w:rsidRPr="00EB3244" w:rsidRDefault="00E51C17" w:rsidP="00E51C17">
      <w:pPr>
        <w:pStyle w:val="Heading2"/>
        <w:rPr>
          <w:highlight w:val="yellow"/>
          <w:lang w:eastAsia="zh-CN"/>
        </w:rPr>
      </w:pPr>
      <w:bookmarkStart w:id="168" w:name="_Toc427228994"/>
      <w:bookmarkStart w:id="169" w:name="_Toc427235872"/>
      <w:r w:rsidRPr="00EB3244">
        <w:rPr>
          <w:lang w:eastAsia="zh-CN"/>
        </w:rPr>
        <w:t>6.1.1</w:t>
      </w:r>
      <w:r w:rsidRPr="00EB3244">
        <w:rPr>
          <w:lang w:eastAsia="zh-CN"/>
        </w:rPr>
        <w:tab/>
      </w:r>
      <w:r w:rsidRPr="00EB3244">
        <w:rPr>
          <w:rFonts w:hint="eastAsia"/>
          <w:lang w:eastAsia="zh-CN"/>
        </w:rPr>
        <w:t>规则</w:t>
      </w:r>
      <w:r w:rsidRPr="00EB3244">
        <w:rPr>
          <w:lang w:eastAsia="zh-CN"/>
        </w:rPr>
        <w:t>性出版物</w:t>
      </w:r>
      <w:bookmarkEnd w:id="168"/>
      <w:bookmarkEnd w:id="169"/>
    </w:p>
    <w:p w:rsidR="00E51C17" w:rsidRPr="00EB3244" w:rsidRDefault="00E51C17" w:rsidP="00E51C17">
      <w:pPr>
        <w:ind w:firstLineChars="200" w:firstLine="480"/>
        <w:rPr>
          <w:lang w:eastAsia="zh-CN"/>
        </w:rPr>
      </w:pPr>
      <w:r w:rsidRPr="00EB3244">
        <w:rPr>
          <w:lang w:eastAsia="zh-CN"/>
        </w:rPr>
        <w:t>2012-2015</w:t>
      </w:r>
      <w:r w:rsidRPr="00EB3244">
        <w:rPr>
          <w:rFonts w:hint="eastAsia"/>
          <w:lang w:eastAsia="zh-CN"/>
        </w:rPr>
        <w:t>年</w:t>
      </w:r>
      <w:r w:rsidRPr="00EB3244">
        <w:rPr>
          <w:lang w:eastAsia="zh-CN"/>
        </w:rPr>
        <w:t>期间，按照运作规划以</w:t>
      </w:r>
      <w:r>
        <w:rPr>
          <w:rFonts w:hint="eastAsia"/>
          <w:lang w:eastAsia="zh-CN"/>
        </w:rPr>
        <w:t>惯常节奏和方式</w:t>
      </w:r>
      <w:r w:rsidRPr="00EB3244">
        <w:rPr>
          <w:lang w:eastAsia="zh-CN"/>
        </w:rPr>
        <w:t>制定了相关规则性出版物，特别是：</w:t>
      </w:r>
    </w:p>
    <w:p w:rsidR="00E51C17" w:rsidRPr="00EB3244" w:rsidRDefault="00E51C17" w:rsidP="00E51C17">
      <w:pPr>
        <w:pStyle w:val="enumlev1"/>
        <w:rPr>
          <w:lang w:eastAsia="zh-CN"/>
        </w:rPr>
      </w:pPr>
      <w:r w:rsidRPr="00EB3244">
        <w:rPr>
          <w:lang w:eastAsia="zh-CN"/>
        </w:rPr>
        <w:t>–</w:t>
      </w:r>
      <w:r w:rsidRPr="00EB3244">
        <w:rPr>
          <w:lang w:eastAsia="zh-CN"/>
        </w:rPr>
        <w:tab/>
      </w:r>
      <w:r w:rsidRPr="00EB3244">
        <w:rPr>
          <w:rFonts w:hint="eastAsia"/>
          <w:lang w:eastAsia="zh-CN"/>
        </w:rPr>
        <w:t>于</w:t>
      </w:r>
      <w:r w:rsidRPr="00EB3244">
        <w:rPr>
          <w:rFonts w:hint="eastAsia"/>
          <w:lang w:eastAsia="zh-CN"/>
        </w:rPr>
        <w:t>2012</w:t>
      </w:r>
      <w:r w:rsidRPr="00EB3244">
        <w:rPr>
          <w:rFonts w:hint="eastAsia"/>
          <w:lang w:eastAsia="zh-CN"/>
        </w:rPr>
        <w:t>年</w:t>
      </w:r>
      <w:r w:rsidRPr="00EB3244">
        <w:rPr>
          <w:lang w:eastAsia="zh-CN"/>
        </w:rPr>
        <w:t>第</w:t>
      </w:r>
      <w:r>
        <w:rPr>
          <w:rFonts w:hint="eastAsia"/>
          <w:lang w:eastAsia="zh-CN"/>
        </w:rPr>
        <w:t>四</w:t>
      </w:r>
      <w:r w:rsidRPr="00EB3244">
        <w:rPr>
          <w:rFonts w:hint="eastAsia"/>
          <w:lang w:eastAsia="zh-CN"/>
        </w:rPr>
        <w:t>季度</w:t>
      </w:r>
      <w:r w:rsidRPr="00EB3244">
        <w:rPr>
          <w:lang w:eastAsia="zh-CN"/>
        </w:rPr>
        <w:t>以国际电联所有正式语文出版了反映</w:t>
      </w:r>
      <w:r w:rsidRPr="00EB3244">
        <w:rPr>
          <w:lang w:eastAsia="zh-CN"/>
        </w:rPr>
        <w:t>WRC-12</w:t>
      </w:r>
      <w:r w:rsidRPr="00EB3244">
        <w:rPr>
          <w:lang w:eastAsia="zh-CN"/>
        </w:rPr>
        <w:t>所决定各项更改的最新版《</w:t>
      </w:r>
      <w:r w:rsidRPr="00EB3244">
        <w:rPr>
          <w:rFonts w:hint="eastAsia"/>
          <w:lang w:eastAsia="zh-CN"/>
        </w:rPr>
        <w:t>无线电</w:t>
      </w:r>
      <w:r w:rsidRPr="00EB3244">
        <w:rPr>
          <w:lang w:eastAsia="zh-CN"/>
        </w:rPr>
        <w:t>规则》</w:t>
      </w:r>
      <w:r w:rsidRPr="00EB3244">
        <w:rPr>
          <w:rFonts w:hint="eastAsia"/>
          <w:lang w:eastAsia="zh-CN"/>
        </w:rPr>
        <w:t>；</w:t>
      </w:r>
    </w:p>
    <w:p w:rsidR="00E51C17" w:rsidRPr="00EB3244" w:rsidRDefault="00E51C17" w:rsidP="00E51C17">
      <w:pPr>
        <w:pStyle w:val="enumlev1"/>
        <w:rPr>
          <w:lang w:eastAsia="zh-CN"/>
        </w:rPr>
      </w:pPr>
      <w:r w:rsidRPr="00EB3244">
        <w:rPr>
          <w:lang w:eastAsia="zh-CN"/>
        </w:rPr>
        <w:t>–</w:t>
      </w:r>
      <w:r w:rsidRPr="00EB3244">
        <w:rPr>
          <w:lang w:eastAsia="zh-CN"/>
        </w:rPr>
        <w:tab/>
      </w:r>
      <w:r w:rsidRPr="00EB3244">
        <w:rPr>
          <w:rFonts w:hint="eastAsia"/>
          <w:lang w:eastAsia="zh-CN"/>
        </w:rPr>
        <w:t>于</w:t>
      </w:r>
      <w:r w:rsidRPr="00EB3244">
        <w:rPr>
          <w:rFonts w:hint="eastAsia"/>
          <w:lang w:eastAsia="zh-CN"/>
        </w:rPr>
        <w:t>2012</w:t>
      </w:r>
      <w:r w:rsidRPr="00EB3244">
        <w:rPr>
          <w:rFonts w:hint="eastAsia"/>
          <w:lang w:eastAsia="zh-CN"/>
        </w:rPr>
        <w:t>年</w:t>
      </w:r>
      <w:r w:rsidRPr="00EB3244">
        <w:rPr>
          <w:lang w:eastAsia="zh-CN"/>
        </w:rPr>
        <w:t>第</w:t>
      </w:r>
      <w:r>
        <w:rPr>
          <w:rFonts w:hint="eastAsia"/>
          <w:lang w:eastAsia="zh-CN"/>
        </w:rPr>
        <w:t>四</w:t>
      </w:r>
      <w:r w:rsidRPr="00EB3244">
        <w:rPr>
          <w:rFonts w:hint="eastAsia"/>
          <w:lang w:eastAsia="zh-CN"/>
        </w:rPr>
        <w:t>季度</w:t>
      </w:r>
      <w:r w:rsidRPr="00EB3244">
        <w:rPr>
          <w:lang w:eastAsia="zh-CN"/>
        </w:rPr>
        <w:t>出版了反映</w:t>
      </w:r>
      <w:r w:rsidRPr="00EB3244">
        <w:rPr>
          <w:lang w:eastAsia="zh-CN"/>
        </w:rPr>
        <w:t>WRC-12</w:t>
      </w:r>
      <w:r w:rsidRPr="00EB3244">
        <w:rPr>
          <w:lang w:eastAsia="zh-CN"/>
        </w:rPr>
        <w:t>各项决定的综合</w:t>
      </w:r>
      <w:r w:rsidRPr="00EB3244">
        <w:rPr>
          <w:rFonts w:hint="eastAsia"/>
          <w:lang w:eastAsia="zh-CN"/>
        </w:rPr>
        <w:t>版《程序</w:t>
      </w:r>
      <w:r w:rsidRPr="00EB3244">
        <w:rPr>
          <w:lang w:eastAsia="zh-CN"/>
        </w:rPr>
        <w:t>规则</w:t>
      </w:r>
      <w:r w:rsidRPr="00EB3244">
        <w:rPr>
          <w:rFonts w:hint="eastAsia"/>
          <w:lang w:eastAsia="zh-CN"/>
        </w:rPr>
        <w:t>》</w:t>
      </w:r>
      <w:r>
        <w:rPr>
          <w:rFonts w:hint="eastAsia"/>
          <w:lang w:eastAsia="zh-CN"/>
        </w:rPr>
        <w:t>。</w:t>
      </w:r>
      <w:r w:rsidRPr="00EB3244">
        <w:rPr>
          <w:lang w:eastAsia="zh-CN"/>
        </w:rPr>
        <w:t>自此，</w:t>
      </w:r>
      <w:r>
        <w:rPr>
          <w:rFonts w:hint="eastAsia"/>
          <w:lang w:eastAsia="zh-CN"/>
        </w:rPr>
        <w:t>已</w:t>
      </w:r>
      <w:r w:rsidRPr="00EB3244">
        <w:rPr>
          <w:lang w:eastAsia="zh-CN"/>
        </w:rPr>
        <w:t>根据无线电规则委员会（</w:t>
      </w:r>
      <w:r w:rsidRPr="00EB3244">
        <w:rPr>
          <w:rFonts w:hint="eastAsia"/>
          <w:lang w:eastAsia="zh-CN"/>
        </w:rPr>
        <w:t>RRB</w:t>
      </w:r>
      <w:r w:rsidR="000C12F7">
        <w:rPr>
          <w:lang w:eastAsia="zh-CN"/>
        </w:rPr>
        <w:t>）</w:t>
      </w:r>
      <w:r w:rsidRPr="00EB3244">
        <w:rPr>
          <w:rFonts w:hint="eastAsia"/>
          <w:lang w:eastAsia="zh-CN"/>
        </w:rPr>
        <w:t>做出的</w:t>
      </w:r>
      <w:r w:rsidRPr="00EB3244">
        <w:rPr>
          <w:lang w:eastAsia="zh-CN"/>
        </w:rPr>
        <w:t>各项修订出版了七份更新。</w:t>
      </w:r>
      <w:r w:rsidRPr="00EB3244">
        <w:rPr>
          <w:rFonts w:hint="eastAsia"/>
          <w:lang w:eastAsia="zh-CN"/>
        </w:rPr>
        <w:t>《程序规则</w:t>
      </w:r>
      <w:r w:rsidRPr="00EB3244">
        <w:rPr>
          <w:lang w:eastAsia="zh-CN"/>
        </w:rPr>
        <w:t>》</w:t>
      </w:r>
      <w:r w:rsidRPr="00EB3244">
        <w:rPr>
          <w:rFonts w:hint="eastAsia"/>
          <w:lang w:eastAsia="zh-CN"/>
        </w:rPr>
        <w:t>及其</w:t>
      </w:r>
      <w:r w:rsidRPr="00EB3244">
        <w:rPr>
          <w:lang w:eastAsia="zh-CN"/>
        </w:rPr>
        <w:t>更新以国际电联的所有正式</w:t>
      </w:r>
      <w:r w:rsidRPr="00EB3244">
        <w:rPr>
          <w:rFonts w:hint="eastAsia"/>
          <w:lang w:eastAsia="zh-CN"/>
        </w:rPr>
        <w:t>语文</w:t>
      </w:r>
      <w:r w:rsidRPr="00EB3244">
        <w:rPr>
          <w:lang w:eastAsia="zh-CN"/>
        </w:rPr>
        <w:t>出版。</w:t>
      </w:r>
    </w:p>
    <w:p w:rsidR="00E51C17" w:rsidRPr="00EB3244" w:rsidRDefault="00E51C17" w:rsidP="00E51C17">
      <w:pPr>
        <w:ind w:firstLineChars="200" w:firstLine="480"/>
        <w:rPr>
          <w:lang w:eastAsia="zh-CN"/>
        </w:rPr>
      </w:pPr>
      <w:r w:rsidRPr="00EB3244">
        <w:rPr>
          <w:rFonts w:hint="eastAsia"/>
          <w:lang w:eastAsia="zh-CN"/>
        </w:rPr>
        <w:t>表</w:t>
      </w:r>
      <w:r w:rsidRPr="00EB3244">
        <w:rPr>
          <w:lang w:eastAsia="zh-CN"/>
        </w:rPr>
        <w:t>6.1.1-1</w:t>
      </w:r>
      <w:r w:rsidRPr="00EB3244">
        <w:rPr>
          <w:rFonts w:hint="eastAsia"/>
          <w:lang w:eastAsia="zh-CN"/>
        </w:rPr>
        <w:t>总结</w:t>
      </w:r>
      <w:r w:rsidRPr="00EB3244">
        <w:rPr>
          <w:lang w:eastAsia="zh-CN"/>
        </w:rPr>
        <w:t>无线电通信局在</w:t>
      </w:r>
      <w:r w:rsidRPr="00EB3244">
        <w:rPr>
          <w:rFonts w:hint="eastAsia"/>
          <w:lang w:eastAsia="zh-CN"/>
        </w:rPr>
        <w:t>2012</w:t>
      </w:r>
      <w:r w:rsidRPr="00EB3244">
        <w:rPr>
          <w:lang w:eastAsia="zh-CN"/>
        </w:rPr>
        <w:t>-2015</w:t>
      </w:r>
      <w:r w:rsidRPr="00EB3244">
        <w:rPr>
          <w:rFonts w:hint="eastAsia"/>
          <w:lang w:eastAsia="zh-CN"/>
        </w:rPr>
        <w:t>年</w:t>
      </w:r>
      <w:r w:rsidRPr="00EB3244">
        <w:rPr>
          <w:lang w:eastAsia="zh-CN"/>
        </w:rPr>
        <w:t>期间因应用《</w:t>
      </w:r>
      <w:r w:rsidRPr="00EB3244">
        <w:rPr>
          <w:rFonts w:hint="eastAsia"/>
          <w:lang w:eastAsia="zh-CN"/>
        </w:rPr>
        <w:t>无线电</w:t>
      </w:r>
      <w:r w:rsidRPr="00EB3244">
        <w:rPr>
          <w:lang w:eastAsia="zh-CN"/>
        </w:rPr>
        <w:t>规则》</w:t>
      </w:r>
      <w:r w:rsidRPr="00EB3244">
        <w:rPr>
          <w:rFonts w:hint="eastAsia"/>
          <w:lang w:eastAsia="zh-CN"/>
        </w:rPr>
        <w:t>而</w:t>
      </w:r>
      <w:r w:rsidRPr="00EB3244">
        <w:rPr>
          <w:lang w:eastAsia="zh-CN"/>
        </w:rPr>
        <w:t>开展的有关其它法定主办</w:t>
      </w:r>
      <w:r w:rsidRPr="00EB3244">
        <w:rPr>
          <w:rFonts w:hint="eastAsia"/>
          <w:lang w:eastAsia="zh-CN"/>
        </w:rPr>
        <w:t>物</w:t>
      </w:r>
      <w:r w:rsidRPr="00EB3244">
        <w:rPr>
          <w:lang w:eastAsia="zh-CN"/>
        </w:rPr>
        <w:t>的活动</w:t>
      </w:r>
      <w:r w:rsidRPr="00EB3244">
        <w:rPr>
          <w:rFonts w:hint="eastAsia"/>
          <w:lang w:eastAsia="zh-CN"/>
        </w:rPr>
        <w:t>。</w:t>
      </w:r>
    </w:p>
    <w:p w:rsidR="00D977F3" w:rsidRDefault="00D977F3">
      <w:pPr>
        <w:tabs>
          <w:tab w:val="clear" w:pos="1134"/>
          <w:tab w:val="clear" w:pos="1871"/>
          <w:tab w:val="clear" w:pos="2268"/>
        </w:tabs>
        <w:overflowPunct/>
        <w:autoSpaceDE/>
        <w:autoSpaceDN/>
        <w:adjustRightInd/>
        <w:spacing w:before="0"/>
        <w:textAlignment w:val="auto"/>
        <w:rPr>
          <w:caps/>
          <w:sz w:val="20"/>
          <w:lang w:val="fr-CH" w:eastAsia="zh-CN" w:bidi="ar-EG"/>
        </w:rPr>
      </w:pPr>
      <w:r>
        <w:rPr>
          <w:lang w:val="fr-CH" w:eastAsia="zh-CN" w:bidi="ar-EG"/>
        </w:rPr>
        <w:br w:type="page"/>
      </w:r>
    </w:p>
    <w:p w:rsidR="00E51C17" w:rsidRPr="00EB3244" w:rsidRDefault="00E51C17" w:rsidP="00E51C17">
      <w:pPr>
        <w:pStyle w:val="TableNo"/>
        <w:rPr>
          <w:lang w:eastAsia="zh-CN"/>
        </w:rPr>
      </w:pPr>
      <w:r w:rsidRPr="00EB3244">
        <w:rPr>
          <w:rFonts w:hint="eastAsia"/>
          <w:lang w:val="fr-CH" w:eastAsia="zh-CN" w:bidi="ar-EG"/>
        </w:rPr>
        <w:lastRenderedPageBreak/>
        <w:t>表</w:t>
      </w:r>
      <w:r w:rsidRPr="00EB3244">
        <w:rPr>
          <w:lang w:eastAsia="zh-CN"/>
        </w:rPr>
        <w:t>6.1.1-1</w:t>
      </w:r>
    </w:p>
    <w:p w:rsidR="00E51C17" w:rsidRPr="00EB3244" w:rsidRDefault="00E51C17" w:rsidP="00E51C17">
      <w:pPr>
        <w:pStyle w:val="Tabletitle"/>
        <w:rPr>
          <w:rFonts w:ascii="Times New Roman" w:hAnsi="Times New Roman"/>
          <w:bCs/>
          <w:lang w:eastAsia="zh-CN"/>
        </w:rPr>
      </w:pPr>
      <w:r w:rsidRPr="00EB3244">
        <w:rPr>
          <w:rFonts w:ascii="Times New Roman" w:hAnsi="Times New Roman" w:hint="eastAsia"/>
          <w:bCs/>
          <w:lang w:eastAsia="zh-CN"/>
        </w:rPr>
        <w:t>有关</w:t>
      </w:r>
      <w:r w:rsidRPr="00EB3244">
        <w:rPr>
          <w:rFonts w:ascii="Times New Roman" w:hAnsi="Times New Roman"/>
          <w:bCs/>
          <w:lang w:eastAsia="zh-CN"/>
        </w:rPr>
        <w:t>因应用《</w:t>
      </w:r>
      <w:r w:rsidRPr="00EB3244">
        <w:rPr>
          <w:rFonts w:ascii="Times New Roman" w:hAnsi="Times New Roman" w:hint="eastAsia"/>
          <w:bCs/>
          <w:lang w:eastAsia="zh-CN"/>
        </w:rPr>
        <w:t>无线电</w:t>
      </w:r>
      <w:r w:rsidRPr="00EB3244">
        <w:rPr>
          <w:rFonts w:ascii="Times New Roman" w:hAnsi="Times New Roman"/>
          <w:bCs/>
          <w:lang w:eastAsia="zh-CN"/>
        </w:rPr>
        <w:t>规则》</w:t>
      </w:r>
      <w:r w:rsidRPr="00EB3244">
        <w:rPr>
          <w:rFonts w:ascii="Times New Roman" w:hAnsi="Times New Roman" w:hint="eastAsia"/>
          <w:bCs/>
          <w:lang w:eastAsia="zh-CN"/>
        </w:rPr>
        <w:t>而</w:t>
      </w:r>
      <w:r w:rsidRPr="00EB3244">
        <w:rPr>
          <w:rFonts w:ascii="Times New Roman" w:hAnsi="Times New Roman"/>
          <w:bCs/>
          <w:lang w:eastAsia="zh-CN"/>
        </w:rPr>
        <w:t>形成出版物的概要信息</w:t>
      </w:r>
    </w:p>
    <w:tbl>
      <w:tblPr>
        <w:tblW w:w="91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35"/>
        <w:gridCol w:w="1835"/>
        <w:gridCol w:w="1835"/>
        <w:gridCol w:w="1835"/>
        <w:gridCol w:w="1835"/>
      </w:tblGrid>
      <w:tr w:rsidR="00E51C17" w:rsidRPr="00EB3244" w:rsidTr="006025BE">
        <w:trPr>
          <w:cantSplit/>
          <w:jc w:val="center"/>
        </w:trPr>
        <w:tc>
          <w:tcPr>
            <w:tcW w:w="1752" w:type="dxa"/>
            <w:tcBorders>
              <w:top w:val="nil"/>
              <w:left w:val="nil"/>
              <w:bottom w:val="single" w:sz="4" w:space="0" w:color="auto"/>
              <w:right w:val="single" w:sz="4" w:space="0" w:color="auto"/>
            </w:tcBorders>
            <w:vAlign w:val="center"/>
          </w:tcPr>
          <w:p w:rsidR="00E51C17" w:rsidRPr="001E7FBD" w:rsidRDefault="00E51C17" w:rsidP="00E51C17">
            <w:pPr>
              <w:pStyle w:val="Tablehead"/>
              <w:keepNext w:val="0"/>
              <w:rPr>
                <w:rFonts w:ascii="Times New Roman" w:hAnsi="Times New Roman"/>
                <w:lang w:eastAsia="zh-CN"/>
              </w:rPr>
            </w:pPr>
          </w:p>
        </w:tc>
        <w:tc>
          <w:tcPr>
            <w:tcW w:w="1752" w:type="dxa"/>
            <w:tcBorders>
              <w:top w:val="single" w:sz="4" w:space="0" w:color="auto"/>
              <w:bottom w:val="single" w:sz="4" w:space="0" w:color="auto"/>
              <w:right w:val="single" w:sz="4" w:space="0" w:color="auto"/>
            </w:tcBorders>
            <w:vAlign w:val="center"/>
          </w:tcPr>
          <w:p w:rsidR="00E51C17" w:rsidRPr="001E7FBD" w:rsidRDefault="00E51C17" w:rsidP="00E51C17">
            <w:pPr>
              <w:pStyle w:val="Tablehead"/>
              <w:keepNext w:val="0"/>
              <w:rPr>
                <w:rFonts w:ascii="Times New Roman" w:hAnsi="Times New Roman"/>
              </w:rPr>
            </w:pPr>
            <w:r w:rsidRPr="001E7FBD">
              <w:rPr>
                <w:rFonts w:ascii="Times New Roman" w:hAnsi="Times New Roman"/>
              </w:rPr>
              <w:t>2012</w:t>
            </w:r>
          </w:p>
        </w:tc>
        <w:tc>
          <w:tcPr>
            <w:tcW w:w="1752" w:type="dxa"/>
            <w:tcBorders>
              <w:top w:val="single" w:sz="4" w:space="0" w:color="auto"/>
              <w:bottom w:val="single" w:sz="4" w:space="0" w:color="auto"/>
              <w:right w:val="single" w:sz="4" w:space="0" w:color="auto"/>
            </w:tcBorders>
            <w:vAlign w:val="center"/>
          </w:tcPr>
          <w:p w:rsidR="00E51C17" w:rsidRPr="001E7FBD" w:rsidRDefault="00E51C17" w:rsidP="00E51C17">
            <w:pPr>
              <w:pStyle w:val="Tablehead"/>
              <w:keepNext w:val="0"/>
              <w:rPr>
                <w:rFonts w:ascii="Times New Roman" w:hAnsi="Times New Roman"/>
              </w:rPr>
            </w:pPr>
            <w:r w:rsidRPr="001E7FBD">
              <w:rPr>
                <w:rFonts w:ascii="Times New Roman" w:hAnsi="Times New Roman"/>
              </w:rPr>
              <w:t>2013</w:t>
            </w:r>
          </w:p>
        </w:tc>
        <w:tc>
          <w:tcPr>
            <w:tcW w:w="1752"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pStyle w:val="Tablehead"/>
              <w:keepNext w:val="0"/>
              <w:rPr>
                <w:rFonts w:ascii="Times New Roman" w:hAnsi="Times New Roman"/>
              </w:rPr>
            </w:pPr>
            <w:r w:rsidRPr="001E7FBD">
              <w:rPr>
                <w:rFonts w:ascii="Times New Roman" w:hAnsi="Times New Roman"/>
              </w:rPr>
              <w:t>2014</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1C17" w:rsidRPr="001E7FBD" w:rsidRDefault="00E51C17" w:rsidP="00E51C17">
            <w:pPr>
              <w:pStyle w:val="Tablehead"/>
              <w:keepNext w:val="0"/>
              <w:rPr>
                <w:rFonts w:ascii="Times New Roman" w:hAnsi="Times New Roman"/>
              </w:rPr>
            </w:pPr>
            <w:r w:rsidRPr="001E7FBD">
              <w:rPr>
                <w:rFonts w:ascii="Times New Roman" w:hAnsi="Times New Roman"/>
              </w:rPr>
              <w:t>2015</w:t>
            </w:r>
          </w:p>
        </w:tc>
      </w:tr>
      <w:tr w:rsidR="00E51C17" w:rsidRPr="00EB3244" w:rsidTr="006025BE">
        <w:trPr>
          <w:cantSplit/>
          <w:jc w:val="center"/>
        </w:trPr>
        <w:tc>
          <w:tcPr>
            <w:tcW w:w="1752" w:type="dxa"/>
            <w:tcBorders>
              <w:top w:val="single" w:sz="4" w:space="0" w:color="auto"/>
              <w:left w:val="single" w:sz="4" w:space="0" w:color="auto"/>
            </w:tcBorders>
            <w:vAlign w:val="center"/>
          </w:tcPr>
          <w:p w:rsidR="00E51C17" w:rsidRPr="001E7FBD" w:rsidRDefault="00E51C17" w:rsidP="00E51C17">
            <w:pPr>
              <w:pStyle w:val="Tabletext"/>
              <w:jc w:val="center"/>
              <w:rPr>
                <w:b/>
              </w:rPr>
            </w:pPr>
            <w:r w:rsidRPr="001E7FBD">
              <w:t>BR IFIC</w:t>
            </w:r>
          </w:p>
        </w:tc>
        <w:tc>
          <w:tcPr>
            <w:tcW w:w="1752" w:type="dxa"/>
            <w:tcBorders>
              <w:top w:val="single" w:sz="4" w:space="0" w:color="auto"/>
              <w:right w:val="single" w:sz="4" w:space="0" w:color="auto"/>
            </w:tcBorders>
            <w:vAlign w:val="center"/>
          </w:tcPr>
          <w:p w:rsidR="00E51C17" w:rsidRPr="001E7FBD" w:rsidRDefault="00E51C17" w:rsidP="00645B62">
            <w:pPr>
              <w:pStyle w:val="Tabletext"/>
              <w:jc w:val="center"/>
              <w:rPr>
                <w:b/>
                <w:lang w:eastAsia="zh-CN"/>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DVD</w:t>
            </w:r>
            <w:r w:rsidR="00645B62" w:rsidRPr="001E7FBD">
              <w:rPr>
                <w:lang w:eastAsia="zh-CN"/>
              </w:rPr>
              <w:br/>
            </w:r>
            <w:r w:rsidRPr="001E7FBD">
              <w:rPr>
                <w:rFonts w:hint="eastAsia"/>
                <w:lang w:eastAsia="zh-CN"/>
              </w:rPr>
              <w:t>光盘</w:t>
            </w:r>
            <w:r w:rsidR="000C12F7">
              <w:rPr>
                <w:lang w:eastAsia="zh-CN"/>
              </w:rPr>
              <w:t>）</w:t>
            </w:r>
          </w:p>
        </w:tc>
        <w:tc>
          <w:tcPr>
            <w:tcW w:w="1752" w:type="dxa"/>
            <w:tcBorders>
              <w:top w:val="single" w:sz="4" w:space="0" w:color="auto"/>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DVD</w:t>
            </w:r>
            <w:r w:rsidR="00645B62" w:rsidRPr="001E7FBD">
              <w:rPr>
                <w:lang w:eastAsia="zh-CN"/>
              </w:rPr>
              <w:br/>
            </w:r>
            <w:r w:rsidRPr="001E7FBD">
              <w:rPr>
                <w:rFonts w:hint="eastAsia"/>
                <w:lang w:eastAsia="zh-CN"/>
              </w:rPr>
              <w:t>光盘</w:t>
            </w:r>
            <w:r w:rsidR="000C12F7">
              <w:rPr>
                <w:rFonts w:hint="eastAsia"/>
                <w:lang w:eastAsia="zh-CN"/>
              </w:rPr>
              <w:t>）</w:t>
            </w:r>
          </w:p>
        </w:tc>
        <w:tc>
          <w:tcPr>
            <w:tcW w:w="1752"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DVD</w:t>
            </w:r>
            <w:r w:rsidR="00645B62" w:rsidRPr="001E7FBD">
              <w:rPr>
                <w:lang w:eastAsia="zh-CN"/>
              </w:rPr>
              <w:br/>
            </w:r>
            <w:r w:rsidRPr="001E7FBD">
              <w:rPr>
                <w:rFonts w:hint="eastAsia"/>
                <w:lang w:eastAsia="zh-CN"/>
              </w:rPr>
              <w:t>光盘</w:t>
            </w:r>
            <w:r w:rsidR="000C12F7">
              <w:rPr>
                <w:rFonts w:hint="eastAsia"/>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1C17" w:rsidRPr="001E7FBD" w:rsidRDefault="00E51C17" w:rsidP="00E51C17">
            <w:pPr>
              <w:pStyle w:val="Tabletext"/>
              <w:jc w:val="center"/>
              <w:rPr>
                <w:b/>
                <w:lang w:eastAsia="zh-CN"/>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DVD</w:t>
            </w:r>
            <w:r w:rsidRPr="001E7FBD">
              <w:rPr>
                <w:rFonts w:hint="eastAsia"/>
                <w:lang w:eastAsia="zh-CN"/>
              </w:rPr>
              <w:t>光盘</w:t>
            </w:r>
            <w:r w:rsidR="000C12F7">
              <w:rPr>
                <w:rFonts w:hint="eastAsia"/>
                <w:lang w:eastAsia="zh-CN"/>
              </w:rPr>
              <w:t>）</w:t>
            </w:r>
          </w:p>
        </w:tc>
      </w:tr>
      <w:tr w:rsidR="00E51C17" w:rsidRPr="00EB3244" w:rsidTr="006025BE">
        <w:trPr>
          <w:cantSplit/>
          <w:jc w:val="center"/>
        </w:trPr>
        <w:tc>
          <w:tcPr>
            <w:tcW w:w="1752" w:type="dxa"/>
            <w:tcBorders>
              <w:left w:val="single" w:sz="4" w:space="0" w:color="auto"/>
            </w:tcBorders>
            <w:vAlign w:val="center"/>
          </w:tcPr>
          <w:p w:rsidR="00E51C17" w:rsidRPr="001E7FBD" w:rsidRDefault="00E51C17" w:rsidP="00E51C17">
            <w:pPr>
              <w:pStyle w:val="Tabletext"/>
              <w:jc w:val="center"/>
              <w:rPr>
                <w:b/>
                <w:lang w:eastAsia="zh-CN"/>
              </w:rPr>
            </w:pPr>
            <w:r w:rsidRPr="001E7FBD">
              <w:rPr>
                <w:rFonts w:hint="eastAsia"/>
                <w:lang w:eastAsia="zh-CN"/>
              </w:rPr>
              <w:t>高频</w:t>
            </w:r>
            <w:r w:rsidRPr="001E7FBD">
              <w:rPr>
                <w:lang w:eastAsia="zh-CN"/>
              </w:rPr>
              <w:t>广播计划</w:t>
            </w:r>
          </w:p>
        </w:tc>
        <w:tc>
          <w:tcPr>
            <w:tcW w:w="1752" w:type="dxa"/>
            <w:tcBorders>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11</w:t>
            </w:r>
            <w:r w:rsidRPr="001E7FBD">
              <w:rPr>
                <w:rFonts w:hint="eastAsia"/>
                <w:lang w:eastAsia="zh-CN"/>
              </w:rPr>
              <w:t>期</w:t>
            </w:r>
            <w:r w:rsidRPr="001E7FBD">
              <w:rPr>
                <w:lang w:eastAsia="zh-CN"/>
              </w:rPr>
              <w:t>（</w:t>
            </w:r>
            <w:r w:rsidRPr="001E7FBD">
              <w:rPr>
                <w:rFonts w:hint="eastAsia"/>
                <w:lang w:eastAsia="zh-CN"/>
              </w:rPr>
              <w:t>CD</w:t>
            </w:r>
            <w:r w:rsidRPr="001E7FBD">
              <w:rPr>
                <w:rFonts w:hint="eastAsia"/>
                <w:lang w:eastAsia="zh-CN"/>
              </w:rPr>
              <w:t>光盘</w:t>
            </w:r>
            <w:r w:rsidR="000C12F7">
              <w:rPr>
                <w:rFonts w:hint="eastAsia"/>
                <w:lang w:eastAsia="zh-CN"/>
              </w:rPr>
              <w:t>）</w:t>
            </w:r>
          </w:p>
        </w:tc>
        <w:tc>
          <w:tcPr>
            <w:tcW w:w="1752" w:type="dxa"/>
            <w:tcBorders>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11</w:t>
            </w:r>
            <w:r w:rsidRPr="001E7FBD">
              <w:rPr>
                <w:rFonts w:hint="eastAsia"/>
                <w:lang w:eastAsia="zh-CN"/>
              </w:rPr>
              <w:t>期</w:t>
            </w:r>
            <w:r w:rsidRPr="001E7FBD">
              <w:rPr>
                <w:lang w:eastAsia="zh-CN"/>
              </w:rPr>
              <w:t>（</w:t>
            </w:r>
            <w:r w:rsidRPr="001E7FBD">
              <w:rPr>
                <w:rFonts w:hint="eastAsia"/>
                <w:lang w:eastAsia="zh-CN"/>
              </w:rPr>
              <w:t>CD</w:t>
            </w:r>
            <w:r w:rsidRPr="001E7FBD">
              <w:rPr>
                <w:rFonts w:hint="eastAsia"/>
                <w:lang w:eastAsia="zh-CN"/>
              </w:rPr>
              <w:t>光盘</w:t>
            </w:r>
            <w:r w:rsidR="000C12F7">
              <w:rPr>
                <w:rFonts w:hint="eastAsia"/>
                <w:lang w:eastAsia="zh-CN"/>
              </w:rPr>
              <w:t>）</w:t>
            </w:r>
          </w:p>
        </w:tc>
        <w:tc>
          <w:tcPr>
            <w:tcW w:w="1752"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11</w:t>
            </w:r>
            <w:r w:rsidRPr="001E7FBD">
              <w:rPr>
                <w:rFonts w:hint="eastAsia"/>
                <w:lang w:eastAsia="zh-CN"/>
              </w:rPr>
              <w:t>期</w:t>
            </w:r>
            <w:r w:rsidRPr="001E7FBD">
              <w:rPr>
                <w:lang w:eastAsia="zh-CN"/>
              </w:rPr>
              <w:t>（</w:t>
            </w:r>
            <w:r w:rsidRPr="001E7FBD">
              <w:rPr>
                <w:rFonts w:hint="eastAsia"/>
                <w:lang w:eastAsia="zh-CN"/>
              </w:rPr>
              <w:t>CD</w:t>
            </w:r>
            <w:r w:rsidRPr="001E7FBD">
              <w:rPr>
                <w:rFonts w:hint="eastAsia"/>
                <w:lang w:eastAsia="zh-CN"/>
              </w:rPr>
              <w:t>光盘</w:t>
            </w:r>
            <w:r w:rsidR="000C12F7">
              <w:rPr>
                <w:rFonts w:hint="eastAsia"/>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1C17" w:rsidRPr="001E7FBD" w:rsidRDefault="00E51C17" w:rsidP="00E51C17">
            <w:pPr>
              <w:pStyle w:val="Tabletext"/>
              <w:jc w:val="center"/>
              <w:rPr>
                <w:b/>
                <w:lang w:eastAsia="zh-CN"/>
              </w:rPr>
            </w:pPr>
            <w:r w:rsidRPr="001E7FBD">
              <w:rPr>
                <w:lang w:eastAsia="zh-CN"/>
              </w:rPr>
              <w:t>11</w:t>
            </w:r>
            <w:r w:rsidRPr="001E7FBD">
              <w:rPr>
                <w:rFonts w:hint="eastAsia"/>
                <w:lang w:eastAsia="zh-CN"/>
              </w:rPr>
              <w:t>期</w:t>
            </w:r>
            <w:r w:rsidRPr="001E7FBD">
              <w:rPr>
                <w:lang w:eastAsia="zh-CN"/>
              </w:rPr>
              <w:t>（</w:t>
            </w:r>
            <w:r w:rsidRPr="001E7FBD">
              <w:rPr>
                <w:rFonts w:hint="eastAsia"/>
                <w:lang w:eastAsia="zh-CN"/>
              </w:rPr>
              <w:t>CD</w:t>
            </w:r>
            <w:r w:rsidRPr="001E7FBD">
              <w:rPr>
                <w:rFonts w:hint="eastAsia"/>
                <w:lang w:eastAsia="zh-CN"/>
              </w:rPr>
              <w:t>光盘</w:t>
            </w:r>
            <w:r w:rsidR="000C12F7">
              <w:rPr>
                <w:rFonts w:hint="eastAsia"/>
                <w:lang w:eastAsia="zh-CN"/>
              </w:rPr>
              <w:t>）</w:t>
            </w:r>
          </w:p>
        </w:tc>
      </w:tr>
      <w:tr w:rsidR="00E51C17" w:rsidRPr="00EB3244" w:rsidTr="006025BE">
        <w:trPr>
          <w:cantSplit/>
          <w:jc w:val="center"/>
        </w:trPr>
        <w:tc>
          <w:tcPr>
            <w:tcW w:w="1752" w:type="dxa"/>
            <w:tcBorders>
              <w:left w:val="single" w:sz="4" w:space="0" w:color="auto"/>
            </w:tcBorders>
            <w:vAlign w:val="center"/>
          </w:tcPr>
          <w:p w:rsidR="00E51C17" w:rsidRPr="001E7FBD" w:rsidRDefault="00E51C17" w:rsidP="00E51C17">
            <w:pPr>
              <w:pStyle w:val="Tabletext"/>
              <w:jc w:val="center"/>
              <w:rPr>
                <w:lang w:eastAsia="zh-CN"/>
              </w:rPr>
            </w:pPr>
            <w:r w:rsidRPr="001E7FBD">
              <w:rPr>
                <w:rFonts w:hint="eastAsia"/>
                <w:lang w:eastAsia="zh-CN"/>
              </w:rPr>
              <w:t>国际</w:t>
            </w:r>
            <w:r w:rsidRPr="001E7FBD">
              <w:rPr>
                <w:lang w:eastAsia="zh-CN"/>
              </w:rPr>
              <w:t>频率表</w:t>
            </w:r>
          </w:p>
          <w:p w:rsidR="00E51C17" w:rsidRPr="001E7FBD" w:rsidRDefault="00E51C17" w:rsidP="00E51C17">
            <w:pPr>
              <w:pStyle w:val="Tabletext"/>
              <w:jc w:val="center"/>
              <w:rPr>
                <w:b/>
                <w:lang w:eastAsia="zh-CN"/>
              </w:rPr>
            </w:pPr>
            <w:r w:rsidRPr="001E7FBD">
              <w:rPr>
                <w:rFonts w:hint="eastAsia"/>
                <w:lang w:eastAsia="zh-CN"/>
              </w:rPr>
              <w:t>(IFL</w:t>
            </w:r>
            <w:r w:rsidR="000C12F7">
              <w:rPr>
                <w:rFonts w:hint="eastAsia"/>
                <w:lang w:eastAsia="zh-CN"/>
              </w:rPr>
              <w:t>）</w:t>
            </w:r>
            <w:r w:rsidRPr="001E7FBD">
              <w:rPr>
                <w:lang w:eastAsia="zh-CN"/>
              </w:rPr>
              <w:br/>
            </w:r>
            <w:r w:rsidRPr="001E7FBD">
              <w:rPr>
                <w:lang w:eastAsia="zh-CN"/>
              </w:rPr>
              <w:t>（</w:t>
            </w:r>
            <w:r w:rsidRPr="001E7FBD">
              <w:rPr>
                <w:rFonts w:hint="eastAsia"/>
                <w:lang w:eastAsia="zh-CN"/>
              </w:rPr>
              <w:t>地面</w:t>
            </w:r>
            <w:r w:rsidRPr="001E7FBD">
              <w:rPr>
                <w:lang w:eastAsia="zh-CN"/>
              </w:rPr>
              <w:t>业务</w:t>
            </w:r>
            <w:r w:rsidR="000C12F7">
              <w:rPr>
                <w:lang w:eastAsia="zh-CN"/>
              </w:rPr>
              <w:t>）</w:t>
            </w:r>
          </w:p>
        </w:tc>
        <w:tc>
          <w:tcPr>
            <w:tcW w:w="1752" w:type="dxa"/>
            <w:tcBorders>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right w:val="single" w:sz="4" w:space="0" w:color="auto"/>
            </w:tcBorders>
            <w:vAlign w:val="center"/>
          </w:tcPr>
          <w:p w:rsidR="00E51C17" w:rsidRPr="001E7FBD" w:rsidRDefault="00E51C17" w:rsidP="00E51C17">
            <w:pPr>
              <w:pStyle w:val="Tabletext"/>
              <w:jc w:val="center"/>
              <w:rPr>
                <w:b/>
                <w:lang w:eastAsia="zh-CN"/>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pStyle w:val="Tabletext"/>
              <w:jc w:val="center"/>
              <w:rPr>
                <w:b/>
              </w:rPr>
            </w:pPr>
            <w:r w:rsidRPr="001E7FBD">
              <w:rPr>
                <w:lang w:eastAsia="zh-CN"/>
              </w:rPr>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r>
      <w:tr w:rsidR="00E51C17" w:rsidRPr="00EB3244" w:rsidTr="006025BE">
        <w:trPr>
          <w:cantSplit/>
          <w:jc w:val="center"/>
        </w:trPr>
        <w:tc>
          <w:tcPr>
            <w:tcW w:w="1752" w:type="dxa"/>
            <w:tcBorders>
              <w:left w:val="single" w:sz="4" w:space="0" w:color="auto"/>
            </w:tcBorders>
            <w:vAlign w:val="center"/>
          </w:tcPr>
          <w:p w:rsidR="00E51C17" w:rsidRPr="001E7FBD" w:rsidRDefault="00E51C17" w:rsidP="00E51C17">
            <w:pPr>
              <w:pStyle w:val="Tabletext"/>
              <w:jc w:val="center"/>
              <w:rPr>
                <w:b/>
              </w:rPr>
            </w:pPr>
            <w:r w:rsidRPr="001E7FBD">
              <w:rPr>
                <w:rFonts w:hint="eastAsia"/>
                <w:lang w:eastAsia="zh-CN"/>
              </w:rPr>
              <w:t>地面规划</w:t>
            </w:r>
          </w:p>
        </w:tc>
        <w:tc>
          <w:tcPr>
            <w:tcW w:w="1752" w:type="dxa"/>
            <w:tcBorders>
              <w:right w:val="single" w:sz="4" w:space="0" w:color="auto"/>
            </w:tcBorders>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right w:val="single" w:sz="4" w:space="0" w:color="auto"/>
            </w:tcBorders>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r>
      <w:tr w:rsidR="00E51C17" w:rsidRPr="00EB3244" w:rsidTr="006025BE">
        <w:trPr>
          <w:cantSplit/>
          <w:jc w:val="center"/>
        </w:trPr>
        <w:tc>
          <w:tcPr>
            <w:tcW w:w="1752" w:type="dxa"/>
            <w:tcBorders>
              <w:left w:val="single" w:sz="4" w:space="0" w:color="auto"/>
              <w:bottom w:val="single" w:sz="4" w:space="0" w:color="auto"/>
            </w:tcBorders>
            <w:vAlign w:val="center"/>
          </w:tcPr>
          <w:p w:rsidR="00E51C17" w:rsidRPr="001E7FBD" w:rsidRDefault="00E51C17" w:rsidP="00E51C17">
            <w:pPr>
              <w:pStyle w:val="Tabletext"/>
              <w:jc w:val="center"/>
              <w:rPr>
                <w:b/>
                <w:lang w:eastAsia="zh-CN"/>
              </w:rPr>
            </w:pPr>
            <w:r w:rsidRPr="001E7FBD">
              <w:rPr>
                <w:rFonts w:hint="eastAsia"/>
                <w:lang w:eastAsia="zh-CN"/>
              </w:rPr>
              <w:t>国际</w:t>
            </w:r>
            <w:r w:rsidRPr="001E7FBD">
              <w:rPr>
                <w:lang w:eastAsia="zh-CN"/>
              </w:rPr>
              <w:t>频率表</w:t>
            </w:r>
            <w:r w:rsidRPr="001E7FBD">
              <w:rPr>
                <w:rFonts w:hint="eastAsia"/>
                <w:lang w:eastAsia="zh-CN"/>
              </w:rPr>
              <w:t>（</w:t>
            </w:r>
            <w:r w:rsidRPr="001E7FBD">
              <w:rPr>
                <w:rFonts w:hint="eastAsia"/>
                <w:lang w:eastAsia="zh-CN"/>
              </w:rPr>
              <w:t>IFL</w:t>
            </w:r>
            <w:r w:rsidR="000C12F7">
              <w:rPr>
                <w:rFonts w:hint="eastAsia"/>
                <w:lang w:eastAsia="zh-CN"/>
              </w:rPr>
              <w:t>）</w:t>
            </w:r>
            <w:r w:rsidRPr="001E7FBD">
              <w:rPr>
                <w:rFonts w:hint="eastAsia"/>
                <w:lang w:eastAsia="zh-CN"/>
              </w:rPr>
              <w:t>前言</w:t>
            </w:r>
          </w:p>
        </w:tc>
        <w:tc>
          <w:tcPr>
            <w:tcW w:w="1752" w:type="dxa"/>
            <w:tcBorders>
              <w:bottom w:val="single" w:sz="4" w:space="0" w:color="auto"/>
              <w:right w:val="single" w:sz="4" w:space="0" w:color="auto"/>
            </w:tcBorders>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rFonts w:hint="eastAsia"/>
                <w:lang w:eastAsia="zh-CN"/>
              </w:rPr>
              <w:t>）</w:t>
            </w:r>
          </w:p>
        </w:tc>
        <w:tc>
          <w:tcPr>
            <w:tcW w:w="1752" w:type="dxa"/>
            <w:tcBorders>
              <w:bottom w:val="single" w:sz="4" w:space="0" w:color="auto"/>
              <w:right w:val="single" w:sz="4" w:space="0" w:color="auto"/>
            </w:tcBorders>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1C17" w:rsidRPr="001E7FBD" w:rsidRDefault="00E51C17" w:rsidP="00E51C17">
            <w:pPr>
              <w:pStyle w:val="Tabletext"/>
              <w:jc w:val="center"/>
              <w:rPr>
                <w:b/>
              </w:rPr>
            </w:pPr>
            <w:r w:rsidRPr="001E7FBD">
              <w:t>25</w:t>
            </w:r>
            <w:r w:rsidRPr="001E7FBD">
              <w:rPr>
                <w:rFonts w:hint="eastAsia"/>
                <w:lang w:eastAsia="zh-CN"/>
              </w:rPr>
              <w:t>期</w:t>
            </w:r>
            <w:r w:rsidRPr="001E7FBD">
              <w:rPr>
                <w:lang w:eastAsia="zh-CN"/>
              </w:rPr>
              <w:t>（</w:t>
            </w:r>
            <w:r w:rsidRPr="001E7FBD">
              <w:rPr>
                <w:rFonts w:hint="eastAsia"/>
                <w:lang w:eastAsia="zh-CN"/>
              </w:rPr>
              <w:t>纳入</w:t>
            </w:r>
            <w:r w:rsidRPr="001E7FBD">
              <w:rPr>
                <w:lang w:eastAsia="zh-CN"/>
              </w:rPr>
              <w:t>每期</w:t>
            </w:r>
            <w:r w:rsidRPr="001E7FBD">
              <w:rPr>
                <w:lang w:eastAsia="zh-CN"/>
              </w:rPr>
              <w:t>BR IFIC</w:t>
            </w:r>
            <w:r w:rsidRPr="001E7FBD">
              <w:rPr>
                <w:lang w:eastAsia="zh-CN"/>
              </w:rPr>
              <w:t>之中</w:t>
            </w:r>
            <w:r w:rsidR="000C12F7">
              <w:rPr>
                <w:lang w:eastAsia="zh-CN"/>
              </w:rPr>
              <w:t>）</w:t>
            </w:r>
          </w:p>
        </w:tc>
      </w:tr>
    </w:tbl>
    <w:p w:rsidR="00E51C17" w:rsidRPr="00EB3244" w:rsidRDefault="00E51C17" w:rsidP="00E51C17">
      <w:pPr>
        <w:pStyle w:val="Heading2"/>
      </w:pPr>
      <w:bookmarkStart w:id="170" w:name="_Toc427228995"/>
      <w:bookmarkStart w:id="171" w:name="_Toc427235873"/>
      <w:r w:rsidRPr="00EB3244">
        <w:t>6.1.2</w:t>
      </w:r>
      <w:r w:rsidRPr="00EB3244">
        <w:tab/>
      </w:r>
      <w:r w:rsidRPr="00EB3244">
        <w:rPr>
          <w:rFonts w:hint="eastAsia"/>
          <w:lang w:eastAsia="zh-CN"/>
        </w:rPr>
        <w:t>业务</w:t>
      </w:r>
      <w:r w:rsidRPr="00EB3244">
        <w:rPr>
          <w:lang w:eastAsia="zh-CN"/>
        </w:rPr>
        <w:t>出版物</w:t>
      </w:r>
      <w:bookmarkEnd w:id="170"/>
      <w:bookmarkEnd w:id="171"/>
    </w:p>
    <w:p w:rsidR="00E51C17" w:rsidRPr="001E7FBD" w:rsidRDefault="00E51C17" w:rsidP="00E51C17">
      <w:pPr>
        <w:pStyle w:val="Heading4"/>
      </w:pPr>
      <w:r w:rsidRPr="001E7FBD">
        <w:t>6.1.2.1</w:t>
      </w:r>
      <w:r w:rsidRPr="001E7FBD">
        <w:tab/>
      </w:r>
      <w:r w:rsidRPr="001E7FBD">
        <w:rPr>
          <w:rFonts w:hint="eastAsia"/>
          <w:lang w:eastAsia="zh-CN"/>
        </w:rPr>
        <w:t>背景</w:t>
      </w:r>
      <w:r w:rsidRPr="001E7FBD">
        <w:rPr>
          <w:lang w:eastAsia="zh-CN"/>
        </w:rPr>
        <w:t>及总体介绍</w:t>
      </w:r>
    </w:p>
    <w:p w:rsidR="00E51C17" w:rsidRPr="001E7FBD" w:rsidRDefault="00E51C17" w:rsidP="00E51C17">
      <w:pPr>
        <w:ind w:firstLineChars="200" w:firstLine="480"/>
        <w:rPr>
          <w:lang w:eastAsia="zh-CN"/>
        </w:rPr>
      </w:pPr>
      <w:r w:rsidRPr="001E7FBD">
        <w:rPr>
          <w:rFonts w:hint="eastAsia"/>
          <w:lang w:eastAsia="zh-CN"/>
        </w:rPr>
        <w:t>无线电</w:t>
      </w:r>
      <w:r w:rsidRPr="001E7FBD">
        <w:rPr>
          <w:lang w:eastAsia="zh-CN"/>
        </w:rPr>
        <w:t>通信局按照《</w:t>
      </w:r>
      <w:r w:rsidRPr="001E7FBD">
        <w:rPr>
          <w:rFonts w:hint="eastAsia"/>
          <w:lang w:eastAsia="zh-CN"/>
        </w:rPr>
        <w:t>无线电规则</w:t>
      </w:r>
      <w:r w:rsidRPr="001E7FBD">
        <w:rPr>
          <w:lang w:eastAsia="zh-CN"/>
        </w:rPr>
        <w:t>》</w:t>
      </w:r>
      <w:r w:rsidR="001E7FBD">
        <w:rPr>
          <w:rFonts w:hint="eastAsia"/>
          <w:lang w:eastAsia="zh-CN"/>
        </w:rPr>
        <w:t>（</w:t>
      </w:r>
      <w:r w:rsidRPr="001E7FBD">
        <w:rPr>
          <w:rFonts w:hint="eastAsia"/>
          <w:lang w:eastAsia="zh-CN"/>
        </w:rPr>
        <w:t>RR</w:t>
      </w:r>
      <w:r w:rsidR="000C12F7">
        <w:rPr>
          <w:lang w:eastAsia="zh-CN"/>
        </w:rPr>
        <w:t>）</w:t>
      </w:r>
      <w:r w:rsidRPr="001E7FBD">
        <w:rPr>
          <w:rFonts w:hint="eastAsia"/>
          <w:lang w:eastAsia="zh-CN"/>
        </w:rPr>
        <w:t>第</w:t>
      </w:r>
      <w:r w:rsidRPr="001E7FBD">
        <w:rPr>
          <w:rFonts w:hint="eastAsia"/>
          <w:lang w:eastAsia="zh-CN"/>
        </w:rPr>
        <w:t>20</w:t>
      </w:r>
      <w:r w:rsidRPr="001E7FBD">
        <w:rPr>
          <w:rFonts w:hint="eastAsia"/>
          <w:lang w:eastAsia="zh-CN"/>
        </w:rPr>
        <w:t>条</w:t>
      </w:r>
      <w:r w:rsidRPr="001E7FBD">
        <w:rPr>
          <w:lang w:eastAsia="zh-CN"/>
        </w:rPr>
        <w:t>的规定，制定并发布多种业务出版物。</w:t>
      </w:r>
    </w:p>
    <w:p w:rsidR="00E51C17" w:rsidRPr="001E7FBD" w:rsidRDefault="00E51C17" w:rsidP="00E51C17">
      <w:pPr>
        <w:ind w:firstLineChars="200" w:firstLine="480"/>
        <w:rPr>
          <w:lang w:eastAsia="zh-CN"/>
        </w:rPr>
      </w:pPr>
      <w:r w:rsidRPr="001E7FBD">
        <w:rPr>
          <w:rFonts w:hint="eastAsia"/>
          <w:lang w:eastAsia="zh-CN"/>
        </w:rPr>
        <w:t>由于水上</w:t>
      </w:r>
      <w:r w:rsidRPr="001E7FBD">
        <w:rPr>
          <w:lang w:eastAsia="zh-CN"/>
        </w:rPr>
        <w:t>相关业务出版物所含的操作信息，特别是涉及安全的</w:t>
      </w:r>
      <w:r w:rsidRPr="001E7FBD">
        <w:rPr>
          <w:rFonts w:hint="eastAsia"/>
          <w:lang w:eastAsia="zh-CN"/>
        </w:rPr>
        <w:t>操作</w:t>
      </w:r>
      <w:r w:rsidRPr="001E7FBD">
        <w:rPr>
          <w:lang w:eastAsia="zh-CN"/>
        </w:rPr>
        <w:t>信息十分重要，因此，要求各主管部门按照《</w:t>
      </w:r>
      <w:r w:rsidRPr="001E7FBD">
        <w:rPr>
          <w:rFonts w:hint="eastAsia"/>
          <w:lang w:eastAsia="zh-CN"/>
        </w:rPr>
        <w:t>无线电</w:t>
      </w:r>
      <w:r w:rsidRPr="001E7FBD">
        <w:rPr>
          <w:lang w:eastAsia="zh-CN"/>
        </w:rPr>
        <w:t>规则》</w:t>
      </w:r>
      <w:r w:rsidRPr="001E7FBD">
        <w:rPr>
          <w:rFonts w:hint="eastAsia"/>
          <w:lang w:eastAsia="zh-CN"/>
        </w:rPr>
        <w:t>第</w:t>
      </w:r>
      <w:r w:rsidRPr="001E7FBD">
        <w:rPr>
          <w:rFonts w:hint="eastAsia"/>
          <w:lang w:eastAsia="zh-CN"/>
        </w:rPr>
        <w:t>20.1</w:t>
      </w:r>
      <w:r w:rsidRPr="001E7FBD">
        <w:rPr>
          <w:lang w:eastAsia="zh-CN"/>
        </w:rPr>
        <w:t>6</w:t>
      </w:r>
      <w:r w:rsidRPr="001E7FBD">
        <w:rPr>
          <w:rFonts w:hint="eastAsia"/>
          <w:lang w:eastAsia="zh-CN"/>
        </w:rPr>
        <w:t>款</w:t>
      </w:r>
      <w:r w:rsidRPr="001E7FBD">
        <w:rPr>
          <w:lang w:eastAsia="zh-CN"/>
        </w:rPr>
        <w:t>的规定</w:t>
      </w:r>
      <w:r w:rsidRPr="001E7FBD">
        <w:rPr>
          <w:rFonts w:hint="eastAsia"/>
          <w:lang w:eastAsia="zh-CN"/>
        </w:rPr>
        <w:t>通报</w:t>
      </w:r>
      <w:r w:rsidRPr="001E7FBD">
        <w:rPr>
          <w:lang w:eastAsia="zh-CN"/>
        </w:rPr>
        <w:t>其必要的修正案。然而</w:t>
      </w:r>
      <w:r w:rsidRPr="001E7FBD">
        <w:rPr>
          <w:rFonts w:hint="eastAsia"/>
          <w:lang w:eastAsia="zh-CN"/>
        </w:rPr>
        <w:t>，</w:t>
      </w:r>
      <w:r w:rsidRPr="001E7FBD">
        <w:rPr>
          <w:lang w:eastAsia="zh-CN"/>
        </w:rPr>
        <w:t>应当指出，</w:t>
      </w:r>
      <w:r w:rsidRPr="001E7FBD">
        <w:rPr>
          <w:lang w:eastAsia="zh-CN"/>
        </w:rPr>
        <w:t>WRC-12</w:t>
      </w:r>
      <w:r w:rsidRPr="001E7FBD">
        <w:rPr>
          <w:rFonts w:hint="eastAsia"/>
          <w:lang w:eastAsia="zh-CN"/>
        </w:rPr>
        <w:t>期间</w:t>
      </w:r>
      <w:r w:rsidRPr="001E7FBD">
        <w:rPr>
          <w:lang w:eastAsia="zh-CN"/>
        </w:rPr>
        <w:t>出现的主管部门不能始终如一</w:t>
      </w:r>
      <w:r w:rsidRPr="001E7FBD">
        <w:rPr>
          <w:rFonts w:hint="eastAsia"/>
          <w:lang w:eastAsia="zh-CN"/>
        </w:rPr>
        <w:t>地</w:t>
      </w:r>
      <w:r w:rsidRPr="001E7FBD">
        <w:rPr>
          <w:lang w:eastAsia="zh-CN"/>
        </w:rPr>
        <w:t>向无线电通信局提供最新信息的关切依然没有</w:t>
      </w:r>
      <w:r w:rsidRPr="001E7FBD">
        <w:rPr>
          <w:rFonts w:hint="eastAsia"/>
          <w:lang w:eastAsia="zh-CN"/>
        </w:rPr>
        <w:t>解除</w:t>
      </w:r>
      <w:r w:rsidRPr="001E7FBD">
        <w:rPr>
          <w:lang w:eastAsia="zh-CN"/>
        </w:rPr>
        <w:t>。</w:t>
      </w:r>
    </w:p>
    <w:p w:rsidR="00E51C17" w:rsidRPr="001E7FBD" w:rsidRDefault="00E51C17" w:rsidP="00E51C17">
      <w:pPr>
        <w:ind w:firstLineChars="200" w:firstLine="480"/>
        <w:rPr>
          <w:lang w:eastAsia="zh-CN"/>
        </w:rPr>
      </w:pPr>
      <w:r w:rsidRPr="001E7FBD">
        <w:rPr>
          <w:rFonts w:hint="eastAsia"/>
          <w:lang w:eastAsia="zh-CN"/>
        </w:rPr>
        <w:t>此外</w:t>
      </w:r>
      <w:r w:rsidRPr="001E7FBD">
        <w:rPr>
          <w:lang w:eastAsia="zh-CN"/>
        </w:rPr>
        <w:t>，水上相关业务出版物所含的信息，特别是船舶电台和水上移动业务识别码分配表</w:t>
      </w:r>
      <w:r w:rsidR="001E7FBD">
        <w:rPr>
          <w:lang w:eastAsia="zh-CN"/>
        </w:rPr>
        <w:t>（</w:t>
      </w:r>
      <w:r w:rsidRPr="001E7FBD">
        <w:rPr>
          <w:rFonts w:hint="eastAsia"/>
          <w:lang w:eastAsia="zh-CN"/>
        </w:rPr>
        <w:t>名录五</w:t>
      </w:r>
      <w:r w:rsidR="000C12F7">
        <w:rPr>
          <w:lang w:eastAsia="zh-CN"/>
        </w:rPr>
        <w:t>）</w:t>
      </w:r>
      <w:r w:rsidRPr="001E7FBD">
        <w:rPr>
          <w:rFonts w:hint="eastAsia"/>
          <w:lang w:eastAsia="zh-CN"/>
        </w:rPr>
        <w:t>也被</w:t>
      </w:r>
      <w:r w:rsidRPr="001E7FBD">
        <w:rPr>
          <w:lang w:eastAsia="zh-CN"/>
        </w:rPr>
        <w:t>用于其它行政程序</w:t>
      </w:r>
      <w:r w:rsidR="001E7FBD">
        <w:rPr>
          <w:lang w:eastAsia="zh-CN"/>
        </w:rPr>
        <w:t>（</w:t>
      </w:r>
      <w:r w:rsidRPr="001E7FBD">
        <w:rPr>
          <w:rFonts w:hint="eastAsia"/>
          <w:lang w:eastAsia="zh-CN"/>
        </w:rPr>
        <w:t>如</w:t>
      </w:r>
      <w:r w:rsidRPr="001E7FBD">
        <w:rPr>
          <w:lang w:eastAsia="zh-CN"/>
        </w:rPr>
        <w:t>是否有资格获得更多移动码的分配</w:t>
      </w:r>
      <w:r w:rsidR="001E7FBD">
        <w:rPr>
          <w:rFonts w:hint="eastAsia"/>
          <w:lang w:eastAsia="zh-CN"/>
        </w:rPr>
        <w:t>（</w:t>
      </w:r>
      <w:r w:rsidRPr="001E7FBD">
        <w:rPr>
          <w:rFonts w:hint="eastAsia"/>
          <w:lang w:eastAsia="zh-CN"/>
        </w:rPr>
        <w:t>MI</w:t>
      </w:r>
      <w:r w:rsidRPr="001E7FBD">
        <w:rPr>
          <w:lang w:eastAsia="zh-CN"/>
        </w:rPr>
        <w:t>D</w:t>
      </w:r>
      <w:r w:rsidR="000C12F7">
        <w:rPr>
          <w:lang w:eastAsia="zh-CN"/>
        </w:rPr>
        <w:t>））</w:t>
      </w:r>
      <w:r w:rsidRPr="001E7FBD">
        <w:rPr>
          <w:rFonts w:hint="eastAsia"/>
          <w:lang w:eastAsia="zh-CN"/>
        </w:rPr>
        <w:t>。</w:t>
      </w:r>
    </w:p>
    <w:p w:rsidR="00E51C17" w:rsidRPr="001E7FBD" w:rsidRDefault="00E51C17" w:rsidP="00E51C17">
      <w:pPr>
        <w:pStyle w:val="Heading4"/>
        <w:rPr>
          <w:lang w:eastAsia="zh-CN"/>
        </w:rPr>
      </w:pPr>
      <w:r w:rsidRPr="001E7FBD">
        <w:rPr>
          <w:lang w:eastAsia="zh-CN"/>
        </w:rPr>
        <w:t>6.1.2.2</w:t>
      </w:r>
      <w:r w:rsidRPr="001E7FBD">
        <w:rPr>
          <w:lang w:eastAsia="zh-CN"/>
        </w:rPr>
        <w:tab/>
      </w:r>
      <w:r w:rsidRPr="001E7FBD">
        <w:rPr>
          <w:rFonts w:hint="eastAsia"/>
          <w:lang w:eastAsia="zh-CN"/>
        </w:rPr>
        <w:t>海岸</w:t>
      </w:r>
      <w:r w:rsidRPr="001E7FBD">
        <w:rPr>
          <w:lang w:eastAsia="zh-CN"/>
        </w:rPr>
        <w:t>电台和特殊业务电台列表</w:t>
      </w:r>
      <w:r w:rsidR="001E7FBD">
        <w:rPr>
          <w:lang w:eastAsia="zh-CN"/>
        </w:rPr>
        <w:t>（</w:t>
      </w:r>
      <w:r w:rsidRPr="001E7FBD">
        <w:rPr>
          <w:rFonts w:hint="eastAsia"/>
          <w:lang w:eastAsia="zh-CN"/>
        </w:rPr>
        <w:t>列表四</w:t>
      </w:r>
      <w:r w:rsidR="000C12F7">
        <w:rPr>
          <w:lang w:eastAsia="zh-CN"/>
        </w:rPr>
        <w:t>）</w:t>
      </w:r>
    </w:p>
    <w:p w:rsidR="00E51C17" w:rsidRPr="001E7FBD" w:rsidRDefault="00E51C17" w:rsidP="00E51C17">
      <w:pPr>
        <w:ind w:firstLineChars="200" w:firstLine="480"/>
        <w:rPr>
          <w:lang w:eastAsia="zh-CN"/>
        </w:rPr>
      </w:pPr>
      <w:r w:rsidRPr="001E7FBD">
        <w:rPr>
          <w:rFonts w:hint="eastAsia"/>
          <w:lang w:eastAsia="zh-CN"/>
        </w:rPr>
        <w:t>在</w:t>
      </w:r>
      <w:r w:rsidRPr="001E7FBD">
        <w:rPr>
          <w:lang w:eastAsia="zh-CN"/>
        </w:rPr>
        <w:t>本报告期</w:t>
      </w:r>
      <w:r w:rsidRPr="001E7FBD">
        <w:rPr>
          <w:rFonts w:hint="eastAsia"/>
          <w:lang w:eastAsia="zh-CN"/>
        </w:rPr>
        <w:t>共</w:t>
      </w:r>
      <w:r w:rsidRPr="001E7FBD">
        <w:rPr>
          <w:lang w:eastAsia="zh-CN"/>
        </w:rPr>
        <w:t>制定了两版列表</w:t>
      </w:r>
      <w:r w:rsidRPr="001E7FBD">
        <w:rPr>
          <w:rFonts w:hint="eastAsia"/>
          <w:lang w:eastAsia="zh-CN"/>
        </w:rPr>
        <w:t>四。该列表由一本包含《前言》和参考表格的纸质小册子以及一张包含海岸电台、领航电台、港口电台、船舶交通管理</w:t>
      </w:r>
      <w:r w:rsidR="001E7FBD">
        <w:rPr>
          <w:rFonts w:hint="eastAsia"/>
          <w:lang w:eastAsia="zh-CN"/>
        </w:rPr>
        <w:t>（</w:t>
      </w:r>
      <w:r w:rsidRPr="001E7FBD">
        <w:rPr>
          <w:rFonts w:hint="eastAsia"/>
          <w:lang w:eastAsia="zh-CN"/>
        </w:rPr>
        <w:t>VTS</w:t>
      </w:r>
      <w:r w:rsidR="000C12F7">
        <w:rPr>
          <w:rFonts w:hint="eastAsia"/>
          <w:lang w:eastAsia="zh-CN"/>
        </w:rPr>
        <w:t>）</w:t>
      </w:r>
      <w:r w:rsidRPr="001E7FBD">
        <w:rPr>
          <w:rFonts w:hint="eastAsia"/>
          <w:lang w:eastAsia="zh-CN"/>
        </w:rPr>
        <w:t>电台等向无线电通信局所通知资料的</w:t>
      </w:r>
      <w:r w:rsidRPr="001E7FBD">
        <w:rPr>
          <w:lang w:eastAsia="zh-CN"/>
        </w:rPr>
        <w:t>CD-ROM</w:t>
      </w:r>
      <w:r w:rsidRPr="001E7FBD">
        <w:rPr>
          <w:rFonts w:hint="eastAsia"/>
          <w:lang w:eastAsia="zh-CN"/>
        </w:rPr>
        <w:t>光盘</w:t>
      </w:r>
      <w:r w:rsidR="001E7FBD">
        <w:rPr>
          <w:rFonts w:hint="eastAsia"/>
          <w:lang w:eastAsia="zh-CN"/>
        </w:rPr>
        <w:t>（</w:t>
      </w:r>
      <w:r w:rsidRPr="001E7FBD">
        <w:rPr>
          <w:lang w:eastAsia="zh-CN"/>
        </w:rPr>
        <w:t>PDF</w:t>
      </w:r>
      <w:r w:rsidRPr="001E7FBD">
        <w:rPr>
          <w:rFonts w:hint="eastAsia"/>
          <w:lang w:eastAsia="zh-CN"/>
        </w:rPr>
        <w:t>格式</w:t>
      </w:r>
      <w:r w:rsidR="000C12F7">
        <w:rPr>
          <w:rFonts w:hint="eastAsia"/>
          <w:lang w:eastAsia="zh-CN"/>
        </w:rPr>
        <w:t>）</w:t>
      </w:r>
      <w:r w:rsidRPr="001E7FBD">
        <w:rPr>
          <w:rFonts w:hint="eastAsia"/>
          <w:lang w:eastAsia="zh-CN"/>
        </w:rPr>
        <w:t>构成。</w:t>
      </w:r>
    </w:p>
    <w:p w:rsidR="00E51C17" w:rsidRPr="001E7FBD" w:rsidRDefault="00E51C17" w:rsidP="00E51C17">
      <w:pPr>
        <w:ind w:firstLineChars="200" w:firstLine="480"/>
        <w:rPr>
          <w:lang w:eastAsia="zh-CN"/>
        </w:rPr>
      </w:pPr>
      <w:r w:rsidRPr="001E7FBD">
        <w:rPr>
          <w:rFonts w:hint="eastAsia"/>
          <w:lang w:eastAsia="zh-CN"/>
        </w:rPr>
        <w:t>也通过</w:t>
      </w:r>
      <w:r w:rsidRPr="001E7FBD">
        <w:rPr>
          <w:lang w:eastAsia="zh-CN"/>
        </w:rPr>
        <w:t>国际电联水上移动访问和检索系统</w:t>
      </w:r>
      <w:r w:rsidR="001E7FBD">
        <w:rPr>
          <w:lang w:eastAsia="zh-CN"/>
        </w:rPr>
        <w:t>（</w:t>
      </w:r>
      <w:r w:rsidRPr="001E7FBD">
        <w:rPr>
          <w:rFonts w:hint="eastAsia"/>
          <w:lang w:eastAsia="zh-CN"/>
        </w:rPr>
        <w:t>MARS</w:t>
      </w:r>
      <w:r w:rsidR="000C12F7">
        <w:rPr>
          <w:lang w:eastAsia="zh-CN"/>
        </w:rPr>
        <w:t>）</w:t>
      </w:r>
      <w:r w:rsidRPr="001E7FBD">
        <w:rPr>
          <w:rFonts w:hint="eastAsia"/>
          <w:lang w:eastAsia="zh-CN"/>
        </w:rPr>
        <w:t>的</w:t>
      </w:r>
      <w:r w:rsidRPr="001E7FBD">
        <w:rPr>
          <w:lang w:eastAsia="zh-CN"/>
        </w:rPr>
        <w:t>在线信息</w:t>
      </w:r>
      <w:r w:rsidRPr="001E7FBD">
        <w:rPr>
          <w:rFonts w:hint="eastAsia"/>
          <w:lang w:eastAsia="zh-CN"/>
        </w:rPr>
        <w:t>系统</w:t>
      </w:r>
      <w:r w:rsidRPr="001E7FBD">
        <w:rPr>
          <w:lang w:eastAsia="zh-CN"/>
        </w:rPr>
        <w:t>提供与该列表相关的信息。</w:t>
      </w:r>
    </w:p>
    <w:p w:rsidR="00E51C17" w:rsidRPr="001E7FBD" w:rsidRDefault="00E51C17" w:rsidP="00E51C17">
      <w:pPr>
        <w:ind w:firstLineChars="200" w:firstLine="480"/>
        <w:rPr>
          <w:szCs w:val="24"/>
          <w:lang w:val="en-US" w:eastAsia="zh-CN"/>
        </w:rPr>
      </w:pPr>
      <w:r w:rsidRPr="001E7FBD">
        <w:rPr>
          <w:rFonts w:hint="eastAsia"/>
          <w:szCs w:val="24"/>
          <w:lang w:val="en-US" w:eastAsia="zh-CN"/>
        </w:rPr>
        <w:t>已</w:t>
      </w:r>
      <w:r w:rsidRPr="001E7FBD">
        <w:rPr>
          <w:szCs w:val="24"/>
          <w:lang w:val="en-US" w:eastAsia="zh-CN"/>
        </w:rPr>
        <w:t>完善了国际电联</w:t>
      </w:r>
      <w:r w:rsidRPr="001E7FBD">
        <w:rPr>
          <w:rFonts w:hint="eastAsia"/>
          <w:szCs w:val="24"/>
          <w:lang w:val="en-US" w:eastAsia="zh-CN"/>
        </w:rPr>
        <w:t>MARS</w:t>
      </w:r>
      <w:r w:rsidRPr="001E7FBD">
        <w:rPr>
          <w:rFonts w:hint="eastAsia"/>
          <w:szCs w:val="24"/>
          <w:lang w:val="en-US" w:eastAsia="zh-CN"/>
        </w:rPr>
        <w:t>网页</w:t>
      </w:r>
      <w:r w:rsidRPr="001E7FBD">
        <w:rPr>
          <w:szCs w:val="24"/>
          <w:lang w:val="en-US" w:eastAsia="zh-CN"/>
        </w:rPr>
        <w:t>，从而方便各主管部门下载包含其通知国际电联的所有船舶电台的文档，并按</w:t>
      </w:r>
      <w:r w:rsidRPr="001E7FBD">
        <w:rPr>
          <w:rFonts w:hint="eastAsia"/>
          <w:szCs w:val="24"/>
          <w:lang w:val="en-US" w:eastAsia="zh-CN"/>
        </w:rPr>
        <w:t>照</w:t>
      </w:r>
      <w:r w:rsidRPr="001E7FBD">
        <w:rPr>
          <w:szCs w:val="24"/>
          <w:lang w:val="en-US" w:eastAsia="zh-CN"/>
        </w:rPr>
        <w:t>频率或频段搜索和检索海岸电台。</w:t>
      </w:r>
    </w:p>
    <w:p w:rsidR="00E51C17" w:rsidRPr="001E7FBD" w:rsidRDefault="00E51C17" w:rsidP="00E51C17">
      <w:pPr>
        <w:ind w:firstLineChars="200" w:firstLine="480"/>
        <w:rPr>
          <w:szCs w:val="24"/>
          <w:lang w:val="en-US" w:eastAsia="zh-CN"/>
        </w:rPr>
      </w:pPr>
      <w:r w:rsidRPr="001E7FBD">
        <w:rPr>
          <w:rFonts w:hint="eastAsia"/>
          <w:szCs w:val="24"/>
          <w:lang w:val="en-US" w:eastAsia="zh-CN"/>
        </w:rPr>
        <w:t>此外</w:t>
      </w:r>
      <w:r w:rsidRPr="001E7FBD">
        <w:rPr>
          <w:szCs w:val="24"/>
          <w:lang w:val="en-US" w:eastAsia="zh-CN"/>
        </w:rPr>
        <w:t>，还实施了一项新的功能</w:t>
      </w:r>
      <w:r w:rsidRPr="001E7FBD">
        <w:rPr>
          <w:rFonts w:hint="eastAsia"/>
          <w:szCs w:val="24"/>
          <w:lang w:val="en-US" w:eastAsia="zh-CN"/>
        </w:rPr>
        <w:t xml:space="preserve"> </w:t>
      </w:r>
      <w:r w:rsidRPr="001E7FBD">
        <w:rPr>
          <w:szCs w:val="24"/>
          <w:lang w:val="en-US" w:eastAsia="zh-CN"/>
        </w:rPr>
        <w:t xml:space="preserve">– </w:t>
      </w:r>
      <w:r w:rsidRPr="001E7FBD">
        <w:rPr>
          <w:rFonts w:hint="eastAsia"/>
          <w:szCs w:val="24"/>
          <w:lang w:val="en-US" w:eastAsia="zh-CN"/>
        </w:rPr>
        <w:t>通过</w:t>
      </w:r>
      <w:r w:rsidRPr="001E7FBD">
        <w:rPr>
          <w:szCs w:val="24"/>
          <w:lang w:val="en-US" w:eastAsia="zh-CN"/>
        </w:rPr>
        <w:t>国际电联</w:t>
      </w:r>
      <w:r w:rsidRPr="001E7FBD">
        <w:rPr>
          <w:szCs w:val="24"/>
          <w:lang w:val="en-US" w:eastAsia="zh-CN"/>
        </w:rPr>
        <w:t>MARS</w:t>
      </w:r>
      <w:r w:rsidRPr="001E7FBD">
        <w:rPr>
          <w:szCs w:val="24"/>
          <w:lang w:val="en-US" w:eastAsia="zh-CN"/>
        </w:rPr>
        <w:t>下载所有通知国际电联的</w:t>
      </w:r>
      <w:r w:rsidRPr="001E7FBD">
        <w:rPr>
          <w:rFonts w:hint="eastAsia"/>
          <w:szCs w:val="24"/>
          <w:lang w:val="en-US" w:eastAsia="zh-CN"/>
        </w:rPr>
        <w:t>变更</w:t>
      </w:r>
      <w:r w:rsidRPr="001E7FBD">
        <w:rPr>
          <w:szCs w:val="24"/>
          <w:lang w:val="en-US" w:eastAsia="zh-CN"/>
        </w:rPr>
        <w:t>汇编。</w:t>
      </w:r>
      <w:r w:rsidRPr="001E7FBD">
        <w:rPr>
          <w:rFonts w:hint="eastAsia"/>
          <w:szCs w:val="24"/>
          <w:lang w:eastAsia="zh-CN"/>
        </w:rPr>
        <w:t>无线电</w:t>
      </w:r>
      <w:r w:rsidRPr="001E7FBD">
        <w:rPr>
          <w:szCs w:val="24"/>
          <w:lang w:eastAsia="zh-CN"/>
        </w:rPr>
        <w:t>通信局继续每六个月</w:t>
      </w:r>
      <w:r w:rsidRPr="001E7FBD">
        <w:rPr>
          <w:rFonts w:hint="eastAsia"/>
          <w:szCs w:val="24"/>
          <w:lang w:eastAsia="zh-CN"/>
        </w:rPr>
        <w:t>提供</w:t>
      </w:r>
      <w:r w:rsidRPr="001E7FBD">
        <w:rPr>
          <w:szCs w:val="24"/>
          <w:lang w:eastAsia="zh-CN"/>
        </w:rPr>
        <w:t>一份此类汇编</w:t>
      </w:r>
      <w:r w:rsidRPr="001E7FBD">
        <w:rPr>
          <w:rFonts w:hint="eastAsia"/>
          <w:szCs w:val="24"/>
          <w:lang w:eastAsia="zh-CN"/>
        </w:rPr>
        <w:t>。</w:t>
      </w:r>
    </w:p>
    <w:p w:rsidR="00E51C17" w:rsidRPr="00EB3244" w:rsidRDefault="00E51C17" w:rsidP="00E51C17">
      <w:pPr>
        <w:pStyle w:val="Heading4"/>
        <w:rPr>
          <w:lang w:eastAsia="zh-CN"/>
        </w:rPr>
      </w:pPr>
      <w:r w:rsidRPr="00EB3244">
        <w:rPr>
          <w:lang w:eastAsia="zh-CN"/>
        </w:rPr>
        <w:t>6.1.2.3</w:t>
      </w:r>
      <w:r w:rsidRPr="00EB3244">
        <w:rPr>
          <w:lang w:eastAsia="zh-CN"/>
        </w:rPr>
        <w:tab/>
      </w:r>
      <w:r w:rsidRPr="00EB3244">
        <w:rPr>
          <w:rFonts w:hint="eastAsia"/>
          <w:lang w:eastAsia="zh-CN"/>
        </w:rPr>
        <w:t>船舶</w:t>
      </w:r>
      <w:r w:rsidRPr="00EB3244">
        <w:rPr>
          <w:lang w:eastAsia="zh-CN"/>
        </w:rPr>
        <w:t>电台和水上移动业务识别码分配表（</w:t>
      </w:r>
      <w:r w:rsidRPr="00EB3244">
        <w:rPr>
          <w:rFonts w:hint="eastAsia"/>
          <w:lang w:eastAsia="zh-CN"/>
        </w:rPr>
        <w:t>名录</w:t>
      </w:r>
      <w:r>
        <w:rPr>
          <w:rFonts w:hint="eastAsia"/>
          <w:lang w:eastAsia="zh-CN"/>
        </w:rPr>
        <w:t>五</w:t>
      </w:r>
      <w:r w:rsidR="000C12F7">
        <w:rPr>
          <w:lang w:eastAsia="zh-CN"/>
        </w:rPr>
        <w:t>）</w:t>
      </w:r>
    </w:p>
    <w:p w:rsidR="00E51C17" w:rsidRPr="00EB3244" w:rsidRDefault="00E51C17" w:rsidP="00E51C17">
      <w:pPr>
        <w:ind w:firstLineChars="200" w:firstLine="480"/>
        <w:rPr>
          <w:lang w:eastAsia="zh-CN"/>
        </w:rPr>
      </w:pPr>
      <w:r w:rsidRPr="00EB3244">
        <w:rPr>
          <w:rFonts w:hint="eastAsia"/>
          <w:lang w:eastAsia="zh-CN"/>
        </w:rPr>
        <w:t>本报告期</w:t>
      </w:r>
      <w:r w:rsidRPr="00EB3244">
        <w:rPr>
          <w:lang w:eastAsia="zh-CN"/>
        </w:rPr>
        <w:t>制定了四版名录</w:t>
      </w:r>
      <w:r>
        <w:rPr>
          <w:rFonts w:hint="eastAsia"/>
          <w:lang w:eastAsia="zh-CN"/>
        </w:rPr>
        <w:t>五</w:t>
      </w:r>
      <w:r w:rsidRPr="00EB3244">
        <w:rPr>
          <w:rFonts w:hint="eastAsia"/>
          <w:lang w:eastAsia="zh-CN"/>
        </w:rPr>
        <w:t>。</w:t>
      </w:r>
      <w:r w:rsidRPr="00EB3244">
        <w:rPr>
          <w:lang w:eastAsia="zh-CN"/>
        </w:rPr>
        <w:t>该</w:t>
      </w:r>
      <w:r w:rsidRPr="00EB3244">
        <w:rPr>
          <w:rFonts w:hint="eastAsia"/>
          <w:lang w:eastAsia="zh-CN"/>
        </w:rPr>
        <w:t>名录由一本包含《前言》和参考表格的纸</w:t>
      </w:r>
      <w:r>
        <w:rPr>
          <w:rFonts w:hint="eastAsia"/>
          <w:lang w:eastAsia="zh-CN"/>
        </w:rPr>
        <w:t>质小册子以及一张</w:t>
      </w:r>
      <w:r w:rsidRPr="00EB3244">
        <w:rPr>
          <w:lang w:eastAsia="zh-CN"/>
        </w:rPr>
        <w:t>CD-ROM</w:t>
      </w:r>
      <w:r w:rsidRPr="00EB3244">
        <w:rPr>
          <w:rFonts w:hint="eastAsia"/>
          <w:lang w:eastAsia="zh-CN"/>
        </w:rPr>
        <w:t>光盘（</w:t>
      </w:r>
      <w:r>
        <w:rPr>
          <w:rFonts w:hint="eastAsia"/>
          <w:lang w:eastAsia="zh-CN"/>
        </w:rPr>
        <w:t>PDF</w:t>
      </w:r>
      <w:r w:rsidRPr="00EB3244">
        <w:rPr>
          <w:rFonts w:hint="eastAsia"/>
          <w:lang w:eastAsia="zh-CN"/>
        </w:rPr>
        <w:t>格式和微软</w:t>
      </w:r>
      <w:r w:rsidRPr="00EB3244">
        <w:rPr>
          <w:lang w:eastAsia="zh-CN"/>
        </w:rPr>
        <w:t>MS</w:t>
      </w:r>
      <w:r>
        <w:rPr>
          <w:rFonts w:hint="eastAsia"/>
          <w:lang w:eastAsia="zh-CN"/>
        </w:rPr>
        <w:t>访问</w:t>
      </w:r>
      <w:r w:rsidRPr="00EB3244">
        <w:rPr>
          <w:rFonts w:hint="eastAsia"/>
          <w:lang w:eastAsia="zh-CN"/>
        </w:rPr>
        <w:t>数据库</w:t>
      </w:r>
      <w:r w:rsidR="000C12F7">
        <w:rPr>
          <w:rFonts w:hint="eastAsia"/>
          <w:lang w:eastAsia="zh-CN"/>
        </w:rPr>
        <w:t>）</w:t>
      </w:r>
      <w:r w:rsidRPr="00EB3244">
        <w:rPr>
          <w:rFonts w:hint="eastAsia"/>
          <w:lang w:eastAsia="zh-CN"/>
        </w:rPr>
        <w:t>构成，</w:t>
      </w:r>
      <w:r>
        <w:rPr>
          <w:rFonts w:hint="eastAsia"/>
          <w:lang w:eastAsia="zh-CN"/>
        </w:rPr>
        <w:t>后者</w:t>
      </w:r>
      <w:r w:rsidRPr="00EB3244">
        <w:rPr>
          <w:rFonts w:hint="eastAsia"/>
          <w:lang w:eastAsia="zh-CN"/>
        </w:rPr>
        <w:t>包含</w:t>
      </w:r>
      <w:r>
        <w:rPr>
          <w:rFonts w:hint="eastAsia"/>
          <w:lang w:eastAsia="zh-CN"/>
        </w:rPr>
        <w:t>通知无线电通信局的有关船舶电台、分配</w:t>
      </w:r>
      <w:r w:rsidRPr="00EB3244">
        <w:rPr>
          <w:rFonts w:hint="eastAsia"/>
          <w:lang w:eastAsia="zh-CN"/>
        </w:rPr>
        <w:t>了</w:t>
      </w:r>
      <w:r w:rsidRPr="00EB3244">
        <w:rPr>
          <w:lang w:eastAsia="zh-CN"/>
        </w:rPr>
        <w:t>MMSI</w:t>
      </w:r>
      <w:r w:rsidRPr="00EB3244">
        <w:rPr>
          <w:rFonts w:hint="eastAsia"/>
          <w:lang w:eastAsia="zh-CN"/>
        </w:rPr>
        <w:t>的海岸电台以及</w:t>
      </w:r>
      <w:r>
        <w:rPr>
          <w:rFonts w:hint="eastAsia"/>
          <w:lang w:eastAsia="zh-CN"/>
        </w:rPr>
        <w:t>分</w:t>
      </w:r>
      <w:r w:rsidRPr="00EB3244">
        <w:rPr>
          <w:rFonts w:hint="eastAsia"/>
          <w:lang w:eastAsia="zh-CN"/>
        </w:rPr>
        <w:t>配了</w:t>
      </w:r>
      <w:r w:rsidRPr="00EB3244">
        <w:rPr>
          <w:lang w:eastAsia="zh-CN"/>
        </w:rPr>
        <w:t>MMSI</w:t>
      </w:r>
      <w:r w:rsidRPr="00EB3244">
        <w:rPr>
          <w:rFonts w:hint="eastAsia"/>
          <w:lang w:eastAsia="zh-CN"/>
        </w:rPr>
        <w:t>的搜救（</w:t>
      </w:r>
      <w:r w:rsidRPr="00EB3244">
        <w:rPr>
          <w:lang w:eastAsia="zh-CN"/>
        </w:rPr>
        <w:t>SAR</w:t>
      </w:r>
      <w:r w:rsidR="000C12F7">
        <w:rPr>
          <w:rFonts w:hint="eastAsia"/>
          <w:lang w:eastAsia="zh-CN"/>
        </w:rPr>
        <w:t>）</w:t>
      </w:r>
      <w:r>
        <w:rPr>
          <w:rFonts w:hint="eastAsia"/>
          <w:lang w:eastAsia="zh-CN"/>
        </w:rPr>
        <w:t>航空器</w:t>
      </w:r>
      <w:r w:rsidRPr="00EB3244">
        <w:rPr>
          <w:rFonts w:hint="eastAsia"/>
          <w:lang w:eastAsia="zh-CN"/>
        </w:rPr>
        <w:t>等</w:t>
      </w:r>
      <w:r>
        <w:rPr>
          <w:rFonts w:hint="eastAsia"/>
          <w:lang w:eastAsia="zh-CN"/>
        </w:rPr>
        <w:t>的资料</w:t>
      </w:r>
      <w:r w:rsidRPr="00EB3244">
        <w:rPr>
          <w:rFonts w:hint="eastAsia"/>
          <w:lang w:eastAsia="zh-CN"/>
        </w:rPr>
        <w:t>。</w:t>
      </w:r>
    </w:p>
    <w:p w:rsidR="00E51C17" w:rsidRPr="00EB3244" w:rsidRDefault="00E51C17" w:rsidP="00E51C17">
      <w:pPr>
        <w:ind w:firstLineChars="200" w:firstLine="480"/>
        <w:rPr>
          <w:lang w:eastAsia="zh-CN"/>
        </w:rPr>
      </w:pPr>
      <w:r w:rsidRPr="00EB3244">
        <w:rPr>
          <w:rFonts w:hint="eastAsia"/>
          <w:lang w:eastAsia="zh-CN"/>
        </w:rPr>
        <w:lastRenderedPageBreak/>
        <w:t>也每天</w:t>
      </w:r>
      <w:r w:rsidRPr="00EB3244">
        <w:rPr>
          <w:lang w:eastAsia="zh-CN"/>
        </w:rPr>
        <w:t>通过国际电联水上移动访问和检索系统（</w:t>
      </w:r>
      <w:r w:rsidRPr="00EB3244">
        <w:rPr>
          <w:rFonts w:hint="eastAsia"/>
          <w:lang w:eastAsia="zh-CN"/>
        </w:rPr>
        <w:t>MARS</w:t>
      </w:r>
      <w:r w:rsidR="000C12F7">
        <w:rPr>
          <w:lang w:eastAsia="zh-CN"/>
        </w:rPr>
        <w:t>）</w:t>
      </w:r>
      <w:r w:rsidRPr="00EB3244">
        <w:rPr>
          <w:rFonts w:hint="eastAsia"/>
          <w:lang w:eastAsia="zh-CN"/>
        </w:rPr>
        <w:t>的</w:t>
      </w:r>
      <w:r w:rsidRPr="00EB3244">
        <w:rPr>
          <w:lang w:eastAsia="zh-CN"/>
        </w:rPr>
        <w:t>在线信息系统提供与该名录相关的信息。</w:t>
      </w:r>
    </w:p>
    <w:p w:rsidR="00E51C17" w:rsidRPr="00EB3244" w:rsidRDefault="00E51C17" w:rsidP="00E51C17">
      <w:pPr>
        <w:ind w:firstLineChars="200" w:firstLine="480"/>
        <w:rPr>
          <w:szCs w:val="24"/>
          <w:lang w:val="en-US" w:eastAsia="zh-CN"/>
        </w:rPr>
      </w:pPr>
      <w:r w:rsidRPr="00EB3244">
        <w:rPr>
          <w:lang w:eastAsia="zh-CN"/>
        </w:rPr>
        <w:t>继续</w:t>
      </w:r>
      <w:r w:rsidRPr="00EB3244">
        <w:rPr>
          <w:rFonts w:hint="eastAsia"/>
          <w:lang w:eastAsia="zh-CN"/>
        </w:rPr>
        <w:t>每</w:t>
      </w:r>
      <w:r w:rsidRPr="00EB3244">
        <w:rPr>
          <w:lang w:eastAsia="zh-CN"/>
        </w:rPr>
        <w:t>三个月提供通过国际电联</w:t>
      </w:r>
      <w:r w:rsidRPr="00EB3244">
        <w:rPr>
          <w:lang w:eastAsia="zh-CN"/>
        </w:rPr>
        <w:t>MARS</w:t>
      </w:r>
      <w:r w:rsidRPr="00EB3244">
        <w:rPr>
          <w:lang w:eastAsia="zh-CN"/>
        </w:rPr>
        <w:t>下载所有通知国际电联的</w:t>
      </w:r>
      <w:r>
        <w:rPr>
          <w:rFonts w:hint="eastAsia"/>
          <w:lang w:eastAsia="zh-CN"/>
        </w:rPr>
        <w:t>变更</w:t>
      </w:r>
      <w:r w:rsidRPr="00EB3244">
        <w:rPr>
          <w:lang w:eastAsia="zh-CN"/>
        </w:rPr>
        <w:t>汇编的功能。</w:t>
      </w:r>
    </w:p>
    <w:p w:rsidR="00E51C17" w:rsidRPr="00EB3244" w:rsidRDefault="00E51C17" w:rsidP="00E51C17">
      <w:pPr>
        <w:pStyle w:val="Heading4"/>
        <w:rPr>
          <w:lang w:eastAsia="zh-CN"/>
        </w:rPr>
      </w:pPr>
      <w:r w:rsidRPr="00EB3244">
        <w:rPr>
          <w:lang w:eastAsia="zh-CN"/>
        </w:rPr>
        <w:t>6.1.2.4</w:t>
      </w:r>
      <w:r w:rsidRPr="00EB3244">
        <w:rPr>
          <w:lang w:eastAsia="zh-CN"/>
        </w:rPr>
        <w:tab/>
      </w:r>
      <w:r w:rsidRPr="00EB3244">
        <w:rPr>
          <w:rFonts w:hint="eastAsia"/>
          <w:lang w:eastAsia="zh-CN"/>
        </w:rPr>
        <w:t>国际</w:t>
      </w:r>
      <w:r>
        <w:rPr>
          <w:rFonts w:hint="eastAsia"/>
          <w:lang w:eastAsia="zh-CN"/>
        </w:rPr>
        <w:t>监测</w:t>
      </w:r>
      <w:r w:rsidRPr="00EB3244">
        <w:rPr>
          <w:lang w:eastAsia="zh-CN"/>
        </w:rPr>
        <w:t>台站列表（</w:t>
      </w:r>
      <w:r w:rsidRPr="00EB3244">
        <w:rPr>
          <w:rFonts w:hint="eastAsia"/>
          <w:lang w:eastAsia="zh-CN"/>
        </w:rPr>
        <w:t>列表</w:t>
      </w:r>
      <w:r>
        <w:rPr>
          <w:rFonts w:hint="eastAsia"/>
          <w:lang w:eastAsia="zh-CN"/>
        </w:rPr>
        <w:t>八</w:t>
      </w:r>
      <w:r w:rsidR="000C12F7">
        <w:rPr>
          <w:lang w:eastAsia="zh-CN"/>
        </w:rPr>
        <w:t>）</w:t>
      </w:r>
    </w:p>
    <w:p w:rsidR="00E51C17" w:rsidRPr="00EB3244" w:rsidRDefault="00E51C17" w:rsidP="00E51C17">
      <w:pPr>
        <w:ind w:firstLineChars="200" w:firstLine="480"/>
        <w:rPr>
          <w:lang w:eastAsia="zh-CN"/>
        </w:rPr>
      </w:pPr>
      <w:r w:rsidRPr="00EB3244">
        <w:rPr>
          <w:lang w:val="en-US" w:eastAsia="zh-CN"/>
        </w:rPr>
        <w:t>1C</w:t>
      </w:r>
      <w:r w:rsidRPr="00EB3244">
        <w:rPr>
          <w:lang w:val="en-US" w:eastAsia="zh-CN"/>
        </w:rPr>
        <w:t>工作组在其</w:t>
      </w:r>
      <w:r w:rsidRPr="00EB3244">
        <w:rPr>
          <w:lang w:val="en-US" w:eastAsia="zh-CN"/>
        </w:rPr>
        <w:t>2012</w:t>
      </w:r>
      <w:r w:rsidRPr="00EB3244">
        <w:rPr>
          <w:rFonts w:hint="eastAsia"/>
          <w:lang w:val="en-US" w:eastAsia="zh-CN"/>
        </w:rPr>
        <w:t>年</w:t>
      </w:r>
      <w:r w:rsidRPr="00EB3244">
        <w:rPr>
          <w:rFonts w:hint="eastAsia"/>
          <w:lang w:val="en-US" w:eastAsia="zh-CN"/>
        </w:rPr>
        <w:t>6</w:t>
      </w:r>
      <w:r w:rsidRPr="00EB3244">
        <w:rPr>
          <w:rFonts w:hint="eastAsia"/>
          <w:lang w:val="en-US" w:eastAsia="zh-CN"/>
        </w:rPr>
        <w:t>月</w:t>
      </w:r>
      <w:r w:rsidRPr="00EB3244">
        <w:rPr>
          <w:lang w:val="en-US" w:eastAsia="zh-CN"/>
        </w:rPr>
        <w:t>的会议上决定，着手以新格式更新列表</w:t>
      </w:r>
      <w:r>
        <w:rPr>
          <w:rFonts w:hint="eastAsia"/>
          <w:lang w:val="en-US" w:eastAsia="zh-CN"/>
        </w:rPr>
        <w:t>八</w:t>
      </w:r>
      <w:r w:rsidRPr="00EB3244">
        <w:rPr>
          <w:rFonts w:hint="eastAsia"/>
          <w:lang w:val="en-US" w:eastAsia="zh-CN"/>
        </w:rPr>
        <w:t>。</w:t>
      </w:r>
      <w:r w:rsidRPr="00EB3244">
        <w:rPr>
          <w:lang w:val="en-US" w:eastAsia="zh-CN"/>
        </w:rPr>
        <w:t>由此</w:t>
      </w:r>
      <w:r w:rsidRPr="00EB3244">
        <w:rPr>
          <w:rFonts w:hint="eastAsia"/>
          <w:lang w:val="en-US" w:eastAsia="zh-CN"/>
        </w:rPr>
        <w:t>，</w:t>
      </w:r>
      <w:r w:rsidRPr="00EB3244">
        <w:rPr>
          <w:lang w:val="en-US" w:eastAsia="zh-CN"/>
        </w:rPr>
        <w:t>无线电通信局制定了与编拟该列表</w:t>
      </w:r>
      <w:r w:rsidRPr="00EB3244">
        <w:rPr>
          <w:rFonts w:hint="eastAsia"/>
          <w:lang w:val="en-US" w:eastAsia="zh-CN"/>
        </w:rPr>
        <w:t>2013</w:t>
      </w:r>
      <w:r w:rsidRPr="00EB3244">
        <w:rPr>
          <w:rFonts w:hint="eastAsia"/>
          <w:lang w:val="en-US" w:eastAsia="zh-CN"/>
        </w:rPr>
        <w:t>年</w:t>
      </w:r>
      <w:r w:rsidRPr="00EB3244">
        <w:rPr>
          <w:lang w:val="en-US" w:eastAsia="zh-CN"/>
        </w:rPr>
        <w:t>版相关的、并于</w:t>
      </w:r>
      <w:r w:rsidRPr="00EB3244">
        <w:rPr>
          <w:rFonts w:hint="eastAsia"/>
          <w:lang w:val="en-US" w:eastAsia="zh-CN"/>
        </w:rPr>
        <w:t>2013</w:t>
      </w:r>
      <w:r w:rsidRPr="00EB3244">
        <w:rPr>
          <w:rFonts w:hint="eastAsia"/>
          <w:lang w:val="en-US" w:eastAsia="zh-CN"/>
        </w:rPr>
        <w:t>年</w:t>
      </w:r>
      <w:r w:rsidRPr="00EB3244">
        <w:rPr>
          <w:rFonts w:hint="eastAsia"/>
          <w:lang w:val="en-US" w:eastAsia="zh-CN"/>
        </w:rPr>
        <w:t>5</w:t>
      </w:r>
      <w:r w:rsidRPr="00EB3244">
        <w:rPr>
          <w:rFonts w:hint="eastAsia"/>
          <w:lang w:val="en-US" w:eastAsia="zh-CN"/>
        </w:rPr>
        <w:t>月</w:t>
      </w:r>
      <w:r w:rsidRPr="00EB3244">
        <w:rPr>
          <w:rFonts w:hint="eastAsia"/>
          <w:lang w:val="en-US" w:eastAsia="zh-CN"/>
        </w:rPr>
        <w:t>10</w:t>
      </w:r>
      <w:r w:rsidRPr="00EB3244">
        <w:rPr>
          <w:rFonts w:hint="eastAsia"/>
          <w:lang w:val="en-US" w:eastAsia="zh-CN"/>
        </w:rPr>
        <w:t>日</w:t>
      </w:r>
      <w:r w:rsidRPr="00EB3244">
        <w:rPr>
          <w:lang w:val="en-US" w:eastAsia="zh-CN"/>
        </w:rPr>
        <w:t>发出的</w:t>
      </w:r>
      <w:r w:rsidRPr="00EB3244">
        <w:rPr>
          <w:lang w:val="en-US" w:eastAsia="zh-CN"/>
        </w:rPr>
        <w:t>CR/348</w:t>
      </w:r>
      <w:r w:rsidRPr="00EB3244">
        <w:rPr>
          <w:rFonts w:hint="eastAsia"/>
          <w:lang w:val="en-US" w:eastAsia="zh-CN"/>
        </w:rPr>
        <w:t>号</w:t>
      </w:r>
      <w:r w:rsidRPr="00EB3244">
        <w:rPr>
          <w:lang w:val="en-US" w:eastAsia="zh-CN"/>
        </w:rPr>
        <w:t>通函。通函</w:t>
      </w:r>
      <w:r w:rsidRPr="00EB3244">
        <w:rPr>
          <w:rFonts w:hint="eastAsia"/>
          <w:lang w:val="en-US" w:eastAsia="zh-CN"/>
        </w:rPr>
        <w:t>请</w:t>
      </w:r>
      <w:r w:rsidRPr="00EB3244">
        <w:rPr>
          <w:lang w:val="en-US" w:eastAsia="zh-CN"/>
        </w:rPr>
        <w:t>各主管部门审议其数据并提交相关修正案。</w:t>
      </w:r>
      <w:r w:rsidRPr="00EB3244">
        <w:rPr>
          <w:rFonts w:hint="eastAsia"/>
          <w:lang w:val="en-US" w:eastAsia="zh-CN"/>
        </w:rPr>
        <w:t>2</w:t>
      </w:r>
      <w:r w:rsidRPr="00EB3244">
        <w:rPr>
          <w:lang w:val="en-US" w:eastAsia="zh-CN"/>
        </w:rPr>
        <w:t>013</w:t>
      </w:r>
      <w:r w:rsidRPr="00EB3244">
        <w:rPr>
          <w:rFonts w:hint="eastAsia"/>
          <w:lang w:val="en-US" w:eastAsia="zh-CN"/>
        </w:rPr>
        <w:t>年</w:t>
      </w:r>
      <w:r w:rsidRPr="00EB3244">
        <w:rPr>
          <w:rFonts w:hint="eastAsia"/>
          <w:lang w:val="en-US" w:eastAsia="zh-CN"/>
        </w:rPr>
        <w:t>12</w:t>
      </w:r>
      <w:r w:rsidRPr="00EB3244">
        <w:rPr>
          <w:rFonts w:hint="eastAsia"/>
          <w:lang w:val="en-US" w:eastAsia="zh-CN"/>
        </w:rPr>
        <w:t>月</w:t>
      </w:r>
      <w:r w:rsidRPr="00EB3244">
        <w:rPr>
          <w:lang w:val="en-US" w:eastAsia="zh-CN"/>
        </w:rPr>
        <w:t>发布了该列表（</w:t>
      </w:r>
      <w:r w:rsidRPr="00EB3244">
        <w:rPr>
          <w:rFonts w:hint="eastAsia"/>
          <w:lang w:val="en-US" w:eastAsia="zh-CN"/>
        </w:rPr>
        <w:t>2013</w:t>
      </w:r>
      <w:r w:rsidRPr="00EB3244">
        <w:rPr>
          <w:rFonts w:hint="eastAsia"/>
          <w:lang w:val="en-US" w:eastAsia="zh-CN"/>
        </w:rPr>
        <w:t>年版</w:t>
      </w:r>
      <w:r w:rsidR="000C12F7">
        <w:rPr>
          <w:lang w:val="en-US" w:eastAsia="zh-CN"/>
        </w:rPr>
        <w:t>）</w:t>
      </w:r>
      <w:r w:rsidRPr="00EB3244">
        <w:rPr>
          <w:rFonts w:hint="eastAsia"/>
          <w:lang w:val="en-US" w:eastAsia="zh-CN"/>
        </w:rPr>
        <w:t>。</w:t>
      </w:r>
    </w:p>
    <w:p w:rsidR="00E51C17" w:rsidRPr="00EB3244" w:rsidRDefault="00E51C17" w:rsidP="00E51C17">
      <w:pPr>
        <w:pStyle w:val="Heading4"/>
        <w:rPr>
          <w:lang w:eastAsia="zh-CN"/>
        </w:rPr>
      </w:pPr>
      <w:r w:rsidRPr="00EB3244">
        <w:rPr>
          <w:lang w:eastAsia="zh-CN"/>
        </w:rPr>
        <w:t>6.1.2.5</w:t>
      </w:r>
      <w:r w:rsidRPr="00EB3244">
        <w:rPr>
          <w:lang w:eastAsia="zh-CN"/>
        </w:rPr>
        <w:tab/>
      </w:r>
      <w:r>
        <w:rPr>
          <w:rFonts w:hint="eastAsia"/>
          <w:lang w:eastAsia="zh-CN"/>
        </w:rPr>
        <w:t>已发布的</w:t>
      </w:r>
      <w:r w:rsidRPr="00EB3244">
        <w:rPr>
          <w:lang w:eastAsia="zh-CN"/>
        </w:rPr>
        <w:t>业务出版物</w:t>
      </w:r>
      <w:r>
        <w:rPr>
          <w:rFonts w:hint="eastAsia"/>
          <w:lang w:eastAsia="zh-CN"/>
        </w:rPr>
        <w:t>一览</w:t>
      </w:r>
      <w:r w:rsidRPr="00EB3244">
        <w:rPr>
          <w:lang w:eastAsia="zh-CN"/>
        </w:rPr>
        <w:t>表</w:t>
      </w:r>
    </w:p>
    <w:p w:rsidR="00E51C17" w:rsidRPr="00EB3244" w:rsidRDefault="00E51C17" w:rsidP="00E51C17">
      <w:pPr>
        <w:ind w:firstLineChars="200" w:firstLine="480"/>
        <w:rPr>
          <w:lang w:eastAsia="zh-CN"/>
        </w:rPr>
      </w:pPr>
      <w:r w:rsidRPr="00EB3244">
        <w:rPr>
          <w:rFonts w:hint="eastAsia"/>
          <w:lang w:eastAsia="zh-CN"/>
        </w:rPr>
        <w:t>以下表</w:t>
      </w:r>
      <w:r w:rsidRPr="00EB3244">
        <w:rPr>
          <w:lang w:eastAsia="zh-CN"/>
        </w:rPr>
        <w:t>6.1.2.5-1</w:t>
      </w:r>
      <w:r w:rsidRPr="00EB3244">
        <w:rPr>
          <w:rFonts w:hint="eastAsia"/>
          <w:lang w:eastAsia="zh-CN"/>
        </w:rPr>
        <w:t>总结</w:t>
      </w:r>
      <w:r w:rsidRPr="00EB3244">
        <w:rPr>
          <w:rFonts w:hint="eastAsia"/>
          <w:lang w:eastAsia="zh-CN"/>
        </w:rPr>
        <w:t>2012</w:t>
      </w:r>
      <w:r w:rsidRPr="00EB3244">
        <w:rPr>
          <w:lang w:eastAsia="zh-CN"/>
        </w:rPr>
        <w:t>-2015</w:t>
      </w:r>
      <w:r w:rsidRPr="00EB3244">
        <w:rPr>
          <w:rFonts w:hint="eastAsia"/>
          <w:lang w:eastAsia="zh-CN"/>
        </w:rPr>
        <w:t>年</w:t>
      </w:r>
      <w:r w:rsidRPr="00EB3244">
        <w:rPr>
          <w:lang w:eastAsia="zh-CN"/>
        </w:rPr>
        <w:t>研究期内制定和发布的不同出版物</w:t>
      </w:r>
      <w:r w:rsidRPr="00EB3244">
        <w:rPr>
          <w:rFonts w:hint="eastAsia"/>
          <w:lang w:eastAsia="zh-CN"/>
        </w:rPr>
        <w:t>：</w:t>
      </w:r>
    </w:p>
    <w:p w:rsidR="00E51C17" w:rsidRPr="00EB3244" w:rsidRDefault="00E51C17" w:rsidP="00E51C17">
      <w:pPr>
        <w:pStyle w:val="TableNo"/>
        <w:rPr>
          <w:lang w:eastAsia="zh-CN"/>
        </w:rPr>
      </w:pPr>
      <w:r w:rsidRPr="00EB3244">
        <w:rPr>
          <w:rFonts w:hint="eastAsia"/>
          <w:lang w:eastAsia="zh-CN"/>
        </w:rPr>
        <w:t>表</w:t>
      </w:r>
      <w:r w:rsidRPr="00EB3244">
        <w:rPr>
          <w:lang w:eastAsia="zh-CN"/>
        </w:rPr>
        <w:t>6.1.2.5-1</w:t>
      </w:r>
    </w:p>
    <w:p w:rsidR="00E51C17" w:rsidRPr="00EB3244" w:rsidRDefault="00E51C17" w:rsidP="00E51C17">
      <w:pPr>
        <w:pStyle w:val="Tabletitle"/>
        <w:rPr>
          <w:rFonts w:ascii="Times New Roman" w:hAnsi="Times New Roman"/>
          <w:lang w:eastAsia="zh-CN"/>
        </w:rPr>
      </w:pPr>
      <w:r w:rsidRPr="00EB3244">
        <w:rPr>
          <w:rFonts w:ascii="Times New Roman" w:hAnsi="Times New Roman" w:hint="eastAsia"/>
          <w:lang w:eastAsia="zh-CN"/>
        </w:rPr>
        <w:t>有关</w:t>
      </w:r>
      <w:r w:rsidRPr="00EB3244">
        <w:rPr>
          <w:rFonts w:ascii="Times New Roman" w:hAnsi="Times New Roman"/>
          <w:lang w:eastAsia="zh-CN"/>
        </w:rPr>
        <w:t>在</w:t>
      </w:r>
      <w:r w:rsidRPr="00EB3244">
        <w:rPr>
          <w:rFonts w:ascii="Times New Roman" w:hAnsi="Times New Roman" w:hint="eastAsia"/>
          <w:lang w:eastAsia="zh-CN"/>
        </w:rPr>
        <w:t>2012</w:t>
      </w:r>
      <w:r w:rsidRPr="00EB3244">
        <w:rPr>
          <w:rFonts w:ascii="Times New Roman" w:hAnsi="Times New Roman"/>
          <w:lang w:eastAsia="zh-CN"/>
        </w:rPr>
        <w:t>-2015</w:t>
      </w:r>
      <w:r w:rsidRPr="00EB3244">
        <w:rPr>
          <w:rFonts w:ascii="Times New Roman" w:hAnsi="Times New Roman" w:hint="eastAsia"/>
          <w:lang w:eastAsia="zh-CN"/>
        </w:rPr>
        <w:t>年</w:t>
      </w:r>
      <w:r w:rsidRPr="00EB3244">
        <w:rPr>
          <w:rFonts w:ascii="Times New Roman" w:hAnsi="Times New Roman"/>
          <w:lang w:eastAsia="zh-CN"/>
        </w:rPr>
        <w:t>研究</w:t>
      </w:r>
      <w:r w:rsidRPr="00EB3244">
        <w:rPr>
          <w:rFonts w:ascii="Times New Roman" w:hAnsi="Times New Roman" w:hint="eastAsia"/>
          <w:lang w:eastAsia="zh-CN"/>
        </w:rPr>
        <w:t>期</w:t>
      </w:r>
      <w:r w:rsidRPr="00EB3244">
        <w:rPr>
          <w:rFonts w:ascii="Times New Roman" w:hAnsi="Times New Roman"/>
          <w:lang w:eastAsia="zh-CN"/>
        </w:rPr>
        <w:t>发布的业务出版物的概要信息</w:t>
      </w:r>
    </w:p>
    <w:tbl>
      <w:tblPr>
        <w:tblW w:w="75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464"/>
        <w:gridCol w:w="1275"/>
        <w:gridCol w:w="1275"/>
        <w:gridCol w:w="1275"/>
        <w:gridCol w:w="1274"/>
      </w:tblGrid>
      <w:tr w:rsidR="00E51C17" w:rsidRPr="00EB3244" w:rsidTr="006025BE">
        <w:trPr>
          <w:jc w:val="center"/>
        </w:trPr>
        <w:tc>
          <w:tcPr>
            <w:tcW w:w="2464" w:type="dxa"/>
            <w:tcBorders>
              <w:top w:val="nil"/>
              <w:left w:val="nil"/>
              <w:bottom w:val="single" w:sz="4" w:space="0" w:color="auto"/>
              <w:right w:val="single" w:sz="4" w:space="0" w:color="auto"/>
            </w:tcBorders>
            <w:vAlign w:val="center"/>
          </w:tcPr>
          <w:p w:rsidR="00E51C17" w:rsidRPr="001E7FBD" w:rsidRDefault="00E51C17" w:rsidP="00E51C17">
            <w:pPr>
              <w:jc w:val="center"/>
              <w:rPr>
                <w:lang w:eastAsia="zh-CN"/>
              </w:rPr>
            </w:pPr>
          </w:p>
        </w:tc>
        <w:tc>
          <w:tcPr>
            <w:tcW w:w="1275" w:type="dxa"/>
            <w:tcBorders>
              <w:top w:val="single" w:sz="4" w:space="0" w:color="auto"/>
              <w:left w:val="single" w:sz="4" w:space="0" w:color="auto"/>
              <w:bottom w:val="single" w:sz="4" w:space="0" w:color="auto"/>
            </w:tcBorders>
            <w:vAlign w:val="center"/>
          </w:tcPr>
          <w:p w:rsidR="00E51C17" w:rsidRPr="001E7FBD" w:rsidRDefault="00E51C17" w:rsidP="00E51C17">
            <w:pPr>
              <w:keepNext/>
              <w:spacing w:before="80" w:after="80"/>
              <w:jc w:val="center"/>
              <w:rPr>
                <w:b/>
                <w:sz w:val="20"/>
              </w:rPr>
            </w:pPr>
            <w:r w:rsidRPr="001E7FBD">
              <w:rPr>
                <w:b/>
                <w:sz w:val="20"/>
              </w:rPr>
              <w:t>2012</w:t>
            </w:r>
          </w:p>
        </w:tc>
        <w:tc>
          <w:tcPr>
            <w:tcW w:w="1275" w:type="dxa"/>
            <w:tcBorders>
              <w:top w:val="single" w:sz="4" w:space="0" w:color="auto"/>
              <w:bottom w:val="single" w:sz="4" w:space="0" w:color="auto"/>
            </w:tcBorders>
            <w:vAlign w:val="center"/>
          </w:tcPr>
          <w:p w:rsidR="00E51C17" w:rsidRPr="001E7FBD" w:rsidRDefault="00E51C17" w:rsidP="00E51C17">
            <w:pPr>
              <w:keepNext/>
              <w:spacing w:before="80" w:after="80"/>
              <w:jc w:val="center"/>
              <w:rPr>
                <w:b/>
                <w:sz w:val="20"/>
              </w:rPr>
            </w:pPr>
            <w:r w:rsidRPr="001E7FBD">
              <w:rPr>
                <w:b/>
                <w:sz w:val="20"/>
              </w:rPr>
              <w:t>2013</w:t>
            </w:r>
          </w:p>
        </w:tc>
        <w:tc>
          <w:tcPr>
            <w:tcW w:w="1275" w:type="dxa"/>
            <w:tcBorders>
              <w:top w:val="single" w:sz="4" w:space="0" w:color="auto"/>
              <w:bottom w:val="single" w:sz="4" w:space="0" w:color="auto"/>
              <w:right w:val="single" w:sz="4" w:space="0" w:color="auto"/>
            </w:tcBorders>
            <w:vAlign w:val="center"/>
          </w:tcPr>
          <w:p w:rsidR="00E51C17" w:rsidRPr="001E7FBD" w:rsidRDefault="00E51C17" w:rsidP="00E51C17">
            <w:pPr>
              <w:keepNext/>
              <w:spacing w:before="80" w:after="80"/>
              <w:jc w:val="center"/>
              <w:rPr>
                <w:b/>
                <w:sz w:val="20"/>
              </w:rPr>
            </w:pPr>
            <w:r w:rsidRPr="001E7FBD">
              <w:rPr>
                <w:b/>
                <w:sz w:val="20"/>
              </w:rPr>
              <w:t>2014</w:t>
            </w:r>
          </w:p>
        </w:tc>
        <w:tc>
          <w:tcPr>
            <w:tcW w:w="1274" w:type="dxa"/>
            <w:tcBorders>
              <w:top w:val="single" w:sz="4" w:space="0" w:color="auto"/>
              <w:bottom w:val="single" w:sz="4" w:space="0" w:color="auto"/>
              <w:right w:val="single" w:sz="4" w:space="0" w:color="auto"/>
            </w:tcBorders>
            <w:vAlign w:val="center"/>
          </w:tcPr>
          <w:p w:rsidR="00E51C17" w:rsidRPr="001E7FBD" w:rsidRDefault="00E51C17" w:rsidP="00E51C17">
            <w:pPr>
              <w:keepNext/>
              <w:spacing w:before="80" w:after="80"/>
              <w:jc w:val="center"/>
              <w:rPr>
                <w:b/>
                <w:sz w:val="20"/>
              </w:rPr>
            </w:pPr>
            <w:r w:rsidRPr="001E7FBD">
              <w:rPr>
                <w:b/>
                <w:sz w:val="20"/>
              </w:rPr>
              <w:t>2015</w:t>
            </w:r>
          </w:p>
        </w:tc>
      </w:tr>
      <w:tr w:rsidR="00E51C17" w:rsidRPr="00EB3244" w:rsidTr="006025BE">
        <w:trPr>
          <w:cantSplit/>
          <w:jc w:val="center"/>
        </w:trPr>
        <w:tc>
          <w:tcPr>
            <w:tcW w:w="2464" w:type="dxa"/>
            <w:tcBorders>
              <w:left w:val="single" w:sz="4" w:space="0" w:color="auto"/>
              <w:bottom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1E7FBD">
              <w:rPr>
                <w:rFonts w:hint="eastAsia"/>
                <w:sz w:val="20"/>
                <w:lang w:eastAsia="zh-CN"/>
              </w:rPr>
              <w:t>列表四</w:t>
            </w:r>
            <w:r w:rsidR="001E7FBD">
              <w:rPr>
                <w:sz w:val="20"/>
                <w:lang w:eastAsia="zh-CN"/>
              </w:rPr>
              <w:t>（</w:t>
            </w:r>
            <w:r w:rsidRPr="001E7FBD">
              <w:rPr>
                <w:rFonts w:hint="eastAsia"/>
                <w:sz w:val="20"/>
                <w:lang w:eastAsia="zh-CN"/>
              </w:rPr>
              <w:t>海岸电台</w:t>
            </w:r>
            <w:r w:rsidRPr="001E7FBD">
              <w:rPr>
                <w:sz w:val="20"/>
                <w:lang w:eastAsia="zh-CN"/>
              </w:rPr>
              <w:t>和特殊业务电台列表</w:t>
            </w:r>
            <w:r w:rsidR="000C12F7">
              <w:rPr>
                <w:sz w:val="20"/>
                <w:lang w:eastAsia="zh-CN"/>
              </w:rPr>
              <w:t>）</w:t>
            </w:r>
          </w:p>
        </w:tc>
        <w:tc>
          <w:tcPr>
            <w:tcW w:w="1275" w:type="dxa"/>
            <w:tcBorders>
              <w:bottom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w:t>
            </w:r>
          </w:p>
        </w:tc>
        <w:tc>
          <w:tcPr>
            <w:tcW w:w="1275" w:type="dxa"/>
            <w:tcBorders>
              <w:bottom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2013</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11</w:t>
            </w:r>
            <w:r w:rsidRPr="001E7FBD">
              <w:rPr>
                <w:rFonts w:hint="eastAsia"/>
                <w:sz w:val="20"/>
                <w:lang w:eastAsia="zh-CN"/>
              </w:rPr>
              <w:t>月</w:t>
            </w:r>
            <w:r w:rsidR="000C12F7">
              <w:rPr>
                <w:sz w:val="20"/>
                <w:lang w:eastAsia="zh-CN"/>
              </w:rPr>
              <w:t>）</w:t>
            </w:r>
          </w:p>
        </w:tc>
        <w:tc>
          <w:tcPr>
            <w:tcW w:w="1275" w:type="dxa"/>
            <w:tcBorders>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w:t>
            </w:r>
          </w:p>
        </w:tc>
        <w:tc>
          <w:tcPr>
            <w:tcW w:w="1274" w:type="dxa"/>
            <w:tcBorders>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2015</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11</w:t>
            </w:r>
            <w:r w:rsidRPr="001E7FBD">
              <w:rPr>
                <w:rFonts w:hint="eastAsia"/>
                <w:sz w:val="20"/>
                <w:lang w:eastAsia="zh-CN"/>
              </w:rPr>
              <w:t>月</w:t>
            </w:r>
            <w:r w:rsidR="000C12F7">
              <w:rPr>
                <w:sz w:val="20"/>
                <w:lang w:eastAsia="zh-CN"/>
              </w:rPr>
              <w:t>）</w:t>
            </w:r>
          </w:p>
        </w:tc>
      </w:tr>
      <w:tr w:rsidR="00E51C17" w:rsidRPr="00EB3244" w:rsidTr="006025BE">
        <w:trPr>
          <w:cantSplit/>
          <w:jc w:val="center"/>
        </w:trPr>
        <w:tc>
          <w:tcPr>
            <w:tcW w:w="2464"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1E7FBD">
              <w:rPr>
                <w:rFonts w:hint="eastAsia"/>
                <w:sz w:val="20"/>
                <w:lang w:eastAsia="zh-CN"/>
              </w:rPr>
              <w:t>名录五</w:t>
            </w:r>
            <w:r w:rsidR="001E7FBD">
              <w:rPr>
                <w:rFonts w:hint="eastAsia"/>
                <w:sz w:val="20"/>
                <w:lang w:eastAsia="zh-CN"/>
              </w:rPr>
              <w:t>（</w:t>
            </w:r>
            <w:r w:rsidRPr="001E7FBD">
              <w:rPr>
                <w:rFonts w:hint="eastAsia"/>
                <w:sz w:val="20"/>
                <w:lang w:eastAsia="zh-CN"/>
              </w:rPr>
              <w:t>船舶电台</w:t>
            </w:r>
            <w:r w:rsidRPr="001E7FBD">
              <w:rPr>
                <w:sz w:val="20"/>
                <w:lang w:eastAsia="zh-CN"/>
              </w:rPr>
              <w:t>和水上</w:t>
            </w:r>
            <w:r w:rsidRPr="001E7FBD">
              <w:rPr>
                <w:rFonts w:hint="eastAsia"/>
                <w:sz w:val="20"/>
                <w:lang w:eastAsia="zh-CN"/>
              </w:rPr>
              <w:t>移动</w:t>
            </w:r>
            <w:r w:rsidRPr="001E7FBD">
              <w:rPr>
                <w:sz w:val="20"/>
                <w:lang w:eastAsia="zh-CN"/>
              </w:rPr>
              <w:t>业务识别码分配表</w:t>
            </w:r>
            <w:r w:rsidR="000C12F7">
              <w:rPr>
                <w:rFonts w:hint="eastAsia"/>
                <w:sz w:val="20"/>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1E7FBD">
              <w:rPr>
                <w:sz w:val="20"/>
              </w:rPr>
              <w:t>2012</w:t>
            </w:r>
            <w:r w:rsidRPr="001E7FBD">
              <w:rPr>
                <w:rFonts w:hint="eastAsia"/>
                <w:sz w:val="20"/>
                <w:lang w:eastAsia="zh-CN"/>
              </w:rPr>
              <w:t>年</w:t>
            </w:r>
            <w:r w:rsidRPr="001E7FBD">
              <w:rPr>
                <w:sz w:val="20"/>
                <w:lang w:eastAsia="zh-CN"/>
              </w:rPr>
              <w:t>版</w:t>
            </w:r>
            <w:r w:rsidR="001E7FBD">
              <w:rPr>
                <w:sz w:val="20"/>
                <w:lang w:eastAsia="zh-CN"/>
              </w:rPr>
              <w:t>（</w:t>
            </w:r>
            <w:r w:rsidRPr="001E7FBD">
              <w:rPr>
                <w:rFonts w:hint="eastAsia"/>
                <w:sz w:val="20"/>
                <w:lang w:eastAsia="zh-CN"/>
              </w:rPr>
              <w:t>3</w:t>
            </w:r>
            <w:r w:rsidRPr="001E7FBD">
              <w:rPr>
                <w:rFonts w:hint="eastAsia"/>
                <w:sz w:val="20"/>
                <w:lang w:eastAsia="zh-CN"/>
              </w:rPr>
              <w:t>月</w:t>
            </w:r>
            <w:r w:rsidR="000C12F7">
              <w:rPr>
                <w:sz w:val="20"/>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2013</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3</w:t>
            </w:r>
            <w:r w:rsidRPr="001E7FBD">
              <w:rPr>
                <w:rFonts w:hint="eastAsia"/>
                <w:sz w:val="20"/>
                <w:lang w:eastAsia="zh-CN"/>
              </w:rPr>
              <w:t>月</w:t>
            </w:r>
            <w:r w:rsidR="000C12F7">
              <w:rPr>
                <w:sz w:val="20"/>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2014</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3</w:t>
            </w:r>
            <w:r w:rsidRPr="001E7FBD">
              <w:rPr>
                <w:rFonts w:hint="eastAsia"/>
                <w:sz w:val="20"/>
                <w:lang w:eastAsia="zh-CN"/>
              </w:rPr>
              <w:t>月</w:t>
            </w:r>
            <w:r w:rsidR="000C12F7">
              <w:rPr>
                <w:sz w:val="20"/>
                <w:lang w:eastAsia="zh-CN"/>
              </w:rPr>
              <w:t>）</w:t>
            </w:r>
          </w:p>
        </w:tc>
        <w:tc>
          <w:tcPr>
            <w:tcW w:w="1274"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2015</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3</w:t>
            </w:r>
            <w:r w:rsidRPr="001E7FBD">
              <w:rPr>
                <w:rFonts w:hint="eastAsia"/>
                <w:sz w:val="20"/>
                <w:lang w:eastAsia="zh-CN"/>
              </w:rPr>
              <w:t>月</w:t>
            </w:r>
            <w:r w:rsidR="000C12F7">
              <w:rPr>
                <w:sz w:val="20"/>
                <w:lang w:eastAsia="zh-CN"/>
              </w:rPr>
              <w:t>）</w:t>
            </w:r>
          </w:p>
        </w:tc>
      </w:tr>
      <w:tr w:rsidR="00E51C17" w:rsidRPr="00EB3244" w:rsidTr="006025BE">
        <w:trPr>
          <w:cantSplit/>
          <w:jc w:val="center"/>
        </w:trPr>
        <w:tc>
          <w:tcPr>
            <w:tcW w:w="2464"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1E7FBD">
              <w:rPr>
                <w:rFonts w:hint="eastAsia"/>
                <w:sz w:val="20"/>
                <w:lang w:eastAsia="zh-CN"/>
              </w:rPr>
              <w:t>列表八</w:t>
            </w:r>
            <w:r w:rsidR="001E7FBD">
              <w:rPr>
                <w:rFonts w:hint="eastAsia"/>
                <w:sz w:val="20"/>
                <w:lang w:eastAsia="zh-CN"/>
              </w:rPr>
              <w:t>（</w:t>
            </w:r>
            <w:r w:rsidRPr="001E7FBD">
              <w:rPr>
                <w:rFonts w:hint="eastAsia"/>
                <w:sz w:val="20"/>
                <w:lang w:eastAsia="zh-CN"/>
              </w:rPr>
              <w:t>国际监测</w:t>
            </w:r>
            <w:r w:rsidRPr="001E7FBD">
              <w:rPr>
                <w:sz w:val="20"/>
                <w:lang w:eastAsia="zh-CN"/>
              </w:rPr>
              <w:br/>
            </w:r>
            <w:r w:rsidRPr="001E7FBD">
              <w:rPr>
                <w:sz w:val="20"/>
                <w:lang w:eastAsia="zh-CN"/>
              </w:rPr>
              <w:t>台站</w:t>
            </w:r>
            <w:r w:rsidRPr="001E7FBD">
              <w:rPr>
                <w:rFonts w:hint="eastAsia"/>
                <w:sz w:val="20"/>
                <w:lang w:eastAsia="zh-CN"/>
              </w:rPr>
              <w:t>列表</w:t>
            </w:r>
            <w:r w:rsidR="000C12F7">
              <w:rPr>
                <w:sz w:val="20"/>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2013</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12</w:t>
            </w:r>
            <w:r w:rsidRPr="001E7FBD">
              <w:rPr>
                <w:rFonts w:hint="eastAsia"/>
                <w:sz w:val="20"/>
                <w:lang w:eastAsia="zh-CN"/>
              </w:rPr>
              <w:t>月</w:t>
            </w:r>
            <w:r w:rsidR="000C12F7">
              <w:rPr>
                <w:sz w:val="20"/>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w:t>
            </w:r>
          </w:p>
        </w:tc>
        <w:tc>
          <w:tcPr>
            <w:tcW w:w="1274"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w:t>
            </w:r>
          </w:p>
        </w:tc>
      </w:tr>
      <w:tr w:rsidR="00E51C17" w:rsidRPr="00EB3244" w:rsidTr="006025BE">
        <w:trPr>
          <w:cantSplit/>
          <w:jc w:val="center"/>
        </w:trPr>
        <w:tc>
          <w:tcPr>
            <w:tcW w:w="2464"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1E7FBD">
              <w:rPr>
                <w:rFonts w:hint="eastAsia"/>
                <w:sz w:val="20"/>
                <w:lang w:eastAsia="zh-CN"/>
              </w:rPr>
              <w:t>水上手册</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E7FBD">
              <w:rPr>
                <w:sz w:val="20"/>
              </w:rPr>
              <w:t>2013</w:t>
            </w:r>
            <w:r w:rsidRPr="001E7FBD">
              <w:rPr>
                <w:rFonts w:hint="eastAsia"/>
                <w:sz w:val="20"/>
                <w:lang w:eastAsia="zh-CN"/>
              </w:rPr>
              <w:t>年</w:t>
            </w:r>
            <w:r w:rsidRPr="001E7FBD">
              <w:rPr>
                <w:sz w:val="20"/>
                <w:lang w:eastAsia="zh-CN"/>
              </w:rPr>
              <w:t>版</w:t>
            </w:r>
            <w:r w:rsidR="001E7FBD">
              <w:rPr>
                <w:sz w:val="20"/>
                <w:lang w:eastAsia="zh-CN"/>
              </w:rPr>
              <w:t>（</w:t>
            </w:r>
            <w:r w:rsidRPr="001E7FBD">
              <w:rPr>
                <w:sz w:val="20"/>
                <w:lang w:eastAsia="zh-CN"/>
              </w:rPr>
              <w:t>10</w:t>
            </w:r>
            <w:r w:rsidRPr="001E7FBD">
              <w:rPr>
                <w:rFonts w:hint="eastAsia"/>
                <w:sz w:val="20"/>
                <w:lang w:eastAsia="zh-CN"/>
              </w:rPr>
              <w:t>月</w:t>
            </w:r>
            <w:r w:rsidR="000C12F7">
              <w:rPr>
                <w:sz w:val="20"/>
                <w:lang w:eastAsia="zh-CN"/>
              </w:rPr>
              <w:t>）</w:t>
            </w:r>
          </w:p>
        </w:tc>
        <w:tc>
          <w:tcPr>
            <w:tcW w:w="1275"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274" w:type="dxa"/>
            <w:tcBorders>
              <w:top w:val="single" w:sz="4" w:space="0" w:color="auto"/>
              <w:left w:val="single" w:sz="4" w:space="0" w:color="auto"/>
              <w:bottom w:val="single" w:sz="4" w:space="0" w:color="auto"/>
              <w:right w:val="single" w:sz="4" w:space="0" w:color="auto"/>
            </w:tcBorders>
            <w:vAlign w:val="center"/>
          </w:tcPr>
          <w:p w:rsidR="00E51C17" w:rsidRPr="001E7FBD" w:rsidRDefault="00E51C17" w:rsidP="00E51C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bl>
    <w:p w:rsidR="00E51C17" w:rsidRPr="001E7FBD" w:rsidRDefault="00E51C17" w:rsidP="00E51C17">
      <w:pPr>
        <w:pStyle w:val="Heading2"/>
      </w:pPr>
      <w:bookmarkStart w:id="172" w:name="_Toc418163378"/>
      <w:bookmarkStart w:id="173" w:name="_Toc418232296"/>
      <w:bookmarkStart w:id="174" w:name="_Toc427228996"/>
      <w:bookmarkStart w:id="175" w:name="_Toc427235874"/>
      <w:r w:rsidRPr="00EB3244">
        <w:t>6</w:t>
      </w:r>
      <w:r w:rsidRPr="001E7FBD">
        <w:t>.1.3</w:t>
      </w:r>
      <w:r w:rsidRPr="001E7FBD">
        <w:tab/>
      </w:r>
      <w:r w:rsidRPr="001E7FBD">
        <w:rPr>
          <w:rFonts w:hint="eastAsia"/>
          <w:lang w:eastAsia="zh-CN"/>
        </w:rPr>
        <w:t>研究组</w:t>
      </w:r>
      <w:r w:rsidRPr="001E7FBD">
        <w:rPr>
          <w:lang w:eastAsia="zh-CN"/>
        </w:rPr>
        <w:t>及其它出版物</w:t>
      </w:r>
      <w:bookmarkEnd w:id="172"/>
      <w:bookmarkEnd w:id="173"/>
      <w:bookmarkEnd w:id="174"/>
      <w:bookmarkEnd w:id="175"/>
    </w:p>
    <w:p w:rsidR="00E51C17" w:rsidRPr="001E7FBD" w:rsidRDefault="00E51C17" w:rsidP="00E51C17">
      <w:pPr>
        <w:ind w:firstLineChars="200" w:firstLine="480"/>
        <w:rPr>
          <w:lang w:val="en-US" w:eastAsia="zh-CN"/>
        </w:rPr>
      </w:pPr>
      <w:r w:rsidRPr="001E7FBD">
        <w:rPr>
          <w:rFonts w:hint="eastAsia"/>
          <w:lang w:eastAsia="zh-CN"/>
        </w:rPr>
        <w:t>在本研究期内</w:t>
      </w:r>
      <w:r w:rsidRPr="001E7FBD">
        <w:rPr>
          <w:lang w:eastAsia="zh-CN"/>
        </w:rPr>
        <w:t>，继续按照</w:t>
      </w:r>
      <w:r w:rsidRPr="001E7FBD">
        <w:rPr>
          <w:rFonts w:hint="eastAsia"/>
          <w:lang w:eastAsia="zh-CN"/>
        </w:rPr>
        <w:t>惯常节奏和方式</w:t>
      </w:r>
      <w:r w:rsidRPr="001E7FBD">
        <w:rPr>
          <w:lang w:eastAsia="zh-CN"/>
        </w:rPr>
        <w:t>在运作规划预见范围内制定</w:t>
      </w:r>
      <w:r w:rsidRPr="001E7FBD">
        <w:rPr>
          <w:lang w:eastAsia="zh-CN"/>
        </w:rPr>
        <w:t>ITU-R</w:t>
      </w:r>
      <w:r w:rsidRPr="001E7FBD">
        <w:rPr>
          <w:lang w:eastAsia="zh-CN"/>
        </w:rPr>
        <w:t>研究组及其它出版物，特别是：</w:t>
      </w:r>
    </w:p>
    <w:p w:rsidR="00E51C17" w:rsidRPr="001E7FBD" w:rsidRDefault="00E51C17" w:rsidP="00E51C17">
      <w:pPr>
        <w:pStyle w:val="enumlev1"/>
        <w:rPr>
          <w:lang w:eastAsia="zh-CN"/>
        </w:rPr>
      </w:pPr>
      <w:r w:rsidRPr="001E7FBD">
        <w:rPr>
          <w:lang w:eastAsia="zh-CN"/>
        </w:rPr>
        <w:t>–</w:t>
      </w:r>
      <w:r w:rsidRPr="001E7FBD">
        <w:rPr>
          <w:lang w:eastAsia="zh-CN"/>
        </w:rPr>
        <w:tab/>
        <w:t>ITU-R</w:t>
      </w:r>
      <w:r w:rsidRPr="001E7FBD">
        <w:rPr>
          <w:lang w:eastAsia="zh-CN"/>
        </w:rPr>
        <w:t>建议书</w:t>
      </w:r>
      <w:r w:rsidRPr="001E7FBD">
        <w:rPr>
          <w:rFonts w:hint="eastAsia"/>
          <w:lang w:eastAsia="zh-CN"/>
        </w:rPr>
        <w:t>：在</w:t>
      </w:r>
      <w:r w:rsidRPr="001E7FBD">
        <w:rPr>
          <w:lang w:eastAsia="zh-CN"/>
        </w:rPr>
        <w:t>国际电联网站上以英文</w:t>
      </w:r>
      <w:r w:rsidR="001E7FBD">
        <w:rPr>
          <w:lang w:eastAsia="zh-CN"/>
        </w:rPr>
        <w:t>（</w:t>
      </w:r>
      <w:r w:rsidRPr="001E7FBD">
        <w:rPr>
          <w:rFonts w:hint="eastAsia"/>
          <w:lang w:eastAsia="zh-CN"/>
        </w:rPr>
        <w:t>E</w:t>
      </w:r>
      <w:r w:rsidR="000C12F7">
        <w:rPr>
          <w:lang w:eastAsia="zh-CN"/>
        </w:rPr>
        <w:t>）</w:t>
      </w:r>
      <w:r w:rsidRPr="001E7FBD">
        <w:rPr>
          <w:rFonts w:hint="eastAsia"/>
          <w:lang w:eastAsia="zh-CN"/>
        </w:rPr>
        <w:t>发布了</w:t>
      </w:r>
      <w:r w:rsidRPr="001E7FBD">
        <w:rPr>
          <w:rFonts w:hint="eastAsia"/>
          <w:lang w:eastAsia="zh-CN"/>
        </w:rPr>
        <w:t>355</w:t>
      </w:r>
      <w:r w:rsidRPr="001E7FBD">
        <w:rPr>
          <w:rFonts w:hint="eastAsia"/>
          <w:lang w:eastAsia="zh-CN"/>
        </w:rPr>
        <w:t>份。</w:t>
      </w:r>
      <w:r w:rsidRPr="001E7FBD">
        <w:rPr>
          <w:lang w:eastAsia="zh-CN"/>
        </w:rPr>
        <w:t>从</w:t>
      </w:r>
      <w:r w:rsidRPr="001E7FBD">
        <w:rPr>
          <w:rFonts w:hint="eastAsia"/>
          <w:lang w:eastAsia="zh-CN"/>
        </w:rPr>
        <w:t>2005</w:t>
      </w:r>
      <w:r w:rsidRPr="001E7FBD">
        <w:rPr>
          <w:rFonts w:hint="eastAsia"/>
          <w:lang w:eastAsia="zh-CN"/>
        </w:rPr>
        <w:t>年至</w:t>
      </w:r>
      <w:r w:rsidRPr="001E7FBD">
        <w:rPr>
          <w:lang w:eastAsia="zh-CN"/>
        </w:rPr>
        <w:t>2013</w:t>
      </w:r>
      <w:r w:rsidRPr="001E7FBD">
        <w:rPr>
          <w:rFonts w:hint="eastAsia"/>
          <w:lang w:eastAsia="zh-CN"/>
        </w:rPr>
        <w:t>年</w:t>
      </w:r>
      <w:r w:rsidRPr="001E7FBD">
        <w:rPr>
          <w:lang w:eastAsia="zh-CN"/>
        </w:rPr>
        <w:t>发布的所有建议书均</w:t>
      </w:r>
      <w:r w:rsidRPr="001E7FBD">
        <w:rPr>
          <w:rFonts w:hint="eastAsia"/>
          <w:lang w:eastAsia="zh-CN"/>
        </w:rPr>
        <w:t>以</w:t>
      </w:r>
      <w:r w:rsidRPr="001E7FBD">
        <w:rPr>
          <w:lang w:eastAsia="zh-CN"/>
        </w:rPr>
        <w:t>国际电联的六种</w:t>
      </w:r>
      <w:r w:rsidRPr="001E7FBD">
        <w:rPr>
          <w:rFonts w:hint="eastAsia"/>
          <w:lang w:eastAsia="zh-CN"/>
        </w:rPr>
        <w:t>正式</w:t>
      </w:r>
      <w:r w:rsidRPr="001E7FBD">
        <w:rPr>
          <w:lang w:eastAsia="zh-CN"/>
        </w:rPr>
        <w:t>语文</w:t>
      </w:r>
      <w:r w:rsidR="001E7FBD">
        <w:rPr>
          <w:lang w:eastAsia="zh-CN"/>
        </w:rPr>
        <w:t>（</w:t>
      </w:r>
      <w:r w:rsidRPr="001E7FBD">
        <w:rPr>
          <w:rFonts w:hint="eastAsia"/>
          <w:lang w:eastAsia="zh-CN"/>
        </w:rPr>
        <w:t>阿文</w:t>
      </w:r>
      <w:r w:rsidRPr="001E7FBD">
        <w:rPr>
          <w:rFonts w:hint="eastAsia"/>
          <w:lang w:eastAsia="zh-CN"/>
        </w:rPr>
        <w:t>/</w:t>
      </w:r>
      <w:r w:rsidRPr="001E7FBD">
        <w:rPr>
          <w:rFonts w:hint="eastAsia"/>
          <w:lang w:eastAsia="zh-CN"/>
        </w:rPr>
        <w:t>中文</w:t>
      </w:r>
      <w:r w:rsidRPr="001E7FBD">
        <w:rPr>
          <w:rFonts w:hint="eastAsia"/>
          <w:lang w:eastAsia="zh-CN"/>
        </w:rPr>
        <w:t>/</w:t>
      </w:r>
      <w:r w:rsidRPr="001E7FBD">
        <w:rPr>
          <w:rFonts w:hint="eastAsia"/>
          <w:lang w:eastAsia="zh-CN"/>
        </w:rPr>
        <w:t>英文</w:t>
      </w:r>
      <w:r w:rsidRPr="001E7FBD">
        <w:rPr>
          <w:rFonts w:hint="eastAsia"/>
          <w:lang w:eastAsia="zh-CN"/>
        </w:rPr>
        <w:t>/</w:t>
      </w:r>
      <w:r w:rsidRPr="001E7FBD">
        <w:rPr>
          <w:rFonts w:hint="eastAsia"/>
          <w:lang w:eastAsia="zh-CN"/>
        </w:rPr>
        <w:t>法文</w:t>
      </w:r>
      <w:r w:rsidRPr="001E7FBD">
        <w:rPr>
          <w:rFonts w:hint="eastAsia"/>
          <w:lang w:eastAsia="zh-CN"/>
        </w:rPr>
        <w:t>/</w:t>
      </w:r>
      <w:r w:rsidRPr="001E7FBD">
        <w:rPr>
          <w:rFonts w:hint="eastAsia"/>
          <w:lang w:eastAsia="zh-CN"/>
        </w:rPr>
        <w:t>俄文</w:t>
      </w:r>
      <w:r w:rsidRPr="001E7FBD">
        <w:rPr>
          <w:rFonts w:hint="eastAsia"/>
          <w:lang w:eastAsia="zh-CN"/>
        </w:rPr>
        <w:t>/</w:t>
      </w:r>
      <w:r w:rsidRPr="001E7FBD">
        <w:rPr>
          <w:rFonts w:hint="eastAsia"/>
          <w:lang w:eastAsia="zh-CN"/>
        </w:rPr>
        <w:t>西班牙文</w:t>
      </w:r>
      <w:r w:rsidR="000C12F7">
        <w:rPr>
          <w:lang w:eastAsia="zh-CN"/>
        </w:rPr>
        <w:t>）</w:t>
      </w:r>
      <w:r w:rsidRPr="001E7FBD">
        <w:rPr>
          <w:rFonts w:hint="eastAsia"/>
          <w:lang w:eastAsia="zh-CN"/>
        </w:rPr>
        <w:t>提供。</w:t>
      </w:r>
      <w:r w:rsidRPr="001E7FBD">
        <w:rPr>
          <w:lang w:eastAsia="zh-CN"/>
        </w:rPr>
        <w:t>自</w:t>
      </w:r>
      <w:r w:rsidRPr="001E7FBD">
        <w:rPr>
          <w:rFonts w:hint="eastAsia"/>
          <w:lang w:eastAsia="zh-CN"/>
        </w:rPr>
        <w:t>2014</w:t>
      </w:r>
      <w:r w:rsidRPr="001E7FBD">
        <w:rPr>
          <w:rFonts w:hint="eastAsia"/>
          <w:lang w:eastAsia="zh-CN"/>
        </w:rPr>
        <w:t>年</w:t>
      </w:r>
      <w:r w:rsidRPr="001E7FBD">
        <w:rPr>
          <w:lang w:eastAsia="zh-CN"/>
        </w:rPr>
        <w:t>以来</w:t>
      </w:r>
      <w:r w:rsidRPr="001E7FBD">
        <w:rPr>
          <w:rFonts w:hint="eastAsia"/>
          <w:lang w:eastAsia="zh-CN"/>
        </w:rPr>
        <w:t>发布的建议书</w:t>
      </w:r>
      <w:r w:rsidRPr="001E7FBD">
        <w:rPr>
          <w:lang w:eastAsia="zh-CN"/>
        </w:rPr>
        <w:t>一直在以剩余五</w:t>
      </w:r>
      <w:r w:rsidRPr="001E7FBD">
        <w:rPr>
          <w:rFonts w:hint="eastAsia"/>
          <w:lang w:eastAsia="zh-CN"/>
        </w:rPr>
        <w:t>种</w:t>
      </w:r>
      <w:r w:rsidRPr="001E7FBD">
        <w:rPr>
          <w:lang w:eastAsia="zh-CN"/>
        </w:rPr>
        <w:t>正式语文</w:t>
      </w:r>
      <w:r w:rsidRPr="001E7FBD">
        <w:rPr>
          <w:rFonts w:hint="eastAsia"/>
          <w:lang w:eastAsia="zh-CN"/>
        </w:rPr>
        <w:t>进行</w:t>
      </w:r>
      <w:r w:rsidRPr="001E7FBD">
        <w:rPr>
          <w:lang w:eastAsia="zh-CN"/>
        </w:rPr>
        <w:t>翻译。</w:t>
      </w:r>
    </w:p>
    <w:p w:rsidR="00E51C17" w:rsidRPr="001E7FBD" w:rsidRDefault="00E51C17" w:rsidP="00E51C17">
      <w:pPr>
        <w:pStyle w:val="enumlev1"/>
        <w:rPr>
          <w:lang w:eastAsia="zh-CN"/>
        </w:rPr>
      </w:pPr>
      <w:r w:rsidRPr="001E7FBD">
        <w:rPr>
          <w:lang w:eastAsia="zh-CN"/>
        </w:rPr>
        <w:t>–</w:t>
      </w:r>
      <w:r w:rsidRPr="001E7FBD">
        <w:rPr>
          <w:lang w:eastAsia="zh-CN"/>
        </w:rPr>
        <w:tab/>
        <w:t>ITU-R</w:t>
      </w:r>
      <w:r w:rsidRPr="001E7FBD">
        <w:rPr>
          <w:rFonts w:hint="eastAsia"/>
          <w:lang w:eastAsia="zh-CN"/>
        </w:rPr>
        <w:t>报告</w:t>
      </w:r>
      <w:r w:rsidRPr="001E7FBD">
        <w:rPr>
          <w:lang w:eastAsia="zh-CN"/>
        </w:rPr>
        <w:t>：在国际电联网站上发布了</w:t>
      </w:r>
      <w:r w:rsidRPr="001E7FBD">
        <w:rPr>
          <w:rFonts w:hint="eastAsia"/>
          <w:lang w:eastAsia="zh-CN"/>
        </w:rPr>
        <w:t>202</w:t>
      </w:r>
      <w:r w:rsidRPr="001E7FBD">
        <w:rPr>
          <w:rFonts w:hint="eastAsia"/>
          <w:lang w:eastAsia="zh-CN"/>
        </w:rPr>
        <w:t>份</w:t>
      </w:r>
      <w:r w:rsidR="001E7FBD">
        <w:rPr>
          <w:lang w:eastAsia="zh-CN"/>
        </w:rPr>
        <w:t>（</w:t>
      </w:r>
      <w:r w:rsidRPr="001E7FBD">
        <w:rPr>
          <w:rFonts w:hint="eastAsia"/>
          <w:lang w:eastAsia="zh-CN"/>
        </w:rPr>
        <w:t>E</w:t>
      </w:r>
      <w:r w:rsidR="000C12F7">
        <w:rPr>
          <w:lang w:eastAsia="zh-CN"/>
        </w:rPr>
        <w:t>）</w:t>
      </w:r>
      <w:r w:rsidRPr="001E7FBD">
        <w:rPr>
          <w:rFonts w:hint="eastAsia"/>
          <w:lang w:eastAsia="zh-CN"/>
        </w:rPr>
        <w:t>。</w:t>
      </w:r>
    </w:p>
    <w:p w:rsidR="00E51C17" w:rsidRPr="001E7FBD" w:rsidRDefault="00E51C17" w:rsidP="00E51C17">
      <w:pPr>
        <w:pStyle w:val="enumlev1"/>
        <w:rPr>
          <w:lang w:eastAsia="zh-CN"/>
        </w:rPr>
      </w:pPr>
      <w:r w:rsidRPr="001E7FBD">
        <w:rPr>
          <w:lang w:eastAsia="zh-CN"/>
        </w:rPr>
        <w:t>–</w:t>
      </w:r>
      <w:r w:rsidRPr="001E7FBD">
        <w:rPr>
          <w:lang w:eastAsia="zh-CN"/>
        </w:rPr>
        <w:tab/>
        <w:t>ITU-R</w:t>
      </w:r>
      <w:r w:rsidRPr="001E7FBD">
        <w:rPr>
          <w:rFonts w:hint="eastAsia"/>
          <w:lang w:eastAsia="zh-CN"/>
        </w:rPr>
        <w:t>手册</w:t>
      </w:r>
      <w:r w:rsidR="001E7FBD">
        <w:rPr>
          <w:lang w:eastAsia="zh-CN"/>
        </w:rPr>
        <w:t>（</w:t>
      </w:r>
      <w:r w:rsidRPr="001E7FBD">
        <w:rPr>
          <w:rFonts w:hint="eastAsia"/>
          <w:lang w:eastAsia="zh-CN"/>
        </w:rPr>
        <w:t>默认</w:t>
      </w:r>
      <w:r w:rsidRPr="001E7FBD">
        <w:rPr>
          <w:lang w:eastAsia="zh-CN"/>
        </w:rPr>
        <w:t>出版语文为英文</w:t>
      </w:r>
      <w:r w:rsidRPr="001E7FBD">
        <w:rPr>
          <w:rFonts w:hint="eastAsia"/>
          <w:lang w:eastAsia="zh-CN"/>
        </w:rPr>
        <w:t>，</w:t>
      </w:r>
      <w:r w:rsidRPr="001E7FBD">
        <w:rPr>
          <w:lang w:eastAsia="zh-CN"/>
        </w:rPr>
        <w:t>除非另有说明</w:t>
      </w:r>
      <w:r w:rsidR="000C12F7">
        <w:rPr>
          <w:lang w:eastAsia="zh-CN"/>
        </w:rPr>
        <w:t>）</w:t>
      </w:r>
      <w:r w:rsidRPr="001E7FBD">
        <w:rPr>
          <w:rFonts w:hint="eastAsia"/>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《气候变化》</w:t>
      </w:r>
      <w:r w:rsidRPr="001E7FBD">
        <w:rPr>
          <w:lang w:eastAsia="zh-CN"/>
        </w:rPr>
        <w:t>– 2012</w:t>
      </w:r>
      <w:r w:rsidRPr="001E7FBD">
        <w:rPr>
          <w:rFonts w:hint="eastAsia"/>
          <w:lang w:eastAsia="zh-CN"/>
        </w:rPr>
        <w:t>年</w:t>
      </w:r>
      <w:r w:rsidRPr="001E7FBD">
        <w:rPr>
          <w:lang w:eastAsia="zh-CN"/>
        </w:rPr>
        <w:t>版</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《干扰和共用研究传播预测方法手册》</w:t>
      </w:r>
      <w:r w:rsidRPr="001E7FBD">
        <w:rPr>
          <w:lang w:eastAsia="zh-CN"/>
        </w:rPr>
        <w:t>– 2012</w:t>
      </w:r>
      <w:r w:rsidRPr="001E7FBD">
        <w:rPr>
          <w:rFonts w:hint="eastAsia"/>
          <w:lang w:eastAsia="zh-CN"/>
        </w:rPr>
        <w:t>年</w:t>
      </w:r>
      <w:r w:rsidRPr="001E7FBD">
        <w:rPr>
          <w:lang w:eastAsia="zh-CN"/>
        </w:rPr>
        <w:t>版</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《频谱监测手册》</w:t>
      </w:r>
      <w:r w:rsidR="001E7FBD">
        <w:rPr>
          <w:lang w:eastAsia="zh-CN"/>
        </w:rPr>
        <w:t>（</w:t>
      </w:r>
      <w:r w:rsidRPr="001E7FBD">
        <w:rPr>
          <w:rFonts w:hint="eastAsia"/>
          <w:lang w:eastAsia="zh-CN"/>
        </w:rPr>
        <w:t>阿文</w:t>
      </w:r>
      <w:r w:rsidRPr="001E7FBD">
        <w:rPr>
          <w:rFonts w:hint="eastAsia"/>
          <w:lang w:eastAsia="zh-CN"/>
        </w:rPr>
        <w:t>/</w:t>
      </w:r>
      <w:r w:rsidRPr="001E7FBD">
        <w:rPr>
          <w:rFonts w:hint="eastAsia"/>
          <w:lang w:eastAsia="zh-CN"/>
        </w:rPr>
        <w:t>中文</w:t>
      </w:r>
      <w:r w:rsidRPr="001E7FBD">
        <w:rPr>
          <w:rFonts w:hint="eastAsia"/>
          <w:lang w:eastAsia="zh-CN"/>
        </w:rPr>
        <w:t>/</w:t>
      </w:r>
      <w:r w:rsidRPr="001E7FBD">
        <w:rPr>
          <w:rFonts w:hint="eastAsia"/>
          <w:lang w:eastAsia="zh-CN"/>
        </w:rPr>
        <w:t>法文</w:t>
      </w:r>
      <w:r w:rsidRPr="001E7FBD">
        <w:rPr>
          <w:rFonts w:hint="eastAsia"/>
          <w:lang w:eastAsia="zh-CN"/>
        </w:rPr>
        <w:t>/</w:t>
      </w:r>
      <w:r w:rsidRPr="001E7FBD">
        <w:rPr>
          <w:rFonts w:hint="eastAsia"/>
          <w:lang w:eastAsia="zh-CN"/>
        </w:rPr>
        <w:t>俄文</w:t>
      </w:r>
      <w:r w:rsidRPr="001E7FBD">
        <w:rPr>
          <w:rFonts w:hint="eastAsia"/>
          <w:lang w:eastAsia="zh-CN"/>
        </w:rPr>
        <w:t>/</w:t>
      </w:r>
      <w:r w:rsidRPr="001E7FBD">
        <w:rPr>
          <w:rFonts w:hint="eastAsia"/>
          <w:lang w:eastAsia="zh-CN"/>
        </w:rPr>
        <w:t>西班牙文</w:t>
      </w:r>
      <w:r w:rsidR="000C12F7">
        <w:rPr>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《水上移动和卫星水上移动业务使用手册》</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w:t>
      </w:r>
      <w:r w:rsidRPr="001E7FBD">
        <w:rPr>
          <w:lang w:eastAsia="zh-CN"/>
        </w:rPr>
        <w:t>DTTB</w:t>
      </w:r>
      <w:r w:rsidRPr="001E7FBD">
        <w:rPr>
          <w:rFonts w:hint="eastAsia"/>
          <w:lang w:eastAsia="zh-CN"/>
        </w:rPr>
        <w:t>手册》</w:t>
      </w:r>
      <w:r w:rsidR="001E7FBD">
        <w:rPr>
          <w:rFonts w:hint="eastAsia"/>
          <w:lang w:eastAsia="zh-CN"/>
        </w:rPr>
        <w:t>（</w:t>
      </w:r>
      <w:r w:rsidRPr="001E7FBD">
        <w:rPr>
          <w:lang w:eastAsia="zh-CN"/>
        </w:rPr>
        <w:t>VHF/UHF</w:t>
      </w:r>
      <w:r w:rsidRPr="001E7FBD">
        <w:rPr>
          <w:rFonts w:hint="eastAsia"/>
          <w:lang w:eastAsia="zh-CN"/>
        </w:rPr>
        <w:t>频段的数字地面电视广播</w:t>
      </w:r>
      <w:r w:rsidR="000C12F7">
        <w:rPr>
          <w:rFonts w:hint="eastAsia"/>
          <w:lang w:eastAsia="zh-CN"/>
        </w:rPr>
        <w:t>）</w:t>
      </w:r>
      <w:r w:rsidRPr="001E7FBD">
        <w:rPr>
          <w:lang w:eastAsia="zh-CN"/>
        </w:rPr>
        <w:t>，</w:t>
      </w:r>
      <w:r w:rsidRPr="001E7FBD">
        <w:rPr>
          <w:lang w:eastAsia="zh-CN"/>
        </w:rPr>
        <w:t>1.02</w:t>
      </w:r>
      <w:r w:rsidRPr="001E7FBD">
        <w:rPr>
          <w:rFonts w:hint="eastAsia"/>
          <w:lang w:eastAsia="zh-CN"/>
        </w:rPr>
        <w:t>修订版</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《射电</w:t>
      </w:r>
      <w:r w:rsidRPr="001E7FBD">
        <w:rPr>
          <w:lang w:eastAsia="zh-CN"/>
        </w:rPr>
        <w:t>天文手册》</w:t>
      </w:r>
      <w:r w:rsidRPr="001E7FBD">
        <w:rPr>
          <w:rFonts w:hint="eastAsia"/>
          <w:lang w:eastAsia="zh-CN"/>
        </w:rPr>
        <w:t>，</w:t>
      </w:r>
      <w:r w:rsidRPr="001E7FBD">
        <w:rPr>
          <w:lang w:eastAsia="zh-CN"/>
        </w:rPr>
        <w:t>2013</w:t>
      </w:r>
      <w:r w:rsidRPr="001E7FBD">
        <w:rPr>
          <w:rFonts w:hint="eastAsia"/>
          <w:lang w:eastAsia="zh-CN"/>
        </w:rPr>
        <w:t>年版</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《无线电</w:t>
      </w:r>
      <w:r w:rsidRPr="001E7FBD">
        <w:rPr>
          <w:lang w:eastAsia="zh-CN"/>
        </w:rPr>
        <w:t>气象学</w:t>
      </w:r>
      <w:r w:rsidRPr="001E7FBD">
        <w:rPr>
          <w:rFonts w:hint="eastAsia"/>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《业余和卫星业余业务手册》</w:t>
      </w:r>
      <w:r w:rsidRPr="001E7FBD">
        <w:rPr>
          <w:lang w:eastAsia="zh-CN"/>
        </w:rPr>
        <w:t xml:space="preserve"> – 2014</w:t>
      </w:r>
      <w:r w:rsidRPr="001E7FBD">
        <w:rPr>
          <w:rFonts w:hint="eastAsia"/>
          <w:lang w:eastAsia="zh-CN"/>
        </w:rPr>
        <w:t>年版</w:t>
      </w:r>
    </w:p>
    <w:p w:rsidR="00E51C17" w:rsidRPr="001E7FBD" w:rsidRDefault="00E51C17" w:rsidP="001E7FBD">
      <w:pPr>
        <w:pStyle w:val="enumlev2"/>
        <w:rPr>
          <w:lang w:eastAsia="zh-CN"/>
        </w:rPr>
      </w:pPr>
      <w:r w:rsidRPr="001E7FBD">
        <w:rPr>
          <w:lang w:eastAsia="zh-CN"/>
        </w:rPr>
        <w:t>–</w:t>
      </w:r>
      <w:r w:rsidRPr="001E7FBD">
        <w:rPr>
          <w:lang w:eastAsia="zh-CN"/>
        </w:rPr>
        <w:tab/>
      </w:r>
      <w:r w:rsidRPr="001E7FBD">
        <w:rPr>
          <w:rFonts w:hint="eastAsia"/>
          <w:lang w:eastAsia="zh-CN"/>
        </w:rPr>
        <w:t>《地波</w:t>
      </w:r>
      <w:r w:rsidRPr="001E7FBD">
        <w:rPr>
          <w:lang w:eastAsia="zh-CN"/>
        </w:rPr>
        <w:t>传播</w:t>
      </w:r>
      <w:r w:rsidRPr="001E7FBD">
        <w:rPr>
          <w:rFonts w:hint="eastAsia"/>
          <w:lang w:eastAsia="zh-CN"/>
        </w:rPr>
        <w:t>》</w:t>
      </w:r>
      <w:r w:rsidRPr="001E7FBD">
        <w:rPr>
          <w:lang w:eastAsia="zh-CN"/>
        </w:rPr>
        <w:t>– 2014</w:t>
      </w:r>
      <w:r w:rsidRPr="001E7FBD">
        <w:rPr>
          <w:rFonts w:hint="eastAsia"/>
          <w:lang w:eastAsia="zh-CN"/>
        </w:rPr>
        <w:t>年</w:t>
      </w:r>
      <w:r w:rsidRPr="001E7FBD">
        <w:rPr>
          <w:lang w:eastAsia="zh-CN"/>
        </w:rPr>
        <w:t>版</w:t>
      </w:r>
    </w:p>
    <w:p w:rsidR="00E51C17" w:rsidRPr="001E7FBD" w:rsidRDefault="00E51C17" w:rsidP="00E51C17">
      <w:pPr>
        <w:pStyle w:val="enumlev2"/>
        <w:rPr>
          <w:lang w:eastAsia="zh-CN"/>
        </w:rPr>
      </w:pPr>
      <w:r w:rsidRPr="00EB3244">
        <w:rPr>
          <w:lang w:eastAsia="zh-CN"/>
        </w:rPr>
        <w:lastRenderedPageBreak/>
        <w:t>–</w:t>
      </w:r>
      <w:r w:rsidRPr="00EB3244">
        <w:rPr>
          <w:lang w:eastAsia="zh-CN"/>
        </w:rPr>
        <w:tab/>
      </w:r>
      <w:r w:rsidRPr="001E7FBD">
        <w:rPr>
          <w:rFonts w:hint="eastAsia"/>
          <w:lang w:eastAsia="zh-CN"/>
        </w:rPr>
        <w:t>《业余</w:t>
      </w:r>
      <w:r w:rsidRPr="001E7FBD">
        <w:rPr>
          <w:lang w:eastAsia="zh-CN"/>
        </w:rPr>
        <w:t>和卫星</w:t>
      </w:r>
      <w:r w:rsidRPr="001E7FBD">
        <w:rPr>
          <w:rFonts w:hint="eastAsia"/>
          <w:lang w:eastAsia="zh-CN"/>
        </w:rPr>
        <w:t>业余</w:t>
      </w:r>
      <w:r w:rsidRPr="001E7FBD">
        <w:rPr>
          <w:lang w:eastAsia="zh-CN"/>
        </w:rPr>
        <w:t>业务手册》</w:t>
      </w:r>
      <w:r w:rsidR="001E7FBD">
        <w:rPr>
          <w:lang w:eastAsia="zh-CN"/>
        </w:rPr>
        <w:t>（</w:t>
      </w:r>
      <w:r w:rsidRPr="001E7FBD">
        <w:rPr>
          <w:rFonts w:hint="eastAsia"/>
          <w:lang w:eastAsia="zh-CN"/>
        </w:rPr>
        <w:t>阿文</w:t>
      </w:r>
      <w:r w:rsidRPr="001E7FBD">
        <w:rPr>
          <w:rFonts w:hint="eastAsia"/>
          <w:lang w:eastAsia="zh-CN"/>
        </w:rPr>
        <w:t>/</w:t>
      </w:r>
      <w:r w:rsidRPr="001E7FBD">
        <w:rPr>
          <w:rFonts w:hint="eastAsia"/>
          <w:lang w:eastAsia="zh-CN"/>
        </w:rPr>
        <w:t>中文</w:t>
      </w:r>
      <w:r w:rsidRPr="001E7FBD">
        <w:rPr>
          <w:rFonts w:hint="eastAsia"/>
          <w:lang w:eastAsia="zh-CN"/>
        </w:rPr>
        <w:t>/</w:t>
      </w:r>
      <w:r w:rsidRPr="001E7FBD">
        <w:rPr>
          <w:rFonts w:hint="eastAsia"/>
          <w:lang w:eastAsia="zh-CN"/>
        </w:rPr>
        <w:t>法文</w:t>
      </w:r>
      <w:r w:rsidRPr="001E7FBD">
        <w:rPr>
          <w:rFonts w:hint="eastAsia"/>
          <w:lang w:eastAsia="zh-CN"/>
        </w:rPr>
        <w:t>/</w:t>
      </w:r>
      <w:r w:rsidRPr="001E7FBD">
        <w:rPr>
          <w:rFonts w:hint="eastAsia"/>
          <w:lang w:eastAsia="zh-CN"/>
        </w:rPr>
        <w:t>俄文</w:t>
      </w:r>
      <w:r w:rsidRPr="001E7FBD">
        <w:rPr>
          <w:rFonts w:hint="eastAsia"/>
          <w:lang w:eastAsia="zh-CN"/>
        </w:rPr>
        <w:t>/</w:t>
      </w:r>
      <w:r w:rsidRPr="001E7FBD">
        <w:rPr>
          <w:rFonts w:hint="eastAsia"/>
          <w:lang w:eastAsia="zh-CN"/>
        </w:rPr>
        <w:t>西班牙文</w:t>
      </w:r>
      <w:r w:rsidR="000C12F7">
        <w:rPr>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《空间研究通信手册》</w:t>
      </w:r>
      <w:r w:rsidR="001E7FBD">
        <w:rPr>
          <w:rFonts w:hint="eastAsia"/>
          <w:lang w:eastAsia="zh-CN"/>
        </w:rPr>
        <w:t>（</w:t>
      </w:r>
      <w:r w:rsidRPr="001E7FBD">
        <w:rPr>
          <w:rFonts w:hint="eastAsia"/>
          <w:lang w:eastAsia="zh-CN"/>
        </w:rPr>
        <w:t>2014</w:t>
      </w:r>
      <w:r w:rsidRPr="001E7FBD">
        <w:rPr>
          <w:rFonts w:hint="eastAsia"/>
          <w:lang w:eastAsia="zh-CN"/>
        </w:rPr>
        <w:t>年</w:t>
      </w:r>
      <w:r w:rsidRPr="001E7FBD">
        <w:rPr>
          <w:lang w:eastAsia="zh-CN"/>
        </w:rPr>
        <w:t>版</w:t>
      </w:r>
      <w:r w:rsidR="000C12F7">
        <w:rPr>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《无线电</w:t>
      </w:r>
      <w:r w:rsidRPr="001E7FBD">
        <w:rPr>
          <w:lang w:eastAsia="zh-CN"/>
        </w:rPr>
        <w:t>气象学》</w:t>
      </w:r>
      <w:r w:rsidR="001E7FBD">
        <w:rPr>
          <w:rFonts w:hint="eastAsia"/>
          <w:lang w:eastAsia="zh-CN"/>
        </w:rPr>
        <w:t>（</w:t>
      </w:r>
      <w:r w:rsidRPr="001E7FBD">
        <w:rPr>
          <w:rFonts w:hint="eastAsia"/>
          <w:lang w:eastAsia="zh-CN"/>
        </w:rPr>
        <w:t>俄文</w:t>
      </w:r>
      <w:r w:rsidR="001E7FBD">
        <w:rPr>
          <w:rFonts w:hint="eastAsia"/>
          <w:lang w:eastAsia="zh-CN"/>
        </w:rPr>
        <w:t>（</w:t>
      </w:r>
      <w:r w:rsidRPr="001E7FBD">
        <w:rPr>
          <w:rFonts w:hint="eastAsia"/>
          <w:lang w:eastAsia="zh-CN"/>
        </w:rPr>
        <w:t>R</w:t>
      </w:r>
      <w:r w:rsidR="000C12F7">
        <w:rPr>
          <w:rFonts w:hint="eastAsia"/>
          <w:lang w:eastAsia="zh-CN"/>
        </w:rPr>
        <w:t>）</w:t>
      </w:r>
      <w:r w:rsidR="000C12F7">
        <w:rPr>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《卫星时间和频率传递与分发》</w:t>
      </w:r>
      <w:r w:rsidR="001E7FBD">
        <w:rPr>
          <w:lang w:eastAsia="zh-CN"/>
        </w:rPr>
        <w:t>（</w:t>
      </w:r>
      <w:r w:rsidRPr="001E7FBD">
        <w:rPr>
          <w:rFonts w:hint="eastAsia"/>
          <w:lang w:eastAsia="zh-CN"/>
        </w:rPr>
        <w:t>阿文</w:t>
      </w:r>
      <w:r w:rsidRPr="001E7FBD">
        <w:rPr>
          <w:rFonts w:hint="eastAsia"/>
          <w:lang w:eastAsia="zh-CN"/>
        </w:rPr>
        <w:t>/</w:t>
      </w:r>
      <w:r w:rsidRPr="001E7FBD">
        <w:rPr>
          <w:rFonts w:hint="eastAsia"/>
          <w:lang w:eastAsia="zh-CN"/>
        </w:rPr>
        <w:t>中文</w:t>
      </w:r>
      <w:r w:rsidRPr="001E7FBD">
        <w:rPr>
          <w:rFonts w:hint="eastAsia"/>
          <w:lang w:eastAsia="zh-CN"/>
        </w:rPr>
        <w:t>/</w:t>
      </w:r>
      <w:r w:rsidRPr="001E7FBD">
        <w:rPr>
          <w:rFonts w:hint="eastAsia"/>
          <w:lang w:eastAsia="zh-CN"/>
        </w:rPr>
        <w:t>法文</w:t>
      </w:r>
      <w:r w:rsidRPr="001E7FBD">
        <w:rPr>
          <w:rFonts w:hint="eastAsia"/>
          <w:lang w:eastAsia="zh-CN"/>
        </w:rPr>
        <w:t>/</w:t>
      </w:r>
      <w:r w:rsidRPr="001E7FBD">
        <w:rPr>
          <w:rFonts w:hint="eastAsia"/>
          <w:lang w:eastAsia="zh-CN"/>
        </w:rPr>
        <w:t>俄文</w:t>
      </w:r>
      <w:r w:rsidRPr="001E7FBD">
        <w:rPr>
          <w:rFonts w:hint="eastAsia"/>
          <w:lang w:eastAsia="zh-CN"/>
        </w:rPr>
        <w:t>/</w:t>
      </w:r>
      <w:r w:rsidRPr="001E7FBD">
        <w:rPr>
          <w:rFonts w:hint="eastAsia"/>
          <w:lang w:eastAsia="zh-CN"/>
        </w:rPr>
        <w:t>西班牙文</w:t>
      </w:r>
      <w:r w:rsidR="000C12F7">
        <w:rPr>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《地</w:t>
      </w:r>
      <w:r w:rsidRPr="001E7FBD">
        <w:rPr>
          <w:lang w:eastAsia="zh-CN"/>
        </w:rPr>
        <w:t>波传播》</w:t>
      </w:r>
      <w:r w:rsidR="001E7FBD">
        <w:rPr>
          <w:lang w:eastAsia="zh-CN"/>
        </w:rPr>
        <w:t>（</w:t>
      </w:r>
      <w:r w:rsidRPr="001E7FBD">
        <w:rPr>
          <w:rFonts w:hint="eastAsia"/>
          <w:lang w:eastAsia="zh-CN"/>
        </w:rPr>
        <w:t>阿文</w:t>
      </w:r>
      <w:r w:rsidRPr="001E7FBD">
        <w:rPr>
          <w:rFonts w:hint="eastAsia"/>
          <w:lang w:eastAsia="zh-CN"/>
        </w:rPr>
        <w:t>/</w:t>
      </w:r>
      <w:r w:rsidRPr="001E7FBD">
        <w:rPr>
          <w:rFonts w:hint="eastAsia"/>
          <w:lang w:eastAsia="zh-CN"/>
        </w:rPr>
        <w:t>西班牙文</w:t>
      </w:r>
      <w:r w:rsidRPr="001E7FBD">
        <w:rPr>
          <w:rFonts w:hint="eastAsia"/>
          <w:lang w:eastAsia="zh-CN"/>
        </w:rPr>
        <w:t>/</w:t>
      </w:r>
      <w:r w:rsidRPr="001E7FBD">
        <w:rPr>
          <w:rFonts w:hint="eastAsia"/>
          <w:lang w:eastAsia="zh-CN"/>
        </w:rPr>
        <w:t>法文</w:t>
      </w:r>
      <w:r w:rsidRPr="001E7FBD">
        <w:rPr>
          <w:rFonts w:hint="eastAsia"/>
          <w:lang w:eastAsia="zh-CN"/>
        </w:rPr>
        <w:t>/</w:t>
      </w:r>
      <w:r w:rsidRPr="001E7FBD">
        <w:rPr>
          <w:rFonts w:hint="eastAsia"/>
          <w:lang w:eastAsia="zh-CN"/>
        </w:rPr>
        <w:t>俄文</w:t>
      </w:r>
      <w:r w:rsidR="000C12F7">
        <w:rPr>
          <w:lang w:eastAsia="zh-CN"/>
        </w:rPr>
        <w:t>）</w:t>
      </w:r>
      <w:r w:rsidRPr="001E7FBD">
        <w:rPr>
          <w:rFonts w:hint="eastAsia"/>
          <w:lang w:eastAsia="zh-CN"/>
        </w:rPr>
        <w:t>。</w:t>
      </w:r>
    </w:p>
    <w:p w:rsidR="00E51C17" w:rsidRPr="001E7FBD" w:rsidRDefault="00E51C17" w:rsidP="00E51C17">
      <w:pPr>
        <w:pStyle w:val="enumlev1"/>
      </w:pPr>
      <w:r w:rsidRPr="001E7FBD">
        <w:t>–</w:t>
      </w:r>
      <w:r w:rsidRPr="001E7FBD">
        <w:tab/>
      </w:r>
      <w:r w:rsidRPr="001E7FBD">
        <w:rPr>
          <w:rFonts w:hint="eastAsia"/>
          <w:lang w:eastAsia="zh-CN"/>
        </w:rPr>
        <w:t>其它</w:t>
      </w:r>
      <w:r w:rsidRPr="001E7FBD">
        <w:rPr>
          <w:lang w:eastAsia="zh-CN"/>
        </w:rPr>
        <w:t>出版物</w:t>
      </w:r>
      <w:r w:rsidR="001E7FBD">
        <w:rPr>
          <w:lang w:eastAsia="zh-CN"/>
        </w:rPr>
        <w:t>（</w:t>
      </w:r>
      <w:r w:rsidRPr="001E7FBD">
        <w:rPr>
          <w:rFonts w:hint="eastAsia"/>
          <w:lang w:eastAsia="zh-CN"/>
        </w:rPr>
        <w:t>阿文</w:t>
      </w:r>
      <w:r w:rsidRPr="001E7FBD">
        <w:rPr>
          <w:rFonts w:hint="eastAsia"/>
          <w:lang w:eastAsia="zh-CN"/>
        </w:rPr>
        <w:t>/</w:t>
      </w:r>
      <w:r w:rsidRPr="001E7FBD">
        <w:rPr>
          <w:rFonts w:hint="eastAsia"/>
          <w:lang w:eastAsia="zh-CN"/>
        </w:rPr>
        <w:t>中文</w:t>
      </w:r>
      <w:r w:rsidRPr="001E7FBD">
        <w:rPr>
          <w:rFonts w:hint="eastAsia"/>
          <w:lang w:eastAsia="zh-CN"/>
        </w:rPr>
        <w:t>/</w:t>
      </w:r>
      <w:r w:rsidRPr="001E7FBD">
        <w:rPr>
          <w:rFonts w:hint="eastAsia"/>
          <w:lang w:eastAsia="zh-CN"/>
        </w:rPr>
        <w:t>英文</w:t>
      </w:r>
      <w:r w:rsidRPr="001E7FBD">
        <w:rPr>
          <w:rFonts w:hint="eastAsia"/>
          <w:lang w:eastAsia="zh-CN"/>
        </w:rPr>
        <w:t>/</w:t>
      </w:r>
      <w:r w:rsidRPr="001E7FBD">
        <w:rPr>
          <w:rFonts w:hint="eastAsia"/>
          <w:lang w:eastAsia="zh-CN"/>
        </w:rPr>
        <w:t>法文</w:t>
      </w:r>
      <w:r w:rsidRPr="001E7FBD">
        <w:rPr>
          <w:rFonts w:hint="eastAsia"/>
          <w:lang w:eastAsia="zh-CN"/>
        </w:rPr>
        <w:t>/</w:t>
      </w:r>
      <w:r w:rsidRPr="001E7FBD">
        <w:rPr>
          <w:rFonts w:hint="eastAsia"/>
          <w:lang w:eastAsia="zh-CN"/>
        </w:rPr>
        <w:t>俄文</w:t>
      </w:r>
      <w:r w:rsidRPr="001E7FBD">
        <w:rPr>
          <w:rFonts w:hint="eastAsia"/>
          <w:lang w:eastAsia="zh-CN"/>
        </w:rPr>
        <w:t>/</w:t>
      </w:r>
      <w:r w:rsidRPr="001E7FBD">
        <w:rPr>
          <w:rFonts w:hint="eastAsia"/>
          <w:lang w:eastAsia="zh-CN"/>
        </w:rPr>
        <w:t>西班牙文</w:t>
      </w:r>
      <w:r w:rsidR="000C12F7">
        <w:rPr>
          <w:lang w:eastAsia="zh-CN"/>
        </w:rPr>
        <w:t>）</w:t>
      </w:r>
      <w:r w:rsidRPr="001E7FBD">
        <w:rPr>
          <w:rFonts w:hint="eastAsia"/>
          <w:lang w:eastAsia="zh-CN"/>
        </w:rPr>
        <w:t>：</w:t>
      </w:r>
      <w:r w:rsidRPr="001E7FBD">
        <w:t xml:space="preserve"> </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w:t>
      </w:r>
      <w:r w:rsidRPr="001E7FBD">
        <w:rPr>
          <w:lang w:eastAsia="zh-CN"/>
        </w:rPr>
        <w:t>ITU-R</w:t>
      </w:r>
      <w:r w:rsidRPr="001E7FBD">
        <w:rPr>
          <w:rFonts w:hint="eastAsia"/>
          <w:lang w:eastAsia="zh-CN"/>
        </w:rPr>
        <w:t>决议</w:t>
      </w:r>
      <w:r w:rsidRPr="001E7FBD">
        <w:rPr>
          <w:lang w:eastAsia="zh-CN"/>
        </w:rPr>
        <w:t>辑录</w:t>
      </w:r>
      <w:r w:rsidRPr="001E7FBD">
        <w:rPr>
          <w:rFonts w:hint="eastAsia"/>
          <w:lang w:eastAsia="zh-CN"/>
        </w:rPr>
        <w:t>》，</w:t>
      </w:r>
      <w:r w:rsidRPr="001E7FBD">
        <w:rPr>
          <w:rFonts w:hint="eastAsia"/>
          <w:lang w:eastAsia="zh-CN"/>
        </w:rPr>
        <w:t>2012</w:t>
      </w:r>
      <w:r w:rsidRPr="001E7FBD">
        <w:rPr>
          <w:rFonts w:hint="eastAsia"/>
          <w:lang w:eastAsia="zh-CN"/>
        </w:rPr>
        <w:t>年</w:t>
      </w:r>
      <w:r w:rsidRPr="001E7FBD">
        <w:rPr>
          <w:lang w:eastAsia="zh-CN"/>
        </w:rPr>
        <w:t>版</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w:t>
      </w:r>
      <w:r w:rsidRPr="001E7FBD">
        <w:rPr>
          <w:lang w:eastAsia="zh-CN"/>
        </w:rPr>
        <w:t>WRC-12</w:t>
      </w:r>
      <w:r w:rsidRPr="001E7FBD">
        <w:rPr>
          <w:rFonts w:hint="eastAsia"/>
          <w:lang w:eastAsia="zh-CN"/>
        </w:rPr>
        <w:t>临时</w:t>
      </w:r>
      <w:r w:rsidRPr="001E7FBD">
        <w:rPr>
          <w:lang w:eastAsia="zh-CN"/>
        </w:rPr>
        <w:t>最后文件</w:t>
      </w:r>
      <w:r w:rsidRPr="001E7FBD">
        <w:rPr>
          <w:rFonts w:hint="eastAsia"/>
          <w:lang w:eastAsia="zh-CN"/>
        </w:rPr>
        <w:t>》</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rFonts w:hint="eastAsia"/>
          <w:lang w:eastAsia="zh-CN"/>
        </w:rPr>
        <w:t>《</w:t>
      </w:r>
      <w:r w:rsidRPr="001E7FBD">
        <w:rPr>
          <w:lang w:eastAsia="zh-CN"/>
        </w:rPr>
        <w:t>WRC-12</w:t>
      </w:r>
      <w:r w:rsidRPr="001E7FBD">
        <w:rPr>
          <w:rFonts w:hint="eastAsia"/>
          <w:lang w:eastAsia="zh-CN"/>
        </w:rPr>
        <w:t>最后</w:t>
      </w:r>
      <w:r w:rsidRPr="001E7FBD">
        <w:rPr>
          <w:lang w:eastAsia="zh-CN"/>
        </w:rPr>
        <w:t>文件</w:t>
      </w:r>
      <w:r w:rsidRPr="001E7FBD">
        <w:rPr>
          <w:rFonts w:hint="eastAsia"/>
          <w:lang w:eastAsia="zh-CN"/>
        </w:rPr>
        <w:t>》</w:t>
      </w:r>
    </w:p>
    <w:p w:rsidR="00E51C17" w:rsidRPr="001E7FBD" w:rsidRDefault="00E51C17" w:rsidP="001E7FBD">
      <w:pPr>
        <w:pStyle w:val="enumlev2"/>
        <w:rPr>
          <w:lang w:eastAsia="zh-CN"/>
        </w:rPr>
      </w:pPr>
      <w:r w:rsidRPr="001E7FBD">
        <w:rPr>
          <w:lang w:eastAsia="zh-CN"/>
        </w:rPr>
        <w:t>–</w:t>
      </w:r>
      <w:r w:rsidRPr="001E7FBD">
        <w:rPr>
          <w:lang w:eastAsia="zh-CN"/>
        </w:rPr>
        <w:tab/>
      </w:r>
      <w:r w:rsidRPr="001E7FBD">
        <w:rPr>
          <w:rFonts w:hint="eastAsia"/>
          <w:lang w:eastAsia="zh-CN"/>
        </w:rPr>
        <w:t>《程序</w:t>
      </w:r>
      <w:r w:rsidRPr="001E7FBD">
        <w:rPr>
          <w:lang w:eastAsia="zh-CN"/>
        </w:rPr>
        <w:t>规则</w:t>
      </w:r>
      <w:r w:rsidRPr="001E7FBD">
        <w:rPr>
          <w:rFonts w:hint="eastAsia"/>
          <w:lang w:eastAsia="zh-CN"/>
        </w:rPr>
        <w:t>》</w:t>
      </w:r>
      <w:r w:rsidRPr="001E7FBD">
        <w:rPr>
          <w:lang w:eastAsia="zh-CN"/>
        </w:rPr>
        <w:t>– 2012</w:t>
      </w:r>
      <w:r w:rsidRPr="001E7FBD">
        <w:rPr>
          <w:rFonts w:hint="eastAsia"/>
          <w:lang w:eastAsia="zh-CN"/>
        </w:rPr>
        <w:t>年版</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rFonts w:hint="eastAsia"/>
          <w:lang w:eastAsia="zh-CN"/>
        </w:rPr>
        <w:t>1</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rFonts w:hint="eastAsia"/>
          <w:lang w:eastAsia="zh-CN"/>
        </w:rPr>
        <w:t>2</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lang w:eastAsia="zh-CN"/>
        </w:rPr>
        <w:t>3</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rFonts w:hint="eastAsia"/>
          <w:lang w:eastAsia="zh-CN"/>
        </w:rPr>
        <w:t>4</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rFonts w:hint="eastAsia"/>
          <w:lang w:eastAsia="zh-CN"/>
        </w:rPr>
        <w:t>5</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rFonts w:hint="eastAsia"/>
          <w:lang w:eastAsia="zh-CN"/>
        </w:rPr>
        <w:t>6</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程序</w:t>
      </w:r>
      <w:r w:rsidRPr="001E7FBD">
        <w:rPr>
          <w:lang w:eastAsia="zh-CN"/>
        </w:rPr>
        <w:t>规则，</w:t>
      </w:r>
      <w:r w:rsidRPr="001E7FBD">
        <w:rPr>
          <w:rFonts w:hint="eastAsia"/>
          <w:lang w:eastAsia="zh-CN"/>
        </w:rPr>
        <w:t>2012</w:t>
      </w:r>
      <w:r w:rsidRPr="001E7FBD">
        <w:rPr>
          <w:rFonts w:hint="eastAsia"/>
          <w:lang w:eastAsia="zh-CN"/>
        </w:rPr>
        <w:t>年版</w:t>
      </w:r>
      <w:r w:rsidRPr="001E7FBD">
        <w:rPr>
          <w:rFonts w:hint="eastAsia"/>
          <w:lang w:eastAsia="zh-CN"/>
        </w:rPr>
        <w:t xml:space="preserve"> </w:t>
      </w:r>
      <w:r w:rsidRPr="001E7FBD">
        <w:rPr>
          <w:lang w:eastAsia="zh-CN"/>
        </w:rPr>
        <w:t xml:space="preserve">– </w:t>
      </w:r>
      <w:r w:rsidRPr="001E7FBD">
        <w:rPr>
          <w:rFonts w:hint="eastAsia"/>
          <w:lang w:eastAsia="zh-CN"/>
        </w:rPr>
        <w:t>更新</w:t>
      </w:r>
      <w:r w:rsidRPr="001E7FBD">
        <w:rPr>
          <w:rFonts w:hint="eastAsia"/>
          <w:lang w:eastAsia="zh-CN"/>
        </w:rPr>
        <w:t>7</w:t>
      </w:r>
    </w:p>
    <w:p w:rsidR="00E51C17" w:rsidRPr="001E7FBD" w:rsidRDefault="00E51C17" w:rsidP="00E51C17">
      <w:pPr>
        <w:pStyle w:val="enumlev2"/>
        <w:rPr>
          <w:lang w:eastAsia="zh-CN"/>
        </w:rPr>
      </w:pPr>
      <w:r w:rsidRPr="001E7FBD">
        <w:rPr>
          <w:lang w:eastAsia="zh-CN"/>
        </w:rPr>
        <w:t>–</w:t>
      </w:r>
      <w:r w:rsidRPr="001E7FBD">
        <w:rPr>
          <w:lang w:eastAsia="zh-CN"/>
        </w:rPr>
        <w:tab/>
        <w:t>ITU-R</w:t>
      </w:r>
      <w:r w:rsidRPr="001E7FBD">
        <w:rPr>
          <w:rFonts w:hint="eastAsia"/>
          <w:lang w:eastAsia="zh-CN"/>
        </w:rPr>
        <w:t>无线电</w:t>
      </w:r>
      <w:r w:rsidRPr="001E7FBD">
        <w:rPr>
          <w:lang w:eastAsia="zh-CN"/>
        </w:rPr>
        <w:t>通信：致力于</w:t>
      </w:r>
      <w:r w:rsidRPr="001E7FBD">
        <w:rPr>
          <w:rFonts w:hint="eastAsia"/>
          <w:lang w:eastAsia="zh-CN"/>
        </w:rPr>
        <w:t>连</w:t>
      </w:r>
      <w:r w:rsidRPr="001E7FBD">
        <w:rPr>
          <w:lang w:eastAsia="zh-CN"/>
        </w:rPr>
        <w:t>通世界</w:t>
      </w:r>
    </w:p>
    <w:p w:rsidR="00E51C17" w:rsidRPr="001E7FBD" w:rsidRDefault="00E51C17" w:rsidP="00E51C17">
      <w:pPr>
        <w:pStyle w:val="enumlev2"/>
        <w:rPr>
          <w:lang w:eastAsia="zh-CN"/>
        </w:rPr>
      </w:pPr>
      <w:r w:rsidRPr="001E7FBD">
        <w:rPr>
          <w:lang w:eastAsia="zh-CN"/>
        </w:rPr>
        <w:t>–</w:t>
      </w:r>
      <w:r w:rsidRPr="001E7FBD">
        <w:rPr>
          <w:lang w:eastAsia="zh-CN"/>
        </w:rPr>
        <w:tab/>
      </w:r>
      <w:r w:rsidRPr="001E7FBD">
        <w:rPr>
          <w:lang w:eastAsia="zh-CN"/>
        </w:rPr>
        <w:t>本研究期</w:t>
      </w:r>
      <w:r w:rsidR="001E7FBD">
        <w:rPr>
          <w:lang w:eastAsia="zh-CN"/>
        </w:rPr>
        <w:t>（</w:t>
      </w:r>
      <w:r w:rsidRPr="001E7FBD">
        <w:rPr>
          <w:rFonts w:hint="eastAsia"/>
          <w:lang w:eastAsia="zh-CN"/>
        </w:rPr>
        <w:t>2012</w:t>
      </w:r>
      <w:r w:rsidRPr="001E7FBD">
        <w:rPr>
          <w:rFonts w:hint="eastAsia"/>
          <w:lang w:eastAsia="zh-CN"/>
        </w:rPr>
        <w:t>年</w:t>
      </w:r>
      <w:r w:rsidRPr="001E7FBD">
        <w:rPr>
          <w:rFonts w:hint="eastAsia"/>
          <w:lang w:eastAsia="zh-CN"/>
        </w:rPr>
        <w:t>1</w:t>
      </w:r>
      <w:r w:rsidRPr="001E7FBD">
        <w:rPr>
          <w:rFonts w:hint="eastAsia"/>
          <w:lang w:eastAsia="zh-CN"/>
        </w:rPr>
        <w:t>月</w:t>
      </w:r>
      <w:r w:rsidRPr="001E7FBD">
        <w:rPr>
          <w:rFonts w:hint="eastAsia"/>
          <w:lang w:eastAsia="zh-CN"/>
        </w:rPr>
        <w:t xml:space="preserve"> </w:t>
      </w:r>
      <w:r w:rsidRPr="001E7FBD">
        <w:rPr>
          <w:lang w:eastAsia="zh-CN"/>
        </w:rPr>
        <w:t>– 2013</w:t>
      </w:r>
      <w:r w:rsidRPr="001E7FBD">
        <w:rPr>
          <w:rFonts w:hint="eastAsia"/>
          <w:lang w:eastAsia="zh-CN"/>
        </w:rPr>
        <w:t>年</w:t>
      </w:r>
      <w:r w:rsidRPr="001E7FBD">
        <w:rPr>
          <w:rFonts w:hint="eastAsia"/>
          <w:lang w:eastAsia="zh-CN"/>
        </w:rPr>
        <w:t>3</w:t>
      </w:r>
      <w:r w:rsidRPr="001E7FBD">
        <w:rPr>
          <w:rFonts w:hint="eastAsia"/>
          <w:lang w:eastAsia="zh-CN"/>
        </w:rPr>
        <w:t>月</w:t>
      </w:r>
      <w:r w:rsidR="000C12F7">
        <w:rPr>
          <w:lang w:eastAsia="zh-CN"/>
        </w:rPr>
        <w:t>）</w:t>
      </w:r>
      <w:r w:rsidRPr="001E7FBD">
        <w:rPr>
          <w:rFonts w:hint="eastAsia"/>
          <w:lang w:eastAsia="zh-CN"/>
        </w:rPr>
        <w:t>发布的</w:t>
      </w:r>
      <w:r w:rsidRPr="001E7FBD">
        <w:rPr>
          <w:lang w:eastAsia="zh-CN"/>
        </w:rPr>
        <w:t>建议书和报告</w:t>
      </w:r>
      <w:r w:rsidRPr="001E7FBD">
        <w:rPr>
          <w:lang w:eastAsia="zh-CN"/>
        </w:rPr>
        <w:t>CD</w:t>
      </w:r>
      <w:r w:rsidRPr="001E7FBD">
        <w:rPr>
          <w:lang w:eastAsia="zh-CN"/>
        </w:rPr>
        <w:t>光盘和</w:t>
      </w:r>
      <w:r w:rsidRPr="001E7FBD">
        <w:rPr>
          <w:lang w:eastAsia="zh-CN"/>
        </w:rPr>
        <w:t>DVD</w:t>
      </w:r>
      <w:r w:rsidRPr="001E7FBD">
        <w:rPr>
          <w:lang w:eastAsia="zh-CN"/>
        </w:rPr>
        <w:t>光盘</w:t>
      </w:r>
      <w:r w:rsidR="001E7FBD">
        <w:rPr>
          <w:lang w:eastAsia="zh-CN"/>
        </w:rPr>
        <w:t>（</w:t>
      </w:r>
      <w:r w:rsidRPr="001E7FBD">
        <w:rPr>
          <w:rFonts w:hint="eastAsia"/>
          <w:lang w:eastAsia="zh-CN"/>
        </w:rPr>
        <w:t>7</w:t>
      </w:r>
      <w:r w:rsidRPr="001E7FBD">
        <w:rPr>
          <w:rFonts w:hint="eastAsia"/>
          <w:lang w:eastAsia="zh-CN"/>
        </w:rPr>
        <w:t>期</w:t>
      </w:r>
      <w:r w:rsidR="000C12F7">
        <w:rPr>
          <w:lang w:eastAsia="zh-CN"/>
        </w:rPr>
        <w:t>）</w:t>
      </w:r>
      <w:r w:rsidRPr="001E7FBD">
        <w:rPr>
          <w:rFonts w:hint="eastAsia"/>
          <w:lang w:eastAsia="zh-CN"/>
        </w:rPr>
        <w:t>。</w:t>
      </w:r>
    </w:p>
    <w:p w:rsidR="00E51C17" w:rsidRPr="00EB3244" w:rsidRDefault="00E51C17" w:rsidP="00E51C17">
      <w:pPr>
        <w:pStyle w:val="Heading3"/>
        <w:rPr>
          <w:lang w:eastAsia="zh-CN"/>
        </w:rPr>
      </w:pPr>
      <w:bookmarkStart w:id="176" w:name="_Toc427228997"/>
      <w:bookmarkStart w:id="177" w:name="_Toc427235875"/>
      <w:r w:rsidRPr="00EB3244">
        <w:rPr>
          <w:lang w:eastAsia="zh-CN"/>
        </w:rPr>
        <w:t>6.1.4</w:t>
      </w:r>
      <w:r w:rsidRPr="00EB3244">
        <w:rPr>
          <w:lang w:eastAsia="zh-CN"/>
        </w:rPr>
        <w:tab/>
        <w:t>ITU-R</w:t>
      </w:r>
      <w:r w:rsidRPr="00EB3244">
        <w:rPr>
          <w:rFonts w:hint="eastAsia"/>
          <w:lang w:eastAsia="zh-CN"/>
        </w:rPr>
        <w:t>出版物的</w:t>
      </w:r>
      <w:r w:rsidRPr="00EB3244">
        <w:rPr>
          <w:lang w:eastAsia="zh-CN"/>
        </w:rPr>
        <w:t>下载</w:t>
      </w:r>
      <w:bookmarkEnd w:id="176"/>
      <w:bookmarkEnd w:id="177"/>
    </w:p>
    <w:p w:rsidR="00E51C17" w:rsidRPr="00122D25" w:rsidRDefault="00E51C17" w:rsidP="00E51C17">
      <w:pPr>
        <w:ind w:firstLineChars="200" w:firstLine="480"/>
        <w:rPr>
          <w:lang w:val="en-US" w:eastAsia="zh-CN"/>
        </w:rPr>
      </w:pPr>
      <w:r w:rsidRPr="00122D25">
        <w:rPr>
          <w:rFonts w:hint="eastAsia"/>
          <w:lang w:val="en-US" w:eastAsia="zh-CN"/>
        </w:rPr>
        <w:t>免费在线获取政策继续促使向更广泛的公众，特别是财政拮据的发展中国家传播国际电联的规则性案文和标准。通过免费在线获取实现的大范围走出去战略，有助于提高人们对国际电联使命和职责的认识，从而使国际电联作为全球电信权威的地位得到巩固。</w:t>
      </w:r>
    </w:p>
    <w:p w:rsidR="00E51C17" w:rsidRPr="00122D25" w:rsidRDefault="00E51C17" w:rsidP="00E51C17">
      <w:pPr>
        <w:ind w:firstLineChars="200" w:firstLine="480"/>
        <w:rPr>
          <w:szCs w:val="24"/>
          <w:lang w:val="en-US" w:eastAsia="zh-CN"/>
        </w:rPr>
      </w:pPr>
      <w:r w:rsidRPr="00122D25">
        <w:rPr>
          <w:lang w:val="en-US" w:eastAsia="zh-CN"/>
        </w:rPr>
        <w:t>2010</w:t>
      </w:r>
      <w:r w:rsidRPr="00122D25">
        <w:rPr>
          <w:rFonts w:hint="eastAsia"/>
          <w:lang w:val="en-US" w:eastAsia="zh-CN"/>
        </w:rPr>
        <w:t>年全权代表大会（</w:t>
      </w:r>
      <w:r w:rsidRPr="00122D25">
        <w:rPr>
          <w:lang w:val="en-US" w:eastAsia="zh-CN"/>
        </w:rPr>
        <w:t>PP-10</w:t>
      </w:r>
      <w:r w:rsidR="000C12F7">
        <w:rPr>
          <w:rFonts w:hint="eastAsia"/>
          <w:lang w:val="en-US" w:eastAsia="zh-CN"/>
        </w:rPr>
        <w:t>）</w:t>
      </w:r>
      <w:r w:rsidRPr="00122D25">
        <w:rPr>
          <w:rFonts w:hint="eastAsia"/>
          <w:lang w:val="en-US" w:eastAsia="zh-CN"/>
        </w:rPr>
        <w:t>通过第</w:t>
      </w:r>
      <w:r w:rsidRPr="00122D25">
        <w:rPr>
          <w:lang w:val="en-US" w:eastAsia="zh-CN"/>
        </w:rPr>
        <w:t>12</w:t>
      </w:r>
      <w:r w:rsidRPr="00122D25">
        <w:rPr>
          <w:rFonts w:hint="eastAsia"/>
          <w:lang w:val="en-US" w:eastAsia="zh-CN"/>
        </w:rPr>
        <w:t>号决定（</w:t>
      </w:r>
      <w:r w:rsidRPr="00122D25">
        <w:rPr>
          <w:lang w:val="en-US" w:eastAsia="zh-CN"/>
        </w:rPr>
        <w:t>2010</w:t>
      </w:r>
      <w:r w:rsidRPr="00122D25">
        <w:rPr>
          <w:rFonts w:hint="eastAsia"/>
          <w:lang w:val="en-US" w:eastAsia="zh-CN"/>
        </w:rPr>
        <w:t>年，瓜达拉哈拉</w:t>
      </w:r>
      <w:r w:rsidR="000C12F7">
        <w:rPr>
          <w:rFonts w:hint="eastAsia"/>
          <w:lang w:val="en-US" w:eastAsia="zh-CN"/>
        </w:rPr>
        <w:t>）</w:t>
      </w:r>
      <w:r w:rsidRPr="00122D25">
        <w:rPr>
          <w:rFonts w:hint="eastAsia"/>
          <w:lang w:val="en-US" w:eastAsia="zh-CN"/>
        </w:rPr>
        <w:t>扩大了免费在线获取政策的覆盖范围，重点将</w:t>
      </w:r>
      <w:r w:rsidRPr="00122D25">
        <w:rPr>
          <w:lang w:val="en-US" w:eastAsia="zh-CN"/>
        </w:rPr>
        <w:t>ITU-R</w:t>
      </w:r>
      <w:r w:rsidRPr="00122D25">
        <w:rPr>
          <w:rFonts w:hint="eastAsia"/>
          <w:lang w:val="en-US" w:eastAsia="zh-CN"/>
        </w:rPr>
        <w:t>建议书和报告包括在内。其后，理事会</w:t>
      </w:r>
      <w:r w:rsidRPr="00122D25">
        <w:rPr>
          <w:lang w:val="en-US" w:eastAsia="zh-CN"/>
        </w:rPr>
        <w:t>2012</w:t>
      </w:r>
      <w:r w:rsidRPr="00122D25">
        <w:rPr>
          <w:rFonts w:hint="eastAsia"/>
          <w:lang w:val="en-US" w:eastAsia="zh-CN"/>
        </w:rPr>
        <w:t>年会议通过第</w:t>
      </w:r>
      <w:r w:rsidRPr="00122D25">
        <w:rPr>
          <w:lang w:val="en-US" w:eastAsia="zh-CN"/>
        </w:rPr>
        <w:t>571</w:t>
      </w:r>
      <w:r w:rsidRPr="00122D25">
        <w:rPr>
          <w:rFonts w:hint="eastAsia"/>
          <w:lang w:val="en-US" w:eastAsia="zh-CN"/>
        </w:rPr>
        <w:t>号决定确定，在</w:t>
      </w:r>
      <w:r w:rsidRPr="00122D25">
        <w:rPr>
          <w:lang w:val="en-US" w:eastAsia="zh-CN"/>
        </w:rPr>
        <w:t>2014</w:t>
      </w:r>
      <w:r w:rsidRPr="00122D25">
        <w:rPr>
          <w:rFonts w:hint="eastAsia"/>
          <w:lang w:val="en-US" w:eastAsia="zh-CN"/>
        </w:rPr>
        <w:t>年全权代表大会（</w:t>
      </w:r>
      <w:r w:rsidRPr="00122D25">
        <w:rPr>
          <w:lang w:val="en-US" w:eastAsia="zh-CN"/>
        </w:rPr>
        <w:t>PP-14</w:t>
      </w:r>
      <w:r w:rsidR="000C12F7">
        <w:rPr>
          <w:rFonts w:hint="eastAsia"/>
          <w:lang w:val="en-US" w:eastAsia="zh-CN"/>
        </w:rPr>
        <w:t>）</w:t>
      </w:r>
      <w:r w:rsidRPr="00122D25">
        <w:rPr>
          <w:rFonts w:hint="eastAsia"/>
          <w:lang w:val="en-US" w:eastAsia="zh-CN"/>
        </w:rPr>
        <w:t>之前试行向公众免费在线提供《无线电规则》。理事会</w:t>
      </w:r>
      <w:r w:rsidRPr="00122D25">
        <w:rPr>
          <w:lang w:val="en-US" w:eastAsia="zh-CN"/>
        </w:rPr>
        <w:t>2013</w:t>
      </w:r>
      <w:r w:rsidRPr="00122D25">
        <w:rPr>
          <w:rFonts w:hint="eastAsia"/>
          <w:lang w:val="en-US" w:eastAsia="zh-CN"/>
        </w:rPr>
        <w:t>年会议对第</w:t>
      </w:r>
      <w:r w:rsidRPr="00122D25">
        <w:rPr>
          <w:lang w:val="en-US" w:eastAsia="zh-CN"/>
        </w:rPr>
        <w:t>571</w:t>
      </w:r>
      <w:r w:rsidRPr="00122D25">
        <w:rPr>
          <w:rFonts w:hint="eastAsia"/>
          <w:lang w:val="en-US" w:eastAsia="zh-CN"/>
        </w:rPr>
        <w:t>号决定做了修订，拓展了免费在线获取范围</w:t>
      </w:r>
      <w:r w:rsidRPr="00122D25">
        <w:rPr>
          <w:rFonts w:hint="eastAsia"/>
          <w:lang w:val="en-US" w:eastAsia="zh-CN"/>
        </w:rPr>
        <w:t xml:space="preserve"> </w:t>
      </w:r>
      <w:r w:rsidRPr="00122D25">
        <w:rPr>
          <w:lang w:val="en-US" w:eastAsia="zh-CN"/>
        </w:rPr>
        <w:t>–</w:t>
      </w:r>
      <w:r w:rsidRPr="00122D25">
        <w:rPr>
          <w:rFonts w:hint="eastAsia"/>
          <w:lang w:val="en-US" w:eastAsia="zh-CN"/>
        </w:rPr>
        <w:t xml:space="preserve"> </w:t>
      </w:r>
      <w:r w:rsidRPr="00122D25">
        <w:rPr>
          <w:rFonts w:hint="eastAsia"/>
          <w:lang w:val="en-US" w:eastAsia="zh-CN"/>
        </w:rPr>
        <w:t>永久向普通民众提供</w:t>
      </w:r>
      <w:r w:rsidRPr="00122D25">
        <w:rPr>
          <w:lang w:val="en-US" w:eastAsia="zh-CN"/>
        </w:rPr>
        <w:t>ITU-R</w:t>
      </w:r>
      <w:r w:rsidRPr="00122D25">
        <w:rPr>
          <w:rFonts w:hint="eastAsia"/>
          <w:lang w:val="en-US" w:eastAsia="zh-CN"/>
        </w:rPr>
        <w:t>有关无线电频谱管理的各手册</w:t>
      </w:r>
      <w:r w:rsidRPr="00122D25">
        <w:rPr>
          <w:vertAlign w:val="superscript"/>
          <w:lang w:val="en-US"/>
        </w:rPr>
        <w:footnoteReference w:id="4"/>
      </w:r>
      <w:r w:rsidRPr="00122D25">
        <w:rPr>
          <w:rFonts w:hint="eastAsia"/>
          <w:lang w:val="en-US" w:eastAsia="zh-CN"/>
        </w:rPr>
        <w:t>。理事会</w:t>
      </w:r>
      <w:r w:rsidRPr="00122D25">
        <w:rPr>
          <w:rFonts w:hint="eastAsia"/>
          <w:lang w:val="en-US" w:eastAsia="zh-CN"/>
        </w:rPr>
        <w:t>2014</w:t>
      </w:r>
      <w:r w:rsidRPr="00122D25">
        <w:rPr>
          <w:rFonts w:hint="eastAsia"/>
          <w:lang w:val="en-US" w:eastAsia="zh-CN"/>
        </w:rPr>
        <w:t>年会议进一步修订了第</w:t>
      </w:r>
      <w:r w:rsidRPr="00122D25">
        <w:rPr>
          <w:rFonts w:hint="eastAsia"/>
          <w:lang w:val="en-US" w:eastAsia="zh-CN"/>
        </w:rPr>
        <w:t>571</w:t>
      </w:r>
      <w:r w:rsidRPr="00122D25">
        <w:rPr>
          <w:rFonts w:hint="eastAsia"/>
          <w:lang w:val="en-US" w:eastAsia="zh-CN"/>
        </w:rPr>
        <w:t>号决定，规定永久向普通民众免费在线提供《无线电规则》和《程序规则》。最后</w:t>
      </w:r>
      <w:r w:rsidRPr="00122D25">
        <w:rPr>
          <w:lang w:val="en-US" w:eastAsia="zh-CN"/>
        </w:rPr>
        <w:t>，</w:t>
      </w:r>
      <w:r w:rsidRPr="00122D25">
        <w:rPr>
          <w:rFonts w:hint="eastAsia"/>
          <w:lang w:val="en-US" w:eastAsia="zh-CN"/>
        </w:rPr>
        <w:t>PP-14</w:t>
      </w:r>
      <w:r w:rsidRPr="00122D25">
        <w:rPr>
          <w:lang w:val="en-US" w:eastAsia="zh-CN"/>
        </w:rPr>
        <w:t>在通过</w:t>
      </w:r>
      <w:r w:rsidRPr="00122D25">
        <w:rPr>
          <w:rFonts w:hint="eastAsia"/>
          <w:lang w:val="en-US" w:eastAsia="zh-CN"/>
        </w:rPr>
        <w:t>第</w:t>
      </w:r>
      <w:r w:rsidRPr="00122D25">
        <w:rPr>
          <w:rFonts w:hint="eastAsia"/>
          <w:lang w:val="en-US" w:eastAsia="zh-CN"/>
        </w:rPr>
        <w:t>12</w:t>
      </w:r>
      <w:r w:rsidRPr="00122D25">
        <w:rPr>
          <w:rFonts w:hint="eastAsia"/>
          <w:lang w:val="en-US" w:eastAsia="zh-CN"/>
        </w:rPr>
        <w:t>号</w:t>
      </w:r>
      <w:r w:rsidRPr="00122D25">
        <w:rPr>
          <w:lang w:val="en-US" w:eastAsia="zh-CN"/>
        </w:rPr>
        <w:t>决定（</w:t>
      </w:r>
      <w:r w:rsidRPr="00122D25">
        <w:rPr>
          <w:rFonts w:hint="eastAsia"/>
          <w:lang w:val="en-US" w:eastAsia="zh-CN"/>
        </w:rPr>
        <w:t>2014</w:t>
      </w:r>
      <w:r w:rsidRPr="00122D25">
        <w:rPr>
          <w:rFonts w:hint="eastAsia"/>
          <w:lang w:val="en-US" w:eastAsia="zh-CN"/>
        </w:rPr>
        <w:t>年</w:t>
      </w:r>
      <w:r w:rsidRPr="00122D25">
        <w:rPr>
          <w:lang w:val="en-US" w:eastAsia="zh-CN"/>
        </w:rPr>
        <w:t>，釜山，修订版</w:t>
      </w:r>
      <w:r w:rsidR="000C12F7">
        <w:rPr>
          <w:lang w:val="en-US" w:eastAsia="zh-CN"/>
        </w:rPr>
        <w:t>）</w:t>
      </w:r>
      <w:r w:rsidRPr="00122D25">
        <w:rPr>
          <w:rFonts w:hint="eastAsia"/>
          <w:lang w:val="en-US" w:eastAsia="zh-CN"/>
        </w:rPr>
        <w:t>时</w:t>
      </w:r>
      <w:r w:rsidRPr="00122D25">
        <w:rPr>
          <w:lang w:val="en-US" w:eastAsia="zh-CN"/>
        </w:rPr>
        <w:t>确认，应</w:t>
      </w:r>
      <w:r w:rsidRPr="00122D25">
        <w:rPr>
          <w:rFonts w:hint="eastAsia"/>
          <w:lang w:val="en-US" w:eastAsia="zh-CN"/>
        </w:rPr>
        <w:t>永久</w:t>
      </w:r>
      <w:r w:rsidRPr="00122D25">
        <w:rPr>
          <w:lang w:val="en-US" w:eastAsia="zh-CN"/>
        </w:rPr>
        <w:t>免费在线进行这种提供。</w:t>
      </w:r>
    </w:p>
    <w:p w:rsidR="008C68BA" w:rsidRDefault="008C68BA">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rsidR="00E51C17" w:rsidRPr="00122D25" w:rsidRDefault="00E51C17" w:rsidP="00E51C17">
      <w:pPr>
        <w:ind w:firstLineChars="200" w:firstLine="480"/>
        <w:rPr>
          <w:lang w:val="en-US" w:eastAsia="zh-CN"/>
        </w:rPr>
      </w:pPr>
      <w:r w:rsidRPr="00122D25">
        <w:rPr>
          <w:rFonts w:hint="eastAsia"/>
          <w:lang w:val="en-US" w:eastAsia="zh-CN"/>
        </w:rPr>
        <w:lastRenderedPageBreak/>
        <w:t>目前永久</w:t>
      </w:r>
      <w:r w:rsidRPr="00122D25">
        <w:rPr>
          <w:lang w:val="en-US" w:eastAsia="zh-CN"/>
        </w:rPr>
        <w:t>免费向普通</w:t>
      </w:r>
      <w:r w:rsidRPr="00122D25">
        <w:rPr>
          <w:rFonts w:hint="eastAsia"/>
          <w:lang w:val="en-US" w:eastAsia="zh-CN"/>
        </w:rPr>
        <w:t>民众</w:t>
      </w:r>
      <w:r w:rsidRPr="00122D25">
        <w:rPr>
          <w:lang w:val="en-US" w:eastAsia="zh-CN"/>
        </w:rPr>
        <w:t>提供</w:t>
      </w:r>
      <w:r w:rsidRPr="00122D25">
        <w:rPr>
          <w:rFonts w:hint="eastAsia"/>
          <w:lang w:val="en-US" w:eastAsia="zh-CN"/>
        </w:rPr>
        <w:t>（下载</w:t>
      </w:r>
      <w:r w:rsidR="000C12F7">
        <w:rPr>
          <w:rFonts w:hint="eastAsia"/>
          <w:lang w:val="en-US" w:eastAsia="zh-CN"/>
        </w:rPr>
        <w:t>）</w:t>
      </w:r>
      <w:r w:rsidRPr="00122D25">
        <w:rPr>
          <w:lang w:val="en-US" w:eastAsia="zh-CN"/>
        </w:rPr>
        <w:t>的</w:t>
      </w:r>
      <w:r w:rsidRPr="00122D25">
        <w:rPr>
          <w:lang w:val="en-US" w:eastAsia="zh-CN"/>
        </w:rPr>
        <w:t>ITU-R</w:t>
      </w:r>
      <w:r w:rsidRPr="00122D25">
        <w:rPr>
          <w:lang w:val="en-US" w:eastAsia="zh-CN"/>
        </w:rPr>
        <w:t>出版物</w:t>
      </w:r>
      <w:r w:rsidRPr="00122D25">
        <w:rPr>
          <w:rFonts w:hint="eastAsia"/>
          <w:lang w:val="en-US" w:eastAsia="zh-CN"/>
        </w:rPr>
        <w:t>如下</w:t>
      </w:r>
      <w:r w:rsidRPr="00122D25">
        <w:rPr>
          <w:lang w:val="en-US" w:eastAsia="zh-CN"/>
        </w:rPr>
        <w:t>：</w:t>
      </w:r>
    </w:p>
    <w:p w:rsidR="00E51C17" w:rsidRPr="00122D25" w:rsidRDefault="00E51C17" w:rsidP="00E51C17">
      <w:pPr>
        <w:pStyle w:val="enumlev1"/>
        <w:rPr>
          <w:lang w:val="en-US" w:eastAsia="zh-CN"/>
        </w:rPr>
      </w:pPr>
      <w:r w:rsidRPr="00122D25">
        <w:rPr>
          <w:lang w:val="en-US" w:eastAsia="zh-CN"/>
        </w:rPr>
        <w:t>–</w:t>
      </w:r>
      <w:r w:rsidRPr="00122D25">
        <w:rPr>
          <w:lang w:val="en-US" w:eastAsia="zh-CN"/>
        </w:rPr>
        <w:tab/>
      </w:r>
      <w:r w:rsidRPr="00122D25">
        <w:rPr>
          <w:rFonts w:hint="eastAsia"/>
          <w:lang w:val="en-US" w:eastAsia="zh-CN"/>
        </w:rPr>
        <w:t>《无线电</w:t>
      </w:r>
      <w:r w:rsidRPr="00122D25">
        <w:rPr>
          <w:lang w:val="en-US" w:eastAsia="zh-CN"/>
        </w:rPr>
        <w:t>规则》</w:t>
      </w:r>
    </w:p>
    <w:p w:rsidR="00E51C17" w:rsidRPr="00122D25" w:rsidRDefault="00E51C17" w:rsidP="00E51C17">
      <w:pPr>
        <w:pStyle w:val="enumlev1"/>
        <w:rPr>
          <w:lang w:val="en-US" w:eastAsia="zh-CN"/>
        </w:rPr>
      </w:pPr>
      <w:r w:rsidRPr="00122D25">
        <w:rPr>
          <w:lang w:val="en-US" w:eastAsia="zh-CN"/>
        </w:rPr>
        <w:t>–</w:t>
      </w:r>
      <w:r w:rsidRPr="00122D25">
        <w:rPr>
          <w:lang w:val="en-US" w:eastAsia="zh-CN"/>
        </w:rPr>
        <w:tab/>
      </w:r>
      <w:r w:rsidRPr="00122D25">
        <w:rPr>
          <w:rFonts w:hint="eastAsia"/>
          <w:lang w:val="en-US" w:eastAsia="zh-CN"/>
        </w:rPr>
        <w:t>《程序</w:t>
      </w:r>
      <w:r w:rsidRPr="00122D25">
        <w:rPr>
          <w:lang w:val="en-US" w:eastAsia="zh-CN"/>
        </w:rPr>
        <w:t>规则》</w:t>
      </w:r>
    </w:p>
    <w:p w:rsidR="00E51C17" w:rsidRPr="00122D25" w:rsidRDefault="00E51C17" w:rsidP="00E51C17">
      <w:pPr>
        <w:pStyle w:val="enumlev1"/>
        <w:rPr>
          <w:lang w:val="en-US" w:eastAsia="zh-CN"/>
        </w:rPr>
      </w:pPr>
      <w:r w:rsidRPr="00122D25">
        <w:rPr>
          <w:lang w:val="en-US" w:eastAsia="zh-CN"/>
        </w:rPr>
        <w:t>–</w:t>
      </w:r>
      <w:r w:rsidRPr="00122D25">
        <w:rPr>
          <w:lang w:val="en-US" w:eastAsia="zh-CN"/>
        </w:rPr>
        <w:tab/>
      </w:r>
      <w:r w:rsidRPr="00122D25">
        <w:rPr>
          <w:rFonts w:hint="eastAsia"/>
          <w:lang w:val="en-US" w:eastAsia="zh-CN"/>
        </w:rPr>
        <w:t>ITU-R</w:t>
      </w:r>
      <w:r w:rsidRPr="00122D25">
        <w:rPr>
          <w:lang w:val="en-US" w:eastAsia="zh-CN"/>
        </w:rPr>
        <w:t>建议书（</w:t>
      </w:r>
      <w:r w:rsidRPr="00122D25">
        <w:rPr>
          <w:rFonts w:hint="eastAsia"/>
          <w:lang w:val="en-US" w:eastAsia="zh-CN"/>
        </w:rPr>
        <w:t>现行的</w:t>
      </w:r>
      <w:r w:rsidRPr="00122D25">
        <w:rPr>
          <w:rFonts w:hint="eastAsia"/>
          <w:lang w:val="en-US" w:eastAsia="zh-CN"/>
        </w:rPr>
        <w:t>16</w:t>
      </w:r>
      <w:r w:rsidRPr="00122D25">
        <w:rPr>
          <w:rFonts w:hint="eastAsia"/>
          <w:lang w:val="en-US" w:eastAsia="zh-CN"/>
        </w:rPr>
        <w:t>个</w:t>
      </w:r>
      <w:r w:rsidRPr="00122D25">
        <w:rPr>
          <w:lang w:val="en-US" w:eastAsia="zh-CN"/>
        </w:rPr>
        <w:t>系列</w:t>
      </w:r>
      <w:r w:rsidRPr="00122D25">
        <w:rPr>
          <w:rFonts w:hint="eastAsia"/>
          <w:lang w:val="en-US" w:eastAsia="zh-CN"/>
        </w:rPr>
        <w:t>，</w:t>
      </w:r>
      <w:r w:rsidRPr="00122D25">
        <w:rPr>
          <w:lang w:val="en-US" w:eastAsia="zh-CN"/>
        </w:rPr>
        <w:t>共</w:t>
      </w:r>
      <w:r w:rsidRPr="00122D25">
        <w:rPr>
          <w:rFonts w:hint="eastAsia"/>
          <w:lang w:val="en-US" w:eastAsia="zh-CN"/>
        </w:rPr>
        <w:t>1155</w:t>
      </w:r>
      <w:r w:rsidRPr="00122D25">
        <w:rPr>
          <w:rFonts w:hint="eastAsia"/>
          <w:lang w:val="en-US" w:eastAsia="zh-CN"/>
        </w:rPr>
        <w:t>份</w:t>
      </w:r>
      <w:r w:rsidR="000C12F7">
        <w:rPr>
          <w:lang w:val="en-US" w:eastAsia="zh-CN"/>
        </w:rPr>
        <w:t>）</w:t>
      </w:r>
    </w:p>
    <w:p w:rsidR="00E51C17" w:rsidRPr="00122D25" w:rsidRDefault="00E51C17" w:rsidP="00E51C17">
      <w:pPr>
        <w:pStyle w:val="enumlev1"/>
        <w:rPr>
          <w:lang w:val="en-US" w:eastAsia="zh-CN"/>
        </w:rPr>
      </w:pPr>
      <w:r w:rsidRPr="00122D25">
        <w:rPr>
          <w:lang w:val="en-US" w:eastAsia="zh-CN"/>
        </w:rPr>
        <w:t>–</w:t>
      </w:r>
      <w:r w:rsidRPr="00122D25">
        <w:rPr>
          <w:lang w:val="en-US" w:eastAsia="zh-CN"/>
        </w:rPr>
        <w:tab/>
        <w:t>ITU-R</w:t>
      </w:r>
      <w:r w:rsidRPr="00122D25">
        <w:rPr>
          <w:rFonts w:hint="eastAsia"/>
          <w:lang w:val="en-US" w:eastAsia="zh-CN"/>
        </w:rPr>
        <w:t>报告</w:t>
      </w:r>
      <w:r w:rsidRPr="00122D25">
        <w:rPr>
          <w:lang w:val="en-US" w:eastAsia="zh-CN"/>
        </w:rPr>
        <w:t>（</w:t>
      </w:r>
      <w:r w:rsidRPr="00122D25">
        <w:rPr>
          <w:rFonts w:hint="eastAsia"/>
          <w:lang w:val="en-US" w:eastAsia="zh-CN"/>
        </w:rPr>
        <w:t>现行的</w:t>
      </w:r>
      <w:r w:rsidRPr="00122D25">
        <w:rPr>
          <w:rFonts w:hint="eastAsia"/>
          <w:lang w:val="en-US" w:eastAsia="zh-CN"/>
        </w:rPr>
        <w:t>13</w:t>
      </w:r>
      <w:r w:rsidRPr="00122D25">
        <w:rPr>
          <w:rFonts w:hint="eastAsia"/>
          <w:lang w:val="en-US" w:eastAsia="zh-CN"/>
        </w:rPr>
        <w:t>个</w:t>
      </w:r>
      <w:r w:rsidRPr="00122D25">
        <w:rPr>
          <w:lang w:val="en-US" w:eastAsia="zh-CN"/>
        </w:rPr>
        <w:t>系列</w:t>
      </w:r>
      <w:r w:rsidRPr="00122D25">
        <w:rPr>
          <w:rFonts w:hint="eastAsia"/>
          <w:lang w:val="en-US" w:eastAsia="zh-CN"/>
        </w:rPr>
        <w:t>，</w:t>
      </w:r>
      <w:r w:rsidRPr="00122D25">
        <w:rPr>
          <w:lang w:val="en-US" w:eastAsia="zh-CN"/>
        </w:rPr>
        <w:t>共</w:t>
      </w:r>
      <w:r w:rsidRPr="00122D25">
        <w:rPr>
          <w:rFonts w:hint="eastAsia"/>
          <w:lang w:val="en-US" w:eastAsia="zh-CN"/>
        </w:rPr>
        <w:t>410</w:t>
      </w:r>
      <w:r w:rsidRPr="00122D25">
        <w:rPr>
          <w:rFonts w:hint="eastAsia"/>
          <w:lang w:val="en-US" w:eastAsia="zh-CN"/>
        </w:rPr>
        <w:t>份</w:t>
      </w:r>
      <w:r w:rsidR="000C12F7">
        <w:rPr>
          <w:lang w:val="en-US" w:eastAsia="zh-CN"/>
        </w:rPr>
        <w:t>）</w:t>
      </w:r>
      <w:r w:rsidRPr="00122D25">
        <w:rPr>
          <w:rFonts w:hint="eastAsia"/>
          <w:lang w:val="en-US" w:eastAsia="zh-CN"/>
        </w:rPr>
        <w:t>。</w:t>
      </w:r>
    </w:p>
    <w:p w:rsidR="00E51C17" w:rsidRPr="00EB3244" w:rsidRDefault="00E51C17" w:rsidP="00E51C17">
      <w:pPr>
        <w:pStyle w:val="enumlev1"/>
        <w:rPr>
          <w:lang w:val="en-US" w:eastAsia="zh-CN"/>
        </w:rPr>
      </w:pPr>
      <w:r w:rsidRPr="00EB3244">
        <w:rPr>
          <w:lang w:val="en-US" w:eastAsia="zh-CN"/>
        </w:rPr>
        <w:t>–</w:t>
      </w:r>
      <w:r w:rsidRPr="00EB3244">
        <w:rPr>
          <w:lang w:val="en-US" w:eastAsia="zh-CN"/>
        </w:rPr>
        <w:tab/>
        <w:t>ITU-R</w:t>
      </w:r>
      <w:r w:rsidRPr="00EB3244">
        <w:rPr>
          <w:rFonts w:hint="eastAsia"/>
          <w:lang w:val="en-US" w:eastAsia="zh-CN"/>
        </w:rPr>
        <w:t>有关</w:t>
      </w:r>
      <w:r w:rsidRPr="00EB3244">
        <w:rPr>
          <w:lang w:val="en-US" w:eastAsia="zh-CN"/>
        </w:rPr>
        <w:t>频谱管理的手册：</w:t>
      </w:r>
    </w:p>
    <w:p w:rsidR="00E51C17" w:rsidRPr="00EB3244" w:rsidRDefault="00E51C17" w:rsidP="00E51C17">
      <w:pPr>
        <w:pStyle w:val="enumlev2"/>
        <w:rPr>
          <w:lang w:val="en-US" w:eastAsia="zh-CN"/>
        </w:rPr>
      </w:pPr>
      <w:r w:rsidRPr="00EB3244">
        <w:rPr>
          <w:lang w:val="en-US" w:eastAsia="zh-CN"/>
        </w:rPr>
        <w:t>–</w:t>
      </w:r>
      <w:r w:rsidRPr="00EB3244">
        <w:rPr>
          <w:lang w:val="en-US" w:eastAsia="zh-CN"/>
        </w:rPr>
        <w:tab/>
      </w:r>
      <w:r>
        <w:rPr>
          <w:rFonts w:hint="eastAsia"/>
          <w:lang w:val="en-US" w:eastAsia="zh-CN"/>
        </w:rPr>
        <w:t>《</w:t>
      </w:r>
      <w:r w:rsidRPr="00EB3244">
        <w:rPr>
          <w:rFonts w:hint="eastAsia"/>
          <w:lang w:val="en-US" w:eastAsia="zh-CN"/>
        </w:rPr>
        <w:t>国家频谱管理</w:t>
      </w:r>
      <w:r>
        <w:rPr>
          <w:rFonts w:hint="eastAsia"/>
          <w:lang w:val="en-US" w:eastAsia="zh-CN"/>
        </w:rPr>
        <w:t>》</w:t>
      </w:r>
    </w:p>
    <w:p w:rsidR="00E51C17" w:rsidRPr="00EB3244" w:rsidRDefault="00E51C17" w:rsidP="00E51C17">
      <w:pPr>
        <w:pStyle w:val="enumlev2"/>
        <w:rPr>
          <w:lang w:val="en-US" w:eastAsia="zh-CN"/>
        </w:rPr>
      </w:pPr>
      <w:r w:rsidRPr="00EB3244">
        <w:rPr>
          <w:lang w:val="en-US" w:eastAsia="zh-CN"/>
        </w:rPr>
        <w:t>–</w:t>
      </w:r>
      <w:r w:rsidRPr="00EB3244">
        <w:rPr>
          <w:lang w:val="en-US" w:eastAsia="zh-CN"/>
        </w:rPr>
        <w:tab/>
      </w:r>
      <w:r>
        <w:rPr>
          <w:rFonts w:hint="eastAsia"/>
          <w:lang w:val="en-US" w:eastAsia="zh-CN"/>
        </w:rPr>
        <w:t>《</w:t>
      </w:r>
      <w:r w:rsidRPr="00EB3244">
        <w:rPr>
          <w:rFonts w:hint="eastAsia"/>
          <w:lang w:val="en-US" w:eastAsia="zh-CN"/>
        </w:rPr>
        <w:t>计算机辅助</w:t>
      </w:r>
      <w:r>
        <w:rPr>
          <w:rFonts w:hint="eastAsia"/>
          <w:lang w:val="en-US" w:eastAsia="zh-CN"/>
        </w:rPr>
        <w:t>频谱管理</w:t>
      </w:r>
      <w:r w:rsidRPr="00EB3244">
        <w:rPr>
          <w:rFonts w:hint="eastAsia"/>
          <w:lang w:val="en-US" w:eastAsia="zh-CN"/>
        </w:rPr>
        <w:t>技术</w:t>
      </w:r>
      <w:r>
        <w:rPr>
          <w:rFonts w:hint="eastAsia"/>
          <w:lang w:val="en-US" w:eastAsia="zh-CN"/>
        </w:rPr>
        <w:t>》</w:t>
      </w:r>
      <w:r w:rsidRPr="00EB3244">
        <w:rPr>
          <w:rFonts w:hint="eastAsia"/>
          <w:lang w:val="en-US" w:eastAsia="zh-CN"/>
        </w:rPr>
        <w:t>（</w:t>
      </w:r>
      <w:r w:rsidRPr="00EB3244">
        <w:rPr>
          <w:lang w:val="en-US" w:eastAsia="zh-CN"/>
        </w:rPr>
        <w:t>CAT</w:t>
      </w:r>
      <w:r w:rsidR="000C12F7">
        <w:rPr>
          <w:rFonts w:hint="eastAsia"/>
          <w:lang w:val="en-US" w:eastAsia="zh-CN"/>
        </w:rPr>
        <w:t>）</w:t>
      </w:r>
    </w:p>
    <w:p w:rsidR="00E51C17" w:rsidRPr="00EB3244" w:rsidRDefault="00E51C17" w:rsidP="00E51C17">
      <w:pPr>
        <w:pStyle w:val="enumlev2"/>
        <w:rPr>
          <w:lang w:val="en-US" w:eastAsia="zh-CN"/>
        </w:rPr>
      </w:pPr>
      <w:r w:rsidRPr="00EB3244">
        <w:rPr>
          <w:lang w:val="en-US" w:eastAsia="zh-CN"/>
        </w:rPr>
        <w:t>–</w:t>
      </w:r>
      <w:r w:rsidRPr="00EB3244">
        <w:rPr>
          <w:lang w:val="en-US" w:eastAsia="zh-CN"/>
        </w:rPr>
        <w:tab/>
      </w:r>
      <w:r>
        <w:rPr>
          <w:rFonts w:hint="eastAsia"/>
          <w:lang w:val="en-US" w:eastAsia="zh-CN"/>
        </w:rPr>
        <w:t>《</w:t>
      </w:r>
      <w:r w:rsidRPr="00EB3244">
        <w:rPr>
          <w:rFonts w:hint="eastAsia"/>
          <w:lang w:val="en-US" w:eastAsia="zh-CN"/>
        </w:rPr>
        <w:t>频谱监测</w:t>
      </w:r>
      <w:r>
        <w:rPr>
          <w:rFonts w:hint="eastAsia"/>
          <w:lang w:val="en-US" w:eastAsia="zh-CN"/>
        </w:rPr>
        <w:t>》。</w:t>
      </w:r>
    </w:p>
    <w:p w:rsidR="00E51C17" w:rsidRPr="00EB3244" w:rsidRDefault="00E51C17" w:rsidP="00E51C17">
      <w:pPr>
        <w:ind w:firstLineChars="200" w:firstLine="480"/>
        <w:rPr>
          <w:lang w:eastAsia="zh-CN"/>
        </w:rPr>
      </w:pPr>
      <w:r>
        <w:rPr>
          <w:rFonts w:hint="eastAsia"/>
          <w:lang w:eastAsia="zh-CN"/>
        </w:rPr>
        <w:t>如下所述，提供的此类出版物的数量很好地反映了</w:t>
      </w:r>
      <w:r w:rsidRPr="00EB3244">
        <w:rPr>
          <w:rFonts w:hint="eastAsia"/>
          <w:lang w:eastAsia="zh-CN"/>
        </w:rPr>
        <w:t>这些决定产生的影响</w:t>
      </w:r>
      <w:r w:rsidR="00DD674D">
        <w:rPr>
          <w:rFonts w:hint="eastAsia"/>
          <w:lang w:eastAsia="zh-CN"/>
        </w:rPr>
        <w:t>。</w:t>
      </w:r>
    </w:p>
    <w:p w:rsidR="00E51C17" w:rsidRPr="00EB3244" w:rsidRDefault="00E51C17" w:rsidP="00E51C17">
      <w:pPr>
        <w:pStyle w:val="Heading4"/>
        <w:rPr>
          <w:lang w:eastAsia="zh-CN"/>
        </w:rPr>
      </w:pPr>
      <w:r w:rsidRPr="00EB3244">
        <w:rPr>
          <w:lang w:eastAsia="zh-CN"/>
        </w:rPr>
        <w:t>6.1.4.1</w:t>
      </w:r>
      <w:r w:rsidRPr="00EB3244">
        <w:rPr>
          <w:lang w:eastAsia="zh-CN"/>
        </w:rPr>
        <w:tab/>
      </w:r>
      <w:r w:rsidRPr="00EB3244">
        <w:rPr>
          <w:rFonts w:hint="eastAsia"/>
          <w:lang w:eastAsia="zh-CN"/>
        </w:rPr>
        <w:t>《无线电</w:t>
      </w:r>
      <w:r w:rsidRPr="00EB3244">
        <w:rPr>
          <w:lang w:eastAsia="zh-CN"/>
        </w:rPr>
        <w:t>规则》</w:t>
      </w:r>
      <w:r w:rsidRPr="00EB3244">
        <w:rPr>
          <w:rFonts w:hint="eastAsia"/>
          <w:lang w:eastAsia="zh-CN"/>
        </w:rPr>
        <w:t>和</w:t>
      </w:r>
      <w:r w:rsidRPr="00EB3244">
        <w:rPr>
          <w:lang w:eastAsia="zh-CN"/>
        </w:rPr>
        <w:t>《</w:t>
      </w:r>
      <w:r w:rsidRPr="00EB3244">
        <w:rPr>
          <w:rFonts w:hint="eastAsia"/>
          <w:lang w:eastAsia="zh-CN"/>
        </w:rPr>
        <w:t>程序</w:t>
      </w:r>
      <w:r w:rsidRPr="00EB3244">
        <w:rPr>
          <w:lang w:eastAsia="zh-CN"/>
        </w:rPr>
        <w:t>规则》</w:t>
      </w:r>
    </w:p>
    <w:p w:rsidR="00E51C17" w:rsidRPr="00EB3244" w:rsidRDefault="00E51C17" w:rsidP="00E51C17">
      <w:pPr>
        <w:ind w:firstLineChars="200" w:firstLine="480"/>
        <w:rPr>
          <w:lang w:eastAsia="zh-CN"/>
        </w:rPr>
      </w:pPr>
      <w:r w:rsidRPr="00EB3244">
        <w:rPr>
          <w:rFonts w:hint="eastAsia"/>
          <w:lang w:eastAsia="zh-CN"/>
        </w:rPr>
        <w:t>表</w:t>
      </w:r>
      <w:r w:rsidRPr="00EB3244">
        <w:rPr>
          <w:lang w:eastAsia="zh-CN"/>
        </w:rPr>
        <w:t>6.1.4.1-1</w:t>
      </w:r>
      <w:r w:rsidRPr="00EB3244">
        <w:rPr>
          <w:rFonts w:hint="eastAsia"/>
          <w:lang w:eastAsia="zh-CN"/>
        </w:rPr>
        <w:t>比较</w:t>
      </w:r>
      <w:r w:rsidRPr="00EB3244">
        <w:rPr>
          <w:lang w:eastAsia="zh-CN"/>
        </w:rPr>
        <w:t>截</w:t>
      </w:r>
      <w:r>
        <w:rPr>
          <w:rFonts w:hint="eastAsia"/>
          <w:lang w:eastAsia="zh-CN"/>
        </w:rPr>
        <w:t>至</w:t>
      </w:r>
      <w:r w:rsidRPr="00EB3244">
        <w:rPr>
          <w:rFonts w:hint="eastAsia"/>
          <w:lang w:eastAsia="zh-CN"/>
        </w:rPr>
        <w:t>2015</w:t>
      </w:r>
      <w:r w:rsidRPr="00EB3244">
        <w:rPr>
          <w:rFonts w:hint="eastAsia"/>
          <w:lang w:eastAsia="zh-CN"/>
        </w:rPr>
        <w:t>年</w:t>
      </w:r>
      <w:r w:rsidRPr="00EB3244">
        <w:rPr>
          <w:rFonts w:hint="eastAsia"/>
          <w:lang w:eastAsia="zh-CN"/>
        </w:rPr>
        <w:t>3</w:t>
      </w:r>
      <w:r w:rsidRPr="00EB3244">
        <w:rPr>
          <w:rFonts w:hint="eastAsia"/>
          <w:lang w:eastAsia="zh-CN"/>
        </w:rPr>
        <w:t>月</w:t>
      </w:r>
      <w:r w:rsidRPr="00EB3244">
        <w:rPr>
          <w:rFonts w:hint="eastAsia"/>
          <w:lang w:eastAsia="zh-CN"/>
        </w:rPr>
        <w:t>31</w:t>
      </w:r>
      <w:r w:rsidRPr="00EB3244">
        <w:rPr>
          <w:rFonts w:hint="eastAsia"/>
          <w:lang w:eastAsia="zh-CN"/>
        </w:rPr>
        <w:t>日</w:t>
      </w:r>
      <w:r w:rsidRPr="00EB3244">
        <w:rPr>
          <w:lang w:eastAsia="zh-CN"/>
        </w:rPr>
        <w:t>时</w:t>
      </w:r>
      <w:r w:rsidRPr="00EB3244">
        <w:rPr>
          <w:rFonts w:hint="eastAsia"/>
          <w:lang w:eastAsia="zh-CN"/>
        </w:rPr>
        <w:t>2008</w:t>
      </w:r>
      <w:r w:rsidRPr="00EB3244">
        <w:rPr>
          <w:rFonts w:hint="eastAsia"/>
          <w:lang w:eastAsia="zh-CN"/>
        </w:rPr>
        <w:t>年版</w:t>
      </w:r>
      <w:r w:rsidRPr="00EB3244">
        <w:rPr>
          <w:lang w:eastAsia="zh-CN"/>
        </w:rPr>
        <w:t>《</w:t>
      </w:r>
      <w:r w:rsidRPr="00EB3244">
        <w:rPr>
          <w:rFonts w:hint="eastAsia"/>
          <w:lang w:eastAsia="zh-CN"/>
        </w:rPr>
        <w:t>无线电</w:t>
      </w:r>
      <w:r w:rsidRPr="00EB3244">
        <w:rPr>
          <w:lang w:eastAsia="zh-CN"/>
        </w:rPr>
        <w:t>规则》</w:t>
      </w:r>
      <w:r w:rsidRPr="00EB3244">
        <w:rPr>
          <w:rFonts w:hint="eastAsia"/>
          <w:lang w:eastAsia="zh-CN"/>
        </w:rPr>
        <w:t>（</w:t>
      </w:r>
      <w:r w:rsidRPr="00EB3244">
        <w:rPr>
          <w:rFonts w:hint="eastAsia"/>
          <w:lang w:eastAsia="zh-CN"/>
        </w:rPr>
        <w:t>2008</w:t>
      </w:r>
      <w:r w:rsidRPr="00EB3244">
        <w:rPr>
          <w:rFonts w:hint="eastAsia"/>
          <w:lang w:eastAsia="zh-CN"/>
        </w:rPr>
        <w:t>年</w:t>
      </w:r>
      <w:r w:rsidRPr="00EB3244">
        <w:rPr>
          <w:rFonts w:hint="eastAsia"/>
          <w:lang w:eastAsia="zh-CN"/>
        </w:rPr>
        <w:t>9</w:t>
      </w:r>
      <w:r w:rsidRPr="00EB3244">
        <w:rPr>
          <w:rFonts w:hint="eastAsia"/>
          <w:lang w:eastAsia="zh-CN"/>
        </w:rPr>
        <w:t>月</w:t>
      </w:r>
      <w:r w:rsidRPr="00EB3244">
        <w:rPr>
          <w:lang w:eastAsia="zh-CN"/>
        </w:rPr>
        <w:t>出版</w:t>
      </w:r>
      <w:r w:rsidR="000C12F7">
        <w:rPr>
          <w:lang w:eastAsia="zh-CN"/>
        </w:rPr>
        <w:t>）</w:t>
      </w:r>
      <w:r w:rsidRPr="00EB3244">
        <w:rPr>
          <w:rFonts w:hint="eastAsia"/>
          <w:lang w:eastAsia="zh-CN"/>
        </w:rPr>
        <w:t>与</w:t>
      </w:r>
      <w:r w:rsidRPr="00EB3244">
        <w:rPr>
          <w:rFonts w:hint="eastAsia"/>
          <w:lang w:eastAsia="zh-CN"/>
        </w:rPr>
        <w:t>2012</w:t>
      </w:r>
      <w:r w:rsidRPr="00EB3244">
        <w:rPr>
          <w:rFonts w:hint="eastAsia"/>
          <w:lang w:eastAsia="zh-CN"/>
        </w:rPr>
        <w:t>年</w:t>
      </w:r>
      <w:r w:rsidRPr="00EB3244">
        <w:rPr>
          <w:lang w:eastAsia="zh-CN"/>
        </w:rPr>
        <w:t>版《</w:t>
      </w:r>
      <w:r w:rsidRPr="00EB3244">
        <w:rPr>
          <w:rFonts w:hint="eastAsia"/>
          <w:lang w:eastAsia="zh-CN"/>
        </w:rPr>
        <w:t>无线电</w:t>
      </w:r>
      <w:r w:rsidRPr="00EB3244">
        <w:rPr>
          <w:lang w:eastAsia="zh-CN"/>
        </w:rPr>
        <w:t>规则》</w:t>
      </w:r>
      <w:r w:rsidRPr="00EB3244">
        <w:rPr>
          <w:rFonts w:hint="eastAsia"/>
          <w:lang w:eastAsia="zh-CN"/>
        </w:rPr>
        <w:t>（</w:t>
      </w:r>
      <w:r w:rsidRPr="00EB3244">
        <w:rPr>
          <w:rFonts w:hint="eastAsia"/>
          <w:lang w:eastAsia="zh-CN"/>
        </w:rPr>
        <w:t>2014</w:t>
      </w:r>
      <w:r w:rsidRPr="00EB3244">
        <w:rPr>
          <w:rFonts w:hint="eastAsia"/>
          <w:lang w:eastAsia="zh-CN"/>
        </w:rPr>
        <w:t>年</w:t>
      </w:r>
      <w:r w:rsidRPr="00EB3244">
        <w:rPr>
          <w:rFonts w:hint="eastAsia"/>
          <w:lang w:eastAsia="zh-CN"/>
        </w:rPr>
        <w:t>12</w:t>
      </w:r>
      <w:r w:rsidRPr="00EB3244">
        <w:rPr>
          <w:rFonts w:hint="eastAsia"/>
          <w:lang w:eastAsia="zh-CN"/>
        </w:rPr>
        <w:t>月</w:t>
      </w:r>
      <w:r w:rsidRPr="00EB3244">
        <w:rPr>
          <w:lang w:eastAsia="zh-CN"/>
        </w:rPr>
        <w:t>出版</w:t>
      </w:r>
      <w:r w:rsidR="000C12F7">
        <w:rPr>
          <w:lang w:eastAsia="zh-CN"/>
        </w:rPr>
        <w:t>）</w:t>
      </w:r>
      <w:r w:rsidRPr="00EB3244">
        <w:rPr>
          <w:rFonts w:hint="eastAsia"/>
          <w:lang w:eastAsia="zh-CN"/>
        </w:rPr>
        <w:t>的</w:t>
      </w:r>
      <w:r w:rsidRPr="00EB3244">
        <w:rPr>
          <w:lang w:eastAsia="zh-CN"/>
        </w:rPr>
        <w:t>销售数字：</w:t>
      </w:r>
    </w:p>
    <w:p w:rsidR="00E51C17" w:rsidRPr="00EB3244" w:rsidRDefault="00E51C17" w:rsidP="00E51C17">
      <w:pPr>
        <w:keepNext/>
        <w:spacing w:before="560" w:after="120"/>
        <w:jc w:val="center"/>
        <w:rPr>
          <w:caps/>
          <w:sz w:val="20"/>
          <w:lang w:eastAsia="zh-CN"/>
        </w:rPr>
      </w:pPr>
      <w:r w:rsidRPr="00EB3244">
        <w:rPr>
          <w:rFonts w:hint="eastAsia"/>
          <w:caps/>
          <w:sz w:val="20"/>
          <w:lang w:eastAsia="zh-CN"/>
        </w:rPr>
        <w:t>表</w:t>
      </w:r>
      <w:r w:rsidRPr="00EB3244">
        <w:rPr>
          <w:caps/>
          <w:sz w:val="20"/>
          <w:lang w:eastAsia="zh-CN"/>
        </w:rPr>
        <w:t>6.1.4.1-1</w:t>
      </w:r>
    </w:p>
    <w:p w:rsidR="00E51C17" w:rsidRPr="00122D25" w:rsidRDefault="00E51C17" w:rsidP="00E51C17">
      <w:pPr>
        <w:keepNext/>
        <w:keepLines/>
        <w:spacing w:before="0" w:after="120"/>
        <w:jc w:val="center"/>
        <w:rPr>
          <w:b/>
          <w:bCs/>
          <w:sz w:val="20"/>
          <w:lang w:eastAsia="zh-CN"/>
        </w:rPr>
      </w:pPr>
      <w:r w:rsidRPr="00122D25">
        <w:rPr>
          <w:rFonts w:hint="eastAsia"/>
          <w:b/>
          <w:bCs/>
          <w:sz w:val="20"/>
          <w:lang w:eastAsia="zh-CN"/>
        </w:rPr>
        <w:t>自</w:t>
      </w:r>
      <w:r w:rsidRPr="00122D25">
        <w:rPr>
          <w:rFonts w:hint="eastAsia"/>
          <w:b/>
          <w:bCs/>
          <w:sz w:val="20"/>
          <w:lang w:eastAsia="zh-CN"/>
        </w:rPr>
        <w:t>2008</w:t>
      </w:r>
      <w:r w:rsidRPr="00122D25">
        <w:rPr>
          <w:rFonts w:hint="eastAsia"/>
          <w:b/>
          <w:bCs/>
          <w:sz w:val="20"/>
          <w:lang w:eastAsia="zh-CN"/>
        </w:rPr>
        <w:t>年</w:t>
      </w:r>
      <w:r w:rsidRPr="00122D25">
        <w:rPr>
          <w:b/>
          <w:bCs/>
          <w:sz w:val="20"/>
          <w:lang w:eastAsia="zh-CN"/>
        </w:rPr>
        <w:t>以来《</w:t>
      </w:r>
      <w:r w:rsidRPr="00122D25">
        <w:rPr>
          <w:rFonts w:hint="eastAsia"/>
          <w:b/>
          <w:bCs/>
          <w:sz w:val="20"/>
          <w:lang w:eastAsia="zh-CN"/>
        </w:rPr>
        <w:t>无线电</w:t>
      </w:r>
      <w:r w:rsidRPr="00122D25">
        <w:rPr>
          <w:b/>
          <w:bCs/>
          <w:sz w:val="20"/>
          <w:lang w:eastAsia="zh-CN"/>
        </w:rPr>
        <w:t>规则》</w:t>
      </w:r>
      <w:r w:rsidRPr="00122D25">
        <w:rPr>
          <w:rFonts w:hint="eastAsia"/>
          <w:b/>
          <w:bCs/>
          <w:sz w:val="20"/>
          <w:lang w:eastAsia="zh-CN"/>
        </w:rPr>
        <w:t>和</w:t>
      </w:r>
      <w:r w:rsidRPr="00122D25">
        <w:rPr>
          <w:b/>
          <w:bCs/>
          <w:sz w:val="20"/>
          <w:lang w:eastAsia="zh-CN"/>
        </w:rPr>
        <w:t>《</w:t>
      </w:r>
      <w:r w:rsidRPr="00122D25">
        <w:rPr>
          <w:rFonts w:hint="eastAsia"/>
          <w:b/>
          <w:bCs/>
          <w:sz w:val="20"/>
          <w:lang w:eastAsia="zh-CN"/>
        </w:rPr>
        <w:t>程序规则</w:t>
      </w:r>
      <w:r w:rsidRPr="00122D25">
        <w:rPr>
          <w:b/>
          <w:bCs/>
          <w:sz w:val="20"/>
          <w:lang w:eastAsia="zh-CN"/>
        </w:rPr>
        <w:t>》</w:t>
      </w:r>
      <w:r w:rsidR="00122D25">
        <w:rPr>
          <w:rFonts w:hint="eastAsia"/>
          <w:b/>
          <w:bCs/>
          <w:sz w:val="20"/>
          <w:lang w:eastAsia="zh-CN"/>
        </w:rPr>
        <w:t>（</w:t>
      </w:r>
      <w:r w:rsidRPr="00122D25">
        <w:rPr>
          <w:rFonts w:hint="eastAsia"/>
          <w:b/>
          <w:bCs/>
          <w:sz w:val="20"/>
          <w:lang w:eastAsia="zh-CN"/>
        </w:rPr>
        <w:t>RoP</w:t>
      </w:r>
      <w:r w:rsidR="000C12F7">
        <w:rPr>
          <w:b/>
          <w:bCs/>
          <w:sz w:val="20"/>
          <w:lang w:eastAsia="zh-CN"/>
        </w:rPr>
        <w:t>）</w:t>
      </w:r>
      <w:r w:rsidRPr="00122D25">
        <w:rPr>
          <w:rFonts w:hint="eastAsia"/>
          <w:b/>
          <w:bCs/>
          <w:sz w:val="20"/>
          <w:lang w:eastAsia="zh-CN"/>
        </w:rPr>
        <w:t>的</w:t>
      </w:r>
      <w:r w:rsidRPr="00122D25">
        <w:rPr>
          <w:b/>
          <w:bCs/>
          <w:sz w:val="20"/>
          <w:lang w:eastAsia="zh-CN"/>
        </w:rPr>
        <w:t>实际提供数字比较</w:t>
      </w:r>
    </w:p>
    <w:tbl>
      <w:tblPr>
        <w:tblW w:w="8144" w:type="dxa"/>
        <w:jc w:val="center"/>
        <w:tblBorders>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2"/>
        <w:gridCol w:w="1583"/>
        <w:gridCol w:w="2049"/>
      </w:tblGrid>
      <w:tr w:rsidR="00E51C17" w:rsidRPr="00122D25" w:rsidTr="006025BE">
        <w:trPr>
          <w:trHeight w:val="525"/>
          <w:jc w:val="center"/>
        </w:trPr>
        <w:tc>
          <w:tcPr>
            <w:tcW w:w="4512" w:type="dxa"/>
            <w:tcBorders>
              <w:bottom w:val="single" w:sz="8" w:space="0" w:color="auto"/>
            </w:tcBorders>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1583" w:type="dxa"/>
            <w:tcBorders>
              <w:top w:val="single" w:sz="8" w:space="0" w:color="auto"/>
            </w:tcBorders>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122D25">
              <w:rPr>
                <w:rFonts w:hint="eastAsia"/>
                <w:b/>
                <w:bCs/>
                <w:color w:val="000000"/>
                <w:sz w:val="20"/>
                <w:lang w:val="en-US" w:eastAsia="zh-CN"/>
              </w:rPr>
              <w:t>售出</w:t>
            </w:r>
          </w:p>
        </w:tc>
        <w:tc>
          <w:tcPr>
            <w:tcW w:w="2049" w:type="dxa"/>
            <w:tcBorders>
              <w:top w:val="single" w:sz="8" w:space="0" w:color="auto"/>
            </w:tcBorders>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122D25">
              <w:rPr>
                <w:rFonts w:hint="eastAsia"/>
                <w:b/>
                <w:bCs/>
                <w:color w:val="000000"/>
                <w:sz w:val="20"/>
                <w:lang w:val="en-US" w:eastAsia="zh-CN"/>
              </w:rPr>
              <w:t>免费</w:t>
            </w:r>
            <w:r w:rsidRPr="00122D25">
              <w:rPr>
                <w:b/>
                <w:bCs/>
                <w:color w:val="000000"/>
                <w:sz w:val="20"/>
                <w:lang w:val="en-US" w:eastAsia="zh-CN"/>
              </w:rPr>
              <w:t>下载</w:t>
            </w:r>
          </w:p>
        </w:tc>
      </w:tr>
      <w:tr w:rsidR="00E51C17" w:rsidRPr="00122D25" w:rsidTr="006025BE">
        <w:trPr>
          <w:trHeight w:val="315"/>
          <w:jc w:val="center"/>
        </w:trPr>
        <w:tc>
          <w:tcPr>
            <w:tcW w:w="4512" w:type="dxa"/>
            <w:tcBorders>
              <w:top w:val="single" w:sz="8" w:space="0" w:color="auto"/>
              <w:left w:val="single" w:sz="8" w:space="0" w:color="auto"/>
            </w:tcBorders>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rFonts w:ascii="STKaiti" w:eastAsia="STKaiti" w:hAnsi="STKaiti"/>
                <w:color w:val="000000"/>
                <w:sz w:val="20"/>
                <w:lang w:val="en-US" w:eastAsia="zh-CN"/>
              </w:rPr>
            </w:pPr>
            <w:r w:rsidRPr="00122D25">
              <w:rPr>
                <w:rFonts w:ascii="STKaiti" w:eastAsia="STKaiti" w:hAnsi="STKaiti"/>
                <w:color w:val="000000"/>
                <w:sz w:val="20"/>
                <w:lang w:val="en-US" w:eastAsia="zh-CN"/>
              </w:rPr>
              <w:t>2008</w:t>
            </w:r>
            <w:r w:rsidRPr="00122D25">
              <w:rPr>
                <w:rFonts w:ascii="STKaiti" w:eastAsia="STKaiti" w:hAnsi="STKaiti" w:hint="eastAsia"/>
                <w:color w:val="000000"/>
                <w:sz w:val="20"/>
                <w:lang w:val="en-US" w:eastAsia="zh-CN"/>
              </w:rPr>
              <w:t>年版</w:t>
            </w:r>
            <w:r w:rsidRPr="00122D25">
              <w:rPr>
                <w:rFonts w:ascii="STKaiti" w:eastAsia="STKaiti" w:hAnsi="STKaiti"/>
                <w:color w:val="000000"/>
                <w:sz w:val="20"/>
                <w:lang w:val="en-US" w:eastAsia="zh-CN"/>
              </w:rPr>
              <w:t>《</w:t>
            </w:r>
            <w:r w:rsidRPr="00122D25">
              <w:rPr>
                <w:rFonts w:ascii="STKaiti" w:eastAsia="STKaiti" w:hAnsi="STKaiti" w:hint="eastAsia"/>
                <w:color w:val="000000"/>
                <w:sz w:val="20"/>
                <w:lang w:val="en-US" w:eastAsia="zh-CN"/>
              </w:rPr>
              <w:t>无线电</w:t>
            </w:r>
            <w:r w:rsidRPr="00122D25">
              <w:rPr>
                <w:rFonts w:ascii="STKaiti" w:eastAsia="STKaiti" w:hAnsi="STKaiti"/>
                <w:color w:val="000000"/>
                <w:sz w:val="20"/>
                <w:lang w:val="en-US" w:eastAsia="zh-CN"/>
              </w:rPr>
              <w:t>规则》</w:t>
            </w:r>
            <w:r w:rsidR="00122D25">
              <w:rPr>
                <w:rFonts w:ascii="STKaiti" w:eastAsia="STKaiti" w:hAnsi="STKaiti" w:hint="eastAsia"/>
                <w:color w:val="000000"/>
                <w:sz w:val="20"/>
                <w:lang w:val="en-US" w:eastAsia="zh-CN"/>
              </w:rPr>
              <w:t>（</w:t>
            </w:r>
            <w:r w:rsidRPr="00122D25">
              <w:rPr>
                <w:rFonts w:ascii="STKaiti" w:eastAsia="STKaiti" w:hAnsi="STKaiti" w:hint="eastAsia"/>
                <w:color w:val="000000"/>
                <w:sz w:val="20"/>
                <w:lang w:val="en-US" w:eastAsia="zh-CN"/>
              </w:rPr>
              <w:t>51个月</w:t>
            </w:r>
            <w:r w:rsidRPr="00122D25">
              <w:rPr>
                <w:rFonts w:ascii="STKaiti" w:eastAsia="STKaiti" w:hAnsi="STKaiti"/>
                <w:color w:val="000000"/>
                <w:sz w:val="20"/>
                <w:lang w:val="en-US" w:eastAsia="zh-CN"/>
              </w:rPr>
              <w:t>提供时间</w:t>
            </w:r>
            <w:r w:rsidR="000C12F7">
              <w:rPr>
                <w:rFonts w:ascii="STKaiti" w:eastAsia="STKaiti" w:hAnsi="STKaiti"/>
                <w:color w:val="000000"/>
                <w:sz w:val="20"/>
                <w:lang w:val="en-US" w:eastAsia="zh-CN"/>
              </w:rPr>
              <w:t>）</w:t>
            </w:r>
          </w:p>
        </w:tc>
        <w:tc>
          <w:tcPr>
            <w:tcW w:w="1583" w:type="dxa"/>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122D25">
              <w:rPr>
                <w:color w:val="000000"/>
                <w:sz w:val="20"/>
                <w:lang w:val="en-US" w:eastAsia="zh-CN"/>
              </w:rPr>
              <w:t>15,178</w:t>
            </w:r>
          </w:p>
        </w:tc>
        <w:tc>
          <w:tcPr>
            <w:tcW w:w="2049" w:type="dxa"/>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122D25">
              <w:rPr>
                <w:color w:val="000000"/>
                <w:sz w:val="20"/>
                <w:lang w:val="en-US" w:eastAsia="zh-CN"/>
              </w:rPr>
              <w:t>-</w:t>
            </w:r>
          </w:p>
        </w:tc>
      </w:tr>
      <w:tr w:rsidR="00E51C17" w:rsidRPr="00122D25" w:rsidTr="006025BE">
        <w:trPr>
          <w:trHeight w:val="315"/>
          <w:jc w:val="center"/>
        </w:trPr>
        <w:tc>
          <w:tcPr>
            <w:tcW w:w="4512" w:type="dxa"/>
            <w:tcBorders>
              <w:top w:val="single" w:sz="8" w:space="0" w:color="auto"/>
              <w:left w:val="single" w:sz="8" w:space="0" w:color="auto"/>
            </w:tcBorders>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rFonts w:ascii="STKaiti" w:eastAsia="STKaiti" w:hAnsi="STKaiti"/>
                <w:color w:val="000000"/>
                <w:sz w:val="20"/>
                <w:lang w:val="en-US" w:eastAsia="zh-CN"/>
              </w:rPr>
            </w:pPr>
            <w:r w:rsidRPr="00122D25">
              <w:rPr>
                <w:rFonts w:ascii="STKaiti" w:eastAsia="STKaiti" w:hAnsi="STKaiti"/>
                <w:color w:val="000000"/>
                <w:sz w:val="20"/>
                <w:lang w:val="en-US" w:eastAsia="zh-CN"/>
              </w:rPr>
              <w:t>2012</w:t>
            </w:r>
            <w:r w:rsidRPr="00122D25">
              <w:rPr>
                <w:rFonts w:ascii="STKaiti" w:eastAsia="STKaiti" w:hAnsi="STKaiti" w:hint="eastAsia"/>
                <w:color w:val="000000"/>
                <w:sz w:val="20"/>
                <w:lang w:val="en-US" w:eastAsia="zh-CN"/>
              </w:rPr>
              <w:t>年版</w:t>
            </w:r>
            <w:r w:rsidRPr="00122D25">
              <w:rPr>
                <w:rFonts w:ascii="STKaiti" w:eastAsia="STKaiti" w:hAnsi="STKaiti"/>
                <w:color w:val="000000"/>
                <w:sz w:val="20"/>
                <w:lang w:val="en-US" w:eastAsia="zh-CN"/>
              </w:rPr>
              <w:t>《</w:t>
            </w:r>
            <w:r w:rsidRPr="00122D25">
              <w:rPr>
                <w:rFonts w:ascii="STKaiti" w:eastAsia="STKaiti" w:hAnsi="STKaiti" w:hint="eastAsia"/>
                <w:color w:val="000000"/>
                <w:sz w:val="20"/>
                <w:lang w:val="en-US" w:eastAsia="zh-CN"/>
              </w:rPr>
              <w:t>无线电</w:t>
            </w:r>
            <w:r w:rsidRPr="00122D25">
              <w:rPr>
                <w:rFonts w:ascii="STKaiti" w:eastAsia="STKaiti" w:hAnsi="STKaiti"/>
                <w:color w:val="000000"/>
                <w:sz w:val="20"/>
                <w:lang w:val="en-US" w:eastAsia="zh-CN"/>
              </w:rPr>
              <w:t>规则》</w:t>
            </w:r>
            <w:r w:rsidR="00122D25">
              <w:rPr>
                <w:rFonts w:ascii="STKaiti" w:eastAsia="STKaiti" w:hAnsi="STKaiti" w:hint="eastAsia"/>
                <w:color w:val="000000"/>
                <w:sz w:val="20"/>
                <w:lang w:val="en-US" w:eastAsia="zh-CN"/>
              </w:rPr>
              <w:t>（</w:t>
            </w:r>
            <w:r w:rsidRPr="00122D25">
              <w:rPr>
                <w:rFonts w:ascii="STKaiti" w:eastAsia="STKaiti" w:hAnsi="STKaiti"/>
                <w:color w:val="000000"/>
                <w:sz w:val="20"/>
                <w:lang w:val="en-US" w:eastAsia="zh-CN"/>
              </w:rPr>
              <w:t>31</w:t>
            </w:r>
            <w:r w:rsidRPr="00122D25">
              <w:rPr>
                <w:rFonts w:ascii="STKaiti" w:eastAsia="STKaiti" w:hAnsi="STKaiti" w:hint="eastAsia"/>
                <w:color w:val="000000"/>
                <w:sz w:val="20"/>
                <w:lang w:val="en-US" w:eastAsia="zh-CN"/>
              </w:rPr>
              <w:t>个月</w:t>
            </w:r>
            <w:r w:rsidRPr="00122D25">
              <w:rPr>
                <w:rFonts w:ascii="STKaiti" w:eastAsia="STKaiti" w:hAnsi="STKaiti"/>
                <w:color w:val="000000"/>
                <w:sz w:val="20"/>
                <w:lang w:val="en-US" w:eastAsia="zh-CN"/>
              </w:rPr>
              <w:t>提供时间</w:t>
            </w:r>
            <w:r w:rsidR="000C12F7">
              <w:rPr>
                <w:rFonts w:ascii="STKaiti" w:eastAsia="STKaiti" w:hAnsi="STKaiti"/>
                <w:color w:val="000000"/>
                <w:sz w:val="20"/>
                <w:lang w:val="en-US" w:eastAsia="zh-CN"/>
              </w:rPr>
              <w:t>）</w:t>
            </w:r>
          </w:p>
        </w:tc>
        <w:tc>
          <w:tcPr>
            <w:tcW w:w="1583" w:type="dxa"/>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122D25">
              <w:rPr>
                <w:color w:val="000000"/>
                <w:sz w:val="20"/>
                <w:lang w:val="en-US" w:eastAsia="zh-CN"/>
              </w:rPr>
              <w:t>16,511</w:t>
            </w:r>
          </w:p>
        </w:tc>
        <w:tc>
          <w:tcPr>
            <w:tcW w:w="2049" w:type="dxa"/>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122D25">
              <w:rPr>
                <w:color w:val="000000"/>
                <w:sz w:val="20"/>
                <w:lang w:val="en-US" w:eastAsia="zh-CN"/>
              </w:rPr>
              <w:t>19,475</w:t>
            </w:r>
          </w:p>
        </w:tc>
      </w:tr>
      <w:tr w:rsidR="00E51C17" w:rsidRPr="00122D25" w:rsidTr="006025BE">
        <w:trPr>
          <w:trHeight w:val="315"/>
          <w:jc w:val="center"/>
        </w:trPr>
        <w:tc>
          <w:tcPr>
            <w:tcW w:w="4512" w:type="dxa"/>
            <w:tcBorders>
              <w:top w:val="single" w:sz="8" w:space="0" w:color="auto"/>
              <w:left w:val="single" w:sz="8" w:space="0" w:color="auto"/>
            </w:tcBorders>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rFonts w:ascii="STKaiti" w:eastAsia="STKaiti" w:hAnsi="STKaiti"/>
                <w:color w:val="000000"/>
                <w:sz w:val="20"/>
                <w:lang w:val="en-US" w:eastAsia="zh-CN"/>
              </w:rPr>
            </w:pPr>
            <w:r w:rsidRPr="00122D25">
              <w:rPr>
                <w:rFonts w:ascii="STKaiti" w:eastAsia="STKaiti" w:hAnsi="STKaiti"/>
                <w:color w:val="000000"/>
                <w:sz w:val="20"/>
                <w:lang w:val="en-US" w:eastAsia="zh-CN"/>
              </w:rPr>
              <w:t>2012</w:t>
            </w:r>
            <w:r w:rsidRPr="00122D25">
              <w:rPr>
                <w:rFonts w:ascii="STKaiti" w:eastAsia="STKaiti" w:hAnsi="STKaiti" w:hint="eastAsia"/>
                <w:color w:val="000000"/>
                <w:sz w:val="20"/>
                <w:lang w:val="en-US" w:eastAsia="zh-CN"/>
              </w:rPr>
              <w:t>年</w:t>
            </w:r>
            <w:r w:rsidRPr="00122D25">
              <w:rPr>
                <w:rFonts w:ascii="STKaiti" w:eastAsia="STKaiti" w:hAnsi="STKaiti"/>
                <w:color w:val="000000"/>
                <w:sz w:val="20"/>
                <w:lang w:val="en-US" w:eastAsia="zh-CN"/>
              </w:rPr>
              <w:t>版ROP</w:t>
            </w:r>
            <w:r w:rsidR="00122D25">
              <w:rPr>
                <w:rFonts w:ascii="STKaiti" w:eastAsia="STKaiti" w:hAnsi="STKaiti" w:hint="eastAsia"/>
                <w:color w:val="000000"/>
                <w:sz w:val="20"/>
                <w:lang w:val="en-US" w:eastAsia="zh-CN"/>
              </w:rPr>
              <w:t>（</w:t>
            </w:r>
            <w:r w:rsidRPr="00122D25">
              <w:rPr>
                <w:rFonts w:ascii="STKaiti" w:eastAsia="STKaiti" w:hAnsi="STKaiti" w:hint="eastAsia"/>
                <w:color w:val="000000"/>
                <w:sz w:val="20"/>
                <w:lang w:val="en-US" w:eastAsia="zh-CN"/>
              </w:rPr>
              <w:t>自</w:t>
            </w:r>
            <w:r w:rsidRPr="00122D25">
              <w:rPr>
                <w:rFonts w:ascii="STKaiti" w:eastAsia="STKaiti" w:hAnsi="STKaiti"/>
                <w:color w:val="000000"/>
                <w:sz w:val="20"/>
                <w:lang w:val="en-US" w:eastAsia="zh-CN"/>
              </w:rPr>
              <w:t>理事会</w:t>
            </w:r>
            <w:r w:rsidRPr="00122D25">
              <w:rPr>
                <w:rFonts w:ascii="STKaiti" w:eastAsia="STKaiti" w:hAnsi="STKaiti" w:hint="eastAsia"/>
                <w:color w:val="000000"/>
                <w:sz w:val="20"/>
                <w:lang w:val="en-US" w:eastAsia="zh-CN"/>
              </w:rPr>
              <w:t>2014年</w:t>
            </w:r>
            <w:r w:rsidRPr="00122D25">
              <w:rPr>
                <w:rFonts w:ascii="STKaiti" w:eastAsia="STKaiti" w:hAnsi="STKaiti"/>
                <w:color w:val="000000"/>
                <w:sz w:val="20"/>
                <w:lang w:val="en-US" w:eastAsia="zh-CN"/>
              </w:rPr>
              <w:t>会议决定以来</w:t>
            </w:r>
            <w:r w:rsidR="000C12F7">
              <w:rPr>
                <w:rFonts w:ascii="STKaiti" w:eastAsia="STKaiti" w:hAnsi="STKaiti"/>
                <w:color w:val="000000"/>
                <w:sz w:val="20"/>
                <w:lang w:val="en-US" w:eastAsia="zh-CN"/>
              </w:rPr>
              <w:t>）</w:t>
            </w:r>
          </w:p>
        </w:tc>
        <w:tc>
          <w:tcPr>
            <w:tcW w:w="1583" w:type="dxa"/>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122D25">
              <w:rPr>
                <w:color w:val="000000"/>
                <w:sz w:val="20"/>
                <w:lang w:val="en-US" w:eastAsia="zh-CN"/>
              </w:rPr>
              <w:t>15</w:t>
            </w:r>
          </w:p>
        </w:tc>
        <w:tc>
          <w:tcPr>
            <w:tcW w:w="2049" w:type="dxa"/>
            <w:shd w:val="clear" w:color="auto" w:fill="auto"/>
            <w:vAlign w:val="center"/>
            <w:hideMark/>
          </w:tcPr>
          <w:p w:rsidR="00E51C17" w:rsidRPr="00122D25"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122D25">
              <w:rPr>
                <w:color w:val="000000"/>
                <w:sz w:val="20"/>
                <w:lang w:val="en-US" w:eastAsia="zh-CN"/>
              </w:rPr>
              <w:t>16</w:t>
            </w:r>
          </w:p>
        </w:tc>
      </w:tr>
    </w:tbl>
    <w:p w:rsidR="00E51C17" w:rsidRPr="00EB3244" w:rsidRDefault="00E51C17" w:rsidP="00E51C17">
      <w:pPr>
        <w:spacing w:before="0"/>
        <w:jc w:val="center"/>
      </w:pPr>
    </w:p>
    <w:p w:rsidR="00E51C17" w:rsidRPr="00EB3244" w:rsidRDefault="00E51C17" w:rsidP="00E51C17">
      <w:pPr>
        <w:spacing w:before="0" w:after="120"/>
        <w:ind w:firstLineChars="200" w:firstLine="480"/>
        <w:rPr>
          <w:szCs w:val="24"/>
          <w:lang w:eastAsia="zh-CN"/>
        </w:rPr>
      </w:pPr>
      <w:r w:rsidRPr="00EB3244">
        <w:rPr>
          <w:rFonts w:hint="eastAsia"/>
          <w:lang w:eastAsia="zh-CN"/>
        </w:rPr>
        <w:t>这一</w:t>
      </w:r>
      <w:r w:rsidRPr="00EB3244">
        <w:rPr>
          <w:lang w:eastAsia="zh-CN"/>
        </w:rPr>
        <w:t>比较表明，免费下载未对销售量产生影响。与</w:t>
      </w:r>
      <w:r w:rsidRPr="00EB3244">
        <w:rPr>
          <w:rFonts w:hint="eastAsia"/>
          <w:lang w:eastAsia="zh-CN"/>
        </w:rPr>
        <w:t>2008</w:t>
      </w:r>
      <w:r w:rsidRPr="00EB3244">
        <w:rPr>
          <w:rFonts w:hint="eastAsia"/>
          <w:lang w:eastAsia="zh-CN"/>
        </w:rPr>
        <w:t>年版</w:t>
      </w:r>
      <w:r w:rsidRPr="00EB3244">
        <w:rPr>
          <w:lang w:eastAsia="zh-CN"/>
        </w:rPr>
        <w:t>《</w:t>
      </w:r>
      <w:r w:rsidRPr="00EB3244">
        <w:rPr>
          <w:rFonts w:hint="eastAsia"/>
          <w:lang w:eastAsia="zh-CN"/>
        </w:rPr>
        <w:t>无线电</w:t>
      </w:r>
      <w:r w:rsidRPr="00EB3244">
        <w:rPr>
          <w:lang w:eastAsia="zh-CN"/>
        </w:rPr>
        <w:t>规则》</w:t>
      </w:r>
      <w:r w:rsidRPr="00EB3244">
        <w:rPr>
          <w:rFonts w:hint="eastAsia"/>
          <w:lang w:eastAsia="zh-CN"/>
        </w:rPr>
        <w:t>51</w:t>
      </w:r>
      <w:r w:rsidRPr="00EB3244">
        <w:rPr>
          <w:rFonts w:hint="eastAsia"/>
          <w:lang w:eastAsia="zh-CN"/>
        </w:rPr>
        <w:t>个月</w:t>
      </w:r>
      <w:r w:rsidRPr="00EB3244">
        <w:rPr>
          <w:lang w:eastAsia="zh-CN"/>
        </w:rPr>
        <w:t>的销售</w:t>
      </w:r>
      <w:r>
        <w:rPr>
          <w:rFonts w:hint="eastAsia"/>
          <w:lang w:eastAsia="zh-CN"/>
        </w:rPr>
        <w:t>量</w:t>
      </w:r>
      <w:r w:rsidRPr="00EB3244">
        <w:rPr>
          <w:lang w:eastAsia="zh-CN"/>
        </w:rPr>
        <w:t>相比，</w:t>
      </w:r>
      <w:r w:rsidRPr="00EB3244">
        <w:rPr>
          <w:rFonts w:hint="eastAsia"/>
          <w:lang w:eastAsia="zh-CN"/>
        </w:rPr>
        <w:t>2012</w:t>
      </w:r>
      <w:r w:rsidRPr="00EB3244">
        <w:rPr>
          <w:rFonts w:hint="eastAsia"/>
          <w:lang w:eastAsia="zh-CN"/>
        </w:rPr>
        <w:t>年版</w:t>
      </w:r>
      <w:r w:rsidRPr="00EB3244">
        <w:rPr>
          <w:lang w:eastAsia="zh-CN"/>
        </w:rPr>
        <w:t>《</w:t>
      </w:r>
      <w:r w:rsidRPr="00EB3244">
        <w:rPr>
          <w:rFonts w:hint="eastAsia"/>
          <w:lang w:eastAsia="zh-CN"/>
        </w:rPr>
        <w:t>无线电</w:t>
      </w:r>
      <w:r w:rsidRPr="00EB3244">
        <w:rPr>
          <w:lang w:eastAsia="zh-CN"/>
        </w:rPr>
        <w:t>规则》</w:t>
      </w:r>
      <w:r w:rsidRPr="00EB3244">
        <w:rPr>
          <w:rFonts w:hint="eastAsia"/>
          <w:lang w:eastAsia="zh-CN"/>
        </w:rPr>
        <w:t>仅在</w:t>
      </w:r>
      <w:r w:rsidRPr="00EB3244">
        <w:rPr>
          <w:rFonts w:hint="eastAsia"/>
          <w:lang w:eastAsia="zh-CN"/>
        </w:rPr>
        <w:t>31</w:t>
      </w:r>
      <w:r w:rsidRPr="00EB3244">
        <w:rPr>
          <w:rFonts w:hint="eastAsia"/>
          <w:lang w:eastAsia="zh-CN"/>
        </w:rPr>
        <w:t>个月</w:t>
      </w:r>
      <w:r w:rsidRPr="00EB3244">
        <w:rPr>
          <w:lang w:eastAsia="zh-CN"/>
        </w:rPr>
        <w:t>的时间即超过了上一版的销售量（</w:t>
      </w:r>
      <w:r w:rsidRPr="00EB3244">
        <w:rPr>
          <w:rFonts w:hint="eastAsia"/>
          <w:lang w:eastAsia="zh-CN"/>
        </w:rPr>
        <w:t>109</w:t>
      </w:r>
      <w:r w:rsidRPr="00EB3244">
        <w:rPr>
          <w:lang w:eastAsia="zh-CN"/>
        </w:rPr>
        <w:t>%</w:t>
      </w:r>
      <w:r w:rsidR="000C12F7">
        <w:rPr>
          <w:lang w:eastAsia="zh-CN"/>
        </w:rPr>
        <w:t>）</w:t>
      </w:r>
      <w:r w:rsidRPr="00EB3244">
        <w:rPr>
          <w:rFonts w:hint="eastAsia"/>
          <w:lang w:eastAsia="zh-CN"/>
        </w:rPr>
        <w:t>。</w:t>
      </w:r>
      <w:r w:rsidRPr="00EB3244">
        <w:rPr>
          <w:lang w:eastAsia="zh-CN"/>
        </w:rPr>
        <w:t>大量的</w:t>
      </w:r>
      <w:r w:rsidRPr="00EB3244">
        <w:rPr>
          <w:rFonts w:hint="eastAsia"/>
          <w:lang w:eastAsia="zh-CN"/>
        </w:rPr>
        <w:t>免费下载</w:t>
      </w:r>
      <w:r w:rsidRPr="00EB3244">
        <w:rPr>
          <w:lang w:eastAsia="zh-CN"/>
        </w:rPr>
        <w:t>（</w:t>
      </w:r>
      <w:r w:rsidRPr="00EB3244">
        <w:rPr>
          <w:rFonts w:hint="eastAsia"/>
          <w:lang w:eastAsia="zh-CN"/>
        </w:rPr>
        <w:t>超出</w:t>
      </w:r>
      <w:r w:rsidRPr="00EB3244">
        <w:rPr>
          <w:lang w:eastAsia="zh-CN"/>
        </w:rPr>
        <w:t>销售版本的约</w:t>
      </w:r>
      <w:r w:rsidRPr="00EB3244">
        <w:rPr>
          <w:rFonts w:hint="eastAsia"/>
          <w:lang w:eastAsia="zh-CN"/>
        </w:rPr>
        <w:t>18</w:t>
      </w:r>
      <w:r w:rsidRPr="00EB3244">
        <w:rPr>
          <w:lang w:eastAsia="zh-CN"/>
        </w:rPr>
        <w:t>%</w:t>
      </w:r>
      <w:r w:rsidR="000C12F7">
        <w:rPr>
          <w:lang w:eastAsia="zh-CN"/>
        </w:rPr>
        <w:t>）</w:t>
      </w:r>
      <w:r w:rsidRPr="00EB3244">
        <w:rPr>
          <w:rFonts w:hint="eastAsia"/>
          <w:lang w:eastAsia="zh-CN"/>
        </w:rPr>
        <w:t>表明</w:t>
      </w:r>
      <w:r w:rsidRPr="00EB3244">
        <w:rPr>
          <w:lang w:eastAsia="zh-CN"/>
        </w:rPr>
        <w:t>这一政策产生了积极影响。此外</w:t>
      </w:r>
      <w:r w:rsidRPr="00EB3244">
        <w:rPr>
          <w:rFonts w:hint="eastAsia"/>
          <w:lang w:eastAsia="zh-CN"/>
        </w:rPr>
        <w:t>，</w:t>
      </w:r>
      <w:r w:rsidRPr="00EB3244">
        <w:rPr>
          <w:rFonts w:hint="eastAsia"/>
          <w:lang w:eastAsia="zh-CN"/>
        </w:rPr>
        <w:t>182</w:t>
      </w:r>
      <w:r w:rsidRPr="00EB3244">
        <w:rPr>
          <w:rFonts w:hint="eastAsia"/>
          <w:lang w:eastAsia="zh-CN"/>
        </w:rPr>
        <w:t>个</w:t>
      </w:r>
      <w:r w:rsidRPr="00EB3244">
        <w:rPr>
          <w:lang w:eastAsia="zh-CN"/>
        </w:rPr>
        <w:t>国家进行了</w:t>
      </w:r>
      <w:r w:rsidRPr="00EB3244">
        <w:rPr>
          <w:rFonts w:hint="eastAsia"/>
          <w:lang w:eastAsia="zh-CN"/>
        </w:rPr>
        <w:t>下载</w:t>
      </w:r>
      <w:r w:rsidRPr="00EB3244">
        <w:rPr>
          <w:lang w:eastAsia="zh-CN"/>
        </w:rPr>
        <w:t>，占国际电联成员国的</w:t>
      </w:r>
      <w:r w:rsidRPr="00EB3244">
        <w:rPr>
          <w:rFonts w:hint="eastAsia"/>
          <w:lang w:eastAsia="zh-CN"/>
        </w:rPr>
        <w:t>94</w:t>
      </w:r>
      <w:r w:rsidRPr="00EB3244">
        <w:rPr>
          <w:lang w:eastAsia="zh-CN"/>
        </w:rPr>
        <w:t>%</w:t>
      </w:r>
      <w:r w:rsidRPr="00EB3244">
        <w:rPr>
          <w:lang w:eastAsia="zh-CN"/>
        </w:rPr>
        <w:t>。</w:t>
      </w:r>
    </w:p>
    <w:p w:rsidR="00E51C17" w:rsidRPr="00EB3244" w:rsidRDefault="00E51C17" w:rsidP="00E51C17">
      <w:pPr>
        <w:pStyle w:val="Heading4"/>
        <w:rPr>
          <w:lang w:eastAsia="zh-CN"/>
        </w:rPr>
      </w:pPr>
      <w:r w:rsidRPr="00EB3244">
        <w:rPr>
          <w:lang w:eastAsia="zh-CN"/>
        </w:rPr>
        <w:t>6.1.4.2</w:t>
      </w:r>
      <w:r w:rsidRPr="00EB3244">
        <w:rPr>
          <w:lang w:eastAsia="zh-CN"/>
        </w:rPr>
        <w:tab/>
        <w:t>ITU-R</w:t>
      </w:r>
      <w:r w:rsidRPr="00EB3244">
        <w:rPr>
          <w:rFonts w:hint="eastAsia"/>
          <w:lang w:eastAsia="zh-CN"/>
        </w:rPr>
        <w:t>建议书</w:t>
      </w:r>
    </w:p>
    <w:p w:rsidR="00E51C17" w:rsidRPr="00EB3244" w:rsidRDefault="00E51C17" w:rsidP="00E51C17">
      <w:pPr>
        <w:ind w:firstLineChars="200" w:firstLine="480"/>
        <w:rPr>
          <w:szCs w:val="24"/>
          <w:lang w:val="en-US" w:eastAsia="zh-CN"/>
        </w:rPr>
      </w:pPr>
      <w:r w:rsidRPr="00EB3244">
        <w:rPr>
          <w:rFonts w:hint="eastAsia"/>
          <w:szCs w:val="24"/>
          <w:lang w:val="en-US" w:eastAsia="zh-CN"/>
        </w:rPr>
        <w:t>得益于</w:t>
      </w:r>
      <w:r>
        <w:rPr>
          <w:rFonts w:hint="eastAsia"/>
          <w:szCs w:val="24"/>
          <w:lang w:val="en-US" w:eastAsia="zh-CN"/>
        </w:rPr>
        <w:t>免费</w:t>
      </w:r>
      <w:r w:rsidRPr="00EB3244">
        <w:rPr>
          <w:rFonts w:hint="eastAsia"/>
          <w:szCs w:val="24"/>
          <w:lang w:val="en-US" w:eastAsia="zh-CN"/>
        </w:rPr>
        <w:t>在线获取政策，</w:t>
      </w:r>
      <w:r w:rsidRPr="00EB3244">
        <w:rPr>
          <w:szCs w:val="24"/>
          <w:lang w:val="en-US" w:eastAsia="zh-CN"/>
        </w:rPr>
        <w:t>ITU-R</w:t>
      </w:r>
      <w:r w:rsidRPr="00EB3244">
        <w:rPr>
          <w:rFonts w:hint="eastAsia"/>
          <w:szCs w:val="24"/>
          <w:lang w:val="en-US" w:eastAsia="zh-CN"/>
        </w:rPr>
        <w:t>建议书</w:t>
      </w:r>
      <w:r>
        <w:rPr>
          <w:rFonts w:hint="eastAsia"/>
          <w:szCs w:val="24"/>
          <w:lang w:val="en-US" w:eastAsia="zh-CN"/>
        </w:rPr>
        <w:t>在</w:t>
      </w:r>
      <w:r w:rsidRPr="00EB3244">
        <w:rPr>
          <w:rFonts w:hint="eastAsia"/>
          <w:szCs w:val="24"/>
          <w:lang w:val="en-US" w:eastAsia="zh-CN"/>
        </w:rPr>
        <w:t>全球</w:t>
      </w:r>
      <w:r>
        <w:rPr>
          <w:rFonts w:hint="eastAsia"/>
          <w:szCs w:val="24"/>
          <w:lang w:val="en-US" w:eastAsia="zh-CN"/>
        </w:rPr>
        <w:t>得到传播，</w:t>
      </w:r>
      <w:r w:rsidRPr="00EB3244">
        <w:rPr>
          <w:rFonts w:hint="eastAsia"/>
          <w:szCs w:val="24"/>
          <w:lang w:val="en-US" w:eastAsia="zh-CN"/>
        </w:rPr>
        <w:t>成为通用参考</w:t>
      </w:r>
      <w:r>
        <w:rPr>
          <w:rFonts w:hint="eastAsia"/>
          <w:szCs w:val="24"/>
          <w:lang w:val="en-US" w:eastAsia="zh-CN"/>
        </w:rPr>
        <w:t>资料</w:t>
      </w:r>
      <w:r w:rsidRPr="00EB3244">
        <w:rPr>
          <w:rFonts w:hint="eastAsia"/>
          <w:szCs w:val="24"/>
          <w:lang w:val="en-US" w:eastAsia="zh-CN"/>
        </w:rPr>
        <w:t>，</w:t>
      </w:r>
      <w:r>
        <w:rPr>
          <w:rFonts w:hint="eastAsia"/>
          <w:szCs w:val="24"/>
          <w:lang w:val="en-US" w:eastAsia="zh-CN"/>
        </w:rPr>
        <w:t>并由</w:t>
      </w:r>
      <w:r w:rsidRPr="00EB3244">
        <w:rPr>
          <w:rFonts w:hint="eastAsia"/>
          <w:szCs w:val="24"/>
          <w:lang w:val="en-US" w:eastAsia="zh-CN"/>
        </w:rPr>
        <w:t>各</w:t>
      </w:r>
      <w:r>
        <w:rPr>
          <w:rFonts w:hint="eastAsia"/>
          <w:szCs w:val="24"/>
          <w:lang w:val="en-US" w:eastAsia="zh-CN"/>
        </w:rPr>
        <w:t>类受众使用</w:t>
      </w:r>
      <w:r w:rsidRPr="00EB3244">
        <w:rPr>
          <w:rFonts w:hint="eastAsia"/>
          <w:szCs w:val="24"/>
          <w:lang w:val="en-US" w:eastAsia="zh-CN"/>
        </w:rPr>
        <w:t>，</w:t>
      </w:r>
      <w:r>
        <w:rPr>
          <w:rFonts w:hint="eastAsia"/>
          <w:szCs w:val="24"/>
          <w:lang w:val="en-US" w:eastAsia="zh-CN"/>
        </w:rPr>
        <w:t>无论</w:t>
      </w:r>
      <w:r w:rsidRPr="00EB3244">
        <w:rPr>
          <w:rFonts w:hint="eastAsia"/>
          <w:szCs w:val="24"/>
          <w:lang w:val="en-US" w:eastAsia="zh-CN"/>
        </w:rPr>
        <w:t>其经济条件</w:t>
      </w:r>
      <w:r>
        <w:rPr>
          <w:rFonts w:hint="eastAsia"/>
          <w:szCs w:val="24"/>
          <w:lang w:val="en-US" w:eastAsia="zh-CN"/>
        </w:rPr>
        <w:t>如何</w:t>
      </w:r>
      <w:r w:rsidRPr="00EB3244">
        <w:rPr>
          <w:rFonts w:hint="eastAsia"/>
          <w:szCs w:val="24"/>
          <w:lang w:val="en-US" w:eastAsia="zh-CN"/>
        </w:rPr>
        <w:t>。在</w:t>
      </w:r>
      <w:r w:rsidRPr="00EB3244">
        <w:rPr>
          <w:szCs w:val="24"/>
          <w:lang w:val="en-US" w:eastAsia="zh-CN"/>
        </w:rPr>
        <w:t>27</w:t>
      </w:r>
      <w:r w:rsidRPr="00EB3244">
        <w:rPr>
          <w:rFonts w:hint="eastAsia"/>
          <w:szCs w:val="24"/>
          <w:lang w:val="en-US" w:eastAsia="zh-CN"/>
        </w:rPr>
        <w:t>个月内（</w:t>
      </w:r>
      <w:r w:rsidRPr="00EB3244">
        <w:rPr>
          <w:szCs w:val="24"/>
          <w:lang w:val="en-US" w:eastAsia="zh-CN"/>
        </w:rPr>
        <w:t>2013</w:t>
      </w:r>
      <w:r w:rsidRPr="00EB3244">
        <w:rPr>
          <w:rFonts w:hint="eastAsia"/>
          <w:szCs w:val="24"/>
          <w:lang w:val="en-US" w:eastAsia="zh-CN"/>
        </w:rPr>
        <w:t>年</w:t>
      </w:r>
      <w:r w:rsidRPr="00EB3244">
        <w:rPr>
          <w:szCs w:val="24"/>
          <w:lang w:val="en-US" w:eastAsia="zh-CN"/>
        </w:rPr>
        <w:t>1</w:t>
      </w:r>
      <w:r w:rsidRPr="00EB3244">
        <w:rPr>
          <w:rFonts w:hint="eastAsia"/>
          <w:szCs w:val="24"/>
          <w:lang w:val="en-US" w:eastAsia="zh-CN"/>
        </w:rPr>
        <w:t>月至</w:t>
      </w:r>
      <w:r w:rsidRPr="00EB3244">
        <w:rPr>
          <w:szCs w:val="24"/>
          <w:lang w:val="en-US" w:eastAsia="zh-CN"/>
        </w:rPr>
        <w:t>2015</w:t>
      </w:r>
      <w:r w:rsidRPr="00EB3244">
        <w:rPr>
          <w:rFonts w:hint="eastAsia"/>
          <w:szCs w:val="24"/>
          <w:lang w:val="en-US" w:eastAsia="zh-CN"/>
        </w:rPr>
        <w:t>年</w:t>
      </w:r>
      <w:r w:rsidRPr="00EB3244">
        <w:rPr>
          <w:szCs w:val="24"/>
          <w:lang w:val="en-US" w:eastAsia="zh-CN"/>
        </w:rPr>
        <w:t>3</w:t>
      </w:r>
      <w:r w:rsidRPr="00EB3244">
        <w:rPr>
          <w:rFonts w:hint="eastAsia"/>
          <w:szCs w:val="24"/>
          <w:lang w:val="en-US" w:eastAsia="zh-CN"/>
        </w:rPr>
        <w:t>月之间</w:t>
      </w:r>
      <w:r w:rsidR="000C12F7">
        <w:rPr>
          <w:rFonts w:hint="eastAsia"/>
          <w:szCs w:val="24"/>
          <w:lang w:val="en-US" w:eastAsia="zh-CN"/>
        </w:rPr>
        <w:t>）</w:t>
      </w:r>
      <w:r w:rsidRPr="00EB3244">
        <w:rPr>
          <w:rFonts w:hint="eastAsia"/>
          <w:szCs w:val="24"/>
          <w:lang w:val="en-US" w:eastAsia="zh-CN"/>
        </w:rPr>
        <w:t>，</w:t>
      </w:r>
      <w:r>
        <w:rPr>
          <w:rFonts w:hint="eastAsia"/>
          <w:szCs w:val="24"/>
          <w:lang w:val="en-US" w:eastAsia="zh-CN"/>
        </w:rPr>
        <w:t>记</w:t>
      </w:r>
      <w:r w:rsidRPr="00EB3244">
        <w:rPr>
          <w:rFonts w:hint="eastAsia"/>
          <w:szCs w:val="24"/>
          <w:lang w:val="en-US" w:eastAsia="zh-CN"/>
        </w:rPr>
        <w:t>录</w:t>
      </w:r>
      <w:r>
        <w:rPr>
          <w:rFonts w:hint="eastAsia"/>
          <w:szCs w:val="24"/>
          <w:lang w:val="en-US" w:eastAsia="zh-CN"/>
        </w:rPr>
        <w:t>到的</w:t>
      </w:r>
      <w:r w:rsidRPr="00EB3244">
        <w:rPr>
          <w:rFonts w:hint="eastAsia"/>
          <w:szCs w:val="24"/>
          <w:lang w:val="en-US" w:eastAsia="zh-CN"/>
        </w:rPr>
        <w:t>下载量几乎达到</w:t>
      </w:r>
      <w:r w:rsidRPr="00EB3244">
        <w:rPr>
          <w:szCs w:val="24"/>
          <w:lang w:val="en-US" w:eastAsia="zh-CN"/>
        </w:rPr>
        <w:t>900</w:t>
      </w:r>
      <w:r w:rsidRPr="00EB3244">
        <w:rPr>
          <w:rFonts w:hint="eastAsia"/>
          <w:szCs w:val="24"/>
          <w:lang w:val="en-US" w:eastAsia="zh-CN"/>
        </w:rPr>
        <w:t>万</w:t>
      </w:r>
      <w:r>
        <w:rPr>
          <w:rFonts w:hint="eastAsia"/>
          <w:szCs w:val="24"/>
          <w:lang w:val="en-US" w:eastAsia="zh-CN"/>
        </w:rPr>
        <w:t>次份（从国际电联网站下载</w:t>
      </w:r>
      <w:r w:rsidR="000C12F7">
        <w:rPr>
          <w:rFonts w:hint="eastAsia"/>
          <w:szCs w:val="24"/>
          <w:lang w:val="en-US" w:eastAsia="zh-CN"/>
        </w:rPr>
        <w:t>）</w:t>
      </w:r>
      <w:r w:rsidRPr="00EB3244">
        <w:rPr>
          <w:rFonts w:hint="eastAsia"/>
          <w:szCs w:val="24"/>
          <w:lang w:val="en-US" w:eastAsia="zh-CN"/>
        </w:rPr>
        <w:t>。表</w:t>
      </w:r>
      <w:r w:rsidRPr="00EB3244">
        <w:rPr>
          <w:szCs w:val="24"/>
          <w:lang w:val="en-US" w:eastAsia="zh-CN"/>
        </w:rPr>
        <w:t>6.1.4.2-1</w:t>
      </w:r>
      <w:r w:rsidRPr="00EB3244">
        <w:rPr>
          <w:rFonts w:hint="eastAsia"/>
          <w:szCs w:val="24"/>
          <w:lang w:val="en-US" w:eastAsia="zh-CN"/>
        </w:rPr>
        <w:t>按</w:t>
      </w:r>
      <w:r w:rsidRPr="00EB3244">
        <w:rPr>
          <w:szCs w:val="24"/>
          <w:lang w:val="en-US" w:eastAsia="zh-CN"/>
        </w:rPr>
        <w:t>年份和系列总结其分发情况。</w:t>
      </w:r>
      <w:r w:rsidRPr="00EB3244">
        <w:rPr>
          <w:rFonts w:hint="eastAsia"/>
          <w:szCs w:val="24"/>
          <w:lang w:val="en-US" w:eastAsia="zh-CN"/>
        </w:rPr>
        <w:t>在这一</w:t>
      </w:r>
      <w:r w:rsidRPr="00EB3244">
        <w:rPr>
          <w:szCs w:val="24"/>
          <w:lang w:val="en-US" w:eastAsia="zh-CN"/>
        </w:rPr>
        <w:t>期间，共有</w:t>
      </w:r>
      <w:r w:rsidRPr="00EB3244">
        <w:rPr>
          <w:rFonts w:hint="eastAsia"/>
          <w:szCs w:val="24"/>
          <w:lang w:val="en-US" w:eastAsia="zh-CN"/>
        </w:rPr>
        <w:t>1155</w:t>
      </w:r>
      <w:r w:rsidRPr="00EB3244">
        <w:rPr>
          <w:rFonts w:hint="eastAsia"/>
          <w:szCs w:val="24"/>
          <w:lang w:val="en-US" w:eastAsia="zh-CN"/>
        </w:rPr>
        <w:t>份</w:t>
      </w:r>
      <w:r w:rsidRPr="00EB3244">
        <w:rPr>
          <w:szCs w:val="24"/>
          <w:lang w:val="en-US" w:eastAsia="zh-CN"/>
        </w:rPr>
        <w:t>现行</w:t>
      </w:r>
      <w:r w:rsidRPr="00EB3244">
        <w:rPr>
          <w:szCs w:val="24"/>
          <w:lang w:val="en-US" w:eastAsia="zh-CN"/>
        </w:rPr>
        <w:t>ITU-R</w:t>
      </w:r>
      <w:r w:rsidRPr="00EB3244">
        <w:rPr>
          <w:szCs w:val="24"/>
          <w:lang w:val="en-US" w:eastAsia="zh-CN"/>
        </w:rPr>
        <w:t>建议书，因此，每一建议书的平均下载量约为</w:t>
      </w:r>
      <w:r w:rsidRPr="00EB3244">
        <w:rPr>
          <w:rFonts w:hint="eastAsia"/>
          <w:szCs w:val="24"/>
          <w:lang w:val="en-US" w:eastAsia="zh-CN"/>
        </w:rPr>
        <w:t>7600</w:t>
      </w:r>
      <w:r w:rsidRPr="00EB3244">
        <w:rPr>
          <w:rFonts w:hint="eastAsia"/>
          <w:szCs w:val="24"/>
          <w:lang w:val="en-US" w:eastAsia="zh-CN"/>
        </w:rPr>
        <w:t>次</w:t>
      </w:r>
      <w:r w:rsidRPr="00EB3244">
        <w:rPr>
          <w:szCs w:val="24"/>
          <w:lang w:val="en-US" w:eastAsia="zh-CN"/>
        </w:rPr>
        <w:t>。</w:t>
      </w:r>
    </w:p>
    <w:p w:rsidR="008C68BA" w:rsidRDefault="008C68BA">
      <w:pPr>
        <w:tabs>
          <w:tab w:val="clear" w:pos="1134"/>
          <w:tab w:val="clear" w:pos="1871"/>
          <w:tab w:val="clear" w:pos="2268"/>
        </w:tabs>
        <w:overflowPunct/>
        <w:autoSpaceDE/>
        <w:autoSpaceDN/>
        <w:adjustRightInd/>
        <w:spacing w:before="0"/>
        <w:textAlignment w:val="auto"/>
        <w:rPr>
          <w:caps/>
          <w:sz w:val="20"/>
          <w:lang w:eastAsia="zh-CN"/>
        </w:rPr>
      </w:pPr>
      <w:r>
        <w:rPr>
          <w:caps/>
          <w:sz w:val="20"/>
          <w:lang w:eastAsia="zh-CN"/>
        </w:rPr>
        <w:br w:type="page"/>
      </w:r>
    </w:p>
    <w:p w:rsidR="00E51C17" w:rsidRPr="00EB3244" w:rsidRDefault="00E51C17" w:rsidP="00E51C17">
      <w:pPr>
        <w:keepNext/>
        <w:spacing w:before="560" w:after="120"/>
        <w:jc w:val="center"/>
        <w:rPr>
          <w:caps/>
          <w:sz w:val="20"/>
          <w:lang w:eastAsia="zh-CN"/>
        </w:rPr>
      </w:pPr>
      <w:r w:rsidRPr="00EB3244">
        <w:rPr>
          <w:rFonts w:hint="eastAsia"/>
          <w:caps/>
          <w:sz w:val="20"/>
          <w:lang w:eastAsia="zh-CN"/>
        </w:rPr>
        <w:lastRenderedPageBreak/>
        <w:t>表</w:t>
      </w:r>
      <w:r w:rsidRPr="00EB3244">
        <w:rPr>
          <w:caps/>
          <w:sz w:val="20"/>
          <w:lang w:eastAsia="zh-CN"/>
        </w:rPr>
        <w:t>6.1.4.2-1</w:t>
      </w:r>
    </w:p>
    <w:p w:rsidR="00E51C17" w:rsidRPr="00EB3244" w:rsidRDefault="00E51C17" w:rsidP="00E51C17">
      <w:pPr>
        <w:keepNext/>
        <w:keepLines/>
        <w:spacing w:before="0" w:after="120"/>
        <w:jc w:val="center"/>
        <w:rPr>
          <w:szCs w:val="24"/>
          <w:lang w:val="en-US" w:eastAsia="zh-CN"/>
        </w:rPr>
      </w:pPr>
      <w:r w:rsidRPr="00EB3244">
        <w:rPr>
          <w:b/>
          <w:bCs/>
          <w:sz w:val="20"/>
          <w:lang w:eastAsia="zh-CN"/>
        </w:rPr>
        <w:t>ITU-R</w:t>
      </w:r>
      <w:r w:rsidRPr="00EB3244">
        <w:rPr>
          <w:b/>
          <w:bCs/>
          <w:sz w:val="20"/>
          <w:lang w:eastAsia="zh-CN"/>
        </w:rPr>
        <w:t>建议书的分发</w:t>
      </w:r>
    </w:p>
    <w:tbl>
      <w:tblPr>
        <w:tblW w:w="8508" w:type="dxa"/>
        <w:jc w:val="center"/>
        <w:tblLook w:val="04A0" w:firstRow="1" w:lastRow="0" w:firstColumn="1" w:lastColumn="0" w:noHBand="0" w:noVBand="1"/>
      </w:tblPr>
      <w:tblGrid>
        <w:gridCol w:w="1418"/>
        <w:gridCol w:w="1418"/>
        <w:gridCol w:w="1418"/>
        <w:gridCol w:w="1418"/>
        <w:gridCol w:w="1418"/>
        <w:gridCol w:w="1418"/>
      </w:tblGrid>
      <w:tr w:rsidR="00E51C17" w:rsidRPr="00EB3244" w:rsidTr="006025BE">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rFonts w:hint="eastAsia"/>
                <w:b/>
                <w:bCs/>
                <w:color w:val="000000"/>
                <w:sz w:val="22"/>
                <w:szCs w:val="22"/>
                <w:lang w:val="en-US" w:eastAsia="zh-CN"/>
              </w:rPr>
              <w:t>系列</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rFonts w:hint="eastAsia"/>
                <w:b/>
                <w:bCs/>
                <w:color w:val="000000"/>
                <w:sz w:val="22"/>
                <w:szCs w:val="22"/>
                <w:lang w:val="en-US" w:eastAsia="zh-CN"/>
              </w:rPr>
              <w:t>合计</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P</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1,474,978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1,355,667</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361,198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3,191,843</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36.4%</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BT</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678,265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594,916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166,001</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1,439,182</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16.4%</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619,938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544,416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136,647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1,301,001</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14.8%</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384,600</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336,767</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89,992</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811,359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9.3%</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323,804</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315,991</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76,315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716,110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8.2%</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270,692</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254,728</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59,319</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584,739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6.7%</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171,095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124,307</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25,716</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321,118</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3.7%</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BO</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39,365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25,336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8,468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73,169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0.8%</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29,350</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29,885</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9,315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68,550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0.8%</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RS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28,490</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22,725</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9,511</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60,726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0.7%</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V</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29,038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25,437</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5,194</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59,669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0.7%</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19,708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15,209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5,497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40,414</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0.5%</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19,738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15,383</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4,798</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39,919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0.5%</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BR</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12,627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9,239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3,032</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24,898</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0.3%</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RA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9,283</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7,879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2,375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19,537</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0.2%</w:t>
            </w:r>
          </w:p>
        </w:tc>
      </w:tr>
      <w:tr w:rsidR="00E51C17" w:rsidRPr="00EB3244" w:rsidTr="006025BE">
        <w:trPr>
          <w:trHeight w:val="315"/>
          <w:jc w:val="center"/>
        </w:trPr>
        <w:tc>
          <w:tcPr>
            <w:tcW w:w="1418" w:type="dxa"/>
            <w:tcBorders>
              <w:top w:val="nil"/>
              <w:left w:val="single" w:sz="8" w:space="0" w:color="auto"/>
              <w:bottom w:val="single" w:sz="8"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SNG</w:t>
            </w:r>
          </w:p>
        </w:tc>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4,809</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2,929</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color w:val="000000"/>
                <w:sz w:val="22"/>
                <w:szCs w:val="22"/>
                <w:lang w:val="en-US" w:eastAsia="zh-CN"/>
              </w:rPr>
            </w:pPr>
            <w:r w:rsidRPr="00EB3244">
              <w:rPr>
                <w:color w:val="000000"/>
                <w:sz w:val="22"/>
                <w:szCs w:val="22"/>
                <w:lang w:val="en-US" w:eastAsia="zh-CN"/>
              </w:rPr>
              <w:t>1,000</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8,738</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center"/>
              <w:textAlignment w:val="auto"/>
              <w:rPr>
                <w:b/>
                <w:bCs/>
                <w:color w:val="000000"/>
                <w:sz w:val="22"/>
                <w:szCs w:val="22"/>
                <w:lang w:val="en-US" w:eastAsia="zh-CN"/>
              </w:rPr>
            </w:pPr>
            <w:r w:rsidRPr="00EB3244">
              <w:rPr>
                <w:b/>
                <w:bCs/>
                <w:color w:val="000000"/>
                <w:sz w:val="22"/>
                <w:szCs w:val="22"/>
                <w:lang w:val="en-US" w:eastAsia="zh-CN"/>
              </w:rPr>
              <w:t>0.1%</w:t>
            </w:r>
          </w:p>
        </w:tc>
      </w:tr>
      <w:tr w:rsidR="00E51C17" w:rsidRPr="00EB3244" w:rsidTr="006025BE">
        <w:trPr>
          <w:trHeight w:val="315"/>
          <w:jc w:val="center"/>
        </w:trPr>
        <w:tc>
          <w:tcPr>
            <w:tcW w:w="1418" w:type="dxa"/>
            <w:tcBorders>
              <w:top w:val="nil"/>
              <w:left w:val="single" w:sz="8" w:space="0" w:color="auto"/>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2"/>
                <w:szCs w:val="22"/>
                <w:lang w:val="en-US" w:eastAsia="zh-CN"/>
              </w:rPr>
            </w:pPr>
            <w:r w:rsidRPr="00EB3244">
              <w:rPr>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textAlignment w:val="auto"/>
              <w:rPr>
                <w:color w:val="000000"/>
                <w:sz w:val="22"/>
                <w:szCs w:val="22"/>
                <w:lang w:val="en-US" w:eastAsia="zh-CN"/>
              </w:rPr>
            </w:pPr>
            <w:r w:rsidRPr="00EB3244">
              <w:rPr>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textAlignment w:val="auto"/>
              <w:rPr>
                <w:color w:val="000000"/>
                <w:sz w:val="22"/>
                <w:szCs w:val="22"/>
                <w:lang w:val="en-US" w:eastAsia="zh-CN"/>
              </w:rPr>
            </w:pPr>
            <w:r w:rsidRPr="00EB3244">
              <w:rPr>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textAlignment w:val="auto"/>
              <w:rPr>
                <w:color w:val="000000"/>
                <w:sz w:val="22"/>
                <w:szCs w:val="22"/>
                <w:lang w:val="en-US" w:eastAsia="zh-CN"/>
              </w:rPr>
            </w:pPr>
            <w:r w:rsidRPr="00EB3244">
              <w:rPr>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textAlignment w:val="auto"/>
              <w:rPr>
                <w:color w:val="000000"/>
                <w:sz w:val="22"/>
                <w:szCs w:val="22"/>
                <w:lang w:val="en-US" w:eastAsia="zh-CN"/>
              </w:rPr>
            </w:pPr>
            <w:r w:rsidRPr="00EB3244">
              <w:rPr>
                <w:color w:val="000000"/>
                <w:sz w:val="22"/>
                <w:szCs w:val="22"/>
                <w:lang w:val="en-US" w:eastAsia="zh-CN"/>
              </w:rPr>
              <w:t xml:space="preserve"> </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textAlignment w:val="auto"/>
              <w:rPr>
                <w:color w:val="000000"/>
                <w:sz w:val="22"/>
                <w:szCs w:val="22"/>
                <w:lang w:val="en-US" w:eastAsia="zh-CN"/>
              </w:rPr>
            </w:pPr>
            <w:r w:rsidRPr="00EB3244">
              <w:rPr>
                <w:color w:val="000000"/>
                <w:sz w:val="22"/>
                <w:szCs w:val="22"/>
                <w:lang w:val="en-US" w:eastAsia="zh-CN"/>
              </w:rPr>
              <w:t xml:space="preserve"> </w:t>
            </w:r>
          </w:p>
        </w:tc>
      </w:tr>
      <w:tr w:rsidR="00E51C17" w:rsidRPr="00EB3244" w:rsidTr="006025BE">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rFonts w:hint="eastAsia"/>
                <w:b/>
                <w:bCs/>
                <w:color w:val="000000"/>
                <w:sz w:val="22"/>
                <w:szCs w:val="22"/>
                <w:lang w:val="en-US" w:eastAsia="zh-CN"/>
              </w:rPr>
              <w:t>合计</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b/>
                <w:bCs/>
                <w:color w:val="000000"/>
                <w:sz w:val="22"/>
                <w:szCs w:val="22"/>
                <w:lang w:val="en-US" w:eastAsia="zh-CN"/>
              </w:rPr>
            </w:pPr>
            <w:r w:rsidRPr="00EB3244">
              <w:rPr>
                <w:b/>
                <w:bCs/>
                <w:color w:val="000000"/>
                <w:sz w:val="22"/>
                <w:szCs w:val="22"/>
                <w:lang w:val="en-US" w:eastAsia="zh-CN"/>
              </w:rPr>
              <w:t>4,117,793</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b/>
                <w:bCs/>
                <w:color w:val="000000"/>
                <w:sz w:val="22"/>
                <w:szCs w:val="22"/>
                <w:lang w:val="en-US" w:eastAsia="zh-CN"/>
              </w:rPr>
            </w:pPr>
            <w:r w:rsidRPr="00EB3244">
              <w:rPr>
                <w:b/>
                <w:bCs/>
                <w:color w:val="000000"/>
                <w:sz w:val="22"/>
                <w:szCs w:val="22"/>
                <w:lang w:val="en-US" w:eastAsia="zh-CN"/>
              </w:rPr>
              <w:t>3,682,828</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b/>
                <w:bCs/>
                <w:color w:val="000000"/>
                <w:sz w:val="22"/>
                <w:szCs w:val="22"/>
                <w:lang w:val="en-US" w:eastAsia="zh-CN"/>
              </w:rPr>
            </w:pPr>
            <w:r w:rsidRPr="00EB3244">
              <w:rPr>
                <w:b/>
                <w:bCs/>
                <w:color w:val="000000"/>
                <w:sz w:val="22"/>
                <w:szCs w:val="22"/>
                <w:lang w:val="en-US" w:eastAsia="zh-CN"/>
              </w:rPr>
              <w:t>966,393</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b/>
                <w:bCs/>
                <w:color w:val="000000"/>
                <w:sz w:val="22"/>
                <w:szCs w:val="22"/>
                <w:lang w:val="en-US" w:eastAsia="zh-CN"/>
              </w:rPr>
            </w:pPr>
            <w:r w:rsidRPr="00EB3244">
              <w:rPr>
                <w:b/>
                <w:bCs/>
                <w:color w:val="000000"/>
                <w:sz w:val="22"/>
                <w:szCs w:val="22"/>
                <w:lang w:val="en-US" w:eastAsia="zh-CN"/>
              </w:rPr>
              <w:t>8,760,972</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4"/>
              <w:jc w:val="right"/>
              <w:textAlignment w:val="auto"/>
              <w:rPr>
                <w:b/>
                <w:bCs/>
                <w:color w:val="000000"/>
                <w:sz w:val="22"/>
                <w:szCs w:val="22"/>
                <w:lang w:val="en-US" w:eastAsia="zh-CN"/>
              </w:rPr>
            </w:pPr>
            <w:r w:rsidRPr="00EB3244">
              <w:rPr>
                <w:b/>
                <w:bCs/>
                <w:color w:val="000000"/>
                <w:sz w:val="22"/>
                <w:szCs w:val="22"/>
                <w:lang w:val="en-US" w:eastAsia="zh-CN"/>
              </w:rPr>
              <w:t>100.0%</w:t>
            </w:r>
          </w:p>
        </w:tc>
      </w:tr>
    </w:tbl>
    <w:p w:rsidR="00E51C17" w:rsidRPr="00EB3244" w:rsidRDefault="00E51C17" w:rsidP="00E51C17">
      <w:pPr>
        <w:ind w:firstLineChars="200" w:firstLine="480"/>
        <w:rPr>
          <w:lang w:val="en-US" w:eastAsia="zh-CN"/>
        </w:rPr>
      </w:pPr>
      <w:r w:rsidRPr="00EB3244">
        <w:rPr>
          <w:rFonts w:hint="eastAsia"/>
          <w:lang w:val="en-US" w:eastAsia="zh-CN"/>
        </w:rPr>
        <w:t>该表</w:t>
      </w:r>
      <w:r w:rsidRPr="00EB3244">
        <w:rPr>
          <w:lang w:val="en-US" w:eastAsia="zh-CN"/>
        </w:rPr>
        <w:t>表明，超过</w:t>
      </w:r>
      <w:r w:rsidRPr="00EB3244">
        <w:rPr>
          <w:rFonts w:hint="eastAsia"/>
          <w:lang w:val="en-US" w:eastAsia="zh-CN"/>
        </w:rPr>
        <w:t>36</w:t>
      </w:r>
      <w:r w:rsidRPr="00EB3244">
        <w:rPr>
          <w:lang w:val="en-US" w:eastAsia="zh-CN"/>
        </w:rPr>
        <w:t>%</w:t>
      </w:r>
      <w:r w:rsidRPr="00EB3244">
        <w:rPr>
          <w:lang w:val="en-US" w:eastAsia="zh-CN"/>
        </w:rPr>
        <w:t>的下载是</w:t>
      </w:r>
      <w:r w:rsidRPr="00EB3244">
        <w:rPr>
          <w:lang w:val="en-US" w:eastAsia="zh-CN"/>
        </w:rPr>
        <w:t>P</w:t>
      </w:r>
      <w:r w:rsidRPr="00EB3244">
        <w:rPr>
          <w:lang w:val="en-US" w:eastAsia="zh-CN"/>
        </w:rPr>
        <w:t>系列建议书（</w:t>
      </w:r>
      <w:r w:rsidRPr="00EB3244">
        <w:rPr>
          <w:rFonts w:hint="eastAsia"/>
          <w:lang w:val="en-US" w:eastAsia="zh-CN"/>
        </w:rPr>
        <w:t>传播</w:t>
      </w:r>
      <w:r w:rsidR="000C12F7">
        <w:rPr>
          <w:lang w:val="en-US" w:eastAsia="zh-CN"/>
        </w:rPr>
        <w:t>）</w:t>
      </w:r>
      <w:r w:rsidRPr="00EB3244">
        <w:rPr>
          <w:lang w:val="en-US" w:eastAsia="zh-CN"/>
        </w:rPr>
        <w:t>，说明</w:t>
      </w:r>
      <w:r w:rsidRPr="00EB3244">
        <w:rPr>
          <w:lang w:val="en-US" w:eastAsia="zh-CN"/>
        </w:rPr>
        <w:t>ITU-R</w:t>
      </w:r>
      <w:r w:rsidRPr="00EB3244">
        <w:rPr>
          <w:lang w:val="en-US" w:eastAsia="zh-CN"/>
        </w:rPr>
        <w:t>在此领域的工作得到了世界范围的认可。</w:t>
      </w:r>
    </w:p>
    <w:p w:rsidR="00E51C17" w:rsidRPr="00EB3244" w:rsidRDefault="00E51C17" w:rsidP="00E51C17">
      <w:pPr>
        <w:pStyle w:val="Heading4"/>
        <w:rPr>
          <w:lang w:eastAsia="zh-CN"/>
        </w:rPr>
      </w:pPr>
      <w:r w:rsidRPr="00EB3244">
        <w:rPr>
          <w:lang w:eastAsia="zh-CN"/>
        </w:rPr>
        <w:t>6.1.4.3</w:t>
      </w:r>
      <w:r w:rsidRPr="00EB3244">
        <w:rPr>
          <w:lang w:eastAsia="zh-CN"/>
        </w:rPr>
        <w:tab/>
        <w:t>ITU</w:t>
      </w:r>
      <w:r>
        <w:rPr>
          <w:rFonts w:hint="eastAsia"/>
          <w:lang w:eastAsia="zh-CN"/>
        </w:rPr>
        <w:t>-</w:t>
      </w:r>
      <w:r w:rsidRPr="00EB3244">
        <w:rPr>
          <w:lang w:eastAsia="zh-CN"/>
        </w:rPr>
        <w:t>R</w:t>
      </w:r>
      <w:r w:rsidRPr="00EB3244">
        <w:rPr>
          <w:rFonts w:hint="eastAsia"/>
          <w:lang w:eastAsia="zh-CN"/>
        </w:rPr>
        <w:t>报告</w:t>
      </w:r>
    </w:p>
    <w:p w:rsidR="00E51C17" w:rsidRPr="00EB3244" w:rsidRDefault="00E51C17" w:rsidP="00E51C17">
      <w:pPr>
        <w:ind w:firstLineChars="200" w:firstLine="480"/>
        <w:rPr>
          <w:lang w:val="en-US" w:eastAsia="zh-CN"/>
        </w:rPr>
      </w:pPr>
      <w:r w:rsidRPr="00EB3244">
        <w:rPr>
          <w:lang w:val="en-US" w:eastAsia="zh-CN"/>
        </w:rPr>
        <w:t>ITU-R</w:t>
      </w:r>
      <w:r w:rsidRPr="00EB3244">
        <w:rPr>
          <w:rFonts w:hint="eastAsia"/>
          <w:lang w:val="en-US" w:eastAsia="zh-CN"/>
        </w:rPr>
        <w:t>报告的情况同</w:t>
      </w:r>
      <w:r w:rsidRPr="00EB3244">
        <w:rPr>
          <w:lang w:val="en-US" w:eastAsia="zh-CN"/>
        </w:rPr>
        <w:t>ITU-R</w:t>
      </w:r>
      <w:r w:rsidRPr="00EB3244">
        <w:rPr>
          <w:rFonts w:hint="eastAsia"/>
          <w:lang w:val="en-US" w:eastAsia="zh-CN"/>
        </w:rPr>
        <w:t>建议书的情况类似，</w:t>
      </w:r>
      <w:r w:rsidRPr="00EB3244">
        <w:rPr>
          <w:lang w:val="en-US" w:eastAsia="zh-CN"/>
        </w:rPr>
        <w:t>在世界范围内得到传播，成为</w:t>
      </w:r>
      <w:r>
        <w:rPr>
          <w:rFonts w:hint="eastAsia"/>
          <w:lang w:val="en-US" w:eastAsia="zh-CN"/>
        </w:rPr>
        <w:t>通用</w:t>
      </w:r>
      <w:r w:rsidRPr="00EB3244">
        <w:rPr>
          <w:lang w:val="en-US" w:eastAsia="zh-CN"/>
        </w:rPr>
        <w:t>参考资料，</w:t>
      </w:r>
      <w:r>
        <w:rPr>
          <w:rFonts w:hint="eastAsia"/>
          <w:lang w:val="en-US" w:eastAsia="zh-CN"/>
        </w:rPr>
        <w:t>并</w:t>
      </w:r>
      <w:r w:rsidRPr="00EB3244">
        <w:rPr>
          <w:lang w:val="en-US" w:eastAsia="zh-CN"/>
        </w:rPr>
        <w:t>由各类受众使用，无论其</w:t>
      </w:r>
      <w:r w:rsidRPr="00EB3244">
        <w:rPr>
          <w:rFonts w:hint="eastAsia"/>
          <w:lang w:val="en-US" w:eastAsia="zh-CN"/>
        </w:rPr>
        <w:t>经济</w:t>
      </w:r>
      <w:r w:rsidRPr="00EB3244">
        <w:rPr>
          <w:lang w:val="en-US" w:eastAsia="zh-CN"/>
        </w:rPr>
        <w:t>状况如何</w:t>
      </w:r>
      <w:r w:rsidRPr="00EB3244">
        <w:rPr>
          <w:rFonts w:hint="eastAsia"/>
          <w:lang w:val="en-US" w:eastAsia="zh-CN"/>
        </w:rPr>
        <w:t>。</w:t>
      </w:r>
      <w:r w:rsidRPr="00EB3244">
        <w:rPr>
          <w:rFonts w:hint="eastAsia"/>
          <w:szCs w:val="24"/>
          <w:lang w:val="en-US" w:eastAsia="zh-CN"/>
        </w:rPr>
        <w:t>在</w:t>
      </w:r>
      <w:r w:rsidRPr="00EB3244">
        <w:rPr>
          <w:szCs w:val="24"/>
          <w:lang w:val="en-US" w:eastAsia="zh-CN"/>
        </w:rPr>
        <w:t>27</w:t>
      </w:r>
      <w:r w:rsidRPr="00EB3244">
        <w:rPr>
          <w:rFonts w:hint="eastAsia"/>
          <w:szCs w:val="24"/>
          <w:lang w:val="en-US" w:eastAsia="zh-CN"/>
        </w:rPr>
        <w:t>个月内（</w:t>
      </w:r>
      <w:r w:rsidRPr="00EB3244">
        <w:rPr>
          <w:szCs w:val="24"/>
          <w:lang w:val="en-US" w:eastAsia="zh-CN"/>
        </w:rPr>
        <w:t>2013</w:t>
      </w:r>
      <w:r w:rsidRPr="00EB3244">
        <w:rPr>
          <w:rFonts w:hint="eastAsia"/>
          <w:szCs w:val="24"/>
          <w:lang w:val="en-US" w:eastAsia="zh-CN"/>
        </w:rPr>
        <w:t>年</w:t>
      </w:r>
      <w:r w:rsidRPr="00EB3244">
        <w:rPr>
          <w:szCs w:val="24"/>
          <w:lang w:val="en-US" w:eastAsia="zh-CN"/>
        </w:rPr>
        <w:t>1</w:t>
      </w:r>
      <w:r w:rsidRPr="00EB3244">
        <w:rPr>
          <w:rFonts w:hint="eastAsia"/>
          <w:szCs w:val="24"/>
          <w:lang w:val="en-US" w:eastAsia="zh-CN"/>
        </w:rPr>
        <w:t>月至</w:t>
      </w:r>
      <w:r w:rsidRPr="00EB3244">
        <w:rPr>
          <w:szCs w:val="24"/>
          <w:lang w:val="en-US" w:eastAsia="zh-CN"/>
        </w:rPr>
        <w:t>2015</w:t>
      </w:r>
      <w:r w:rsidRPr="00EB3244">
        <w:rPr>
          <w:rFonts w:hint="eastAsia"/>
          <w:szCs w:val="24"/>
          <w:lang w:val="en-US" w:eastAsia="zh-CN"/>
        </w:rPr>
        <w:t>年</w:t>
      </w:r>
      <w:r w:rsidRPr="00EB3244">
        <w:rPr>
          <w:szCs w:val="24"/>
          <w:lang w:val="en-US" w:eastAsia="zh-CN"/>
        </w:rPr>
        <w:t>3</w:t>
      </w:r>
      <w:r w:rsidRPr="00EB3244">
        <w:rPr>
          <w:rFonts w:hint="eastAsia"/>
          <w:szCs w:val="24"/>
          <w:lang w:val="en-US" w:eastAsia="zh-CN"/>
        </w:rPr>
        <w:t>月之间</w:t>
      </w:r>
      <w:r w:rsidR="000C12F7">
        <w:rPr>
          <w:rFonts w:hint="eastAsia"/>
          <w:szCs w:val="24"/>
          <w:lang w:val="en-US" w:eastAsia="zh-CN"/>
        </w:rPr>
        <w:t>）</w:t>
      </w:r>
      <w:r w:rsidRPr="00EB3244">
        <w:rPr>
          <w:rFonts w:hint="eastAsia"/>
          <w:szCs w:val="24"/>
          <w:lang w:val="en-US" w:eastAsia="zh-CN"/>
        </w:rPr>
        <w:t>，</w:t>
      </w:r>
      <w:r>
        <w:rPr>
          <w:rFonts w:hint="eastAsia"/>
          <w:szCs w:val="24"/>
          <w:lang w:val="en-US" w:eastAsia="zh-CN"/>
        </w:rPr>
        <w:t>记录到的从</w:t>
      </w:r>
      <w:r w:rsidRPr="00EB3244">
        <w:rPr>
          <w:rFonts w:hint="eastAsia"/>
          <w:szCs w:val="24"/>
          <w:lang w:val="en-US" w:eastAsia="zh-CN"/>
        </w:rPr>
        <w:t>国际</w:t>
      </w:r>
      <w:r w:rsidRPr="00EB3244">
        <w:rPr>
          <w:szCs w:val="24"/>
          <w:lang w:val="en-US" w:eastAsia="zh-CN"/>
        </w:rPr>
        <w:t>电联网站</w:t>
      </w:r>
      <w:r>
        <w:rPr>
          <w:rFonts w:hint="eastAsia"/>
          <w:szCs w:val="24"/>
          <w:lang w:val="en-US" w:eastAsia="zh-CN"/>
        </w:rPr>
        <w:t>的下</w:t>
      </w:r>
      <w:r w:rsidRPr="00EB3244">
        <w:rPr>
          <w:rFonts w:hint="eastAsia"/>
          <w:szCs w:val="24"/>
          <w:lang w:val="en-US" w:eastAsia="zh-CN"/>
        </w:rPr>
        <w:t>载量几乎达到</w:t>
      </w:r>
      <w:r w:rsidRPr="00EB3244">
        <w:rPr>
          <w:szCs w:val="24"/>
          <w:lang w:val="en-US" w:eastAsia="zh-CN"/>
        </w:rPr>
        <w:t>300</w:t>
      </w:r>
      <w:r w:rsidRPr="00EB3244">
        <w:rPr>
          <w:rFonts w:hint="eastAsia"/>
          <w:szCs w:val="24"/>
          <w:lang w:val="en-US" w:eastAsia="zh-CN"/>
        </w:rPr>
        <w:t>万</w:t>
      </w:r>
      <w:r>
        <w:rPr>
          <w:rFonts w:hint="eastAsia"/>
          <w:szCs w:val="24"/>
          <w:lang w:val="en-US" w:eastAsia="zh-CN"/>
        </w:rPr>
        <w:t>次</w:t>
      </w:r>
      <w:r w:rsidRPr="00EB3244">
        <w:rPr>
          <w:rFonts w:hint="eastAsia"/>
          <w:szCs w:val="24"/>
          <w:lang w:val="en-US" w:eastAsia="zh-CN"/>
        </w:rPr>
        <w:t>。表</w:t>
      </w:r>
      <w:r w:rsidRPr="00EB3244">
        <w:rPr>
          <w:lang w:val="en-US" w:eastAsia="zh-CN"/>
        </w:rPr>
        <w:t>6.1.4.3-1</w:t>
      </w:r>
      <w:r w:rsidRPr="00EB3244">
        <w:rPr>
          <w:rFonts w:hint="eastAsia"/>
          <w:lang w:val="en-US" w:eastAsia="zh-CN"/>
        </w:rPr>
        <w:t>按</w:t>
      </w:r>
      <w:r w:rsidRPr="00EB3244">
        <w:rPr>
          <w:lang w:val="en-US" w:eastAsia="zh-CN"/>
        </w:rPr>
        <w:t>年份及系列总结其分发情况</w:t>
      </w:r>
      <w:r>
        <w:rPr>
          <w:rFonts w:hint="eastAsia"/>
          <w:lang w:val="en-US" w:eastAsia="zh-CN"/>
        </w:rPr>
        <w:t>。</w:t>
      </w:r>
      <w:r w:rsidRPr="00EB3244">
        <w:rPr>
          <w:rFonts w:hint="eastAsia"/>
          <w:lang w:val="en-US" w:eastAsia="zh-CN"/>
        </w:rPr>
        <w:t>共有</w:t>
      </w:r>
      <w:r w:rsidRPr="00EB3244">
        <w:rPr>
          <w:lang w:val="en-US" w:eastAsia="zh-CN"/>
        </w:rPr>
        <w:t>410</w:t>
      </w:r>
      <w:r w:rsidRPr="00EB3244">
        <w:rPr>
          <w:rFonts w:hint="eastAsia"/>
          <w:lang w:val="en-US" w:eastAsia="zh-CN"/>
        </w:rPr>
        <w:t>份现行</w:t>
      </w:r>
      <w:r w:rsidRPr="00EB3244">
        <w:rPr>
          <w:lang w:val="en-US" w:eastAsia="zh-CN"/>
        </w:rPr>
        <w:t>ITU-R</w:t>
      </w:r>
      <w:r w:rsidRPr="00EB3244">
        <w:rPr>
          <w:rFonts w:hint="eastAsia"/>
          <w:lang w:val="en-US" w:eastAsia="zh-CN"/>
        </w:rPr>
        <w:t>报告，</w:t>
      </w:r>
      <w:r>
        <w:rPr>
          <w:rFonts w:hint="eastAsia"/>
          <w:lang w:val="en-US" w:eastAsia="zh-CN"/>
        </w:rPr>
        <w:t>每份的</w:t>
      </w:r>
      <w:r w:rsidRPr="00EB3244">
        <w:rPr>
          <w:rFonts w:hint="eastAsia"/>
          <w:lang w:val="en-US" w:eastAsia="zh-CN"/>
        </w:rPr>
        <w:t>平均下载量几乎达到</w:t>
      </w:r>
      <w:r w:rsidRPr="00EB3244">
        <w:rPr>
          <w:lang w:val="en-US" w:eastAsia="zh-CN"/>
        </w:rPr>
        <w:t>8 000</w:t>
      </w:r>
      <w:r>
        <w:rPr>
          <w:rFonts w:hint="eastAsia"/>
          <w:lang w:val="en-US" w:eastAsia="zh-CN"/>
        </w:rPr>
        <w:t>次</w:t>
      </w:r>
      <w:r w:rsidRPr="00EB3244">
        <w:rPr>
          <w:rFonts w:hint="eastAsia"/>
          <w:lang w:val="en-US" w:eastAsia="zh-CN"/>
        </w:rPr>
        <w:t>。</w:t>
      </w:r>
    </w:p>
    <w:p w:rsidR="008C68BA" w:rsidRDefault="008C68BA">
      <w:pPr>
        <w:tabs>
          <w:tab w:val="clear" w:pos="1134"/>
          <w:tab w:val="clear" w:pos="1871"/>
          <w:tab w:val="clear" w:pos="2268"/>
        </w:tabs>
        <w:overflowPunct/>
        <w:autoSpaceDE/>
        <w:autoSpaceDN/>
        <w:adjustRightInd/>
        <w:spacing w:before="0"/>
        <w:textAlignment w:val="auto"/>
        <w:rPr>
          <w:caps/>
          <w:sz w:val="20"/>
          <w:lang w:eastAsia="zh-CN"/>
        </w:rPr>
      </w:pPr>
      <w:r>
        <w:rPr>
          <w:caps/>
          <w:sz w:val="20"/>
          <w:lang w:eastAsia="zh-CN"/>
        </w:rPr>
        <w:br w:type="page"/>
      </w:r>
    </w:p>
    <w:p w:rsidR="00E51C17" w:rsidRPr="00EB3244" w:rsidRDefault="00E51C17" w:rsidP="00E51C17">
      <w:pPr>
        <w:keepNext/>
        <w:spacing w:before="560" w:after="120"/>
        <w:jc w:val="center"/>
        <w:rPr>
          <w:caps/>
          <w:sz w:val="20"/>
          <w:lang w:eastAsia="zh-CN"/>
        </w:rPr>
      </w:pPr>
      <w:r w:rsidRPr="00EB3244">
        <w:rPr>
          <w:rFonts w:hint="eastAsia"/>
          <w:caps/>
          <w:sz w:val="20"/>
          <w:lang w:eastAsia="zh-CN"/>
        </w:rPr>
        <w:lastRenderedPageBreak/>
        <w:t>表</w:t>
      </w:r>
      <w:r w:rsidRPr="00EB3244">
        <w:rPr>
          <w:caps/>
          <w:sz w:val="20"/>
          <w:lang w:eastAsia="zh-CN"/>
        </w:rPr>
        <w:t>6.1.4.3-1</w:t>
      </w:r>
    </w:p>
    <w:p w:rsidR="00E51C17" w:rsidRPr="00EB3244" w:rsidRDefault="00E51C17" w:rsidP="00E51C17">
      <w:pPr>
        <w:keepNext/>
        <w:keepLines/>
        <w:spacing w:before="0" w:after="120"/>
        <w:jc w:val="center"/>
        <w:rPr>
          <w:szCs w:val="24"/>
          <w:lang w:val="en-US" w:eastAsia="zh-CN"/>
        </w:rPr>
      </w:pPr>
      <w:r w:rsidRPr="00EB3244">
        <w:rPr>
          <w:b/>
          <w:bCs/>
          <w:sz w:val="20"/>
          <w:lang w:eastAsia="zh-CN"/>
        </w:rPr>
        <w:t>ITU-R</w:t>
      </w:r>
      <w:r>
        <w:rPr>
          <w:rFonts w:hint="eastAsia"/>
          <w:b/>
          <w:bCs/>
          <w:sz w:val="20"/>
          <w:lang w:eastAsia="zh-CN"/>
        </w:rPr>
        <w:t>报告</w:t>
      </w:r>
      <w:r w:rsidRPr="00EB3244">
        <w:rPr>
          <w:b/>
          <w:bCs/>
          <w:sz w:val="20"/>
          <w:lang w:eastAsia="zh-CN"/>
        </w:rPr>
        <w:t>的</w:t>
      </w:r>
      <w:r>
        <w:rPr>
          <w:rFonts w:hint="eastAsia"/>
          <w:b/>
          <w:bCs/>
          <w:sz w:val="20"/>
          <w:lang w:eastAsia="zh-CN"/>
        </w:rPr>
        <w:t>分发</w:t>
      </w:r>
    </w:p>
    <w:tbl>
      <w:tblPr>
        <w:tblW w:w="8692" w:type="dxa"/>
        <w:jc w:val="center"/>
        <w:tblLook w:val="04A0" w:firstRow="1" w:lastRow="0" w:firstColumn="1" w:lastColumn="0" w:noHBand="0" w:noVBand="1"/>
      </w:tblPr>
      <w:tblGrid>
        <w:gridCol w:w="1448"/>
        <w:gridCol w:w="1448"/>
        <w:gridCol w:w="1449"/>
        <w:gridCol w:w="1449"/>
        <w:gridCol w:w="1449"/>
        <w:gridCol w:w="1449"/>
      </w:tblGrid>
      <w:tr w:rsidR="00E51C17" w:rsidRPr="00EB3244" w:rsidTr="006025BE">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Pr>
                <w:rFonts w:hint="eastAsia"/>
                <w:b/>
                <w:bCs/>
                <w:color w:val="000000"/>
                <w:sz w:val="22"/>
                <w:szCs w:val="22"/>
                <w:lang w:val="en-US" w:eastAsia="zh-CN"/>
              </w:rPr>
              <w:t>系列</w:t>
            </w:r>
          </w:p>
        </w:tc>
        <w:tc>
          <w:tcPr>
            <w:tcW w:w="14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Pr>
                <w:rFonts w:hint="eastAsia"/>
                <w:b/>
                <w:bCs/>
                <w:color w:val="000000"/>
                <w:sz w:val="22"/>
                <w:szCs w:val="22"/>
                <w:lang w:val="en-US" w:eastAsia="zh-CN"/>
              </w:rPr>
              <w:t>合计</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M</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395,360</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515,745</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160,855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1,071,960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32.2%</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BT</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363,675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342,768</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94,859</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801,302</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24.1%</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SM</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224,747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293,305</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79,789</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597,841</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18.0%</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106,279</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156,835</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41,577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304,691</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9.2%</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BO</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78,401</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104,646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27,244</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210,291</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6.3%</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P</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57,317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79,659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23,343</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160,319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4.8%</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27,643</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29,009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8,164</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64,816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1.9%</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F</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17,971</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21,030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6,405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45,406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1.4%</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RS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12,049</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12,476</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6,094</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30,619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0.9%</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RA</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8,542</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6,575</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997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16,114</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0.5%</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SA</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4,190</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7,690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2,749</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14,629</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0.4%</w:t>
            </w:r>
          </w:p>
        </w:tc>
      </w:tr>
      <w:tr w:rsidR="00E51C17" w:rsidRPr="00EB3244" w:rsidTr="006025B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SF</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490</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533</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117</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1,140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0.0%</w:t>
            </w:r>
          </w:p>
        </w:tc>
      </w:tr>
      <w:tr w:rsidR="00E51C17" w:rsidRPr="00EB3244" w:rsidTr="006025BE">
        <w:trPr>
          <w:trHeight w:val="315"/>
          <w:jc w:val="center"/>
        </w:trPr>
        <w:tc>
          <w:tcPr>
            <w:tcW w:w="1418" w:type="dxa"/>
            <w:tcBorders>
              <w:top w:val="nil"/>
              <w:left w:val="single" w:sz="8" w:space="0" w:color="auto"/>
              <w:bottom w:val="single" w:sz="4"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sidRPr="00EB3244">
              <w:rPr>
                <w:b/>
                <w:bCs/>
                <w:color w:val="000000"/>
                <w:sz w:val="22"/>
                <w:szCs w:val="22"/>
                <w:lang w:val="en-US" w:eastAsia="zh-CN"/>
              </w:rPr>
              <w:t>BR</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132</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103</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color w:val="000000"/>
                <w:sz w:val="22"/>
                <w:szCs w:val="22"/>
                <w:lang w:val="en-US" w:eastAsia="zh-CN"/>
              </w:rPr>
            </w:pPr>
            <w:r w:rsidRPr="00EB3244">
              <w:rPr>
                <w:color w:val="000000"/>
                <w:sz w:val="22"/>
                <w:szCs w:val="22"/>
                <w:lang w:val="en-US" w:eastAsia="zh-CN"/>
              </w:rPr>
              <w:t>55</w:t>
            </w:r>
          </w:p>
        </w:tc>
        <w:tc>
          <w:tcPr>
            <w:tcW w:w="1418"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290</w:t>
            </w:r>
          </w:p>
        </w:tc>
        <w:tc>
          <w:tcPr>
            <w:tcW w:w="1418"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center"/>
              <w:textAlignment w:val="auto"/>
              <w:rPr>
                <w:b/>
                <w:bCs/>
                <w:color w:val="000000"/>
                <w:sz w:val="22"/>
                <w:szCs w:val="22"/>
                <w:lang w:val="en-US" w:eastAsia="zh-CN"/>
              </w:rPr>
            </w:pPr>
            <w:r w:rsidRPr="00EB3244">
              <w:rPr>
                <w:b/>
                <w:bCs/>
                <w:color w:val="000000"/>
                <w:sz w:val="22"/>
                <w:szCs w:val="22"/>
                <w:lang w:val="en-US" w:eastAsia="zh-CN"/>
              </w:rPr>
              <w:t>0.0%</w:t>
            </w:r>
          </w:p>
        </w:tc>
      </w:tr>
      <w:tr w:rsidR="00E51C17" w:rsidRPr="00EB3244" w:rsidTr="006025BE">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2"/>
                <w:szCs w:val="22"/>
                <w:lang w:val="en-US" w:eastAsia="zh-CN"/>
              </w:rPr>
            </w:pPr>
            <w:r w:rsidRPr="00EB3244">
              <w:rPr>
                <w:color w:val="000000"/>
                <w:sz w:val="22"/>
                <w:szCs w:val="22"/>
                <w:lang w:val="en-US" w:eastAsia="zh-CN"/>
              </w:rPr>
              <w:t> </w:t>
            </w:r>
          </w:p>
        </w:tc>
        <w:tc>
          <w:tcPr>
            <w:tcW w:w="1417" w:type="dxa"/>
            <w:tcBorders>
              <w:top w:val="single" w:sz="8" w:space="0" w:color="auto"/>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textAlignment w:val="auto"/>
              <w:rPr>
                <w:color w:val="000000"/>
                <w:sz w:val="22"/>
                <w:szCs w:val="22"/>
                <w:lang w:val="en-US" w:eastAsia="zh-CN"/>
              </w:rPr>
            </w:pPr>
            <w:r w:rsidRPr="00EB3244">
              <w:rPr>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textAlignment w:val="auto"/>
              <w:rPr>
                <w:color w:val="000000"/>
                <w:sz w:val="22"/>
                <w:szCs w:val="22"/>
                <w:lang w:val="en-US" w:eastAsia="zh-CN"/>
              </w:rPr>
            </w:pPr>
            <w:r w:rsidRPr="00EB3244">
              <w:rPr>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textAlignment w:val="auto"/>
              <w:rPr>
                <w:color w:val="000000"/>
                <w:sz w:val="22"/>
                <w:szCs w:val="22"/>
                <w:lang w:val="en-US" w:eastAsia="zh-CN"/>
              </w:rPr>
            </w:pPr>
            <w:r w:rsidRPr="00EB3244">
              <w:rPr>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textAlignment w:val="auto"/>
              <w:rPr>
                <w:color w:val="000000"/>
                <w:sz w:val="22"/>
                <w:szCs w:val="22"/>
                <w:lang w:val="en-US" w:eastAsia="zh-CN"/>
              </w:rPr>
            </w:pPr>
            <w:r w:rsidRPr="00EB3244">
              <w:rPr>
                <w:color w:val="000000"/>
                <w:sz w:val="22"/>
                <w:szCs w:val="22"/>
                <w:lang w:val="en-US" w:eastAsia="zh-CN"/>
              </w:rPr>
              <w:t xml:space="preserve"> </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textAlignment w:val="auto"/>
              <w:rPr>
                <w:color w:val="000000"/>
                <w:sz w:val="22"/>
                <w:szCs w:val="22"/>
                <w:lang w:val="en-US" w:eastAsia="zh-CN"/>
              </w:rPr>
            </w:pPr>
            <w:r w:rsidRPr="00EB3244">
              <w:rPr>
                <w:color w:val="000000"/>
                <w:sz w:val="22"/>
                <w:szCs w:val="22"/>
                <w:lang w:val="en-US" w:eastAsia="zh-CN"/>
              </w:rPr>
              <w:t> </w:t>
            </w:r>
          </w:p>
        </w:tc>
      </w:tr>
      <w:tr w:rsidR="00E51C17" w:rsidRPr="00EB3244" w:rsidTr="006025BE">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2"/>
                <w:szCs w:val="22"/>
                <w:lang w:val="en-US" w:eastAsia="zh-CN"/>
              </w:rPr>
            </w:pPr>
            <w:r>
              <w:rPr>
                <w:rFonts w:hint="eastAsia"/>
                <w:b/>
                <w:bCs/>
                <w:color w:val="000000"/>
                <w:sz w:val="22"/>
                <w:szCs w:val="22"/>
                <w:lang w:val="en-US" w:eastAsia="zh-CN"/>
              </w:rPr>
              <w:t>合计</w:t>
            </w:r>
          </w:p>
        </w:tc>
        <w:tc>
          <w:tcPr>
            <w:tcW w:w="1417"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b/>
                <w:bCs/>
                <w:color w:val="000000"/>
                <w:sz w:val="22"/>
                <w:szCs w:val="22"/>
                <w:lang w:val="en-US" w:eastAsia="zh-CN"/>
              </w:rPr>
            </w:pPr>
            <w:r w:rsidRPr="00EB3244">
              <w:rPr>
                <w:b/>
                <w:bCs/>
                <w:color w:val="000000"/>
                <w:sz w:val="22"/>
                <w:szCs w:val="22"/>
                <w:lang w:val="en-US" w:eastAsia="zh-CN"/>
              </w:rPr>
              <w:t>1,298,809</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b/>
                <w:bCs/>
                <w:color w:val="000000"/>
                <w:sz w:val="22"/>
                <w:szCs w:val="22"/>
                <w:lang w:val="en-US" w:eastAsia="zh-CN"/>
              </w:rPr>
            </w:pPr>
            <w:r w:rsidRPr="00EB3244">
              <w:rPr>
                <w:b/>
                <w:bCs/>
                <w:color w:val="000000"/>
                <w:sz w:val="22"/>
                <w:szCs w:val="22"/>
                <w:lang w:val="en-US" w:eastAsia="zh-CN"/>
              </w:rPr>
              <w:t>1,572,388</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b/>
                <w:bCs/>
                <w:color w:val="000000"/>
                <w:sz w:val="22"/>
                <w:szCs w:val="22"/>
                <w:lang w:val="en-US" w:eastAsia="zh-CN"/>
              </w:rPr>
            </w:pPr>
            <w:r w:rsidRPr="00EB3244">
              <w:rPr>
                <w:b/>
                <w:bCs/>
                <w:color w:val="000000"/>
                <w:sz w:val="22"/>
                <w:szCs w:val="22"/>
                <w:lang w:val="en-US" w:eastAsia="zh-CN"/>
              </w:rPr>
              <w:t>454,263</w:t>
            </w:r>
          </w:p>
        </w:tc>
        <w:tc>
          <w:tcPr>
            <w:tcW w:w="1418"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b/>
                <w:bCs/>
                <w:color w:val="000000"/>
                <w:sz w:val="22"/>
                <w:szCs w:val="22"/>
                <w:lang w:val="en-US" w:eastAsia="zh-CN"/>
              </w:rPr>
            </w:pPr>
            <w:r w:rsidRPr="00EB3244">
              <w:rPr>
                <w:b/>
                <w:bCs/>
                <w:color w:val="000000"/>
                <w:sz w:val="22"/>
                <w:szCs w:val="22"/>
                <w:lang w:val="en-US" w:eastAsia="zh-CN"/>
              </w:rPr>
              <w:t>3,325,460</w:t>
            </w:r>
          </w:p>
        </w:tc>
        <w:tc>
          <w:tcPr>
            <w:tcW w:w="1418"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ind w:right="175"/>
              <w:jc w:val="right"/>
              <w:textAlignment w:val="auto"/>
              <w:rPr>
                <w:b/>
                <w:bCs/>
                <w:color w:val="000000"/>
                <w:sz w:val="22"/>
                <w:szCs w:val="22"/>
                <w:lang w:val="en-US" w:eastAsia="zh-CN"/>
              </w:rPr>
            </w:pPr>
            <w:r w:rsidRPr="00EB3244">
              <w:rPr>
                <w:b/>
                <w:bCs/>
                <w:color w:val="000000"/>
                <w:sz w:val="22"/>
                <w:szCs w:val="22"/>
                <w:lang w:val="en-US" w:eastAsia="zh-CN"/>
              </w:rPr>
              <w:t>100.0%</w:t>
            </w:r>
          </w:p>
        </w:tc>
      </w:tr>
    </w:tbl>
    <w:p w:rsidR="00E51C17" w:rsidRPr="00EB3244" w:rsidRDefault="00E51C17" w:rsidP="00E51C17">
      <w:pPr>
        <w:ind w:firstLineChars="200" w:firstLine="480"/>
        <w:rPr>
          <w:lang w:val="en-US" w:eastAsia="zh-CN"/>
        </w:rPr>
      </w:pPr>
      <w:r>
        <w:rPr>
          <w:rFonts w:hint="eastAsia"/>
          <w:lang w:val="en-US" w:eastAsia="zh-CN"/>
        </w:rPr>
        <w:t>如上表</w:t>
      </w:r>
      <w:r>
        <w:rPr>
          <w:lang w:val="en-US" w:eastAsia="zh-CN"/>
        </w:rPr>
        <w:t>所示，</w:t>
      </w:r>
      <w:r>
        <w:rPr>
          <w:rFonts w:hint="eastAsia"/>
          <w:lang w:val="en-US" w:eastAsia="zh-CN"/>
        </w:rPr>
        <w:t>32%</w:t>
      </w:r>
      <w:r>
        <w:rPr>
          <w:rFonts w:hint="eastAsia"/>
          <w:lang w:val="en-US" w:eastAsia="zh-CN"/>
        </w:rPr>
        <w:t>以上的</w:t>
      </w:r>
      <w:r>
        <w:rPr>
          <w:lang w:val="en-US" w:eastAsia="zh-CN"/>
        </w:rPr>
        <w:t>下载为</w:t>
      </w:r>
      <w:r>
        <w:rPr>
          <w:lang w:val="en-US" w:eastAsia="zh-CN"/>
        </w:rPr>
        <w:t>M</w:t>
      </w:r>
      <w:r>
        <w:rPr>
          <w:lang w:val="en-US" w:eastAsia="zh-CN"/>
        </w:rPr>
        <w:t>系列（</w:t>
      </w:r>
      <w:r>
        <w:rPr>
          <w:rFonts w:hint="eastAsia"/>
          <w:lang w:val="en-US" w:eastAsia="zh-CN"/>
        </w:rPr>
        <w:t>移动</w:t>
      </w:r>
      <w:r>
        <w:rPr>
          <w:lang w:val="en-US" w:eastAsia="zh-CN"/>
        </w:rPr>
        <w:t>业务</w:t>
      </w:r>
      <w:r w:rsidR="000C12F7">
        <w:rPr>
          <w:lang w:val="en-US" w:eastAsia="zh-CN"/>
        </w:rPr>
        <w:t>）</w:t>
      </w:r>
      <w:r>
        <w:rPr>
          <w:rFonts w:hint="eastAsia"/>
          <w:lang w:val="en-US" w:eastAsia="zh-CN"/>
        </w:rPr>
        <w:t>，</w:t>
      </w:r>
      <w:r>
        <w:rPr>
          <w:lang w:val="en-US" w:eastAsia="zh-CN"/>
        </w:rPr>
        <w:t>说明</w:t>
      </w:r>
      <w:r>
        <w:rPr>
          <w:lang w:val="en-US" w:eastAsia="zh-CN"/>
        </w:rPr>
        <w:t>ITU-R</w:t>
      </w:r>
      <w:r>
        <w:rPr>
          <w:lang w:val="en-US" w:eastAsia="zh-CN"/>
        </w:rPr>
        <w:t>在该领域的工作成果得到了全世界的认可</w:t>
      </w:r>
      <w:r>
        <w:rPr>
          <w:rFonts w:hint="eastAsia"/>
          <w:lang w:val="en-US" w:eastAsia="zh-CN"/>
        </w:rPr>
        <w:t>。</w:t>
      </w:r>
    </w:p>
    <w:p w:rsidR="00E51C17" w:rsidRPr="00EB3244" w:rsidRDefault="00E51C17" w:rsidP="00E51C17">
      <w:pPr>
        <w:pStyle w:val="Heading4"/>
        <w:rPr>
          <w:lang w:eastAsia="zh-CN"/>
        </w:rPr>
      </w:pPr>
      <w:r w:rsidRPr="00EB3244">
        <w:rPr>
          <w:lang w:eastAsia="zh-CN"/>
        </w:rPr>
        <w:t>6.1.4.4</w:t>
      </w:r>
      <w:r w:rsidRPr="00EB3244">
        <w:rPr>
          <w:lang w:eastAsia="zh-CN"/>
        </w:rPr>
        <w:tab/>
      </w:r>
      <w:r>
        <w:rPr>
          <w:rFonts w:hint="eastAsia"/>
          <w:lang w:eastAsia="zh-CN"/>
        </w:rPr>
        <w:t>《无线电频谱</w:t>
      </w:r>
      <w:r>
        <w:rPr>
          <w:lang w:eastAsia="zh-CN"/>
        </w:rPr>
        <w:t>管理手册》</w:t>
      </w:r>
    </w:p>
    <w:p w:rsidR="00E51C17" w:rsidRPr="00EB3244" w:rsidRDefault="00E51C17" w:rsidP="00E51C17">
      <w:pPr>
        <w:pStyle w:val="enumlev1"/>
        <w:tabs>
          <w:tab w:val="left" w:pos="0"/>
        </w:tabs>
        <w:ind w:left="0" w:firstLineChars="200" w:firstLine="480"/>
        <w:rPr>
          <w:lang w:eastAsia="zh-CN"/>
        </w:rPr>
      </w:pPr>
      <w:r>
        <w:rPr>
          <w:rFonts w:hint="eastAsia"/>
          <w:lang w:eastAsia="zh-CN"/>
        </w:rPr>
        <w:t>如</w:t>
      </w:r>
      <w:r>
        <w:rPr>
          <w:lang w:eastAsia="zh-CN"/>
        </w:rPr>
        <w:t>表</w:t>
      </w:r>
      <w:r>
        <w:rPr>
          <w:rFonts w:hint="eastAsia"/>
          <w:lang w:eastAsia="zh-CN"/>
        </w:rPr>
        <w:t>6.1.4.4</w:t>
      </w:r>
      <w:r>
        <w:rPr>
          <w:lang w:eastAsia="zh-CN"/>
        </w:rPr>
        <w:t>-1</w:t>
      </w:r>
      <w:r>
        <w:rPr>
          <w:rFonts w:hint="eastAsia"/>
          <w:lang w:eastAsia="zh-CN"/>
        </w:rPr>
        <w:t>所示</w:t>
      </w:r>
      <w:r>
        <w:rPr>
          <w:lang w:eastAsia="zh-CN"/>
        </w:rPr>
        <w:t>，自理事会</w:t>
      </w:r>
      <w:r>
        <w:rPr>
          <w:rFonts w:hint="eastAsia"/>
          <w:lang w:eastAsia="zh-CN"/>
        </w:rPr>
        <w:t>2013</w:t>
      </w:r>
      <w:r>
        <w:rPr>
          <w:rFonts w:hint="eastAsia"/>
          <w:lang w:eastAsia="zh-CN"/>
        </w:rPr>
        <w:t>年</w:t>
      </w:r>
      <w:r>
        <w:rPr>
          <w:lang w:eastAsia="zh-CN"/>
        </w:rPr>
        <w:t>会议做出决定以来，下载数量持续上升。</w:t>
      </w:r>
    </w:p>
    <w:p w:rsidR="00E51C17" w:rsidRPr="00122D25" w:rsidRDefault="00E51C17" w:rsidP="00E51C17">
      <w:pPr>
        <w:keepNext/>
        <w:spacing w:before="560" w:after="120"/>
        <w:jc w:val="center"/>
        <w:rPr>
          <w:caps/>
          <w:sz w:val="20"/>
          <w:lang w:eastAsia="zh-CN"/>
        </w:rPr>
      </w:pPr>
      <w:r w:rsidRPr="00122D25">
        <w:rPr>
          <w:rFonts w:hint="eastAsia"/>
          <w:caps/>
          <w:sz w:val="20"/>
          <w:lang w:eastAsia="zh-CN"/>
        </w:rPr>
        <w:t>表</w:t>
      </w:r>
      <w:r w:rsidRPr="00122D25">
        <w:rPr>
          <w:caps/>
          <w:sz w:val="20"/>
          <w:lang w:eastAsia="zh-CN"/>
        </w:rPr>
        <w:t>6.1.4.4-1</w:t>
      </w:r>
    </w:p>
    <w:p w:rsidR="00E51C17" w:rsidRPr="00122D25" w:rsidRDefault="00E51C17" w:rsidP="00E51C17">
      <w:pPr>
        <w:keepNext/>
        <w:keepLines/>
        <w:spacing w:before="0" w:after="120"/>
        <w:jc w:val="center"/>
        <w:rPr>
          <w:b/>
          <w:bCs/>
          <w:sz w:val="20"/>
          <w:lang w:eastAsia="zh-CN"/>
        </w:rPr>
      </w:pPr>
      <w:r w:rsidRPr="00122D25">
        <w:rPr>
          <w:b/>
          <w:bCs/>
          <w:sz w:val="20"/>
          <w:lang w:eastAsia="zh-CN"/>
        </w:rPr>
        <w:t>ITU-R</w:t>
      </w:r>
      <w:r w:rsidRPr="00122D25">
        <w:rPr>
          <w:rFonts w:hint="eastAsia"/>
          <w:b/>
          <w:bCs/>
          <w:sz w:val="20"/>
          <w:lang w:eastAsia="zh-CN"/>
        </w:rPr>
        <w:t>《频谱</w:t>
      </w:r>
      <w:r w:rsidRPr="00122D25">
        <w:rPr>
          <w:b/>
          <w:bCs/>
          <w:sz w:val="20"/>
          <w:lang w:eastAsia="zh-CN"/>
        </w:rPr>
        <w:t>管理和监测手册》</w:t>
      </w:r>
      <w:r w:rsidRPr="00122D25">
        <w:rPr>
          <w:rFonts w:hint="eastAsia"/>
          <w:b/>
          <w:bCs/>
          <w:sz w:val="20"/>
          <w:lang w:eastAsia="zh-CN"/>
        </w:rPr>
        <w:t>的</w:t>
      </w:r>
      <w:r w:rsidRPr="00122D25">
        <w:rPr>
          <w:b/>
          <w:bCs/>
          <w:sz w:val="20"/>
          <w:lang w:eastAsia="zh-CN"/>
        </w:rPr>
        <w:t>分</w:t>
      </w:r>
      <w:r w:rsidRPr="00122D25">
        <w:rPr>
          <w:rFonts w:hint="eastAsia"/>
          <w:b/>
          <w:bCs/>
          <w:sz w:val="20"/>
          <w:lang w:eastAsia="zh-CN"/>
        </w:rPr>
        <w:t>发</w:t>
      </w:r>
    </w:p>
    <w:tbl>
      <w:tblPr>
        <w:tblStyle w:val="TableGrid"/>
        <w:tblW w:w="10343" w:type="dxa"/>
        <w:tblLayout w:type="fixed"/>
        <w:tblLook w:val="04A0" w:firstRow="1" w:lastRow="0" w:firstColumn="1" w:lastColumn="0" w:noHBand="0" w:noVBand="1"/>
      </w:tblPr>
      <w:tblGrid>
        <w:gridCol w:w="3114"/>
        <w:gridCol w:w="2268"/>
        <w:gridCol w:w="2268"/>
        <w:gridCol w:w="1559"/>
        <w:gridCol w:w="1134"/>
      </w:tblGrid>
      <w:tr w:rsidR="00E51C17" w:rsidRPr="00122D25" w:rsidTr="00576915">
        <w:trPr>
          <w:trHeight w:val="915"/>
        </w:trPr>
        <w:tc>
          <w:tcPr>
            <w:tcW w:w="3114" w:type="dxa"/>
            <w:vAlign w:val="center"/>
            <w:hideMark/>
          </w:tcPr>
          <w:p w:rsidR="00E51C17" w:rsidRPr="00122D25" w:rsidRDefault="00E51C17" w:rsidP="00E51C17">
            <w:pPr>
              <w:spacing w:before="0" w:after="120"/>
              <w:jc w:val="center"/>
              <w:rPr>
                <w:rFonts w:eastAsia="SimSun" w:cs="Times New Roman"/>
                <w:b/>
                <w:bCs/>
                <w:lang w:eastAsia="zh-CN"/>
              </w:rPr>
            </w:pPr>
            <w:r w:rsidRPr="00122D25">
              <w:rPr>
                <w:rFonts w:eastAsia="SimSun" w:cs="Times New Roman" w:hint="eastAsia"/>
                <w:b/>
                <w:bCs/>
                <w:lang w:eastAsia="zh-CN"/>
              </w:rPr>
              <w:t>手册</w:t>
            </w:r>
          </w:p>
        </w:tc>
        <w:tc>
          <w:tcPr>
            <w:tcW w:w="2268" w:type="dxa"/>
            <w:vAlign w:val="center"/>
            <w:hideMark/>
          </w:tcPr>
          <w:p w:rsidR="00E51C17" w:rsidRPr="00122D25" w:rsidRDefault="00E51C17" w:rsidP="00E51C17">
            <w:pPr>
              <w:spacing w:before="0" w:after="120"/>
              <w:jc w:val="center"/>
              <w:rPr>
                <w:rFonts w:eastAsia="SimSun" w:cs="Times New Roman"/>
                <w:b/>
                <w:bCs/>
              </w:rPr>
            </w:pPr>
            <w:r w:rsidRPr="00122D25">
              <w:rPr>
                <w:rFonts w:eastAsia="SimSun" w:cs="Times New Roman"/>
                <w:b/>
                <w:bCs/>
              </w:rPr>
              <w:t>2005</w:t>
            </w:r>
            <w:r w:rsidRPr="00122D25">
              <w:rPr>
                <w:rFonts w:eastAsia="SimSun" w:cs="Times New Roman" w:hint="eastAsia"/>
                <w:b/>
                <w:bCs/>
                <w:lang w:eastAsia="zh-CN"/>
              </w:rPr>
              <w:t>至</w:t>
            </w:r>
            <w:r w:rsidRPr="00122D25">
              <w:rPr>
                <w:rFonts w:eastAsia="SimSun" w:cs="Times New Roman"/>
                <w:b/>
                <w:bCs/>
              </w:rPr>
              <w:t>2013</w:t>
            </w:r>
            <w:r w:rsidRPr="00122D25">
              <w:rPr>
                <w:rFonts w:eastAsia="SimSun" w:cs="Times New Roman" w:hint="eastAsia"/>
                <w:b/>
                <w:bCs/>
                <w:lang w:eastAsia="zh-CN"/>
              </w:rPr>
              <w:t>年</w:t>
            </w:r>
            <w:r w:rsidRPr="00122D25">
              <w:rPr>
                <w:rFonts w:eastAsia="SimSun" w:cs="Times New Roman"/>
                <w:b/>
                <w:bCs/>
                <w:lang w:eastAsia="zh-CN"/>
              </w:rPr>
              <w:t>第</w:t>
            </w:r>
            <w:r w:rsidRPr="00122D25">
              <w:rPr>
                <w:rFonts w:eastAsia="SimSun" w:cs="Times New Roman" w:hint="eastAsia"/>
                <w:b/>
                <w:bCs/>
                <w:lang w:eastAsia="zh-CN"/>
              </w:rPr>
              <w:t>2</w:t>
            </w:r>
            <w:r w:rsidRPr="00122D25">
              <w:rPr>
                <w:rFonts w:eastAsia="SimSun" w:cs="Times New Roman" w:hint="eastAsia"/>
                <w:b/>
                <w:bCs/>
                <w:lang w:eastAsia="zh-CN"/>
              </w:rPr>
              <w:t>季度</w:t>
            </w:r>
            <w:r w:rsidRPr="00122D25">
              <w:rPr>
                <w:rFonts w:eastAsia="SimSun" w:cs="Times New Roman"/>
                <w:b/>
                <w:bCs/>
                <w:lang w:eastAsia="zh-CN"/>
              </w:rPr>
              <w:t>销售量</w:t>
            </w:r>
            <w:r w:rsidRPr="00122D25">
              <w:rPr>
                <w:rFonts w:eastAsia="SimSun" w:cs="Times New Roman"/>
                <w:b/>
                <w:bCs/>
              </w:rPr>
              <w:t>*</w:t>
            </w:r>
          </w:p>
        </w:tc>
        <w:tc>
          <w:tcPr>
            <w:tcW w:w="2268" w:type="dxa"/>
            <w:vAlign w:val="center"/>
            <w:hideMark/>
          </w:tcPr>
          <w:p w:rsidR="00E51C17" w:rsidRPr="00122D25" w:rsidRDefault="00E51C17" w:rsidP="00E51C17">
            <w:pPr>
              <w:spacing w:before="0" w:after="120"/>
              <w:jc w:val="center"/>
              <w:rPr>
                <w:rFonts w:eastAsia="SimSun" w:cs="Times New Roman"/>
                <w:b/>
                <w:bCs/>
                <w:lang w:eastAsia="zh-CN"/>
              </w:rPr>
            </w:pPr>
            <w:r w:rsidRPr="00122D25">
              <w:rPr>
                <w:rFonts w:eastAsia="SimSun" w:cs="Times New Roman"/>
                <w:b/>
                <w:bCs/>
                <w:lang w:eastAsia="zh-CN"/>
              </w:rPr>
              <w:t>2013</w:t>
            </w:r>
            <w:r w:rsidRPr="00122D25">
              <w:rPr>
                <w:rFonts w:eastAsia="SimSun" w:cs="Times New Roman" w:hint="eastAsia"/>
                <w:b/>
                <w:bCs/>
                <w:lang w:eastAsia="zh-CN"/>
              </w:rPr>
              <w:t>年</w:t>
            </w:r>
            <w:r w:rsidRPr="00122D25">
              <w:rPr>
                <w:rFonts w:eastAsia="SimSun" w:cs="Times New Roman"/>
                <w:b/>
                <w:bCs/>
                <w:lang w:eastAsia="zh-CN"/>
              </w:rPr>
              <w:t>第</w:t>
            </w:r>
            <w:r w:rsidRPr="00122D25">
              <w:rPr>
                <w:rFonts w:eastAsia="SimSun" w:cs="Times New Roman"/>
                <w:b/>
                <w:bCs/>
                <w:lang w:eastAsia="zh-CN"/>
              </w:rPr>
              <w:t>3</w:t>
            </w:r>
            <w:r w:rsidRPr="00122D25">
              <w:rPr>
                <w:rFonts w:eastAsia="SimSun" w:cs="Times New Roman" w:hint="eastAsia"/>
                <w:b/>
                <w:bCs/>
                <w:lang w:eastAsia="zh-CN"/>
              </w:rPr>
              <w:t>季度至</w:t>
            </w:r>
            <w:r w:rsidRPr="00122D25">
              <w:rPr>
                <w:rFonts w:eastAsia="SimSun" w:cs="Times New Roman" w:hint="eastAsia"/>
                <w:b/>
                <w:bCs/>
                <w:lang w:eastAsia="zh-CN"/>
              </w:rPr>
              <w:t>2015</w:t>
            </w:r>
            <w:r w:rsidRPr="00122D25">
              <w:rPr>
                <w:rFonts w:eastAsia="SimSun" w:cs="Times New Roman" w:hint="eastAsia"/>
                <w:b/>
                <w:bCs/>
                <w:lang w:eastAsia="zh-CN"/>
              </w:rPr>
              <w:t>年</w:t>
            </w:r>
            <w:r w:rsidRPr="00122D25">
              <w:rPr>
                <w:rFonts w:eastAsia="SimSun" w:cs="Times New Roman"/>
                <w:b/>
                <w:bCs/>
                <w:lang w:eastAsia="zh-CN"/>
              </w:rPr>
              <w:t>第</w:t>
            </w:r>
            <w:r w:rsidRPr="00122D25">
              <w:rPr>
                <w:rFonts w:eastAsia="SimSun" w:cs="Times New Roman" w:hint="eastAsia"/>
                <w:b/>
                <w:bCs/>
                <w:lang w:eastAsia="zh-CN"/>
              </w:rPr>
              <w:t>2</w:t>
            </w:r>
            <w:r w:rsidRPr="00122D25">
              <w:rPr>
                <w:rFonts w:eastAsia="SimSun" w:cs="Times New Roman" w:hint="eastAsia"/>
                <w:b/>
                <w:bCs/>
                <w:lang w:eastAsia="zh-CN"/>
              </w:rPr>
              <w:t>季度</w:t>
            </w:r>
            <w:r w:rsidRPr="00122D25">
              <w:rPr>
                <w:rFonts w:eastAsia="SimSun" w:cs="Times New Roman"/>
                <w:b/>
                <w:bCs/>
                <w:lang w:eastAsia="zh-CN"/>
              </w:rPr>
              <w:br/>
            </w:r>
            <w:r w:rsidRPr="00122D25">
              <w:rPr>
                <w:rFonts w:eastAsia="SimSun" w:cs="Times New Roman"/>
                <w:b/>
                <w:bCs/>
                <w:lang w:eastAsia="zh-CN"/>
              </w:rPr>
              <w:t>销售量</w:t>
            </w:r>
            <w:r w:rsidRPr="00122D25">
              <w:rPr>
                <w:rFonts w:eastAsia="SimSun" w:cs="Times New Roman"/>
                <w:b/>
                <w:bCs/>
                <w:lang w:eastAsia="zh-CN"/>
              </w:rPr>
              <w:t>**</w:t>
            </w:r>
          </w:p>
        </w:tc>
        <w:tc>
          <w:tcPr>
            <w:tcW w:w="1559" w:type="dxa"/>
            <w:vAlign w:val="center"/>
            <w:hideMark/>
          </w:tcPr>
          <w:p w:rsidR="00E51C17" w:rsidRPr="00122D25" w:rsidRDefault="00E51C17" w:rsidP="00E51C17">
            <w:pPr>
              <w:spacing w:before="0" w:after="120"/>
              <w:jc w:val="center"/>
              <w:rPr>
                <w:rFonts w:eastAsia="SimSun" w:cs="Times New Roman"/>
                <w:b/>
                <w:bCs/>
                <w:lang w:eastAsia="zh-CN"/>
              </w:rPr>
            </w:pPr>
            <w:r w:rsidRPr="00122D25">
              <w:rPr>
                <w:rFonts w:eastAsia="SimSun" w:cs="Times New Roman" w:hint="eastAsia"/>
                <w:b/>
                <w:bCs/>
                <w:lang w:eastAsia="zh-CN"/>
              </w:rPr>
              <w:t>下载</w:t>
            </w:r>
            <w:r w:rsidRPr="00122D25">
              <w:rPr>
                <w:rFonts w:eastAsia="SimSun" w:cs="Times New Roman"/>
                <w:b/>
                <w:bCs/>
                <w:lang w:eastAsia="zh-CN"/>
              </w:rPr>
              <w:t>数量</w:t>
            </w:r>
          </w:p>
        </w:tc>
        <w:tc>
          <w:tcPr>
            <w:tcW w:w="1134" w:type="dxa"/>
            <w:vAlign w:val="center"/>
            <w:hideMark/>
          </w:tcPr>
          <w:p w:rsidR="00E51C17" w:rsidRPr="00122D25" w:rsidRDefault="00E51C17" w:rsidP="00E51C17">
            <w:pPr>
              <w:spacing w:before="0" w:after="120"/>
              <w:jc w:val="center"/>
              <w:rPr>
                <w:rFonts w:eastAsia="SimSun" w:cs="Times New Roman"/>
                <w:b/>
                <w:bCs/>
              </w:rPr>
            </w:pPr>
            <w:r w:rsidRPr="00122D25">
              <w:rPr>
                <w:rFonts w:eastAsia="SimSun" w:cs="Times New Roman"/>
                <w:b/>
                <w:bCs/>
              </w:rPr>
              <w:t>%</w:t>
            </w:r>
          </w:p>
        </w:tc>
      </w:tr>
      <w:tr w:rsidR="00E51C17" w:rsidRPr="00122D25" w:rsidTr="00576915">
        <w:trPr>
          <w:trHeight w:val="510"/>
        </w:trPr>
        <w:tc>
          <w:tcPr>
            <w:tcW w:w="3114" w:type="dxa"/>
            <w:vAlign w:val="center"/>
            <w:hideMark/>
          </w:tcPr>
          <w:p w:rsidR="00E51C17" w:rsidRPr="00122D25" w:rsidRDefault="00E51C17" w:rsidP="00E51C17">
            <w:pPr>
              <w:spacing w:before="0" w:after="120"/>
              <w:rPr>
                <w:rFonts w:eastAsia="SimSun" w:cs="Times New Roman"/>
                <w:lang w:eastAsia="zh-CN"/>
              </w:rPr>
            </w:pPr>
            <w:r w:rsidRPr="00122D25">
              <w:rPr>
                <w:rFonts w:eastAsia="SimSun" w:cs="Times New Roman" w:hint="eastAsia"/>
                <w:lang w:eastAsia="zh-CN"/>
              </w:rPr>
              <w:t>《国家频谱管理》，</w:t>
            </w:r>
            <w:r w:rsidRPr="00122D25">
              <w:rPr>
                <w:rFonts w:eastAsia="SimSun" w:cs="Times New Roman"/>
                <w:lang w:eastAsia="zh-CN"/>
              </w:rPr>
              <w:t>2005</w:t>
            </w:r>
            <w:r w:rsidRPr="00122D25">
              <w:rPr>
                <w:rFonts w:eastAsia="SimSun" w:cs="Times New Roman" w:hint="eastAsia"/>
                <w:lang w:eastAsia="zh-CN"/>
              </w:rPr>
              <w:t>年版</w:t>
            </w:r>
          </w:p>
        </w:tc>
        <w:tc>
          <w:tcPr>
            <w:tcW w:w="2268"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488</w:t>
            </w:r>
          </w:p>
        </w:tc>
        <w:tc>
          <w:tcPr>
            <w:tcW w:w="2268"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19</w:t>
            </w:r>
          </w:p>
        </w:tc>
        <w:tc>
          <w:tcPr>
            <w:tcW w:w="1559"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1,031</w:t>
            </w:r>
          </w:p>
        </w:tc>
        <w:tc>
          <w:tcPr>
            <w:tcW w:w="1134"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25.30%</w:t>
            </w:r>
          </w:p>
        </w:tc>
      </w:tr>
      <w:tr w:rsidR="00E51C17" w:rsidRPr="00122D25" w:rsidTr="00576915">
        <w:trPr>
          <w:trHeight w:val="675"/>
        </w:trPr>
        <w:tc>
          <w:tcPr>
            <w:tcW w:w="3114" w:type="dxa"/>
            <w:vAlign w:val="center"/>
            <w:hideMark/>
          </w:tcPr>
          <w:p w:rsidR="00E51C17" w:rsidRPr="00122D25" w:rsidRDefault="00E51C17" w:rsidP="00E51C17">
            <w:pPr>
              <w:spacing w:before="0" w:after="120"/>
              <w:rPr>
                <w:rFonts w:eastAsia="SimSun" w:cs="Times New Roman"/>
                <w:lang w:eastAsia="zh-CN"/>
              </w:rPr>
            </w:pPr>
            <w:r w:rsidRPr="00122D25">
              <w:rPr>
                <w:rFonts w:eastAsia="SimSun" w:cs="Times New Roman" w:hint="eastAsia"/>
                <w:lang w:eastAsia="zh-CN"/>
              </w:rPr>
              <w:t>《计算机辅助频谱管理技术》</w:t>
            </w:r>
            <w:r w:rsidR="00122D25">
              <w:rPr>
                <w:rFonts w:eastAsia="SimSun" w:cs="Times New Roman" w:hint="eastAsia"/>
                <w:lang w:eastAsia="zh-CN"/>
              </w:rPr>
              <w:t>（</w:t>
            </w:r>
            <w:r w:rsidRPr="00122D25">
              <w:rPr>
                <w:rFonts w:eastAsia="SimSun" w:cs="Times New Roman"/>
                <w:lang w:eastAsia="zh-CN"/>
              </w:rPr>
              <w:t>CAT</w:t>
            </w:r>
            <w:r w:rsidR="000C12F7">
              <w:rPr>
                <w:rFonts w:eastAsia="SimSun" w:cs="Times New Roman" w:hint="eastAsia"/>
                <w:lang w:eastAsia="zh-CN"/>
              </w:rPr>
              <w:t>）</w:t>
            </w:r>
          </w:p>
        </w:tc>
        <w:tc>
          <w:tcPr>
            <w:tcW w:w="2268"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257</w:t>
            </w:r>
          </w:p>
        </w:tc>
        <w:tc>
          <w:tcPr>
            <w:tcW w:w="2268"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6</w:t>
            </w:r>
          </w:p>
        </w:tc>
        <w:tc>
          <w:tcPr>
            <w:tcW w:w="1559"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385</w:t>
            </w:r>
          </w:p>
        </w:tc>
        <w:tc>
          <w:tcPr>
            <w:tcW w:w="1134"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9.50%</w:t>
            </w:r>
          </w:p>
        </w:tc>
      </w:tr>
      <w:tr w:rsidR="00E51C17" w:rsidRPr="00122D25" w:rsidTr="00576915">
        <w:trPr>
          <w:trHeight w:val="630"/>
        </w:trPr>
        <w:tc>
          <w:tcPr>
            <w:tcW w:w="3114" w:type="dxa"/>
            <w:vAlign w:val="center"/>
            <w:hideMark/>
          </w:tcPr>
          <w:p w:rsidR="00E51C17" w:rsidRPr="00122D25" w:rsidRDefault="00E51C17" w:rsidP="00E51C17">
            <w:pPr>
              <w:spacing w:before="0" w:after="120"/>
              <w:rPr>
                <w:rFonts w:eastAsia="SimSun" w:cs="Times New Roman"/>
              </w:rPr>
            </w:pPr>
            <w:r w:rsidRPr="00122D25">
              <w:rPr>
                <w:rFonts w:eastAsia="SimSun" w:cs="Times New Roman" w:hint="eastAsia"/>
                <w:lang w:eastAsia="zh-CN"/>
              </w:rPr>
              <w:t>《</w:t>
            </w:r>
            <w:r w:rsidRPr="00122D25">
              <w:rPr>
                <w:rFonts w:eastAsia="SimSun" w:cs="Times New Roman" w:hint="eastAsia"/>
              </w:rPr>
              <w:t>频谱监测</w:t>
            </w:r>
            <w:r w:rsidRPr="00122D25">
              <w:rPr>
                <w:rFonts w:eastAsia="SimSun" w:cs="Times New Roman" w:hint="eastAsia"/>
                <w:lang w:eastAsia="zh-CN"/>
              </w:rPr>
              <w:t>》</w:t>
            </w:r>
            <w:r w:rsidRPr="00122D25">
              <w:rPr>
                <w:rFonts w:eastAsia="SimSun" w:cs="Times New Roman" w:hint="eastAsia"/>
              </w:rPr>
              <w:t>，</w:t>
            </w:r>
            <w:r w:rsidRPr="00122D25">
              <w:rPr>
                <w:rFonts w:eastAsia="SimSun" w:cs="Times New Roman"/>
              </w:rPr>
              <w:t>2011</w:t>
            </w:r>
            <w:r w:rsidRPr="00122D25">
              <w:rPr>
                <w:rFonts w:eastAsia="SimSun" w:cs="Times New Roman" w:hint="eastAsia"/>
              </w:rPr>
              <w:t>年版</w:t>
            </w:r>
          </w:p>
        </w:tc>
        <w:tc>
          <w:tcPr>
            <w:tcW w:w="2268"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139</w:t>
            </w:r>
          </w:p>
        </w:tc>
        <w:tc>
          <w:tcPr>
            <w:tcW w:w="2268"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74</w:t>
            </w:r>
          </w:p>
        </w:tc>
        <w:tc>
          <w:tcPr>
            <w:tcW w:w="1559"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2,658</w:t>
            </w:r>
          </w:p>
        </w:tc>
        <w:tc>
          <w:tcPr>
            <w:tcW w:w="1134" w:type="dxa"/>
            <w:vAlign w:val="center"/>
            <w:hideMark/>
          </w:tcPr>
          <w:p w:rsidR="00E51C17" w:rsidRPr="00122D25" w:rsidRDefault="00E51C17" w:rsidP="00E51C17">
            <w:pPr>
              <w:spacing w:before="0" w:after="120"/>
              <w:jc w:val="center"/>
              <w:rPr>
                <w:rFonts w:eastAsia="SimSun" w:cs="Times New Roman"/>
              </w:rPr>
            </w:pPr>
            <w:r w:rsidRPr="00122D25">
              <w:rPr>
                <w:rFonts w:eastAsia="SimSun" w:cs="Times New Roman"/>
              </w:rPr>
              <w:t>65.20%</w:t>
            </w:r>
          </w:p>
        </w:tc>
      </w:tr>
      <w:tr w:rsidR="00E51C17" w:rsidRPr="00122D25" w:rsidTr="00576915">
        <w:trPr>
          <w:trHeight w:val="570"/>
        </w:trPr>
        <w:tc>
          <w:tcPr>
            <w:tcW w:w="3114" w:type="dxa"/>
            <w:tcBorders>
              <w:bottom w:val="single" w:sz="4" w:space="0" w:color="auto"/>
            </w:tcBorders>
            <w:vAlign w:val="center"/>
            <w:hideMark/>
          </w:tcPr>
          <w:p w:rsidR="00E51C17" w:rsidRPr="00122D25" w:rsidRDefault="00E51C17" w:rsidP="00E51C17">
            <w:pPr>
              <w:spacing w:before="0" w:after="120"/>
              <w:rPr>
                <w:rFonts w:eastAsia="SimSun" w:cs="Times New Roman"/>
                <w:b/>
                <w:bCs/>
                <w:lang w:eastAsia="zh-CN"/>
              </w:rPr>
            </w:pPr>
            <w:r w:rsidRPr="00122D25">
              <w:rPr>
                <w:rFonts w:eastAsia="SimSun" w:cs="Times New Roman" w:hint="eastAsia"/>
                <w:b/>
                <w:bCs/>
                <w:lang w:eastAsia="zh-CN"/>
              </w:rPr>
              <w:t>总计</w:t>
            </w:r>
          </w:p>
        </w:tc>
        <w:tc>
          <w:tcPr>
            <w:tcW w:w="2268" w:type="dxa"/>
            <w:tcBorders>
              <w:bottom w:val="single" w:sz="4" w:space="0" w:color="auto"/>
            </w:tcBorders>
            <w:vAlign w:val="center"/>
            <w:hideMark/>
          </w:tcPr>
          <w:p w:rsidR="00E51C17" w:rsidRPr="00122D25" w:rsidRDefault="00E51C17" w:rsidP="00E51C17">
            <w:pPr>
              <w:spacing w:before="0" w:after="120"/>
              <w:jc w:val="center"/>
              <w:rPr>
                <w:rFonts w:eastAsia="SimSun" w:cs="Times New Roman"/>
                <w:b/>
                <w:bCs/>
              </w:rPr>
            </w:pPr>
            <w:r w:rsidRPr="00122D25">
              <w:rPr>
                <w:rFonts w:eastAsia="SimSun" w:cs="Times New Roman"/>
                <w:b/>
                <w:bCs/>
              </w:rPr>
              <w:t>884</w:t>
            </w:r>
          </w:p>
        </w:tc>
        <w:tc>
          <w:tcPr>
            <w:tcW w:w="2268" w:type="dxa"/>
            <w:tcBorders>
              <w:bottom w:val="single" w:sz="4" w:space="0" w:color="auto"/>
            </w:tcBorders>
            <w:vAlign w:val="center"/>
            <w:hideMark/>
          </w:tcPr>
          <w:p w:rsidR="00E51C17" w:rsidRPr="00122D25" w:rsidRDefault="00E51C17" w:rsidP="00E51C17">
            <w:pPr>
              <w:spacing w:before="0" w:after="120"/>
              <w:jc w:val="center"/>
              <w:rPr>
                <w:rFonts w:eastAsia="SimSun" w:cs="Times New Roman"/>
                <w:b/>
                <w:bCs/>
              </w:rPr>
            </w:pPr>
            <w:r w:rsidRPr="00122D25">
              <w:rPr>
                <w:rFonts w:eastAsia="SimSun" w:cs="Times New Roman"/>
                <w:b/>
                <w:bCs/>
              </w:rPr>
              <w:t>99</w:t>
            </w:r>
          </w:p>
        </w:tc>
        <w:tc>
          <w:tcPr>
            <w:tcW w:w="1559" w:type="dxa"/>
            <w:tcBorders>
              <w:bottom w:val="single" w:sz="4" w:space="0" w:color="auto"/>
            </w:tcBorders>
            <w:vAlign w:val="center"/>
            <w:hideMark/>
          </w:tcPr>
          <w:p w:rsidR="00E51C17" w:rsidRPr="00122D25" w:rsidRDefault="00E51C17" w:rsidP="00E51C17">
            <w:pPr>
              <w:spacing w:before="0" w:after="120"/>
              <w:jc w:val="center"/>
              <w:rPr>
                <w:rFonts w:eastAsia="SimSun" w:cs="Times New Roman"/>
                <w:b/>
                <w:bCs/>
              </w:rPr>
            </w:pPr>
            <w:r w:rsidRPr="00122D25">
              <w:rPr>
                <w:rFonts w:eastAsia="SimSun" w:cs="Times New Roman"/>
                <w:b/>
                <w:bCs/>
              </w:rPr>
              <w:t>4,074</w:t>
            </w:r>
          </w:p>
        </w:tc>
        <w:tc>
          <w:tcPr>
            <w:tcW w:w="1134" w:type="dxa"/>
            <w:tcBorders>
              <w:bottom w:val="single" w:sz="4" w:space="0" w:color="auto"/>
            </w:tcBorders>
            <w:vAlign w:val="center"/>
            <w:hideMark/>
          </w:tcPr>
          <w:p w:rsidR="00E51C17" w:rsidRPr="00122D25" w:rsidRDefault="00E51C17" w:rsidP="00E51C17">
            <w:pPr>
              <w:spacing w:before="0" w:after="120"/>
              <w:jc w:val="center"/>
              <w:rPr>
                <w:rFonts w:eastAsia="SimSun" w:cs="Times New Roman"/>
                <w:b/>
                <w:bCs/>
              </w:rPr>
            </w:pPr>
          </w:p>
        </w:tc>
      </w:tr>
      <w:tr w:rsidR="00A54A9D" w:rsidRPr="00EB3244" w:rsidTr="00DF7F7E">
        <w:tc>
          <w:tcPr>
            <w:tcW w:w="10343" w:type="dxa"/>
            <w:gridSpan w:val="5"/>
            <w:tcBorders>
              <w:left w:val="nil"/>
              <w:bottom w:val="nil"/>
              <w:right w:val="nil"/>
            </w:tcBorders>
            <w:noWrap/>
            <w:vAlign w:val="center"/>
            <w:hideMark/>
          </w:tcPr>
          <w:p w:rsidR="00A54A9D" w:rsidRPr="00EB3244" w:rsidRDefault="00A54A9D" w:rsidP="00A54A9D">
            <w:pPr>
              <w:tabs>
                <w:tab w:val="left" w:pos="3198"/>
              </w:tabs>
              <w:spacing w:before="0" w:after="120"/>
              <w:rPr>
                <w:rFonts w:eastAsia="SimSun" w:cs="Times New Roman"/>
                <w:sz w:val="20"/>
                <w:szCs w:val="20"/>
                <w:lang w:eastAsia="zh-CN"/>
              </w:rPr>
            </w:pPr>
            <w:r w:rsidRPr="00EB3244">
              <w:rPr>
                <w:rFonts w:eastAsia="SimSun" w:cs="Times New Roman"/>
                <w:sz w:val="20"/>
                <w:szCs w:val="20"/>
                <w:lang w:eastAsia="zh-CN"/>
              </w:rPr>
              <w:t>*</w:t>
            </w:r>
            <w:r>
              <w:rPr>
                <w:rFonts w:eastAsia="SimSun" w:cs="Times New Roman"/>
                <w:sz w:val="20"/>
                <w:szCs w:val="20"/>
                <w:lang w:eastAsia="zh-CN"/>
              </w:rPr>
              <w:tab/>
            </w:r>
            <w:r>
              <w:rPr>
                <w:rFonts w:eastAsia="SimSun" w:cs="Times New Roman" w:hint="eastAsia"/>
                <w:sz w:val="20"/>
                <w:szCs w:val="20"/>
                <w:lang w:eastAsia="zh-CN"/>
              </w:rPr>
              <w:t>理事会</w:t>
            </w:r>
            <w:r>
              <w:rPr>
                <w:rFonts w:eastAsia="SimSun" w:cs="Times New Roman" w:hint="eastAsia"/>
                <w:sz w:val="20"/>
                <w:szCs w:val="20"/>
                <w:lang w:eastAsia="zh-CN"/>
              </w:rPr>
              <w:t>2014</w:t>
            </w:r>
            <w:r>
              <w:rPr>
                <w:rFonts w:eastAsia="SimSun" w:cs="Times New Roman" w:hint="eastAsia"/>
                <w:sz w:val="20"/>
                <w:szCs w:val="20"/>
                <w:lang w:eastAsia="zh-CN"/>
              </w:rPr>
              <w:t>年</w:t>
            </w:r>
            <w:r>
              <w:rPr>
                <w:rFonts w:eastAsia="SimSun" w:cs="Times New Roman"/>
                <w:sz w:val="20"/>
                <w:szCs w:val="20"/>
                <w:lang w:eastAsia="zh-CN"/>
              </w:rPr>
              <w:t>会议做出第</w:t>
            </w:r>
            <w:r w:rsidRPr="00EB3244">
              <w:rPr>
                <w:rFonts w:eastAsia="SimSun" w:cs="Times New Roman"/>
                <w:sz w:val="20"/>
                <w:szCs w:val="20"/>
                <w:lang w:eastAsia="zh-CN"/>
              </w:rPr>
              <w:t>571</w:t>
            </w:r>
            <w:r>
              <w:rPr>
                <w:rFonts w:eastAsia="SimSun" w:cs="Times New Roman" w:hint="eastAsia"/>
                <w:sz w:val="20"/>
                <w:szCs w:val="20"/>
                <w:lang w:eastAsia="zh-CN"/>
              </w:rPr>
              <w:t>号</w:t>
            </w:r>
            <w:r>
              <w:rPr>
                <w:rFonts w:eastAsia="SimSun" w:cs="Times New Roman"/>
                <w:sz w:val="20"/>
                <w:szCs w:val="20"/>
                <w:lang w:eastAsia="zh-CN"/>
              </w:rPr>
              <w:t>决定前</w:t>
            </w:r>
          </w:p>
        </w:tc>
      </w:tr>
      <w:tr w:rsidR="00A54A9D" w:rsidRPr="00EB3244" w:rsidTr="00DF7F7E">
        <w:tc>
          <w:tcPr>
            <w:tcW w:w="10343" w:type="dxa"/>
            <w:gridSpan w:val="5"/>
            <w:tcBorders>
              <w:top w:val="nil"/>
              <w:left w:val="nil"/>
              <w:bottom w:val="nil"/>
              <w:right w:val="nil"/>
            </w:tcBorders>
            <w:noWrap/>
            <w:vAlign w:val="center"/>
            <w:hideMark/>
          </w:tcPr>
          <w:p w:rsidR="00A54A9D" w:rsidRPr="00EB3244" w:rsidRDefault="00A54A9D" w:rsidP="00A54A9D">
            <w:pPr>
              <w:spacing w:before="0" w:after="120"/>
              <w:rPr>
                <w:rFonts w:eastAsia="SimSun" w:cs="Times New Roman"/>
                <w:sz w:val="20"/>
                <w:szCs w:val="20"/>
                <w:lang w:eastAsia="zh-CN"/>
              </w:rPr>
            </w:pPr>
            <w:r w:rsidRPr="00EB3244">
              <w:rPr>
                <w:rFonts w:eastAsia="SimSun" w:cs="Times New Roman"/>
                <w:sz w:val="20"/>
                <w:szCs w:val="20"/>
                <w:lang w:eastAsia="zh-CN"/>
              </w:rPr>
              <w:t>**</w:t>
            </w:r>
            <w:r>
              <w:rPr>
                <w:rFonts w:eastAsia="SimSun" w:cs="Times New Roman"/>
                <w:sz w:val="20"/>
                <w:szCs w:val="20"/>
                <w:lang w:eastAsia="zh-CN"/>
              </w:rPr>
              <w:tab/>
            </w:r>
            <w:r>
              <w:rPr>
                <w:rFonts w:eastAsia="SimSun" w:cs="Times New Roman" w:hint="eastAsia"/>
                <w:sz w:val="20"/>
                <w:szCs w:val="20"/>
                <w:lang w:eastAsia="zh-CN"/>
              </w:rPr>
              <w:t>理事会</w:t>
            </w:r>
            <w:r>
              <w:rPr>
                <w:rFonts w:eastAsia="SimSun" w:cs="Times New Roman" w:hint="eastAsia"/>
                <w:sz w:val="20"/>
                <w:szCs w:val="20"/>
                <w:lang w:eastAsia="zh-CN"/>
              </w:rPr>
              <w:t>2014</w:t>
            </w:r>
            <w:r>
              <w:rPr>
                <w:rFonts w:eastAsia="SimSun" w:cs="Times New Roman" w:hint="eastAsia"/>
                <w:sz w:val="20"/>
                <w:szCs w:val="20"/>
                <w:lang w:eastAsia="zh-CN"/>
              </w:rPr>
              <w:t>年</w:t>
            </w:r>
            <w:r>
              <w:rPr>
                <w:rFonts w:eastAsia="SimSun" w:cs="Times New Roman"/>
                <w:sz w:val="20"/>
                <w:szCs w:val="20"/>
                <w:lang w:eastAsia="zh-CN"/>
              </w:rPr>
              <w:t>会议做出第</w:t>
            </w:r>
            <w:r w:rsidRPr="00EB3244">
              <w:rPr>
                <w:rFonts w:eastAsia="SimSun" w:cs="Times New Roman"/>
                <w:sz w:val="20"/>
                <w:szCs w:val="20"/>
                <w:lang w:eastAsia="zh-CN"/>
              </w:rPr>
              <w:t>572</w:t>
            </w:r>
            <w:r>
              <w:rPr>
                <w:rFonts w:eastAsia="SimSun" w:cs="Times New Roman" w:hint="eastAsia"/>
                <w:sz w:val="20"/>
                <w:szCs w:val="20"/>
                <w:lang w:eastAsia="zh-CN"/>
              </w:rPr>
              <w:t>号</w:t>
            </w:r>
            <w:r>
              <w:rPr>
                <w:rFonts w:eastAsia="SimSun" w:cs="Times New Roman"/>
                <w:sz w:val="20"/>
                <w:szCs w:val="20"/>
                <w:lang w:eastAsia="zh-CN"/>
              </w:rPr>
              <w:t>决定后</w:t>
            </w:r>
          </w:p>
        </w:tc>
      </w:tr>
    </w:tbl>
    <w:p w:rsidR="00576915" w:rsidRDefault="00576915" w:rsidP="00E51C17">
      <w:pPr>
        <w:ind w:firstLineChars="200" w:firstLine="480"/>
        <w:rPr>
          <w:lang w:val="fr-CH" w:eastAsia="zh-CN" w:bidi="ar-EG"/>
        </w:rPr>
      </w:pPr>
    </w:p>
    <w:p w:rsidR="00576915" w:rsidRDefault="00576915">
      <w:pPr>
        <w:tabs>
          <w:tab w:val="clear" w:pos="1134"/>
          <w:tab w:val="clear" w:pos="1871"/>
          <w:tab w:val="clear" w:pos="2268"/>
        </w:tabs>
        <w:overflowPunct/>
        <w:autoSpaceDE/>
        <w:autoSpaceDN/>
        <w:adjustRightInd/>
        <w:spacing w:before="0"/>
        <w:textAlignment w:val="auto"/>
        <w:rPr>
          <w:lang w:val="fr-CH" w:eastAsia="zh-CN" w:bidi="ar-EG"/>
        </w:rPr>
      </w:pPr>
    </w:p>
    <w:p w:rsidR="00576915" w:rsidRDefault="00576915">
      <w:pPr>
        <w:tabs>
          <w:tab w:val="clear" w:pos="1134"/>
          <w:tab w:val="clear" w:pos="1871"/>
          <w:tab w:val="clear" w:pos="2268"/>
        </w:tabs>
        <w:overflowPunct/>
        <w:autoSpaceDE/>
        <w:autoSpaceDN/>
        <w:adjustRightInd/>
        <w:spacing w:before="0"/>
        <w:textAlignment w:val="auto"/>
        <w:rPr>
          <w:lang w:val="fr-CH" w:eastAsia="zh-CN" w:bidi="ar-EG"/>
        </w:rPr>
      </w:pPr>
      <w:r>
        <w:rPr>
          <w:lang w:val="fr-CH" w:eastAsia="zh-CN" w:bidi="ar-EG"/>
        </w:rPr>
        <w:br w:type="page"/>
      </w:r>
    </w:p>
    <w:p w:rsidR="00E51C17" w:rsidRPr="00122D25" w:rsidRDefault="00E51C17" w:rsidP="00E51C17">
      <w:pPr>
        <w:ind w:firstLineChars="200" w:firstLine="480"/>
        <w:rPr>
          <w:lang w:eastAsia="zh-CN"/>
        </w:rPr>
      </w:pPr>
      <w:r w:rsidRPr="00122D25">
        <w:rPr>
          <w:rFonts w:hint="eastAsia"/>
          <w:lang w:val="fr-CH" w:eastAsia="zh-CN" w:bidi="ar-EG"/>
        </w:rPr>
        <w:lastRenderedPageBreak/>
        <w:t>这些数字</w:t>
      </w:r>
      <w:r w:rsidRPr="00122D25">
        <w:rPr>
          <w:lang w:val="fr-CH" w:eastAsia="zh-CN" w:bidi="ar-EG"/>
        </w:rPr>
        <w:t>表明</w:t>
      </w:r>
      <w:r w:rsidRPr="00122D25">
        <w:rPr>
          <w:rFonts w:hint="eastAsia"/>
          <w:lang w:eastAsia="zh-CN" w:bidi="ar-EG"/>
        </w:rPr>
        <w:t>，</w:t>
      </w:r>
      <w:r w:rsidRPr="00122D25">
        <w:rPr>
          <w:rFonts w:hint="eastAsia"/>
          <w:lang w:val="fr-CH" w:eastAsia="zh-CN" w:bidi="ar-EG"/>
        </w:rPr>
        <w:t>这一</w:t>
      </w:r>
      <w:r w:rsidRPr="00122D25">
        <w:rPr>
          <w:lang w:val="fr-CH" w:eastAsia="zh-CN" w:bidi="ar-EG"/>
        </w:rPr>
        <w:t>决定对传播</w:t>
      </w:r>
      <w:r w:rsidRPr="00122D25">
        <w:rPr>
          <w:lang w:eastAsia="zh-CN" w:bidi="ar-EG"/>
        </w:rPr>
        <w:t>ITU-R</w:t>
      </w:r>
      <w:r w:rsidRPr="00122D25">
        <w:rPr>
          <w:lang w:val="fr-CH" w:eastAsia="zh-CN" w:bidi="ar-EG"/>
        </w:rPr>
        <w:t>的手册</w:t>
      </w:r>
      <w:r w:rsidRPr="00122D25">
        <w:rPr>
          <w:rFonts w:hint="eastAsia"/>
          <w:lang w:val="fr-CH" w:eastAsia="zh-CN" w:bidi="ar-EG"/>
        </w:rPr>
        <w:t>产生</w:t>
      </w:r>
      <w:r w:rsidRPr="00122D25">
        <w:rPr>
          <w:lang w:val="fr-CH" w:eastAsia="zh-CN" w:bidi="ar-EG"/>
        </w:rPr>
        <w:t>了非常积极的影响</w:t>
      </w:r>
      <w:r w:rsidRPr="00122D25">
        <w:rPr>
          <w:lang w:eastAsia="zh-CN" w:bidi="ar-EG"/>
        </w:rPr>
        <w:t>：</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在</w:t>
      </w:r>
      <w:r w:rsidRPr="00122D25">
        <w:rPr>
          <w:lang w:eastAsia="zh-CN"/>
        </w:rPr>
        <w:t>两年内，手册下载量超过</w:t>
      </w:r>
      <w:r w:rsidRPr="00122D25">
        <w:rPr>
          <w:rFonts w:hint="eastAsia"/>
          <w:lang w:eastAsia="zh-CN"/>
        </w:rPr>
        <w:t>8</w:t>
      </w:r>
      <w:r w:rsidRPr="00122D25">
        <w:rPr>
          <w:rFonts w:hint="eastAsia"/>
          <w:lang w:eastAsia="zh-CN"/>
        </w:rPr>
        <w:t>年中销售量的</w:t>
      </w:r>
      <w:r w:rsidRPr="00122D25">
        <w:rPr>
          <w:lang w:eastAsia="zh-CN"/>
        </w:rPr>
        <w:t>四倍；</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自</w:t>
      </w:r>
      <w:r w:rsidRPr="00122D25">
        <w:rPr>
          <w:lang w:eastAsia="zh-CN"/>
        </w:rPr>
        <w:t>做出免费获取决定以来，下载量占了总分发量的</w:t>
      </w:r>
      <w:r w:rsidRPr="00122D25">
        <w:rPr>
          <w:rFonts w:hint="eastAsia"/>
          <w:lang w:eastAsia="zh-CN"/>
        </w:rPr>
        <w:t>99.7</w:t>
      </w:r>
      <w:r w:rsidRPr="00122D25">
        <w:rPr>
          <w:lang w:eastAsia="zh-CN"/>
        </w:rPr>
        <w:t>%</w:t>
      </w:r>
      <w:r w:rsidRPr="00122D25">
        <w:rPr>
          <w:lang w:eastAsia="zh-CN"/>
        </w:rPr>
        <w:t>；</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这些</w:t>
      </w:r>
      <w:r w:rsidRPr="00122D25">
        <w:rPr>
          <w:lang w:eastAsia="zh-CN"/>
        </w:rPr>
        <w:t>下载源自所有</w:t>
      </w:r>
      <w:r w:rsidRPr="00122D25">
        <w:rPr>
          <w:rFonts w:hint="eastAsia"/>
          <w:lang w:eastAsia="zh-CN"/>
        </w:rPr>
        <w:t>193</w:t>
      </w:r>
      <w:r w:rsidRPr="00122D25">
        <w:rPr>
          <w:rFonts w:hint="eastAsia"/>
          <w:lang w:eastAsia="zh-CN"/>
        </w:rPr>
        <w:t>个</w:t>
      </w:r>
      <w:r w:rsidRPr="00122D25">
        <w:rPr>
          <w:lang w:eastAsia="zh-CN"/>
        </w:rPr>
        <w:t>成员国。</w:t>
      </w:r>
    </w:p>
    <w:p w:rsidR="00E51C17" w:rsidRPr="00122D25" w:rsidRDefault="00E51C17" w:rsidP="00E51C17">
      <w:pPr>
        <w:pStyle w:val="Heading2"/>
        <w:rPr>
          <w:lang w:eastAsia="zh-CN"/>
        </w:rPr>
      </w:pPr>
      <w:bookmarkStart w:id="178" w:name="_Toc427228998"/>
      <w:bookmarkStart w:id="179" w:name="_Toc427235876"/>
      <w:r w:rsidRPr="00122D25">
        <w:rPr>
          <w:lang w:eastAsia="zh-CN"/>
        </w:rPr>
        <w:t>6.1.5</w:t>
      </w:r>
      <w:r w:rsidRPr="00122D25">
        <w:rPr>
          <w:lang w:eastAsia="zh-CN"/>
        </w:rPr>
        <w:tab/>
        <w:t>ITU-R</w:t>
      </w:r>
      <w:r w:rsidRPr="00122D25">
        <w:rPr>
          <w:lang w:eastAsia="zh-CN"/>
        </w:rPr>
        <w:t>电子出版物的浏览和分析工具</w:t>
      </w:r>
      <w:bookmarkEnd w:id="178"/>
      <w:bookmarkEnd w:id="179"/>
    </w:p>
    <w:p w:rsidR="00E51C17" w:rsidRPr="00122D25" w:rsidRDefault="00E51C17" w:rsidP="00E51C17">
      <w:pPr>
        <w:pStyle w:val="Heading4"/>
        <w:rPr>
          <w:lang w:eastAsia="zh-CN"/>
        </w:rPr>
      </w:pPr>
      <w:r w:rsidRPr="00122D25">
        <w:rPr>
          <w:lang w:eastAsia="zh-CN"/>
        </w:rPr>
        <w:t>6.1.5.1</w:t>
      </w:r>
      <w:r w:rsidRPr="00122D25">
        <w:rPr>
          <w:lang w:eastAsia="zh-CN"/>
        </w:rPr>
        <w:tab/>
      </w:r>
      <w:r w:rsidRPr="00122D25">
        <w:rPr>
          <w:rFonts w:hint="eastAsia"/>
          <w:lang w:eastAsia="zh-CN"/>
        </w:rPr>
        <w:t>用于</w:t>
      </w:r>
      <w:r w:rsidRPr="00122D25">
        <w:rPr>
          <w:lang w:eastAsia="zh-CN"/>
        </w:rPr>
        <w:t>《</w:t>
      </w:r>
      <w:r w:rsidRPr="00122D25">
        <w:rPr>
          <w:rFonts w:hint="eastAsia"/>
          <w:lang w:eastAsia="zh-CN"/>
        </w:rPr>
        <w:t>无线电</w:t>
      </w:r>
      <w:r w:rsidRPr="00122D25">
        <w:rPr>
          <w:lang w:eastAsia="zh-CN"/>
        </w:rPr>
        <w:t>规则》</w:t>
      </w:r>
      <w:r w:rsidRPr="00122D25">
        <w:rPr>
          <w:rFonts w:hint="eastAsia"/>
          <w:lang w:eastAsia="zh-CN"/>
        </w:rPr>
        <w:t>的</w:t>
      </w:r>
      <w:r w:rsidRPr="00122D25">
        <w:rPr>
          <w:lang w:eastAsia="zh-CN"/>
        </w:rPr>
        <w:t>工具</w:t>
      </w:r>
    </w:p>
    <w:p w:rsidR="00E51C17" w:rsidRPr="00122D25" w:rsidRDefault="00E51C17" w:rsidP="00E51C17">
      <w:pPr>
        <w:ind w:firstLineChars="200" w:firstLine="480"/>
        <w:rPr>
          <w:lang w:eastAsia="zh-CN"/>
        </w:rPr>
      </w:pPr>
      <w:r w:rsidRPr="00122D25">
        <w:rPr>
          <w:rFonts w:hint="eastAsia"/>
          <w:lang w:eastAsia="zh-CN"/>
        </w:rPr>
        <w:t>无线电</w:t>
      </w:r>
      <w:r w:rsidRPr="00122D25">
        <w:rPr>
          <w:lang w:eastAsia="zh-CN"/>
        </w:rPr>
        <w:t>通信局正在开发有助于使用和查阅《</w:t>
      </w:r>
      <w:r w:rsidRPr="00122D25">
        <w:rPr>
          <w:rFonts w:hint="eastAsia"/>
          <w:lang w:eastAsia="zh-CN"/>
        </w:rPr>
        <w:t>无线电</w:t>
      </w:r>
      <w:r w:rsidRPr="00122D25">
        <w:rPr>
          <w:lang w:eastAsia="zh-CN"/>
        </w:rPr>
        <w:t>规则》</w:t>
      </w:r>
      <w:r w:rsidRPr="00122D25">
        <w:rPr>
          <w:rFonts w:hint="eastAsia"/>
          <w:lang w:eastAsia="zh-CN"/>
        </w:rPr>
        <w:t>的</w:t>
      </w:r>
      <w:r w:rsidRPr="00122D25">
        <w:rPr>
          <w:lang w:eastAsia="zh-CN"/>
        </w:rPr>
        <w:t>软件工具</w:t>
      </w:r>
      <w:r w:rsidRPr="00122D25">
        <w:rPr>
          <w:rFonts w:hint="eastAsia"/>
          <w:lang w:eastAsia="zh-CN"/>
        </w:rPr>
        <w:t>：</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lang w:eastAsia="zh-CN"/>
        </w:rPr>
        <w:t>按照参考从《</w:t>
      </w:r>
      <w:r w:rsidRPr="00122D25">
        <w:rPr>
          <w:rFonts w:hint="eastAsia"/>
          <w:lang w:eastAsia="zh-CN"/>
        </w:rPr>
        <w:t>无线电</w:t>
      </w:r>
      <w:r w:rsidRPr="00122D25">
        <w:rPr>
          <w:lang w:eastAsia="zh-CN"/>
        </w:rPr>
        <w:t>规则》</w:t>
      </w:r>
      <w:r w:rsidRPr="00122D25">
        <w:rPr>
          <w:rFonts w:hint="eastAsia"/>
          <w:lang w:eastAsia="zh-CN"/>
        </w:rPr>
        <w:t>的</w:t>
      </w:r>
      <w:r w:rsidRPr="00122D25">
        <w:rPr>
          <w:lang w:eastAsia="zh-CN"/>
        </w:rPr>
        <w:t>一款到另一款的《</w:t>
      </w:r>
      <w:r w:rsidRPr="00122D25">
        <w:rPr>
          <w:rFonts w:hint="eastAsia"/>
          <w:lang w:eastAsia="zh-CN"/>
        </w:rPr>
        <w:t>无线电规则</w:t>
      </w:r>
      <w:r w:rsidRPr="00122D25">
        <w:rPr>
          <w:lang w:eastAsia="zh-CN"/>
        </w:rPr>
        <w:t>》</w:t>
      </w:r>
      <w:r w:rsidRPr="00122D25">
        <w:rPr>
          <w:rFonts w:hint="eastAsia"/>
          <w:lang w:eastAsia="zh-CN"/>
        </w:rPr>
        <w:t>电子</w:t>
      </w:r>
      <w:r w:rsidRPr="00122D25">
        <w:rPr>
          <w:lang w:eastAsia="zh-CN"/>
        </w:rPr>
        <w:t>浏览工具，包括附录、决议和建议以及程序规则、</w:t>
      </w:r>
      <w:r w:rsidRPr="00122D25">
        <w:rPr>
          <w:rFonts w:hint="eastAsia"/>
          <w:lang w:eastAsia="zh-CN"/>
        </w:rPr>
        <w:t>ITU-R</w:t>
      </w:r>
      <w:r w:rsidRPr="00122D25">
        <w:rPr>
          <w:lang w:eastAsia="zh-CN"/>
        </w:rPr>
        <w:t>建议书（</w:t>
      </w:r>
      <w:r w:rsidRPr="00122D25">
        <w:rPr>
          <w:rFonts w:hint="eastAsia"/>
          <w:lang w:eastAsia="zh-CN"/>
        </w:rPr>
        <w:t>无论是否</w:t>
      </w:r>
      <w:r w:rsidRPr="00122D25">
        <w:rPr>
          <w:lang w:eastAsia="zh-CN"/>
        </w:rPr>
        <w:t>得到引证归并</w:t>
      </w:r>
      <w:r w:rsidR="000C12F7">
        <w:rPr>
          <w:lang w:eastAsia="zh-CN"/>
        </w:rPr>
        <w:t>）</w:t>
      </w:r>
      <w:r w:rsidRPr="00122D25">
        <w:rPr>
          <w:rFonts w:hint="eastAsia"/>
          <w:lang w:eastAsia="zh-CN"/>
        </w:rPr>
        <w:t>或</w:t>
      </w:r>
      <w:r w:rsidRPr="00122D25">
        <w:rPr>
          <w:lang w:eastAsia="zh-CN"/>
        </w:rPr>
        <w:t>国际电联基本文件</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可</w:t>
      </w:r>
      <w:r w:rsidRPr="00122D25">
        <w:rPr>
          <w:lang w:eastAsia="zh-CN"/>
        </w:rPr>
        <w:t>详细搜索和分析《</w:t>
      </w:r>
      <w:r w:rsidRPr="00122D25">
        <w:rPr>
          <w:rFonts w:hint="eastAsia"/>
          <w:lang w:eastAsia="zh-CN"/>
        </w:rPr>
        <w:t>无线电</w:t>
      </w:r>
      <w:r w:rsidRPr="00122D25">
        <w:rPr>
          <w:lang w:eastAsia="zh-CN"/>
        </w:rPr>
        <w:t>规则》</w:t>
      </w:r>
      <w:r w:rsidRPr="00122D25">
        <w:rPr>
          <w:rFonts w:hint="eastAsia"/>
          <w:lang w:eastAsia="zh-CN"/>
        </w:rPr>
        <w:t>第</w:t>
      </w:r>
      <w:r w:rsidRPr="00122D25">
        <w:rPr>
          <w:rFonts w:hint="eastAsia"/>
          <w:lang w:eastAsia="zh-CN"/>
        </w:rPr>
        <w:t>5</w:t>
      </w:r>
      <w:r w:rsidRPr="00122D25">
        <w:rPr>
          <w:rFonts w:hint="eastAsia"/>
          <w:lang w:eastAsia="zh-CN"/>
        </w:rPr>
        <w:t>条</w:t>
      </w:r>
      <w:r w:rsidRPr="00122D25">
        <w:rPr>
          <w:lang w:eastAsia="zh-CN"/>
        </w:rPr>
        <w:t>所含</w:t>
      </w:r>
      <w:r w:rsidRPr="00122D25">
        <w:rPr>
          <w:rFonts w:hint="eastAsia"/>
          <w:lang w:eastAsia="zh-CN"/>
        </w:rPr>
        <w:t>频率</w:t>
      </w:r>
      <w:r w:rsidRPr="00122D25">
        <w:rPr>
          <w:lang w:eastAsia="zh-CN"/>
        </w:rPr>
        <w:t>划分表的软件工具，方便按照频率范围、业务、业务类别、脚注、国家等进行过滤和重排格式。</w:t>
      </w:r>
    </w:p>
    <w:p w:rsidR="00E51C17" w:rsidRPr="00122D25" w:rsidRDefault="00E51C17" w:rsidP="00E51C17">
      <w:pPr>
        <w:ind w:firstLineChars="200" w:firstLine="480"/>
        <w:rPr>
          <w:lang w:eastAsia="zh-CN"/>
        </w:rPr>
      </w:pPr>
      <w:r w:rsidRPr="00122D25">
        <w:rPr>
          <w:lang w:eastAsia="zh-CN"/>
        </w:rPr>
        <w:t>这些</w:t>
      </w:r>
      <w:r w:rsidRPr="00122D25">
        <w:rPr>
          <w:rFonts w:hint="eastAsia"/>
          <w:lang w:eastAsia="zh-CN"/>
        </w:rPr>
        <w:t>工具</w:t>
      </w:r>
      <w:r w:rsidRPr="00122D25">
        <w:rPr>
          <w:lang w:eastAsia="zh-CN"/>
        </w:rPr>
        <w:t>的开发工作已接近尾声，预期</w:t>
      </w:r>
      <w:r w:rsidRPr="00122D25">
        <w:rPr>
          <w:lang w:eastAsia="zh-CN"/>
        </w:rPr>
        <w:t>WRC-15</w:t>
      </w:r>
      <w:r w:rsidRPr="00122D25">
        <w:rPr>
          <w:rFonts w:hint="eastAsia"/>
          <w:lang w:eastAsia="zh-CN"/>
        </w:rPr>
        <w:t>期间</w:t>
      </w:r>
      <w:r w:rsidRPr="00122D25">
        <w:rPr>
          <w:lang w:eastAsia="zh-CN"/>
        </w:rPr>
        <w:t>可提供</w:t>
      </w:r>
      <w:r w:rsidRPr="00122D25">
        <w:rPr>
          <w:rFonts w:ascii="STKaiti" w:eastAsia="STKaiti" w:hAnsi="STKaiti" w:hint="eastAsia"/>
          <w:lang w:eastAsia="zh-CN"/>
        </w:rPr>
        <w:t>就绪</w:t>
      </w:r>
      <w:r w:rsidRPr="00122D25">
        <w:rPr>
          <w:rFonts w:ascii="STKaiti" w:eastAsia="STKaiti" w:hAnsi="STKaiti"/>
          <w:lang w:eastAsia="zh-CN"/>
        </w:rPr>
        <w:t>可用</w:t>
      </w:r>
      <w:r w:rsidRPr="00122D25">
        <w:rPr>
          <w:rFonts w:hint="eastAsia"/>
          <w:lang w:eastAsia="zh-CN"/>
        </w:rPr>
        <w:t>版本。</w:t>
      </w:r>
    </w:p>
    <w:p w:rsidR="00E51C17" w:rsidRPr="00122D25" w:rsidRDefault="00E51C17" w:rsidP="00E51C17">
      <w:pPr>
        <w:pStyle w:val="Heading4"/>
        <w:rPr>
          <w:lang w:eastAsia="zh-CN"/>
        </w:rPr>
      </w:pPr>
      <w:r w:rsidRPr="00122D25">
        <w:rPr>
          <w:lang w:eastAsia="zh-CN"/>
        </w:rPr>
        <w:t>6.1.5.2</w:t>
      </w:r>
      <w:r w:rsidRPr="00122D25">
        <w:rPr>
          <w:lang w:eastAsia="zh-CN"/>
        </w:rPr>
        <w:tab/>
        <w:t>ITU-R</w:t>
      </w:r>
      <w:r w:rsidRPr="00122D25">
        <w:rPr>
          <w:rFonts w:hint="eastAsia"/>
          <w:lang w:eastAsia="zh-CN"/>
        </w:rPr>
        <w:t>建议书</w:t>
      </w:r>
      <w:r w:rsidRPr="00122D25">
        <w:rPr>
          <w:lang w:eastAsia="zh-CN"/>
        </w:rPr>
        <w:t>数据库搜索工具</w:t>
      </w:r>
    </w:p>
    <w:p w:rsidR="00E51C17" w:rsidRPr="00122D25" w:rsidRDefault="00E51C17" w:rsidP="00E51C17">
      <w:pPr>
        <w:pStyle w:val="Normalaftertitle"/>
        <w:ind w:firstLineChars="200" w:firstLine="480"/>
        <w:rPr>
          <w:lang w:eastAsia="zh-CN"/>
        </w:rPr>
      </w:pPr>
      <w:r w:rsidRPr="00122D25">
        <w:rPr>
          <w:rFonts w:hint="eastAsia"/>
          <w:lang w:eastAsia="zh-CN"/>
        </w:rPr>
        <w:t>无线电通信顾问组在第</w:t>
      </w:r>
      <w:r w:rsidRPr="00122D25">
        <w:rPr>
          <w:rFonts w:hint="eastAsia"/>
          <w:lang w:eastAsia="zh-CN"/>
        </w:rPr>
        <w:t>19</w:t>
      </w:r>
      <w:r w:rsidRPr="00122D25">
        <w:rPr>
          <w:rFonts w:hint="eastAsia"/>
          <w:lang w:eastAsia="zh-CN"/>
        </w:rPr>
        <w:t>次会议中请主任在现有预算限制范围内开发一个数据库，可按照无线电通信业务和适用的频段等类别搜索并过滤</w:t>
      </w:r>
      <w:r w:rsidRPr="00122D25">
        <w:rPr>
          <w:lang w:eastAsia="zh-CN"/>
        </w:rPr>
        <w:t>ITU-R</w:t>
      </w:r>
      <w:r w:rsidRPr="00122D25">
        <w:rPr>
          <w:rFonts w:hint="eastAsia"/>
          <w:lang w:eastAsia="zh-CN"/>
        </w:rPr>
        <w:t>建议书。</w:t>
      </w:r>
    </w:p>
    <w:p w:rsidR="00E51C17" w:rsidRPr="00122D25" w:rsidRDefault="00E51C17" w:rsidP="00E51C17">
      <w:pPr>
        <w:ind w:firstLineChars="200" w:firstLine="480"/>
        <w:rPr>
          <w:lang w:eastAsia="zh-CN"/>
        </w:rPr>
      </w:pPr>
      <w:r w:rsidRPr="00122D25">
        <w:rPr>
          <w:rFonts w:hint="eastAsia"/>
          <w:lang w:eastAsia="zh-CN"/>
        </w:rPr>
        <w:t>2014</w:t>
      </w:r>
      <w:r w:rsidRPr="00122D25">
        <w:rPr>
          <w:rFonts w:hint="eastAsia"/>
          <w:lang w:eastAsia="zh-CN"/>
        </w:rPr>
        <w:t>年</w:t>
      </w:r>
      <w:r w:rsidRPr="00122D25">
        <w:rPr>
          <w:rFonts w:hint="eastAsia"/>
          <w:lang w:eastAsia="zh-CN"/>
        </w:rPr>
        <w:t>4</w:t>
      </w:r>
      <w:r w:rsidRPr="00122D25">
        <w:rPr>
          <w:rFonts w:hint="eastAsia"/>
          <w:lang w:eastAsia="zh-CN"/>
        </w:rPr>
        <w:t>月，考虑到尽早引入该系统可产生的影响及</w:t>
      </w:r>
      <w:r w:rsidRPr="00122D25">
        <w:rPr>
          <w:rFonts w:hint="eastAsia"/>
          <w:lang w:val="en-US" w:eastAsia="zh-CN"/>
        </w:rPr>
        <w:t>将该搜索功能扩展至课题、报告、手册、决议等</w:t>
      </w:r>
      <w:r w:rsidRPr="00122D25">
        <w:rPr>
          <w:rFonts w:hint="eastAsia"/>
          <w:lang w:val="en-US" w:eastAsia="zh-CN"/>
        </w:rPr>
        <w:t>ITU-R</w:t>
      </w:r>
      <w:r w:rsidRPr="00122D25">
        <w:rPr>
          <w:rFonts w:hint="eastAsia"/>
          <w:lang w:val="en-US" w:eastAsia="zh-CN"/>
        </w:rPr>
        <w:t>文件所带来的益处，日本总务省（</w:t>
      </w:r>
      <w:r w:rsidRPr="00122D25">
        <w:rPr>
          <w:rFonts w:hint="eastAsia"/>
          <w:lang w:val="en-US" w:eastAsia="zh-CN"/>
        </w:rPr>
        <w:t>MIC</w:t>
      </w:r>
      <w:r w:rsidR="000C12F7">
        <w:rPr>
          <w:rFonts w:hint="eastAsia"/>
          <w:lang w:val="en-US" w:eastAsia="zh-CN"/>
        </w:rPr>
        <w:t>）</w:t>
      </w:r>
      <w:r w:rsidRPr="00122D25">
        <w:rPr>
          <w:rFonts w:hint="eastAsia"/>
          <w:lang w:val="en-US" w:eastAsia="zh-CN"/>
        </w:rPr>
        <w:t>慷慨提供了</w:t>
      </w:r>
      <w:r w:rsidRPr="00122D25">
        <w:rPr>
          <w:rFonts w:hint="eastAsia"/>
          <w:lang w:val="en-US" w:eastAsia="zh-CN"/>
        </w:rPr>
        <w:t>290 000</w:t>
      </w:r>
      <w:r w:rsidRPr="00122D25">
        <w:rPr>
          <w:rFonts w:hint="eastAsia"/>
          <w:lang w:val="en-US" w:eastAsia="zh-CN"/>
        </w:rPr>
        <w:t>美元的自愿捐助，以鼓励并加速无线电通信局所负责的这一搜索数据库的开发工作，从而向包括发展中国家在内的国际电联成员提供。</w:t>
      </w:r>
    </w:p>
    <w:p w:rsidR="00E51C17" w:rsidRPr="00EB3244" w:rsidRDefault="00E51C17" w:rsidP="00E51C17">
      <w:pPr>
        <w:ind w:firstLineChars="200" w:firstLine="480"/>
        <w:rPr>
          <w:lang w:eastAsia="zh-CN"/>
        </w:rPr>
      </w:pPr>
      <w:r w:rsidRPr="00122D25">
        <w:rPr>
          <w:rFonts w:hint="eastAsia"/>
          <w:lang w:eastAsia="zh-CN"/>
        </w:rPr>
        <w:t>此后，在日本主管部门和国际电联信息服务部专家的支持下，</w:t>
      </w:r>
      <w:r w:rsidRPr="00122D25">
        <w:rPr>
          <w:rFonts w:hint="eastAsia"/>
          <w:lang w:eastAsia="zh-CN"/>
        </w:rPr>
        <w:t>ITU-R</w:t>
      </w:r>
      <w:r w:rsidRPr="00122D25">
        <w:rPr>
          <w:rFonts w:hint="eastAsia"/>
          <w:lang w:eastAsia="zh-CN"/>
        </w:rPr>
        <w:t>文件数据库搜索软件的开发取得了进展，其开发正与国际电联向新的</w:t>
      </w:r>
      <w:r w:rsidR="00122D25" w:rsidRPr="00122D25">
        <w:rPr>
          <w:rFonts w:ascii="SimSun" w:hAnsi="SimSun" w:hint="eastAsia"/>
          <w:lang w:eastAsia="zh-CN"/>
        </w:rPr>
        <w:t>“</w:t>
      </w:r>
      <w:r w:rsidRPr="00122D25">
        <w:rPr>
          <w:lang w:eastAsia="zh-CN"/>
        </w:rPr>
        <w:t>Sharepoint</w:t>
      </w:r>
      <w:r w:rsidR="00122D25" w:rsidRPr="00122D25">
        <w:rPr>
          <w:rFonts w:ascii="SimSun" w:hAnsi="SimSun" w:hint="eastAsia"/>
          <w:lang w:eastAsia="zh-CN"/>
        </w:rPr>
        <w:t>”</w:t>
      </w:r>
      <w:r w:rsidRPr="00122D25">
        <w:rPr>
          <w:rFonts w:hint="eastAsia"/>
          <w:lang w:eastAsia="zh-CN"/>
        </w:rPr>
        <w:t>平台的过渡同步进行。</w:t>
      </w:r>
    </w:p>
    <w:p w:rsidR="00E51C17" w:rsidRPr="00122D25" w:rsidRDefault="00E51C17" w:rsidP="00E51C17">
      <w:pPr>
        <w:ind w:firstLineChars="200" w:firstLine="480"/>
        <w:rPr>
          <w:lang w:eastAsia="zh-CN"/>
        </w:rPr>
      </w:pPr>
      <w:r w:rsidRPr="00122D25">
        <w:rPr>
          <w:rFonts w:hint="eastAsia"/>
          <w:lang w:eastAsia="zh-CN"/>
        </w:rPr>
        <w:t>该工作具体涉及如下领域：</w:t>
      </w:r>
    </w:p>
    <w:p w:rsidR="00E51C17" w:rsidRPr="00122D25" w:rsidRDefault="00E51C17" w:rsidP="00E51C17">
      <w:pPr>
        <w:pStyle w:val="enumlev1"/>
        <w:rPr>
          <w:lang w:eastAsia="zh-CN" w:bidi="ar-EG"/>
        </w:rPr>
      </w:pPr>
      <w:r w:rsidRPr="00122D25">
        <w:rPr>
          <w:lang w:eastAsia="zh-CN"/>
        </w:rPr>
        <w:t>–</w:t>
      </w:r>
      <w:r w:rsidRPr="00122D25">
        <w:rPr>
          <w:lang w:eastAsia="zh-CN"/>
        </w:rPr>
        <w:tab/>
      </w:r>
      <w:r w:rsidRPr="00122D25">
        <w:rPr>
          <w:rFonts w:hint="eastAsia"/>
          <w:lang w:eastAsia="zh-CN"/>
        </w:rPr>
        <w:t>审查</w:t>
      </w:r>
      <w:r w:rsidRPr="00122D25">
        <w:rPr>
          <w:lang w:eastAsia="zh-CN"/>
        </w:rPr>
        <w:t>ITU-R</w:t>
      </w:r>
      <w:r w:rsidRPr="00122D25">
        <w:rPr>
          <w:rFonts w:hint="eastAsia"/>
          <w:lang w:eastAsia="zh-CN"/>
        </w:rPr>
        <w:t>所有文件并提取搜索要素</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使用国际电联新的</w:t>
      </w:r>
      <w:r w:rsidRPr="00122D25">
        <w:rPr>
          <w:lang w:eastAsia="zh-CN"/>
        </w:rPr>
        <w:t>SharePoint</w:t>
      </w:r>
      <w:r w:rsidRPr="00122D25">
        <w:rPr>
          <w:rFonts w:hint="eastAsia"/>
          <w:lang w:eastAsia="zh-CN"/>
        </w:rPr>
        <w:t>平台</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实施同步功能，以维护</w:t>
      </w:r>
      <w:r w:rsidRPr="00122D25">
        <w:rPr>
          <w:lang w:eastAsia="zh-CN"/>
        </w:rPr>
        <w:t>ITU-R</w:t>
      </w:r>
      <w:r w:rsidRPr="00122D25">
        <w:rPr>
          <w:rFonts w:hint="eastAsia"/>
          <w:lang w:eastAsia="zh-CN"/>
        </w:rPr>
        <w:t>文件及其搜索要素</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以文件记录工作流程，规定国际电联无线电通信局与</w:t>
      </w:r>
      <w:r w:rsidRPr="00122D25">
        <w:rPr>
          <w:rFonts w:hint="eastAsia"/>
          <w:lang w:eastAsia="zh-CN"/>
        </w:rPr>
        <w:t>ITU-R</w:t>
      </w:r>
      <w:r w:rsidRPr="00122D25">
        <w:rPr>
          <w:rFonts w:hint="eastAsia"/>
          <w:lang w:eastAsia="zh-CN"/>
        </w:rPr>
        <w:t>研究组</w:t>
      </w:r>
      <w:r w:rsidRPr="00122D25">
        <w:rPr>
          <w:rFonts w:hint="eastAsia"/>
          <w:lang w:eastAsia="zh-CN"/>
        </w:rPr>
        <w:t>/</w:t>
      </w:r>
      <w:r w:rsidRPr="00122D25">
        <w:rPr>
          <w:rFonts w:hint="eastAsia"/>
          <w:lang w:eastAsia="zh-CN"/>
        </w:rPr>
        <w:t>工作组在维护该数据库方面的职责</w:t>
      </w:r>
    </w:p>
    <w:p w:rsidR="00E51C17" w:rsidRPr="00122D25" w:rsidRDefault="00E51C17" w:rsidP="00E51C17">
      <w:pPr>
        <w:pStyle w:val="enumlev1"/>
        <w:rPr>
          <w:lang w:eastAsia="zh-CN"/>
        </w:rPr>
      </w:pPr>
      <w:r w:rsidRPr="00122D25">
        <w:rPr>
          <w:lang w:eastAsia="zh-CN"/>
        </w:rPr>
        <w:t>–</w:t>
      </w:r>
      <w:r w:rsidRPr="00122D25">
        <w:rPr>
          <w:lang w:eastAsia="zh-CN"/>
        </w:rPr>
        <w:tab/>
      </w:r>
      <w:r w:rsidRPr="00122D25">
        <w:rPr>
          <w:rFonts w:hint="eastAsia"/>
          <w:lang w:eastAsia="zh-CN"/>
        </w:rPr>
        <w:t>开发可为移动终端所用的搜索应用。</w:t>
      </w:r>
    </w:p>
    <w:p w:rsidR="00E51C17" w:rsidRPr="00122D25" w:rsidRDefault="00E51C17" w:rsidP="00E51C17">
      <w:pPr>
        <w:ind w:firstLineChars="200" w:firstLine="480"/>
        <w:rPr>
          <w:lang w:eastAsia="zh-CN"/>
        </w:rPr>
      </w:pPr>
      <w:r w:rsidRPr="00122D25">
        <w:rPr>
          <w:rFonts w:hint="eastAsia"/>
          <w:lang w:eastAsia="zh-CN"/>
        </w:rPr>
        <w:t>在目前阶段，</w:t>
      </w:r>
      <w:r w:rsidRPr="00122D25">
        <w:rPr>
          <w:rFonts w:hint="eastAsia"/>
          <w:lang w:eastAsia="zh-CN"/>
        </w:rPr>
        <w:t>ITU-R</w:t>
      </w:r>
      <w:r w:rsidRPr="00122D25">
        <w:rPr>
          <w:rFonts w:hint="eastAsia"/>
          <w:lang w:eastAsia="zh-CN"/>
        </w:rPr>
        <w:t>建议书和</w:t>
      </w:r>
      <w:r w:rsidRPr="00122D25">
        <w:rPr>
          <w:rFonts w:hint="eastAsia"/>
          <w:lang w:eastAsia="zh-CN"/>
        </w:rPr>
        <w:t>ITU-R</w:t>
      </w:r>
      <w:r w:rsidRPr="00122D25">
        <w:rPr>
          <w:rFonts w:hint="eastAsia"/>
          <w:lang w:eastAsia="zh-CN"/>
        </w:rPr>
        <w:t>课题搜索数据库已可用于审议和征求意见。</w:t>
      </w:r>
    </w:p>
    <w:p w:rsidR="00E51C17" w:rsidRPr="00122D25" w:rsidRDefault="00E51C17" w:rsidP="00E51C17">
      <w:pPr>
        <w:ind w:firstLineChars="200" w:firstLine="480"/>
        <w:rPr>
          <w:lang w:eastAsia="zh-CN"/>
        </w:rPr>
      </w:pPr>
      <w:r w:rsidRPr="00122D25">
        <w:rPr>
          <w:rFonts w:hint="eastAsia"/>
          <w:lang w:eastAsia="zh-CN"/>
        </w:rPr>
        <w:t>在开发</w:t>
      </w:r>
      <w:r w:rsidRPr="00122D25">
        <w:rPr>
          <w:rFonts w:hint="eastAsia"/>
          <w:lang w:eastAsia="zh-CN"/>
        </w:rPr>
        <w:t>ITU-R</w:t>
      </w:r>
      <w:r w:rsidRPr="00122D25">
        <w:rPr>
          <w:rFonts w:hint="eastAsia"/>
          <w:lang w:eastAsia="zh-CN"/>
        </w:rPr>
        <w:t>建议书和</w:t>
      </w:r>
      <w:r w:rsidRPr="00122D25">
        <w:rPr>
          <w:rFonts w:hint="eastAsia"/>
          <w:lang w:eastAsia="zh-CN"/>
        </w:rPr>
        <w:t>ITU-R</w:t>
      </w:r>
      <w:r w:rsidRPr="00122D25">
        <w:rPr>
          <w:rFonts w:hint="eastAsia"/>
          <w:lang w:eastAsia="zh-CN"/>
        </w:rPr>
        <w:t>课题搜索数据库的同时，已启动了审查</w:t>
      </w:r>
      <w:r w:rsidRPr="00122D25">
        <w:rPr>
          <w:lang w:eastAsia="zh-CN"/>
        </w:rPr>
        <w:t>ITU-R</w:t>
      </w:r>
      <w:r w:rsidRPr="00122D25">
        <w:rPr>
          <w:rFonts w:hint="eastAsia"/>
          <w:lang w:eastAsia="zh-CN"/>
        </w:rPr>
        <w:t>报告的工作。</w:t>
      </w:r>
      <w:r w:rsidRPr="00122D25">
        <w:rPr>
          <w:rFonts w:hint="eastAsia"/>
          <w:lang w:eastAsia="zh-CN"/>
        </w:rPr>
        <w:t>ITU-R</w:t>
      </w:r>
      <w:r w:rsidRPr="00122D25">
        <w:rPr>
          <w:rFonts w:hint="eastAsia"/>
          <w:lang w:eastAsia="zh-CN"/>
        </w:rPr>
        <w:t>报告的搜索条件将与</w:t>
      </w:r>
      <w:r w:rsidRPr="00122D25">
        <w:rPr>
          <w:lang w:eastAsia="zh-CN"/>
        </w:rPr>
        <w:t>ITU-R</w:t>
      </w:r>
      <w:r w:rsidRPr="00122D25">
        <w:rPr>
          <w:rFonts w:hint="eastAsia"/>
          <w:lang w:eastAsia="zh-CN"/>
        </w:rPr>
        <w:t>建议书的搜索条件类似。</w:t>
      </w:r>
    </w:p>
    <w:p w:rsidR="00E51C17" w:rsidRPr="00122D25" w:rsidRDefault="00E51C17" w:rsidP="00E51C17">
      <w:pPr>
        <w:ind w:firstLineChars="200" w:firstLine="480"/>
        <w:rPr>
          <w:lang w:eastAsia="zh-CN"/>
        </w:rPr>
      </w:pPr>
      <w:r w:rsidRPr="00122D25">
        <w:rPr>
          <w:rFonts w:hint="eastAsia"/>
          <w:lang w:eastAsia="zh-CN"/>
        </w:rPr>
        <w:t>ITU-R</w:t>
      </w:r>
      <w:r w:rsidRPr="00122D25">
        <w:rPr>
          <w:rFonts w:hint="eastAsia"/>
          <w:lang w:eastAsia="zh-CN"/>
        </w:rPr>
        <w:t>建议书和</w:t>
      </w:r>
      <w:r w:rsidRPr="00122D25">
        <w:rPr>
          <w:rFonts w:hint="eastAsia"/>
          <w:lang w:eastAsia="zh-CN"/>
        </w:rPr>
        <w:t>ITU-R</w:t>
      </w:r>
      <w:r w:rsidRPr="00122D25">
        <w:rPr>
          <w:rFonts w:hint="eastAsia"/>
          <w:lang w:eastAsia="zh-CN"/>
        </w:rPr>
        <w:t>课题搜索数据库的实施工作预期在</w:t>
      </w:r>
      <w:r w:rsidRPr="00122D25">
        <w:rPr>
          <w:rFonts w:hint="eastAsia"/>
          <w:lang w:eastAsia="zh-CN"/>
        </w:rPr>
        <w:t>2015</w:t>
      </w:r>
      <w:r w:rsidRPr="00122D25">
        <w:rPr>
          <w:rFonts w:hint="eastAsia"/>
          <w:lang w:eastAsia="zh-CN"/>
        </w:rPr>
        <w:t>年底时完成，之后将在</w:t>
      </w:r>
      <w:r w:rsidRPr="00122D25">
        <w:rPr>
          <w:rFonts w:hint="eastAsia"/>
          <w:lang w:eastAsia="zh-CN"/>
        </w:rPr>
        <w:t>2015-2016</w:t>
      </w:r>
      <w:r w:rsidRPr="00122D25">
        <w:rPr>
          <w:rFonts w:hint="eastAsia"/>
          <w:lang w:eastAsia="zh-CN"/>
        </w:rPr>
        <w:t>年实施</w:t>
      </w:r>
      <w:r w:rsidRPr="00122D25">
        <w:rPr>
          <w:lang w:eastAsia="zh-CN"/>
        </w:rPr>
        <w:t>ITU-R</w:t>
      </w:r>
      <w:r w:rsidRPr="00122D25">
        <w:rPr>
          <w:rFonts w:hint="eastAsia"/>
          <w:lang w:eastAsia="zh-CN"/>
        </w:rPr>
        <w:t>决议和手册搜索数据库。将在</w:t>
      </w:r>
      <w:r w:rsidRPr="00122D25">
        <w:rPr>
          <w:rFonts w:hint="eastAsia"/>
          <w:lang w:eastAsia="zh-CN"/>
        </w:rPr>
        <w:t>20</w:t>
      </w:r>
      <w:r w:rsidRPr="00122D25">
        <w:rPr>
          <w:lang w:eastAsia="zh-CN"/>
        </w:rPr>
        <w:t>1</w:t>
      </w:r>
      <w:r w:rsidRPr="00122D25">
        <w:rPr>
          <w:rFonts w:hint="eastAsia"/>
          <w:lang w:eastAsia="zh-CN"/>
        </w:rPr>
        <w:t>6</w:t>
      </w:r>
      <w:r w:rsidRPr="00122D25">
        <w:rPr>
          <w:rFonts w:hint="eastAsia"/>
          <w:lang w:eastAsia="zh-CN"/>
        </w:rPr>
        <w:t>年考虑数据库维护的流程问题并可能开发一个移动应用。</w:t>
      </w:r>
    </w:p>
    <w:p w:rsidR="00E51C17" w:rsidRPr="00122D25" w:rsidRDefault="00E51C17" w:rsidP="00E51C17">
      <w:pPr>
        <w:ind w:firstLineChars="200" w:firstLine="480"/>
        <w:rPr>
          <w:lang w:eastAsia="zh-CN"/>
        </w:rPr>
      </w:pPr>
      <w:r w:rsidRPr="00122D25">
        <w:rPr>
          <w:rFonts w:hint="eastAsia"/>
          <w:lang w:eastAsia="zh-CN"/>
        </w:rPr>
        <w:t>整个项目预计在</w:t>
      </w:r>
      <w:r w:rsidRPr="00122D25">
        <w:rPr>
          <w:rFonts w:hint="eastAsia"/>
          <w:lang w:eastAsia="zh-CN"/>
        </w:rPr>
        <w:t>2016</w:t>
      </w:r>
      <w:r w:rsidRPr="00122D25">
        <w:rPr>
          <w:rFonts w:hint="eastAsia"/>
          <w:lang w:eastAsia="zh-CN"/>
        </w:rPr>
        <w:t>年末完成。</w:t>
      </w:r>
    </w:p>
    <w:p w:rsidR="00E51C17" w:rsidRPr="00122D25" w:rsidRDefault="00E51C17" w:rsidP="00E51C17">
      <w:pPr>
        <w:pStyle w:val="Heading2"/>
        <w:rPr>
          <w:lang w:val="en-US" w:eastAsia="zh-CN"/>
        </w:rPr>
      </w:pPr>
      <w:bookmarkStart w:id="180" w:name="_Toc427228999"/>
      <w:bookmarkStart w:id="181" w:name="_Toc427235877"/>
      <w:r w:rsidRPr="00EB3244">
        <w:rPr>
          <w:lang w:val="en-US" w:eastAsia="zh-CN"/>
        </w:rPr>
        <w:lastRenderedPageBreak/>
        <w:t>6.2</w:t>
      </w:r>
      <w:r w:rsidRPr="00EB3244">
        <w:rPr>
          <w:lang w:val="en-US" w:eastAsia="zh-CN"/>
        </w:rPr>
        <w:tab/>
      </w:r>
      <w:r w:rsidRPr="00122D25">
        <w:rPr>
          <w:rFonts w:hint="eastAsia"/>
          <w:lang w:val="en-US" w:eastAsia="zh-CN"/>
        </w:rPr>
        <w:t>研讨会</w:t>
      </w:r>
      <w:r w:rsidRPr="00122D25">
        <w:rPr>
          <w:lang w:val="en-US" w:eastAsia="zh-CN"/>
        </w:rPr>
        <w:t>和讲习班</w:t>
      </w:r>
      <w:bookmarkEnd w:id="180"/>
      <w:bookmarkEnd w:id="181"/>
    </w:p>
    <w:p w:rsidR="00E51C17" w:rsidRPr="00122D25" w:rsidRDefault="00E51C17" w:rsidP="00E51C17">
      <w:pPr>
        <w:pStyle w:val="Heading2"/>
        <w:rPr>
          <w:szCs w:val="24"/>
          <w:lang w:eastAsia="zh-CN"/>
        </w:rPr>
      </w:pPr>
      <w:bookmarkStart w:id="182" w:name="_Toc427229000"/>
      <w:bookmarkStart w:id="183" w:name="_Toc427235878"/>
      <w:r w:rsidRPr="00122D25">
        <w:rPr>
          <w:szCs w:val="24"/>
          <w:lang w:eastAsia="zh-CN"/>
        </w:rPr>
        <w:t>6.2.1</w:t>
      </w:r>
      <w:r w:rsidRPr="00122D25">
        <w:rPr>
          <w:szCs w:val="24"/>
          <w:lang w:eastAsia="zh-CN"/>
        </w:rPr>
        <w:tab/>
      </w:r>
      <w:r w:rsidRPr="00122D25">
        <w:rPr>
          <w:rFonts w:hint="eastAsia"/>
          <w:szCs w:val="24"/>
          <w:lang w:eastAsia="zh-CN"/>
        </w:rPr>
        <w:t>世界</w:t>
      </w:r>
      <w:r w:rsidRPr="00122D25">
        <w:rPr>
          <w:szCs w:val="24"/>
          <w:lang w:eastAsia="zh-CN"/>
        </w:rPr>
        <w:t>无线电通信研讨会</w:t>
      </w:r>
      <w:bookmarkEnd w:id="182"/>
      <w:bookmarkEnd w:id="183"/>
    </w:p>
    <w:p w:rsidR="00E51C17" w:rsidRPr="00122D25" w:rsidRDefault="00E51C17" w:rsidP="00E51C17">
      <w:pPr>
        <w:ind w:firstLineChars="200" w:firstLine="480"/>
        <w:rPr>
          <w:szCs w:val="24"/>
          <w:lang w:val="en-US" w:eastAsia="zh-CN"/>
        </w:rPr>
      </w:pPr>
      <w:r w:rsidRPr="00122D25">
        <w:rPr>
          <w:rFonts w:hint="eastAsia"/>
          <w:szCs w:val="24"/>
          <w:lang w:val="en-US" w:eastAsia="zh-CN"/>
        </w:rPr>
        <w:t>自</w:t>
      </w:r>
      <w:r w:rsidRPr="00122D25">
        <w:rPr>
          <w:szCs w:val="24"/>
          <w:lang w:val="en-US" w:eastAsia="zh-CN"/>
        </w:rPr>
        <w:t>WRC-12</w:t>
      </w:r>
      <w:r w:rsidRPr="00122D25">
        <w:rPr>
          <w:szCs w:val="24"/>
          <w:lang w:val="en-US" w:eastAsia="zh-CN"/>
        </w:rPr>
        <w:t>以来，一直在日内瓦举行双年度世界无线电通信研讨会：</w:t>
      </w:r>
    </w:p>
    <w:p w:rsidR="00E51C17" w:rsidRPr="00122D25" w:rsidRDefault="00E51C17" w:rsidP="00E51C17">
      <w:pPr>
        <w:pStyle w:val="enumlev1"/>
        <w:rPr>
          <w:lang w:eastAsia="zh-CN"/>
        </w:rPr>
      </w:pPr>
      <w:r w:rsidRPr="00122D25">
        <w:rPr>
          <w:b/>
          <w:bCs/>
          <w:iCs/>
          <w:lang w:eastAsia="zh-CN"/>
        </w:rPr>
        <w:t>–</w:t>
      </w:r>
      <w:r w:rsidRPr="00122D25">
        <w:rPr>
          <w:b/>
          <w:bCs/>
          <w:iCs/>
          <w:lang w:eastAsia="zh-CN"/>
        </w:rPr>
        <w:tab/>
        <w:t>WRS-12</w:t>
      </w:r>
      <w:r w:rsidRPr="00122D25">
        <w:rPr>
          <w:rFonts w:hint="eastAsia"/>
          <w:b/>
          <w:bCs/>
          <w:iCs/>
          <w:lang w:eastAsia="zh-CN"/>
        </w:rPr>
        <w:t>，</w:t>
      </w:r>
      <w:r w:rsidRPr="00122D25">
        <w:rPr>
          <w:rFonts w:hint="eastAsia"/>
          <w:iCs/>
          <w:lang w:eastAsia="zh-CN"/>
        </w:rPr>
        <w:t>2012</w:t>
      </w:r>
      <w:r w:rsidRPr="00122D25">
        <w:rPr>
          <w:rFonts w:hint="eastAsia"/>
          <w:iCs/>
          <w:lang w:eastAsia="zh-CN"/>
        </w:rPr>
        <w:t>年</w:t>
      </w:r>
      <w:r w:rsidRPr="00122D25">
        <w:rPr>
          <w:rFonts w:hint="eastAsia"/>
          <w:iCs/>
          <w:lang w:eastAsia="zh-CN"/>
        </w:rPr>
        <w:t>12</w:t>
      </w:r>
      <w:r w:rsidRPr="00122D25">
        <w:rPr>
          <w:rFonts w:hint="eastAsia"/>
          <w:iCs/>
          <w:lang w:eastAsia="zh-CN"/>
        </w:rPr>
        <w:t>月</w:t>
      </w:r>
      <w:r w:rsidRPr="00122D25">
        <w:rPr>
          <w:rFonts w:hint="eastAsia"/>
          <w:iCs/>
          <w:lang w:eastAsia="zh-CN"/>
        </w:rPr>
        <w:t>3</w:t>
      </w:r>
      <w:r w:rsidRPr="00122D25">
        <w:rPr>
          <w:iCs/>
          <w:lang w:eastAsia="zh-CN"/>
        </w:rPr>
        <w:t>-7</w:t>
      </w:r>
      <w:r w:rsidRPr="00122D25">
        <w:rPr>
          <w:rFonts w:hint="eastAsia"/>
          <w:iCs/>
          <w:lang w:eastAsia="zh-CN"/>
        </w:rPr>
        <w:t>日</w:t>
      </w:r>
      <w:r w:rsidRPr="00122D25">
        <w:rPr>
          <w:iCs/>
          <w:lang w:eastAsia="zh-CN"/>
        </w:rPr>
        <w:t>，</w:t>
      </w:r>
      <w:r w:rsidRPr="00122D25">
        <w:rPr>
          <w:rFonts w:hint="eastAsia"/>
          <w:iCs/>
          <w:lang w:eastAsia="zh-CN"/>
        </w:rPr>
        <w:t>有</w:t>
      </w:r>
      <w:r w:rsidRPr="00122D25">
        <w:rPr>
          <w:iCs/>
          <w:lang w:eastAsia="zh-CN"/>
        </w:rPr>
        <w:t>来自</w:t>
      </w:r>
      <w:r w:rsidRPr="00122D25">
        <w:rPr>
          <w:rFonts w:hint="eastAsia"/>
          <w:iCs/>
          <w:lang w:eastAsia="zh-CN"/>
        </w:rPr>
        <w:t>96</w:t>
      </w:r>
      <w:r w:rsidRPr="00122D25">
        <w:rPr>
          <w:rFonts w:hint="eastAsia"/>
          <w:iCs/>
          <w:lang w:eastAsia="zh-CN"/>
        </w:rPr>
        <w:t>个</w:t>
      </w:r>
      <w:r w:rsidRPr="00122D25">
        <w:rPr>
          <w:iCs/>
          <w:lang w:eastAsia="zh-CN"/>
        </w:rPr>
        <w:t>国家的</w:t>
      </w:r>
      <w:r w:rsidRPr="00122D25">
        <w:rPr>
          <w:rFonts w:hint="eastAsia"/>
          <w:iCs/>
          <w:lang w:eastAsia="zh-CN"/>
        </w:rPr>
        <w:t>394</w:t>
      </w:r>
      <w:r w:rsidRPr="00122D25">
        <w:rPr>
          <w:rFonts w:hint="eastAsia"/>
          <w:iCs/>
          <w:lang w:eastAsia="zh-CN"/>
        </w:rPr>
        <w:t>名</w:t>
      </w:r>
      <w:r w:rsidRPr="00122D25">
        <w:rPr>
          <w:iCs/>
          <w:lang w:eastAsia="zh-CN"/>
        </w:rPr>
        <w:t>代表参加；</w:t>
      </w:r>
    </w:p>
    <w:p w:rsidR="00E51C17" w:rsidRPr="00122D25" w:rsidRDefault="00E51C17" w:rsidP="00E51C17">
      <w:pPr>
        <w:pStyle w:val="enumlev1"/>
        <w:rPr>
          <w:lang w:eastAsia="zh-CN"/>
        </w:rPr>
      </w:pPr>
      <w:r w:rsidRPr="00122D25">
        <w:rPr>
          <w:b/>
          <w:bCs/>
          <w:iCs/>
          <w:lang w:eastAsia="zh-CN"/>
        </w:rPr>
        <w:t>–</w:t>
      </w:r>
      <w:r w:rsidRPr="00122D25">
        <w:rPr>
          <w:b/>
          <w:bCs/>
          <w:iCs/>
          <w:lang w:eastAsia="zh-CN"/>
        </w:rPr>
        <w:tab/>
        <w:t>WRS-14</w:t>
      </w:r>
      <w:r w:rsidRPr="00122D25">
        <w:rPr>
          <w:rFonts w:hint="eastAsia"/>
          <w:b/>
          <w:bCs/>
          <w:iCs/>
          <w:lang w:eastAsia="zh-CN"/>
        </w:rPr>
        <w:t>，</w:t>
      </w:r>
      <w:r w:rsidRPr="00122D25">
        <w:rPr>
          <w:rFonts w:hint="eastAsia"/>
          <w:iCs/>
          <w:lang w:eastAsia="zh-CN"/>
        </w:rPr>
        <w:t>2014</w:t>
      </w:r>
      <w:r w:rsidRPr="00122D25">
        <w:rPr>
          <w:rFonts w:hint="eastAsia"/>
          <w:iCs/>
          <w:lang w:eastAsia="zh-CN"/>
        </w:rPr>
        <w:t>年</w:t>
      </w:r>
      <w:r w:rsidRPr="00122D25">
        <w:rPr>
          <w:rFonts w:hint="eastAsia"/>
          <w:iCs/>
          <w:lang w:eastAsia="zh-CN"/>
        </w:rPr>
        <w:t>12</w:t>
      </w:r>
      <w:r w:rsidRPr="00122D25">
        <w:rPr>
          <w:rFonts w:hint="eastAsia"/>
          <w:iCs/>
          <w:lang w:eastAsia="zh-CN"/>
        </w:rPr>
        <w:t>月</w:t>
      </w:r>
      <w:r w:rsidRPr="00122D25">
        <w:rPr>
          <w:rFonts w:hint="eastAsia"/>
          <w:iCs/>
          <w:lang w:eastAsia="zh-CN"/>
        </w:rPr>
        <w:t>8</w:t>
      </w:r>
      <w:r w:rsidRPr="00122D25">
        <w:rPr>
          <w:iCs/>
          <w:lang w:eastAsia="zh-CN"/>
        </w:rPr>
        <w:t>-12</w:t>
      </w:r>
      <w:r w:rsidRPr="00122D25">
        <w:rPr>
          <w:rFonts w:hint="eastAsia"/>
          <w:iCs/>
          <w:lang w:eastAsia="zh-CN"/>
        </w:rPr>
        <w:t>日</w:t>
      </w:r>
      <w:r w:rsidRPr="00122D25">
        <w:rPr>
          <w:iCs/>
          <w:lang w:eastAsia="zh-CN"/>
        </w:rPr>
        <w:t>，有来自</w:t>
      </w:r>
      <w:r w:rsidRPr="00122D25">
        <w:rPr>
          <w:rFonts w:hint="eastAsia"/>
          <w:iCs/>
          <w:lang w:eastAsia="zh-CN"/>
        </w:rPr>
        <w:t>104</w:t>
      </w:r>
      <w:r w:rsidRPr="00122D25">
        <w:rPr>
          <w:rFonts w:hint="eastAsia"/>
          <w:iCs/>
          <w:lang w:eastAsia="zh-CN"/>
        </w:rPr>
        <w:t>个</w:t>
      </w:r>
      <w:r w:rsidRPr="00122D25">
        <w:rPr>
          <w:iCs/>
          <w:lang w:eastAsia="zh-CN"/>
        </w:rPr>
        <w:t>国家的</w:t>
      </w:r>
      <w:r w:rsidRPr="00122D25">
        <w:rPr>
          <w:rFonts w:hint="eastAsia"/>
          <w:iCs/>
          <w:lang w:eastAsia="zh-CN"/>
        </w:rPr>
        <w:t>357</w:t>
      </w:r>
      <w:r w:rsidRPr="00122D25">
        <w:rPr>
          <w:rFonts w:hint="eastAsia"/>
          <w:iCs/>
          <w:lang w:eastAsia="zh-CN"/>
        </w:rPr>
        <w:t>名</w:t>
      </w:r>
      <w:r w:rsidRPr="00122D25">
        <w:rPr>
          <w:iCs/>
          <w:lang w:eastAsia="zh-CN"/>
        </w:rPr>
        <w:t>代表出席。</w:t>
      </w:r>
    </w:p>
    <w:p w:rsidR="00E51C17" w:rsidRPr="00122D25" w:rsidRDefault="00E51C17" w:rsidP="00E51C17">
      <w:pPr>
        <w:ind w:firstLineChars="200" w:firstLine="480"/>
        <w:rPr>
          <w:szCs w:val="24"/>
          <w:lang w:val="en-US"/>
        </w:rPr>
      </w:pPr>
      <w:r w:rsidRPr="00122D25">
        <w:rPr>
          <w:rFonts w:hint="eastAsia"/>
          <w:szCs w:val="24"/>
          <w:lang w:val="en-US" w:eastAsia="zh-CN"/>
        </w:rPr>
        <w:t>两次</w:t>
      </w:r>
      <w:r w:rsidRPr="00122D25">
        <w:rPr>
          <w:szCs w:val="24"/>
          <w:lang w:val="en-US" w:eastAsia="zh-CN"/>
        </w:rPr>
        <w:t>研讨会进行的介绍和讨论均以国际电联的六种正式语文进行，并提供大会同声传译服务。同时</w:t>
      </w:r>
      <w:r w:rsidRPr="00122D25">
        <w:rPr>
          <w:rFonts w:hint="eastAsia"/>
          <w:szCs w:val="24"/>
          <w:lang w:val="en-US" w:eastAsia="zh-CN"/>
        </w:rPr>
        <w:t>并行</w:t>
      </w:r>
      <w:r w:rsidRPr="00122D25">
        <w:rPr>
          <w:szCs w:val="24"/>
          <w:lang w:val="en-US" w:eastAsia="zh-CN"/>
        </w:rPr>
        <w:t>举行了地面和空间业务的为</w:t>
      </w:r>
      <w:r w:rsidRPr="00122D25">
        <w:rPr>
          <w:rFonts w:hint="eastAsia"/>
          <w:szCs w:val="24"/>
          <w:lang w:val="en-US" w:eastAsia="zh-CN"/>
        </w:rPr>
        <w:t>期</w:t>
      </w:r>
      <w:r w:rsidRPr="00122D25">
        <w:rPr>
          <w:szCs w:val="24"/>
          <w:lang w:val="en-US" w:eastAsia="zh-CN"/>
        </w:rPr>
        <w:t>三天的讲习班，</w:t>
      </w:r>
      <w:r w:rsidRPr="00122D25">
        <w:rPr>
          <w:rFonts w:hint="eastAsia"/>
          <w:szCs w:val="24"/>
          <w:lang w:val="en-US" w:eastAsia="zh-CN"/>
        </w:rPr>
        <w:t>且</w:t>
      </w:r>
      <w:r w:rsidRPr="00122D25">
        <w:rPr>
          <w:szCs w:val="24"/>
          <w:lang w:val="en-US" w:eastAsia="zh-CN"/>
        </w:rPr>
        <w:t>按照代表的语言需求和可用设施进行分组。</w:t>
      </w:r>
      <w:r w:rsidRPr="00122D25">
        <w:rPr>
          <w:szCs w:val="24"/>
          <w:lang w:val="en-US" w:eastAsia="zh-CN"/>
        </w:rPr>
        <w:t>WRS-12</w:t>
      </w:r>
      <w:r w:rsidRPr="00122D25">
        <w:rPr>
          <w:rFonts w:hint="eastAsia"/>
          <w:szCs w:val="24"/>
          <w:lang w:val="en-US" w:eastAsia="zh-CN"/>
        </w:rPr>
        <w:t>和</w:t>
      </w:r>
      <w:r w:rsidRPr="00122D25">
        <w:rPr>
          <w:szCs w:val="24"/>
          <w:lang w:val="en-US" w:eastAsia="zh-CN"/>
        </w:rPr>
        <w:t>WRS-14</w:t>
      </w:r>
      <w:r w:rsidRPr="00122D25">
        <w:rPr>
          <w:rFonts w:hint="eastAsia"/>
          <w:szCs w:val="24"/>
          <w:lang w:val="en-US" w:eastAsia="zh-CN"/>
        </w:rPr>
        <w:t>均</w:t>
      </w:r>
      <w:r w:rsidRPr="00122D25">
        <w:rPr>
          <w:szCs w:val="24"/>
          <w:lang w:val="en-US" w:eastAsia="zh-CN"/>
        </w:rPr>
        <w:t>在</w:t>
      </w:r>
      <w:r w:rsidRPr="00122D25">
        <w:rPr>
          <w:rFonts w:hint="eastAsia"/>
          <w:szCs w:val="24"/>
          <w:lang w:val="en-US" w:eastAsia="zh-CN"/>
        </w:rPr>
        <w:t>“无纸</w:t>
      </w:r>
      <w:r w:rsidR="003C444E" w:rsidRPr="00122D25">
        <w:rPr>
          <w:rFonts w:hint="eastAsia"/>
          <w:szCs w:val="24"/>
          <w:lang w:val="en-US" w:eastAsia="zh-CN"/>
        </w:rPr>
        <w:t>”</w:t>
      </w:r>
      <w:r w:rsidRPr="00122D25">
        <w:rPr>
          <w:rFonts w:hint="eastAsia"/>
          <w:szCs w:val="24"/>
          <w:lang w:val="en-US" w:eastAsia="zh-CN"/>
        </w:rPr>
        <w:t>环境</w:t>
      </w:r>
      <w:r w:rsidRPr="00122D25">
        <w:rPr>
          <w:szCs w:val="24"/>
          <w:lang w:val="en-US" w:eastAsia="zh-CN"/>
        </w:rPr>
        <w:t>中进行。这些研讨会的</w:t>
      </w:r>
      <w:r w:rsidRPr="00122D25">
        <w:rPr>
          <w:rFonts w:hint="eastAsia"/>
          <w:szCs w:val="24"/>
          <w:lang w:val="en-US" w:eastAsia="zh-CN"/>
        </w:rPr>
        <w:t>会议</w:t>
      </w:r>
      <w:r w:rsidRPr="00122D25">
        <w:rPr>
          <w:szCs w:val="24"/>
          <w:lang w:val="en-US" w:eastAsia="zh-CN"/>
        </w:rPr>
        <w:t>录在国际电联</w:t>
      </w:r>
      <w:r w:rsidRPr="00122D25">
        <w:rPr>
          <w:rFonts w:hint="eastAsia"/>
          <w:szCs w:val="24"/>
          <w:lang w:val="en-US" w:eastAsia="zh-CN"/>
        </w:rPr>
        <w:t>下列</w:t>
      </w:r>
      <w:r w:rsidRPr="00122D25">
        <w:rPr>
          <w:szCs w:val="24"/>
          <w:lang w:val="en-US" w:eastAsia="zh-CN"/>
        </w:rPr>
        <w:t>网站提供</w:t>
      </w:r>
      <w:r w:rsidRPr="00122D25">
        <w:rPr>
          <w:rFonts w:hint="eastAsia"/>
          <w:szCs w:val="24"/>
          <w:lang w:val="en-US" w:eastAsia="zh-CN"/>
        </w:rPr>
        <w:t>：</w:t>
      </w:r>
      <w:hyperlink r:id="rId35" w:history="1">
        <w:r w:rsidRPr="00122D25">
          <w:rPr>
            <w:rStyle w:val="Hyperlink"/>
            <w:szCs w:val="24"/>
            <w:lang w:val="en-US"/>
          </w:rPr>
          <w:t>http://www.itu.int/ITU R/go/seminars</w:t>
        </w:r>
      </w:hyperlink>
      <w:r w:rsidRPr="00122D25">
        <w:rPr>
          <w:szCs w:val="24"/>
          <w:lang w:val="en-US" w:eastAsia="zh-CN"/>
        </w:rPr>
        <w:t>。</w:t>
      </w:r>
    </w:p>
    <w:p w:rsidR="00E51C17" w:rsidRPr="00EB3244" w:rsidRDefault="00E51C17" w:rsidP="00E51C17">
      <w:pPr>
        <w:ind w:firstLineChars="200" w:firstLine="480"/>
        <w:rPr>
          <w:lang w:val="en-US" w:eastAsia="zh-CN"/>
        </w:rPr>
      </w:pPr>
      <w:r w:rsidRPr="00122D25">
        <w:rPr>
          <w:rFonts w:hint="eastAsia"/>
          <w:lang w:val="en-US" w:eastAsia="zh-CN"/>
        </w:rPr>
        <w:t>无线电</w:t>
      </w:r>
      <w:r w:rsidRPr="00122D25">
        <w:rPr>
          <w:lang w:val="en-US" w:eastAsia="zh-CN"/>
        </w:rPr>
        <w:t>通信局为出席</w:t>
      </w:r>
      <w:r w:rsidRPr="00122D25">
        <w:rPr>
          <w:lang w:val="en-US" w:eastAsia="zh-CN"/>
        </w:rPr>
        <w:t>WRS</w:t>
      </w:r>
      <w:r w:rsidRPr="00122D25">
        <w:rPr>
          <w:lang w:val="en-US" w:eastAsia="zh-CN"/>
        </w:rPr>
        <w:t>的相关代表提供了全额与会补贴（</w:t>
      </w:r>
      <w:r w:rsidRPr="00122D25">
        <w:rPr>
          <w:rFonts w:hint="eastAsia"/>
          <w:lang w:val="en-US" w:eastAsia="zh-CN"/>
        </w:rPr>
        <w:t>仅限于</w:t>
      </w:r>
      <w:r w:rsidRPr="00122D25">
        <w:rPr>
          <w:lang w:val="en-US" w:eastAsia="zh-CN"/>
        </w:rPr>
        <w:t>符合条件国家的每主管部门一名代表</w:t>
      </w:r>
      <w:r w:rsidR="000C12F7">
        <w:rPr>
          <w:lang w:val="en-US" w:eastAsia="zh-CN"/>
        </w:rPr>
        <w:t>）</w:t>
      </w:r>
      <w:r w:rsidRPr="00122D25">
        <w:rPr>
          <w:rFonts w:hint="eastAsia"/>
          <w:lang w:val="en-US" w:eastAsia="zh-CN"/>
        </w:rPr>
        <w:t>。</w:t>
      </w:r>
      <w:r w:rsidRPr="00122D25">
        <w:rPr>
          <w:lang w:val="en-US" w:eastAsia="zh-CN"/>
        </w:rPr>
        <w:t>共</w:t>
      </w:r>
      <w:r w:rsidRPr="00122D25">
        <w:rPr>
          <w:rFonts w:hint="eastAsia"/>
          <w:lang w:val="en-US" w:eastAsia="zh-CN"/>
        </w:rPr>
        <w:t>发放了</w:t>
      </w:r>
      <w:r w:rsidRPr="00122D25">
        <w:rPr>
          <w:rFonts w:hint="eastAsia"/>
          <w:lang w:val="en-US" w:eastAsia="zh-CN"/>
        </w:rPr>
        <w:t>60</w:t>
      </w:r>
      <w:r w:rsidRPr="00122D25">
        <w:rPr>
          <w:rFonts w:hint="eastAsia"/>
          <w:lang w:val="en-US" w:eastAsia="zh-CN"/>
        </w:rPr>
        <w:t>多份</w:t>
      </w:r>
      <w:r w:rsidRPr="00122D25">
        <w:rPr>
          <w:lang w:val="en-US" w:eastAsia="zh-CN"/>
        </w:rPr>
        <w:t>全额与会补贴</w:t>
      </w:r>
      <w:r>
        <w:rPr>
          <w:lang w:val="en-US" w:eastAsia="zh-CN"/>
        </w:rPr>
        <w:t>。</w:t>
      </w:r>
    </w:p>
    <w:p w:rsidR="00E51C17" w:rsidRPr="00EB3244" w:rsidRDefault="00E51C17" w:rsidP="00E51C17">
      <w:pPr>
        <w:pStyle w:val="Heading2"/>
        <w:rPr>
          <w:lang w:eastAsia="zh-CN"/>
        </w:rPr>
      </w:pPr>
      <w:bookmarkStart w:id="184" w:name="_Toc427229001"/>
      <w:bookmarkStart w:id="185" w:name="_Toc427235879"/>
      <w:r w:rsidRPr="00EB3244">
        <w:rPr>
          <w:lang w:eastAsia="zh-CN"/>
        </w:rPr>
        <w:t>6.2.2</w:t>
      </w:r>
      <w:r w:rsidRPr="00EB3244">
        <w:rPr>
          <w:lang w:eastAsia="zh-CN"/>
        </w:rPr>
        <w:tab/>
      </w:r>
      <w:r>
        <w:rPr>
          <w:rFonts w:hint="eastAsia"/>
          <w:lang w:eastAsia="zh-CN"/>
        </w:rPr>
        <w:t>区域性</w:t>
      </w:r>
      <w:r>
        <w:rPr>
          <w:lang w:eastAsia="zh-CN"/>
        </w:rPr>
        <w:t>无线电通信研讨会（</w:t>
      </w:r>
      <w:r>
        <w:rPr>
          <w:rFonts w:hint="eastAsia"/>
          <w:lang w:eastAsia="zh-CN"/>
        </w:rPr>
        <w:t>RRS</w:t>
      </w:r>
      <w:r w:rsidR="000C12F7">
        <w:rPr>
          <w:lang w:eastAsia="zh-CN"/>
        </w:rPr>
        <w:t>）</w:t>
      </w:r>
      <w:bookmarkEnd w:id="184"/>
      <w:bookmarkEnd w:id="185"/>
    </w:p>
    <w:p w:rsidR="00E51C17" w:rsidRPr="00EB3244" w:rsidRDefault="00E51C17" w:rsidP="00E51C17">
      <w:pPr>
        <w:ind w:firstLineChars="200" w:firstLine="480"/>
        <w:rPr>
          <w:lang w:val="en-US" w:eastAsia="zh-CN"/>
        </w:rPr>
      </w:pPr>
      <w:r w:rsidRPr="00EB3244">
        <w:rPr>
          <w:rFonts w:hint="eastAsia"/>
          <w:lang w:val="en-US" w:eastAsia="zh-CN"/>
        </w:rPr>
        <w:t>作为两年一度的世界无线电通信研讨会（</w:t>
      </w:r>
      <w:r w:rsidRPr="00EB3244">
        <w:rPr>
          <w:lang w:val="en-US" w:eastAsia="zh-CN"/>
        </w:rPr>
        <w:t>WRS</w:t>
      </w:r>
      <w:r w:rsidR="000C12F7">
        <w:rPr>
          <w:rFonts w:hint="eastAsia"/>
          <w:lang w:val="en-US" w:eastAsia="zh-CN"/>
        </w:rPr>
        <w:t>）</w:t>
      </w:r>
      <w:r w:rsidRPr="00EB3244">
        <w:rPr>
          <w:rFonts w:hint="eastAsia"/>
          <w:lang w:val="en-US" w:eastAsia="zh-CN"/>
        </w:rPr>
        <w:t>的补充，无线电通信局</w:t>
      </w:r>
      <w:r>
        <w:rPr>
          <w:rFonts w:hint="eastAsia"/>
          <w:lang w:val="en-US" w:eastAsia="zh-CN"/>
        </w:rPr>
        <w:t>通过每年在全球不同区域组织</w:t>
      </w:r>
      <w:r w:rsidRPr="00EB3244">
        <w:rPr>
          <w:rFonts w:hint="eastAsia"/>
          <w:lang w:val="en-US" w:eastAsia="zh-CN"/>
        </w:rPr>
        <w:t>区域</w:t>
      </w:r>
      <w:r>
        <w:rPr>
          <w:rFonts w:hint="eastAsia"/>
          <w:lang w:val="en-US" w:eastAsia="zh-CN"/>
        </w:rPr>
        <w:t>性</w:t>
      </w:r>
      <w:r w:rsidRPr="00EB3244">
        <w:rPr>
          <w:rFonts w:hint="eastAsia"/>
          <w:lang w:val="en-US" w:eastAsia="zh-CN"/>
        </w:rPr>
        <w:t>无线电通信研讨会（</w:t>
      </w:r>
      <w:r w:rsidRPr="00EB3244">
        <w:rPr>
          <w:lang w:val="en-US" w:eastAsia="zh-CN"/>
        </w:rPr>
        <w:t>RRS</w:t>
      </w:r>
      <w:r w:rsidR="000C12F7">
        <w:rPr>
          <w:rFonts w:hint="eastAsia"/>
          <w:lang w:val="en-US" w:eastAsia="zh-CN"/>
        </w:rPr>
        <w:t>）</w:t>
      </w:r>
      <w:r>
        <w:rPr>
          <w:rFonts w:hint="eastAsia"/>
          <w:lang w:val="en-US" w:eastAsia="zh-CN"/>
        </w:rPr>
        <w:t>的做法实施在区域进行宣传推广的战略</w:t>
      </w:r>
      <w:r w:rsidRPr="00EB3244">
        <w:rPr>
          <w:rFonts w:hint="eastAsia"/>
          <w:lang w:val="en-US" w:eastAsia="zh-CN"/>
        </w:rPr>
        <w:t>，</w:t>
      </w:r>
      <w:r w:rsidRPr="00EB3244">
        <w:rPr>
          <w:lang w:val="en-US" w:eastAsia="zh-CN"/>
        </w:rPr>
        <w:t xml:space="preserve"> </w:t>
      </w:r>
      <w:r w:rsidRPr="00EB3244">
        <w:rPr>
          <w:rFonts w:hint="eastAsia"/>
          <w:lang w:val="en-US" w:eastAsia="zh-CN"/>
        </w:rPr>
        <w:t>以加强无线电频谱和卫星轨道使用方面人员的能力建设，并以国际电联《无线电规则》条款的应用为重点。</w:t>
      </w:r>
    </w:p>
    <w:p w:rsidR="00E51C17" w:rsidRPr="00EB3244" w:rsidRDefault="00E51C17" w:rsidP="00E51C17">
      <w:pPr>
        <w:ind w:firstLineChars="200" w:firstLine="480"/>
        <w:rPr>
          <w:lang w:val="en-US" w:eastAsia="zh-CN"/>
        </w:rPr>
      </w:pPr>
      <w:r>
        <w:rPr>
          <w:rFonts w:hint="eastAsia"/>
          <w:lang w:val="en-US" w:eastAsia="zh-CN"/>
        </w:rPr>
        <w:t>区域性</w:t>
      </w:r>
      <w:r>
        <w:rPr>
          <w:lang w:val="en-US" w:eastAsia="zh-CN"/>
        </w:rPr>
        <w:t>研讨会包括为期两天的理论会议和为期两天的地面和空间业务讲习班，这些</w:t>
      </w:r>
      <w:r>
        <w:rPr>
          <w:rFonts w:hint="eastAsia"/>
          <w:lang w:val="en-US" w:eastAsia="zh-CN"/>
        </w:rPr>
        <w:t>可</w:t>
      </w:r>
      <w:r>
        <w:rPr>
          <w:lang w:val="en-US" w:eastAsia="zh-CN"/>
        </w:rPr>
        <w:t>按照相关区域的具体要求并行或顺序进行。</w:t>
      </w:r>
      <w:r>
        <w:rPr>
          <w:lang w:val="en-US" w:eastAsia="zh-CN"/>
        </w:rPr>
        <w:t>RRS</w:t>
      </w:r>
      <w:r>
        <w:rPr>
          <w:rFonts w:hint="eastAsia"/>
          <w:lang w:val="en-US" w:eastAsia="zh-CN"/>
        </w:rPr>
        <w:t>期间</w:t>
      </w:r>
      <w:r>
        <w:rPr>
          <w:lang w:val="en-US" w:eastAsia="zh-CN"/>
        </w:rPr>
        <w:t>还召开为期一天的、专门针对所涉区域具体感兴趣的频谱相关主题的论坛。</w:t>
      </w:r>
    </w:p>
    <w:p w:rsidR="00122D25" w:rsidRDefault="00E51C17" w:rsidP="00576915">
      <w:pPr>
        <w:ind w:firstLineChars="200" w:firstLine="480"/>
        <w:rPr>
          <w:lang w:val="en-US" w:eastAsia="zh-CN"/>
        </w:rPr>
      </w:pPr>
      <w:r>
        <w:rPr>
          <w:rFonts w:hint="eastAsia"/>
          <w:lang w:val="en-US" w:eastAsia="zh-CN"/>
        </w:rPr>
        <w:t>表</w:t>
      </w:r>
      <w:r w:rsidRPr="00EB3244">
        <w:rPr>
          <w:lang w:val="en-US" w:eastAsia="zh-CN"/>
        </w:rPr>
        <w:t>6.2.2-1</w:t>
      </w:r>
      <w:r>
        <w:rPr>
          <w:rFonts w:hint="eastAsia"/>
          <w:lang w:val="en-US" w:eastAsia="zh-CN"/>
        </w:rPr>
        <w:t>概要</w:t>
      </w:r>
      <w:r>
        <w:rPr>
          <w:lang w:val="en-US" w:eastAsia="zh-CN"/>
        </w:rPr>
        <w:t>总结自</w:t>
      </w:r>
      <w:r>
        <w:rPr>
          <w:lang w:val="en-US" w:eastAsia="zh-CN"/>
        </w:rPr>
        <w:t>WRC-12</w:t>
      </w:r>
      <w:r>
        <w:rPr>
          <w:rFonts w:hint="eastAsia"/>
          <w:lang w:val="en-US" w:eastAsia="zh-CN"/>
        </w:rPr>
        <w:t>以来</w:t>
      </w:r>
      <w:r>
        <w:rPr>
          <w:lang w:val="en-US" w:eastAsia="zh-CN"/>
        </w:rPr>
        <w:t>召开的</w:t>
      </w:r>
      <w:r>
        <w:rPr>
          <w:rFonts w:hint="eastAsia"/>
          <w:lang w:val="en-US" w:eastAsia="zh-CN"/>
        </w:rPr>
        <w:t>十次</w:t>
      </w:r>
      <w:r>
        <w:rPr>
          <w:lang w:val="en-US" w:eastAsia="zh-CN"/>
        </w:rPr>
        <w:t>RRS</w:t>
      </w:r>
      <w:r>
        <w:rPr>
          <w:rFonts w:hint="eastAsia"/>
          <w:lang w:val="en-US" w:eastAsia="zh-CN"/>
        </w:rPr>
        <w:t>的情况</w:t>
      </w:r>
      <w:r>
        <w:rPr>
          <w:lang w:val="en-US" w:eastAsia="zh-CN"/>
        </w:rPr>
        <w:t>。</w:t>
      </w:r>
      <w:r>
        <w:rPr>
          <w:rFonts w:hint="eastAsia"/>
          <w:lang w:val="en-US" w:eastAsia="zh-CN"/>
        </w:rPr>
        <w:t>通常</w:t>
      </w:r>
      <w:r>
        <w:rPr>
          <w:lang w:val="en-US" w:eastAsia="zh-CN"/>
        </w:rPr>
        <w:t>，这些研讨会由主办国的政府、监管机构或频谱管理机构与相关区域性组织和国际电联区域代表处</w:t>
      </w:r>
      <w:r>
        <w:rPr>
          <w:rFonts w:hint="eastAsia"/>
          <w:lang w:val="en-US" w:eastAsia="zh-CN"/>
        </w:rPr>
        <w:t>/</w:t>
      </w:r>
      <w:r>
        <w:rPr>
          <w:rFonts w:hint="eastAsia"/>
          <w:lang w:val="en-US" w:eastAsia="zh-CN"/>
        </w:rPr>
        <w:t>地区</w:t>
      </w:r>
      <w:r>
        <w:rPr>
          <w:lang w:val="en-US" w:eastAsia="zh-CN"/>
        </w:rPr>
        <w:t>办事处合作承办</w:t>
      </w:r>
      <w:r>
        <w:rPr>
          <w:rFonts w:hint="eastAsia"/>
          <w:lang w:val="en-US" w:eastAsia="zh-CN"/>
        </w:rPr>
        <w:t>。</w:t>
      </w:r>
    </w:p>
    <w:p w:rsidR="00E51C17" w:rsidRPr="00EB3244" w:rsidRDefault="00E51C17" w:rsidP="00E51C17">
      <w:pPr>
        <w:ind w:firstLineChars="200" w:firstLine="480"/>
        <w:rPr>
          <w:lang w:val="en-US" w:eastAsia="zh-CN"/>
        </w:rPr>
      </w:pPr>
      <w:r>
        <w:rPr>
          <w:rFonts w:hint="eastAsia"/>
          <w:lang w:val="en-US" w:eastAsia="zh-CN"/>
        </w:rPr>
        <w:t>有关</w:t>
      </w:r>
      <w:r>
        <w:rPr>
          <w:lang w:val="en-US" w:eastAsia="zh-CN"/>
        </w:rPr>
        <w:t>WRS</w:t>
      </w:r>
      <w:r>
        <w:rPr>
          <w:lang w:val="en-US" w:eastAsia="zh-CN"/>
        </w:rPr>
        <w:t>和</w:t>
      </w:r>
      <w:r>
        <w:rPr>
          <w:lang w:val="en-US" w:eastAsia="zh-CN"/>
        </w:rPr>
        <w:t>RRS</w:t>
      </w:r>
      <w:r>
        <w:rPr>
          <w:lang w:val="en-US" w:eastAsia="zh-CN"/>
        </w:rPr>
        <w:t>与会情况的分析表明，这两类研讨会是相互补充的研讨会：</w:t>
      </w:r>
    </w:p>
    <w:p w:rsidR="00E51C17" w:rsidRPr="00EB3244" w:rsidRDefault="00E51C17" w:rsidP="00E51C17">
      <w:pPr>
        <w:pStyle w:val="enumlev1"/>
        <w:rPr>
          <w:lang w:eastAsia="zh-CN"/>
        </w:rPr>
      </w:pPr>
      <w:r w:rsidRPr="00EB3244">
        <w:rPr>
          <w:b/>
          <w:bCs/>
          <w:lang w:eastAsia="zh-CN"/>
        </w:rPr>
        <w:t>–</w:t>
      </w:r>
      <w:r w:rsidRPr="00EB3244">
        <w:rPr>
          <w:b/>
          <w:bCs/>
          <w:lang w:eastAsia="zh-CN"/>
        </w:rPr>
        <w:tab/>
      </w:r>
      <w:r>
        <w:rPr>
          <w:rFonts w:hint="eastAsia"/>
          <w:b/>
          <w:bCs/>
          <w:lang w:eastAsia="zh-CN"/>
        </w:rPr>
        <w:t>两届</w:t>
      </w:r>
      <w:r>
        <w:rPr>
          <w:b/>
          <w:bCs/>
          <w:lang w:eastAsia="zh-CN"/>
        </w:rPr>
        <w:t>WRS</w:t>
      </w:r>
      <w:r>
        <w:rPr>
          <w:b/>
          <w:bCs/>
          <w:lang w:eastAsia="zh-CN"/>
        </w:rPr>
        <w:t>：</w:t>
      </w:r>
      <w:r>
        <w:rPr>
          <w:rFonts w:hint="eastAsia"/>
          <w:lang w:eastAsia="zh-CN"/>
        </w:rPr>
        <w:t>来自</w:t>
      </w:r>
      <w:r>
        <w:rPr>
          <w:rFonts w:hint="eastAsia"/>
          <w:lang w:eastAsia="zh-CN"/>
        </w:rPr>
        <w:t>121</w:t>
      </w:r>
      <w:r>
        <w:rPr>
          <w:rFonts w:hint="eastAsia"/>
          <w:lang w:eastAsia="zh-CN"/>
        </w:rPr>
        <w:t>个</w:t>
      </w:r>
      <w:r>
        <w:rPr>
          <w:lang w:eastAsia="zh-CN"/>
        </w:rPr>
        <w:t>国家的</w:t>
      </w:r>
      <w:r>
        <w:rPr>
          <w:rFonts w:hint="eastAsia"/>
          <w:lang w:eastAsia="zh-CN"/>
        </w:rPr>
        <w:t>751</w:t>
      </w:r>
      <w:r>
        <w:rPr>
          <w:rFonts w:hint="eastAsia"/>
          <w:lang w:eastAsia="zh-CN"/>
        </w:rPr>
        <w:t>名</w:t>
      </w:r>
      <w:r>
        <w:rPr>
          <w:lang w:eastAsia="zh-CN"/>
        </w:rPr>
        <w:t>代表与会（包括未参加</w:t>
      </w:r>
      <w:r>
        <w:rPr>
          <w:lang w:eastAsia="zh-CN"/>
        </w:rPr>
        <w:t>RRS</w:t>
      </w:r>
      <w:r>
        <w:rPr>
          <w:lang w:eastAsia="zh-CN"/>
        </w:rPr>
        <w:t>的</w:t>
      </w:r>
      <w:r>
        <w:rPr>
          <w:rFonts w:hint="eastAsia"/>
          <w:lang w:eastAsia="zh-CN"/>
        </w:rPr>
        <w:t>49</w:t>
      </w:r>
      <w:r>
        <w:rPr>
          <w:rFonts w:hint="eastAsia"/>
          <w:lang w:eastAsia="zh-CN"/>
        </w:rPr>
        <w:t>个</w:t>
      </w:r>
      <w:r>
        <w:rPr>
          <w:lang w:eastAsia="zh-CN"/>
        </w:rPr>
        <w:t>国家</w:t>
      </w:r>
      <w:r w:rsidR="000C12F7">
        <w:rPr>
          <w:lang w:eastAsia="zh-CN"/>
        </w:rPr>
        <w:t>）</w:t>
      </w:r>
    </w:p>
    <w:p w:rsidR="00E51C17" w:rsidRPr="00EB3244" w:rsidRDefault="00E51C17" w:rsidP="00E51C17">
      <w:pPr>
        <w:pStyle w:val="enumlev1"/>
        <w:rPr>
          <w:lang w:eastAsia="zh-CN"/>
        </w:rPr>
      </w:pPr>
      <w:r w:rsidRPr="00EB3244">
        <w:rPr>
          <w:b/>
          <w:bCs/>
          <w:lang w:eastAsia="zh-CN"/>
        </w:rPr>
        <w:t>–</w:t>
      </w:r>
      <w:r w:rsidRPr="00EB3244">
        <w:rPr>
          <w:b/>
          <w:bCs/>
          <w:lang w:eastAsia="zh-CN"/>
        </w:rPr>
        <w:tab/>
      </w:r>
      <w:r>
        <w:rPr>
          <w:rFonts w:hint="eastAsia"/>
          <w:b/>
          <w:bCs/>
          <w:lang w:eastAsia="zh-CN"/>
        </w:rPr>
        <w:t>十</w:t>
      </w:r>
      <w:r>
        <w:rPr>
          <w:b/>
          <w:bCs/>
          <w:lang w:eastAsia="zh-CN"/>
        </w:rPr>
        <w:t>届</w:t>
      </w:r>
      <w:r>
        <w:rPr>
          <w:b/>
          <w:bCs/>
          <w:lang w:eastAsia="zh-CN"/>
        </w:rPr>
        <w:t>RRS</w:t>
      </w:r>
      <w:r>
        <w:rPr>
          <w:rFonts w:hint="eastAsia"/>
          <w:b/>
          <w:bCs/>
          <w:lang w:eastAsia="zh-CN"/>
        </w:rPr>
        <w:t>：</w:t>
      </w:r>
      <w:r>
        <w:rPr>
          <w:rFonts w:hint="eastAsia"/>
          <w:lang w:eastAsia="zh-CN"/>
        </w:rPr>
        <w:t>来自</w:t>
      </w:r>
      <w:r>
        <w:rPr>
          <w:rFonts w:hint="eastAsia"/>
          <w:lang w:eastAsia="zh-CN"/>
        </w:rPr>
        <w:t>115</w:t>
      </w:r>
      <w:r>
        <w:rPr>
          <w:rFonts w:hint="eastAsia"/>
          <w:lang w:eastAsia="zh-CN"/>
        </w:rPr>
        <w:t>个</w:t>
      </w:r>
      <w:r>
        <w:rPr>
          <w:lang w:eastAsia="zh-CN"/>
        </w:rPr>
        <w:t>国家的</w:t>
      </w:r>
      <w:r>
        <w:rPr>
          <w:rFonts w:hint="eastAsia"/>
          <w:lang w:eastAsia="zh-CN"/>
        </w:rPr>
        <w:t>824</w:t>
      </w:r>
      <w:r>
        <w:rPr>
          <w:rFonts w:hint="eastAsia"/>
          <w:lang w:eastAsia="zh-CN"/>
        </w:rPr>
        <w:t>名</w:t>
      </w:r>
      <w:r>
        <w:rPr>
          <w:lang w:eastAsia="zh-CN"/>
        </w:rPr>
        <w:t>代表与会（</w:t>
      </w:r>
      <w:r>
        <w:rPr>
          <w:rFonts w:hint="eastAsia"/>
          <w:lang w:eastAsia="zh-CN"/>
        </w:rPr>
        <w:t>包括未</w:t>
      </w:r>
      <w:r>
        <w:rPr>
          <w:lang w:eastAsia="zh-CN"/>
        </w:rPr>
        <w:t>参加</w:t>
      </w:r>
      <w:r>
        <w:rPr>
          <w:lang w:eastAsia="zh-CN"/>
        </w:rPr>
        <w:t>WRS</w:t>
      </w:r>
      <w:r>
        <w:rPr>
          <w:lang w:eastAsia="zh-CN"/>
        </w:rPr>
        <w:t>的</w:t>
      </w:r>
      <w:r>
        <w:rPr>
          <w:rFonts w:hint="eastAsia"/>
          <w:lang w:eastAsia="zh-CN"/>
        </w:rPr>
        <w:t>42</w:t>
      </w:r>
      <w:r>
        <w:rPr>
          <w:rFonts w:hint="eastAsia"/>
          <w:lang w:eastAsia="zh-CN"/>
        </w:rPr>
        <w:t>个</w:t>
      </w:r>
      <w:r>
        <w:rPr>
          <w:lang w:eastAsia="zh-CN"/>
        </w:rPr>
        <w:t>国家</w:t>
      </w:r>
      <w:r w:rsidR="000C12F7">
        <w:rPr>
          <w:lang w:eastAsia="zh-CN"/>
        </w:rPr>
        <w:t>）</w:t>
      </w:r>
    </w:p>
    <w:p w:rsidR="00E51C17" w:rsidRPr="00EB3244" w:rsidRDefault="00E51C17" w:rsidP="00E51C17">
      <w:pPr>
        <w:pStyle w:val="enumlev1"/>
        <w:rPr>
          <w:lang w:eastAsia="zh-CN"/>
        </w:rPr>
      </w:pPr>
      <w:r w:rsidRPr="00EB3244">
        <w:rPr>
          <w:b/>
          <w:bCs/>
          <w:lang w:eastAsia="zh-CN"/>
        </w:rPr>
        <w:t>–</w:t>
      </w:r>
      <w:r w:rsidRPr="00EB3244">
        <w:rPr>
          <w:b/>
          <w:bCs/>
          <w:lang w:eastAsia="zh-CN"/>
        </w:rPr>
        <w:tab/>
      </w:r>
      <w:r>
        <w:rPr>
          <w:rFonts w:hint="eastAsia"/>
          <w:b/>
          <w:bCs/>
          <w:lang w:eastAsia="zh-CN"/>
        </w:rPr>
        <w:t>合计</w:t>
      </w:r>
      <w:r>
        <w:rPr>
          <w:b/>
          <w:bCs/>
          <w:lang w:eastAsia="zh-CN"/>
        </w:rPr>
        <w:t>：</w:t>
      </w:r>
      <w:r>
        <w:rPr>
          <w:rFonts w:hint="eastAsia"/>
          <w:lang w:eastAsia="zh-CN"/>
        </w:rPr>
        <w:t>出席</w:t>
      </w:r>
      <w:r>
        <w:rPr>
          <w:lang w:eastAsia="zh-CN"/>
        </w:rPr>
        <w:t>这</w:t>
      </w:r>
      <w:r>
        <w:rPr>
          <w:rFonts w:hint="eastAsia"/>
          <w:lang w:eastAsia="zh-CN"/>
        </w:rPr>
        <w:t>12</w:t>
      </w:r>
      <w:r>
        <w:rPr>
          <w:rFonts w:hint="eastAsia"/>
          <w:lang w:eastAsia="zh-CN"/>
        </w:rPr>
        <w:t>次</w:t>
      </w:r>
      <w:r>
        <w:rPr>
          <w:lang w:eastAsia="zh-CN"/>
        </w:rPr>
        <w:t>研讨会的代表总数达到</w:t>
      </w:r>
      <w:r>
        <w:rPr>
          <w:rFonts w:hint="eastAsia"/>
          <w:lang w:eastAsia="zh-CN"/>
        </w:rPr>
        <w:t>1575</w:t>
      </w:r>
      <w:r>
        <w:rPr>
          <w:rFonts w:hint="eastAsia"/>
          <w:lang w:eastAsia="zh-CN"/>
        </w:rPr>
        <w:t>人</w:t>
      </w:r>
      <w:r>
        <w:rPr>
          <w:lang w:eastAsia="zh-CN"/>
        </w:rPr>
        <w:t>，分别来自</w:t>
      </w:r>
      <w:r>
        <w:rPr>
          <w:rFonts w:hint="eastAsia"/>
          <w:lang w:eastAsia="zh-CN"/>
        </w:rPr>
        <w:t>165</w:t>
      </w:r>
      <w:r>
        <w:rPr>
          <w:rFonts w:hint="eastAsia"/>
          <w:lang w:eastAsia="zh-CN"/>
        </w:rPr>
        <w:t>个</w:t>
      </w:r>
      <w:r>
        <w:rPr>
          <w:lang w:eastAsia="zh-CN"/>
        </w:rPr>
        <w:t>国家。</w:t>
      </w:r>
    </w:p>
    <w:p w:rsidR="00E51C17" w:rsidRPr="00EB3244" w:rsidRDefault="00E51C17" w:rsidP="00E51C17">
      <w:pPr>
        <w:rPr>
          <w:lang w:val="en-US" w:eastAsia="zh-CN"/>
        </w:rPr>
        <w:sectPr w:rsidR="00E51C17" w:rsidRPr="00EB3244" w:rsidSect="006025BE">
          <w:headerReference w:type="even" r:id="rId36"/>
          <w:headerReference w:type="default" r:id="rId37"/>
          <w:footerReference w:type="even" r:id="rId38"/>
          <w:footerReference w:type="default" r:id="rId39"/>
          <w:headerReference w:type="first" r:id="rId40"/>
          <w:footerReference w:type="first" r:id="rId41"/>
          <w:pgSz w:w="11907" w:h="16840" w:code="9"/>
          <w:pgMar w:top="1418" w:right="1134" w:bottom="851" w:left="1134" w:header="720" w:footer="720" w:gutter="0"/>
          <w:paperSrc w:first="15" w:other="15"/>
          <w:cols w:space="720"/>
          <w:titlePg/>
          <w:docGrid w:linePitch="326"/>
        </w:sectPr>
      </w:pPr>
    </w:p>
    <w:p w:rsidR="00E51C17" w:rsidRPr="00EB3244" w:rsidRDefault="00E51C17" w:rsidP="00E51C17">
      <w:pPr>
        <w:pStyle w:val="TableNo"/>
        <w:rPr>
          <w:lang w:val="en-US" w:eastAsia="zh-CN"/>
        </w:rPr>
      </w:pPr>
      <w:r w:rsidRPr="00EB3244">
        <w:rPr>
          <w:rFonts w:hint="eastAsia"/>
          <w:caps w:val="0"/>
          <w:lang w:eastAsia="zh-CN"/>
        </w:rPr>
        <w:lastRenderedPageBreak/>
        <w:t>表</w:t>
      </w:r>
      <w:r w:rsidRPr="00EB3244">
        <w:rPr>
          <w:lang w:val="en-US" w:eastAsia="zh-CN"/>
        </w:rPr>
        <w:t>6.2.2-1</w:t>
      </w:r>
    </w:p>
    <w:p w:rsidR="00E51C17" w:rsidRPr="00EB3244" w:rsidRDefault="00E51C17" w:rsidP="00E51C17">
      <w:pPr>
        <w:pStyle w:val="Tabletitle"/>
        <w:rPr>
          <w:rFonts w:ascii="Times New Roman" w:hAnsi="Times New Roman"/>
          <w:lang w:val="en-US" w:eastAsia="zh-CN"/>
        </w:rPr>
      </w:pPr>
      <w:r>
        <w:rPr>
          <w:rFonts w:ascii="Times New Roman" w:hAnsi="Times New Roman" w:hint="eastAsia"/>
          <w:lang w:val="en-US" w:eastAsia="zh-CN"/>
        </w:rPr>
        <w:t>国际</w:t>
      </w:r>
      <w:r>
        <w:rPr>
          <w:rFonts w:ascii="Times New Roman" w:hAnsi="Times New Roman"/>
          <w:lang w:val="en-US" w:eastAsia="zh-CN"/>
        </w:rPr>
        <w:t>电联区域性无线电通信研讨会（</w:t>
      </w:r>
      <w:r>
        <w:rPr>
          <w:rFonts w:ascii="Times New Roman" w:hAnsi="Times New Roman" w:hint="eastAsia"/>
          <w:lang w:val="en-US" w:eastAsia="zh-CN"/>
        </w:rPr>
        <w:t>2013</w:t>
      </w:r>
      <w:r>
        <w:rPr>
          <w:rFonts w:ascii="Times New Roman" w:hAnsi="Times New Roman"/>
          <w:lang w:val="en-US" w:eastAsia="zh-CN"/>
        </w:rPr>
        <w:t>-2015</w:t>
      </w:r>
      <w:r>
        <w:rPr>
          <w:rFonts w:ascii="Times New Roman" w:hAnsi="Times New Roman" w:hint="eastAsia"/>
          <w:lang w:val="en-US" w:eastAsia="zh-CN"/>
        </w:rPr>
        <w:t>年</w:t>
      </w:r>
      <w:r w:rsidR="000C12F7">
        <w:rPr>
          <w:rFonts w:ascii="Times New Roman" w:hAnsi="Times New Roman"/>
          <w:lang w:val="en-US" w:eastAsia="zh-CN"/>
        </w:rPr>
        <w:t>）</w:t>
      </w:r>
    </w:p>
    <w:tbl>
      <w:tblPr>
        <w:tblStyle w:val="TableGrid"/>
        <w:tblW w:w="0" w:type="auto"/>
        <w:jc w:val="center"/>
        <w:tblLayout w:type="fixed"/>
        <w:tblLook w:val="04A0" w:firstRow="1" w:lastRow="0" w:firstColumn="1" w:lastColumn="0" w:noHBand="0" w:noVBand="1"/>
      </w:tblPr>
      <w:tblGrid>
        <w:gridCol w:w="2174"/>
        <w:gridCol w:w="1989"/>
        <w:gridCol w:w="1175"/>
        <w:gridCol w:w="2145"/>
        <w:gridCol w:w="1443"/>
        <w:gridCol w:w="1941"/>
        <w:gridCol w:w="1164"/>
        <w:gridCol w:w="1630"/>
      </w:tblGrid>
      <w:tr w:rsidR="00E51C17" w:rsidRPr="00EB3244" w:rsidTr="00D839E3">
        <w:trPr>
          <w:tblHeader/>
          <w:jc w:val="center"/>
        </w:trPr>
        <w:tc>
          <w:tcPr>
            <w:tcW w:w="2174"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日期</w:t>
            </w:r>
          </w:p>
        </w:tc>
        <w:tc>
          <w:tcPr>
            <w:tcW w:w="1989"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RRS</w:t>
            </w:r>
          </w:p>
        </w:tc>
        <w:tc>
          <w:tcPr>
            <w:tcW w:w="1175"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hint="eastAsia"/>
                <w:b/>
                <w:bCs/>
                <w:sz w:val="20"/>
                <w:szCs w:val="20"/>
                <w:lang w:val="en-US" w:eastAsia="zh-CN"/>
              </w:rPr>
              <w:t>地点</w:t>
            </w:r>
          </w:p>
        </w:tc>
        <w:tc>
          <w:tcPr>
            <w:tcW w:w="214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东道主</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合作</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论坛</w:t>
            </w:r>
            <w:r w:rsidRPr="00D839E3">
              <w:rPr>
                <w:rFonts w:eastAsia="SimSun" w:cs="Times New Roman"/>
                <w:b/>
                <w:bCs/>
                <w:sz w:val="20"/>
                <w:szCs w:val="20"/>
                <w:lang w:val="en-US" w:eastAsia="zh-CN"/>
              </w:rPr>
              <w:t>主题</w:t>
            </w:r>
          </w:p>
        </w:tc>
        <w:tc>
          <w:tcPr>
            <w:tcW w:w="1164"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语言</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代表</w:t>
            </w:r>
            <w:r w:rsidRPr="00D839E3">
              <w:rPr>
                <w:rFonts w:eastAsia="SimSun" w:cs="Times New Roman" w:hint="eastAsia"/>
                <w:b/>
                <w:bCs/>
                <w:sz w:val="20"/>
                <w:szCs w:val="20"/>
                <w:lang w:val="en-US" w:eastAsia="zh-CN"/>
              </w:rPr>
              <w:t>/</w:t>
            </w:r>
            <w:r w:rsidRPr="00D839E3">
              <w:rPr>
                <w:rFonts w:eastAsia="SimSun" w:cs="Times New Roman"/>
                <w:b/>
                <w:bCs/>
                <w:sz w:val="20"/>
                <w:szCs w:val="20"/>
                <w:lang w:val="en-US" w:eastAsia="zh-CN"/>
              </w:rPr>
              <w:br/>
            </w:r>
            <w:r w:rsidRPr="00D839E3">
              <w:rPr>
                <w:rFonts w:eastAsia="SimSun" w:cs="Times New Roman" w:hint="eastAsia"/>
                <w:b/>
                <w:bCs/>
                <w:sz w:val="20"/>
                <w:szCs w:val="20"/>
                <w:lang w:val="en-US" w:eastAsia="zh-CN"/>
              </w:rPr>
              <w:t>主管</w:t>
            </w:r>
            <w:r w:rsidRPr="00D839E3">
              <w:rPr>
                <w:rFonts w:eastAsia="SimSun" w:cs="Times New Roman"/>
                <w:b/>
                <w:bCs/>
                <w:sz w:val="20"/>
                <w:szCs w:val="20"/>
                <w:lang w:val="en-US" w:eastAsia="zh-CN"/>
              </w:rPr>
              <w:t>部门数量</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rPr>
              <w:t>2013</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7</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8</w:t>
            </w:r>
            <w:r w:rsidRPr="00D839E3">
              <w:rPr>
                <w:rFonts w:eastAsia="SimSun" w:cs="Times New Roman"/>
                <w:sz w:val="20"/>
                <w:szCs w:val="20"/>
                <w:lang w:eastAsia="zh-CN"/>
              </w:rPr>
              <w:t>-12</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rPr>
              <w:t>RRS-13-</w:t>
            </w:r>
            <w:r w:rsidRPr="00D839E3">
              <w:rPr>
                <w:rFonts w:eastAsia="SimSun" w:cs="Times New Roman" w:hint="eastAsia"/>
                <w:b/>
                <w:bCs/>
                <w:sz w:val="20"/>
                <w:szCs w:val="20"/>
                <w:lang w:eastAsia="zh-CN"/>
              </w:rPr>
              <w:t>美洲</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巴拉圭</w:t>
            </w:r>
            <w:r w:rsidRPr="00D839E3">
              <w:rPr>
                <w:rFonts w:eastAsia="SimSun" w:cs="Times New Roman"/>
                <w:sz w:val="20"/>
                <w:szCs w:val="20"/>
                <w:lang w:eastAsia="zh-CN"/>
              </w:rPr>
              <w:br/>
            </w:r>
            <w:r w:rsidRPr="00D839E3">
              <w:rPr>
                <w:rFonts w:eastAsia="SimSun" w:cs="Times New Roman"/>
                <w:sz w:val="20"/>
                <w:szCs w:val="20"/>
                <w:lang w:eastAsia="zh-CN"/>
              </w:rPr>
              <w:t>亚松森</w:t>
            </w:r>
          </w:p>
        </w:tc>
        <w:tc>
          <w:tcPr>
            <w:tcW w:w="214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巴拉圭</w:t>
            </w:r>
            <w:r w:rsidRPr="00D839E3">
              <w:rPr>
                <w:rFonts w:eastAsia="SimSun" w:cs="Times New Roman"/>
                <w:sz w:val="20"/>
                <w:szCs w:val="20"/>
              </w:rPr>
              <w:t>CONATEL</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国际</w:t>
            </w:r>
            <w:r w:rsidRPr="00D839E3">
              <w:rPr>
                <w:rFonts w:eastAsia="SimSun" w:cs="Times New Roman"/>
                <w:sz w:val="20"/>
                <w:szCs w:val="20"/>
                <w:lang w:eastAsia="zh-CN"/>
              </w:rPr>
              <w:t>电联美洲区域代表处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拉丁美</w:t>
            </w:r>
            <w:r w:rsidRPr="00D839E3">
              <w:rPr>
                <w:rFonts w:eastAsia="SimSun" w:cs="Times New Roman"/>
                <w:sz w:val="20"/>
                <w:szCs w:val="20"/>
                <w:lang w:eastAsia="zh-CN"/>
              </w:rPr>
              <w:t>洲的</w:t>
            </w:r>
            <w:r w:rsidRPr="00D839E3">
              <w:rPr>
                <w:rFonts w:eastAsia="SimSun" w:cs="Times New Roman"/>
                <w:sz w:val="20"/>
                <w:szCs w:val="20"/>
                <w:lang w:eastAsia="zh-CN"/>
              </w:rPr>
              <w:br/>
            </w:r>
            <w:r w:rsidRPr="00D839E3">
              <w:rPr>
                <w:rFonts w:eastAsia="SimSun" w:cs="Times New Roman"/>
                <w:sz w:val="20"/>
                <w:szCs w:val="20"/>
                <w:lang w:eastAsia="zh-CN"/>
              </w:rPr>
              <w:t>数字红利</w:t>
            </w:r>
          </w:p>
        </w:tc>
        <w:tc>
          <w:tcPr>
            <w:tcW w:w="1164" w:type="dxa"/>
            <w:vAlign w:val="center"/>
          </w:tcPr>
          <w:p w:rsidR="00E51C17" w:rsidRPr="00D839E3" w:rsidRDefault="00E51C17" w:rsidP="00A54A9D">
            <w:pPr>
              <w:jc w:val="center"/>
              <w:rPr>
                <w:rFonts w:eastAsia="SimSun" w:cs="Times New Roman"/>
                <w:b/>
                <w:bCs/>
                <w:sz w:val="20"/>
                <w:szCs w:val="20"/>
                <w:lang w:val="en-US" w:eastAsia="zh-CN"/>
              </w:rPr>
            </w:pPr>
            <w:r w:rsidRPr="00D839E3">
              <w:rPr>
                <w:rFonts w:eastAsia="SimSun" w:cs="Times New Roman"/>
                <w:b/>
                <w:bCs/>
                <w:sz w:val="20"/>
                <w:szCs w:val="20"/>
                <w:lang w:val="en-US" w:eastAsia="zh-CN"/>
              </w:rPr>
              <w:t>S</w:t>
            </w:r>
            <w:r w:rsidR="008C35F9" w:rsidRPr="00D839E3">
              <w:rPr>
                <w:rFonts w:eastAsia="SimSun" w:cs="Times New Roman" w:hint="eastAsia"/>
                <w:b/>
                <w:bCs/>
                <w:sz w:val="20"/>
                <w:szCs w:val="20"/>
                <w:lang w:val="en-US" w:eastAsia="zh-CN"/>
              </w:rPr>
              <w:t>、</w:t>
            </w:r>
            <w:r w:rsidRPr="00D839E3">
              <w:rPr>
                <w:rFonts w:eastAsia="SimSun" w:cs="Times New Roman"/>
                <w:b/>
                <w:bCs/>
                <w:sz w:val="20"/>
                <w:szCs w:val="20"/>
                <w:lang w:val="en-US" w:eastAsia="zh-CN"/>
              </w:rPr>
              <w:t>E</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121/9</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lang w:eastAsia="zh-CN"/>
              </w:rPr>
              <w:t>2013</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9</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16</w:t>
            </w:r>
            <w:r w:rsidRPr="00D839E3">
              <w:rPr>
                <w:rFonts w:eastAsia="SimSun" w:cs="Times New Roman"/>
                <w:sz w:val="20"/>
                <w:szCs w:val="20"/>
                <w:lang w:eastAsia="zh-CN"/>
              </w:rPr>
              <w:t>-20</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lang w:eastAsia="zh-CN"/>
              </w:rPr>
              <w:t>RRS-13-</w:t>
            </w:r>
            <w:r w:rsidRPr="00D839E3">
              <w:rPr>
                <w:rFonts w:eastAsia="SimSun" w:cs="Times New Roman" w:hint="eastAsia"/>
                <w:b/>
                <w:bCs/>
                <w:sz w:val="20"/>
                <w:szCs w:val="20"/>
                <w:lang w:eastAsia="zh-CN"/>
              </w:rPr>
              <w:t>非洲</w:t>
            </w:r>
          </w:p>
        </w:tc>
        <w:tc>
          <w:tcPr>
            <w:tcW w:w="1175" w:type="dxa"/>
            <w:vAlign w:val="center"/>
          </w:tcPr>
          <w:p w:rsidR="00E51C17" w:rsidRPr="00D839E3" w:rsidRDefault="00E51C17" w:rsidP="00E51C17">
            <w:pPr>
              <w:jc w:val="center"/>
              <w:rPr>
                <w:rFonts w:eastAsia="SimSun" w:cs="Times New Roman"/>
                <w:bCs/>
                <w:sz w:val="20"/>
                <w:szCs w:val="20"/>
                <w:lang w:val="en-US" w:eastAsia="zh-CN"/>
              </w:rPr>
            </w:pPr>
            <w:r w:rsidRPr="00D839E3">
              <w:rPr>
                <w:rFonts w:eastAsia="SimSun" w:cs="Times New Roman" w:hint="eastAsia"/>
                <w:bCs/>
                <w:sz w:val="20"/>
                <w:szCs w:val="20"/>
                <w:lang w:val="en-US" w:eastAsia="zh-CN"/>
              </w:rPr>
              <w:t>喀麦隆</w:t>
            </w:r>
            <w:r w:rsidRPr="00D839E3">
              <w:rPr>
                <w:rFonts w:eastAsia="SimSun" w:cs="Times New Roman"/>
                <w:bCs/>
                <w:sz w:val="20"/>
                <w:szCs w:val="20"/>
                <w:lang w:val="en-US" w:eastAsia="zh-CN"/>
              </w:rPr>
              <w:br/>
            </w:r>
            <w:r w:rsidRPr="00D839E3">
              <w:rPr>
                <w:rFonts w:eastAsia="SimSun" w:cs="Times New Roman" w:hint="eastAsia"/>
                <w:bCs/>
                <w:sz w:val="20"/>
                <w:szCs w:val="20"/>
                <w:lang w:val="en-US" w:eastAsia="zh-CN"/>
              </w:rPr>
              <w:t>雅温德</w:t>
            </w:r>
          </w:p>
        </w:tc>
        <w:tc>
          <w:tcPr>
            <w:tcW w:w="214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喀麦隆</w:t>
            </w:r>
            <w:r w:rsidRPr="00D839E3">
              <w:rPr>
                <w:rFonts w:eastAsia="SimSun" w:cs="Times New Roman"/>
                <w:sz w:val="20"/>
                <w:szCs w:val="20"/>
                <w:lang w:eastAsia="zh-CN"/>
              </w:rPr>
              <w:t>MINPOSTEL</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非洲</w:t>
            </w:r>
            <w:r w:rsidRPr="00D839E3">
              <w:rPr>
                <w:rFonts w:eastAsia="SimSun" w:cs="Times New Roman"/>
                <w:sz w:val="20"/>
                <w:szCs w:val="20"/>
                <w:lang w:eastAsia="zh-CN"/>
              </w:rPr>
              <w:t>电信联盟、国际电联非洲区域</w:t>
            </w:r>
            <w:r w:rsidRPr="00D839E3">
              <w:rPr>
                <w:rFonts w:eastAsia="SimSun" w:cs="Times New Roman"/>
                <w:sz w:val="20"/>
                <w:szCs w:val="20"/>
                <w:lang w:eastAsia="zh-CN"/>
              </w:rPr>
              <w:br/>
            </w:r>
            <w:r w:rsidRPr="00D839E3">
              <w:rPr>
                <w:rFonts w:eastAsia="SimSun" w:cs="Times New Roman"/>
                <w:sz w:val="20"/>
                <w:szCs w:val="20"/>
                <w:lang w:eastAsia="zh-CN"/>
              </w:rPr>
              <w:t>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非洲的</w:t>
            </w:r>
            <w:r w:rsidRPr="00D839E3">
              <w:rPr>
                <w:rFonts w:eastAsia="SimSun" w:cs="Times New Roman"/>
                <w:sz w:val="20"/>
                <w:szCs w:val="20"/>
                <w:lang w:eastAsia="zh-CN"/>
              </w:rPr>
              <w:t>UHF</w:t>
            </w:r>
            <w:r w:rsidRPr="00D839E3">
              <w:rPr>
                <w:rFonts w:eastAsia="SimSun" w:cs="Times New Roman" w:hint="eastAsia"/>
                <w:sz w:val="20"/>
                <w:szCs w:val="20"/>
                <w:lang w:eastAsia="zh-CN"/>
              </w:rPr>
              <w:t>频段</w:t>
            </w:r>
          </w:p>
        </w:tc>
        <w:tc>
          <w:tcPr>
            <w:tcW w:w="1164" w:type="dxa"/>
            <w:vAlign w:val="center"/>
          </w:tcPr>
          <w:p w:rsidR="00E51C17" w:rsidRPr="00D839E3" w:rsidRDefault="00E51C17" w:rsidP="00A54A9D">
            <w:pPr>
              <w:jc w:val="center"/>
              <w:rPr>
                <w:rFonts w:eastAsia="SimSun" w:cs="Times New Roman"/>
                <w:b/>
                <w:bCs/>
                <w:sz w:val="20"/>
                <w:szCs w:val="20"/>
                <w:lang w:val="en-US" w:eastAsia="zh-CN"/>
              </w:rPr>
            </w:pPr>
            <w:r w:rsidRPr="00D839E3">
              <w:rPr>
                <w:rFonts w:eastAsia="SimSun" w:cs="Times New Roman"/>
                <w:b/>
                <w:bCs/>
                <w:sz w:val="20"/>
                <w:szCs w:val="20"/>
                <w:lang w:val="en-US" w:eastAsia="zh-CN"/>
              </w:rPr>
              <w:t>F</w:t>
            </w:r>
            <w:r w:rsidR="008C35F9" w:rsidRPr="00D839E3">
              <w:rPr>
                <w:rFonts w:eastAsia="SimSun" w:cs="Times New Roman" w:hint="eastAsia"/>
                <w:b/>
                <w:bCs/>
                <w:sz w:val="20"/>
                <w:szCs w:val="20"/>
                <w:lang w:val="en-US" w:eastAsia="zh-CN"/>
              </w:rPr>
              <w:t>、</w:t>
            </w:r>
            <w:r w:rsidRPr="00D839E3">
              <w:rPr>
                <w:rFonts w:eastAsia="SimSun" w:cs="Times New Roman"/>
                <w:b/>
                <w:bCs/>
                <w:sz w:val="20"/>
                <w:szCs w:val="20"/>
                <w:lang w:val="en-US" w:eastAsia="zh-CN"/>
              </w:rPr>
              <w:t>E</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135/33</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lang w:eastAsia="zh-CN"/>
              </w:rPr>
              <w:t>2013</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10</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28</w:t>
            </w:r>
            <w:r w:rsidRPr="00D839E3">
              <w:rPr>
                <w:rFonts w:eastAsia="SimSun" w:cs="Times New Roman"/>
                <w:sz w:val="20"/>
                <w:szCs w:val="20"/>
                <w:lang w:eastAsia="zh-CN"/>
              </w:rPr>
              <w:t>-11</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1</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lang w:eastAsia="zh-CN"/>
              </w:rPr>
              <w:t>RRS-13-</w:t>
            </w:r>
            <w:r w:rsidRPr="00D839E3">
              <w:rPr>
                <w:rFonts w:eastAsia="SimSun" w:cs="Times New Roman" w:hint="eastAsia"/>
                <w:b/>
                <w:bCs/>
                <w:sz w:val="20"/>
                <w:szCs w:val="20"/>
                <w:lang w:eastAsia="zh-CN"/>
              </w:rPr>
              <w:t>亚太</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斐济</w:t>
            </w:r>
            <w:r w:rsidRPr="00D839E3">
              <w:rPr>
                <w:rFonts w:eastAsia="SimSun" w:cs="Times New Roman"/>
                <w:sz w:val="20"/>
                <w:szCs w:val="20"/>
                <w:lang w:eastAsia="zh-CN"/>
              </w:rPr>
              <w:t>楠迪</w:t>
            </w:r>
          </w:p>
        </w:tc>
        <w:tc>
          <w:tcPr>
            <w:tcW w:w="2145" w:type="dxa"/>
            <w:vAlign w:val="center"/>
          </w:tcPr>
          <w:p w:rsidR="00E51C17" w:rsidRPr="00D839E3" w:rsidRDefault="00E51C17" w:rsidP="00E51C17">
            <w:pPr>
              <w:jc w:val="center"/>
              <w:rPr>
                <w:rFonts w:eastAsia="SimSun" w:cs="Times New Roman"/>
                <w:sz w:val="20"/>
                <w:szCs w:val="20"/>
                <w:lang w:eastAsia="zh-CN"/>
              </w:rPr>
            </w:pPr>
            <w:r w:rsidRPr="00D839E3">
              <w:rPr>
                <w:rFonts w:eastAsia="SimSun" w:cs="Times New Roman" w:hint="eastAsia"/>
                <w:sz w:val="20"/>
                <w:szCs w:val="20"/>
                <w:lang w:eastAsia="zh-CN"/>
              </w:rPr>
              <w:t>斐济</w:t>
            </w:r>
            <w:r w:rsidRPr="00D839E3">
              <w:rPr>
                <w:rFonts w:eastAsia="SimSun" w:cs="Times New Roman"/>
                <w:sz w:val="20"/>
                <w:szCs w:val="20"/>
                <w:lang w:eastAsia="zh-CN"/>
              </w:rPr>
              <w:t>通信部</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太平洋</w:t>
            </w:r>
            <w:r w:rsidRPr="00D839E3">
              <w:rPr>
                <w:rFonts w:eastAsia="SimSun" w:cs="Times New Roman"/>
                <w:sz w:val="20"/>
                <w:szCs w:val="20"/>
                <w:lang w:eastAsia="zh-CN"/>
              </w:rPr>
              <w:t>群岛电信协会、国际电联亚太区域代表处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亚太</w:t>
            </w:r>
            <w:r w:rsidRPr="00D839E3">
              <w:rPr>
                <w:rFonts w:eastAsia="SimSun" w:cs="Times New Roman"/>
                <w:sz w:val="20"/>
                <w:szCs w:val="20"/>
                <w:lang w:eastAsia="zh-CN"/>
              </w:rPr>
              <w:t>的</w:t>
            </w:r>
            <w:r w:rsidRPr="00D839E3">
              <w:rPr>
                <w:rFonts w:eastAsia="SimSun" w:cs="Times New Roman"/>
                <w:sz w:val="20"/>
                <w:szCs w:val="20"/>
                <w:lang w:eastAsia="zh-CN"/>
              </w:rPr>
              <w:t>C</w:t>
            </w:r>
            <w:r w:rsidRPr="00D839E3">
              <w:rPr>
                <w:rFonts w:eastAsia="SimSun" w:cs="Times New Roman"/>
                <w:sz w:val="20"/>
                <w:szCs w:val="20"/>
                <w:lang w:eastAsia="zh-CN"/>
              </w:rPr>
              <w:t>频段</w:t>
            </w:r>
          </w:p>
        </w:tc>
        <w:tc>
          <w:tcPr>
            <w:tcW w:w="1164"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E</w:t>
            </w:r>
          </w:p>
        </w:tc>
        <w:tc>
          <w:tcPr>
            <w:tcW w:w="1630"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53/18</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rPr>
              <w:t>2013</w:t>
            </w:r>
            <w:r w:rsidRPr="00D839E3">
              <w:rPr>
                <w:rFonts w:eastAsia="SimSun" w:cs="Times New Roman" w:hint="eastAsia"/>
                <w:sz w:val="20"/>
                <w:szCs w:val="20"/>
                <w:lang w:eastAsia="zh-CN"/>
              </w:rPr>
              <w:t>年</w:t>
            </w:r>
            <w:r w:rsidRPr="00D839E3">
              <w:rPr>
                <w:rFonts w:eastAsia="SimSun" w:cs="Times New Roman"/>
                <w:sz w:val="20"/>
                <w:szCs w:val="20"/>
              </w:rPr>
              <w:t>12</w:t>
            </w:r>
            <w:r w:rsidRPr="00D839E3">
              <w:rPr>
                <w:rFonts w:eastAsia="SimSun" w:cs="Times New Roman" w:hint="eastAsia"/>
                <w:sz w:val="20"/>
                <w:szCs w:val="20"/>
                <w:lang w:eastAsia="zh-CN"/>
              </w:rPr>
              <w:t>月</w:t>
            </w:r>
            <w:r w:rsidRPr="00D839E3">
              <w:rPr>
                <w:rFonts w:eastAsia="SimSun" w:cs="Times New Roman"/>
                <w:sz w:val="20"/>
                <w:szCs w:val="20"/>
              </w:rPr>
              <w:t>9-13</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rPr>
              <w:t>RRS-13-</w:t>
            </w:r>
            <w:r w:rsidRPr="00D839E3">
              <w:rPr>
                <w:rFonts w:eastAsia="SimSun" w:cs="Times New Roman" w:hint="eastAsia"/>
                <w:b/>
                <w:bCs/>
                <w:sz w:val="20"/>
                <w:szCs w:val="20"/>
                <w:lang w:eastAsia="zh-CN"/>
              </w:rPr>
              <w:t>阿拉伯</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突尼斯</w:t>
            </w:r>
            <w:r w:rsidRPr="00D839E3">
              <w:rPr>
                <w:rFonts w:eastAsia="SimSun" w:cs="Times New Roman"/>
                <w:sz w:val="20"/>
                <w:szCs w:val="20"/>
                <w:lang w:eastAsia="zh-CN"/>
              </w:rPr>
              <w:br/>
            </w:r>
            <w:r w:rsidRPr="00D839E3">
              <w:rPr>
                <w:rFonts w:eastAsia="SimSun" w:cs="Times New Roman"/>
                <w:sz w:val="20"/>
                <w:szCs w:val="20"/>
                <w:lang w:eastAsia="zh-CN"/>
              </w:rPr>
              <w:t>首都</w:t>
            </w:r>
          </w:p>
        </w:tc>
        <w:tc>
          <w:tcPr>
            <w:tcW w:w="2145"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hint="eastAsia"/>
                <w:sz w:val="20"/>
                <w:szCs w:val="20"/>
                <w:lang w:eastAsia="zh-CN"/>
              </w:rPr>
              <w:t>突尼斯</w:t>
            </w:r>
            <w:r w:rsidRPr="00D839E3">
              <w:rPr>
                <w:rFonts w:eastAsia="SimSun" w:cs="Times New Roman"/>
                <w:sz w:val="20"/>
                <w:szCs w:val="20"/>
              </w:rPr>
              <w:t>ANF</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阿拉伯</w:t>
            </w:r>
            <w:r w:rsidRPr="00D839E3">
              <w:rPr>
                <w:rFonts w:eastAsia="SimSun" w:cs="Times New Roman"/>
                <w:sz w:val="20"/>
                <w:szCs w:val="20"/>
                <w:lang w:eastAsia="zh-CN"/>
              </w:rPr>
              <w:t>频谱管理集团、国际电联阿拉伯区域代表处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认知</w:t>
            </w:r>
            <w:r w:rsidRPr="00D839E3">
              <w:rPr>
                <w:rFonts w:eastAsia="SimSun" w:cs="Times New Roman"/>
                <w:sz w:val="20"/>
                <w:szCs w:val="20"/>
                <w:lang w:eastAsia="zh-CN"/>
              </w:rPr>
              <w:t>无线电和电视空白频谱</w:t>
            </w:r>
          </w:p>
        </w:tc>
        <w:tc>
          <w:tcPr>
            <w:tcW w:w="1164" w:type="dxa"/>
            <w:vAlign w:val="center"/>
          </w:tcPr>
          <w:p w:rsidR="00E51C17" w:rsidRPr="00D839E3" w:rsidRDefault="00E51C17" w:rsidP="00A54A9D">
            <w:pPr>
              <w:jc w:val="center"/>
              <w:rPr>
                <w:rFonts w:eastAsia="SimSun" w:cs="Times New Roman"/>
                <w:b/>
                <w:bCs/>
                <w:sz w:val="20"/>
                <w:szCs w:val="20"/>
                <w:lang w:val="en-US"/>
              </w:rPr>
            </w:pPr>
            <w:r w:rsidRPr="00D839E3">
              <w:rPr>
                <w:rFonts w:eastAsia="SimSun" w:cs="Times New Roman"/>
                <w:b/>
                <w:bCs/>
                <w:sz w:val="20"/>
                <w:szCs w:val="20"/>
                <w:lang w:val="en-US"/>
              </w:rPr>
              <w:t>A</w:t>
            </w:r>
            <w:r w:rsidR="008C35F9" w:rsidRPr="00D839E3">
              <w:rPr>
                <w:rFonts w:eastAsia="SimSun" w:cs="Times New Roman" w:hint="eastAsia"/>
                <w:b/>
                <w:bCs/>
                <w:sz w:val="20"/>
                <w:szCs w:val="20"/>
                <w:lang w:val="en-US" w:eastAsia="zh-CN"/>
              </w:rPr>
              <w:t>、</w:t>
            </w:r>
            <w:r w:rsidRPr="00D839E3">
              <w:rPr>
                <w:rFonts w:eastAsia="SimSun" w:cs="Times New Roman"/>
                <w:b/>
                <w:bCs/>
                <w:sz w:val="20"/>
                <w:szCs w:val="20"/>
                <w:lang w:val="en-US"/>
              </w:rPr>
              <w:t>E</w:t>
            </w:r>
          </w:p>
        </w:tc>
        <w:tc>
          <w:tcPr>
            <w:tcW w:w="1630"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49/12</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rPr>
              <w:t>2014</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5</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26</w:t>
            </w:r>
            <w:r w:rsidRPr="00D839E3">
              <w:rPr>
                <w:rFonts w:eastAsia="SimSun" w:cs="Times New Roman"/>
                <w:sz w:val="20"/>
                <w:szCs w:val="20"/>
                <w:lang w:eastAsia="zh-CN"/>
              </w:rPr>
              <w:t>-30</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rPr>
              <w:t>RRS-14-</w:t>
            </w:r>
            <w:r w:rsidRPr="00D839E3">
              <w:rPr>
                <w:rFonts w:eastAsia="SimSun" w:cs="Times New Roman" w:hint="eastAsia"/>
                <w:b/>
                <w:bCs/>
                <w:sz w:val="20"/>
                <w:szCs w:val="20"/>
                <w:lang w:eastAsia="zh-CN"/>
              </w:rPr>
              <w:t>亚洲</w:t>
            </w:r>
          </w:p>
        </w:tc>
        <w:tc>
          <w:tcPr>
            <w:tcW w:w="1175" w:type="dxa"/>
            <w:vAlign w:val="center"/>
          </w:tcPr>
          <w:p w:rsidR="00E51C17" w:rsidRPr="00D839E3" w:rsidRDefault="00E51C17" w:rsidP="00E51C17">
            <w:pPr>
              <w:jc w:val="center"/>
              <w:rPr>
                <w:rFonts w:eastAsia="SimSun" w:cs="Times New Roman"/>
                <w:b/>
                <w:bCs/>
                <w:sz w:val="20"/>
                <w:szCs w:val="20"/>
                <w:lang w:eastAsia="zh-CN"/>
              </w:rPr>
            </w:pPr>
            <w:r w:rsidRPr="00D839E3">
              <w:rPr>
                <w:rFonts w:eastAsia="SimSun" w:cs="Times New Roman" w:hint="eastAsia"/>
                <w:sz w:val="20"/>
                <w:szCs w:val="20"/>
                <w:lang w:eastAsia="zh-CN"/>
              </w:rPr>
              <w:t>越南</w:t>
            </w:r>
            <w:r w:rsidRPr="00D839E3">
              <w:rPr>
                <w:rFonts w:eastAsia="SimSun" w:cs="Times New Roman"/>
                <w:sz w:val="20"/>
                <w:szCs w:val="20"/>
                <w:lang w:eastAsia="zh-CN"/>
              </w:rPr>
              <w:br/>
            </w:r>
            <w:r w:rsidRPr="00D839E3">
              <w:rPr>
                <w:rFonts w:eastAsia="SimSun" w:cs="Times New Roman" w:hint="eastAsia"/>
                <w:sz w:val="20"/>
                <w:szCs w:val="20"/>
                <w:lang w:eastAsia="zh-CN"/>
              </w:rPr>
              <w:t>河内</w:t>
            </w:r>
          </w:p>
        </w:tc>
        <w:tc>
          <w:tcPr>
            <w:tcW w:w="2145" w:type="dxa"/>
            <w:vAlign w:val="center"/>
          </w:tcPr>
          <w:p w:rsidR="00E51C17" w:rsidRPr="00D839E3" w:rsidRDefault="00E51C17" w:rsidP="00E51C17">
            <w:pPr>
              <w:jc w:val="center"/>
              <w:rPr>
                <w:rFonts w:eastAsia="SimSun" w:cs="Times New Roman"/>
                <w:sz w:val="20"/>
                <w:szCs w:val="20"/>
              </w:rPr>
            </w:pPr>
            <w:r w:rsidRPr="00D839E3">
              <w:rPr>
                <w:rFonts w:eastAsia="SimSun" w:cs="Times New Roman" w:hint="eastAsia"/>
                <w:sz w:val="20"/>
                <w:szCs w:val="20"/>
                <w:lang w:eastAsia="zh-CN"/>
              </w:rPr>
              <w:t>越南</w:t>
            </w:r>
            <w:r w:rsidRPr="00D839E3">
              <w:rPr>
                <w:rFonts w:eastAsia="SimSun" w:cs="Times New Roman"/>
                <w:sz w:val="20"/>
                <w:szCs w:val="20"/>
                <w:lang w:eastAsia="zh-CN"/>
              </w:rPr>
              <w:t>MIC</w:t>
            </w:r>
          </w:p>
        </w:tc>
        <w:tc>
          <w:tcPr>
            <w:tcW w:w="1443" w:type="dxa"/>
            <w:vAlign w:val="center"/>
          </w:tcPr>
          <w:p w:rsidR="00E51C17" w:rsidRPr="00D839E3" w:rsidRDefault="00E51C17" w:rsidP="00EB1903">
            <w:pPr>
              <w:jc w:val="center"/>
              <w:rPr>
                <w:rFonts w:eastAsia="SimSun" w:cs="Times New Roman"/>
                <w:b/>
                <w:bCs/>
                <w:sz w:val="20"/>
                <w:szCs w:val="20"/>
                <w:lang w:val="en-US" w:eastAsia="zh-CN"/>
              </w:rPr>
            </w:pPr>
            <w:r w:rsidRPr="00D839E3">
              <w:rPr>
                <w:rFonts w:eastAsia="SimSun" w:cs="Times New Roman" w:hint="eastAsia"/>
                <w:sz w:val="20"/>
                <w:szCs w:val="20"/>
                <w:lang w:eastAsia="zh-CN"/>
              </w:rPr>
              <w:t>亚太</w:t>
            </w:r>
            <w:r w:rsidRPr="00D839E3">
              <w:rPr>
                <w:rFonts w:eastAsia="SimSun" w:cs="Times New Roman"/>
                <w:sz w:val="20"/>
                <w:szCs w:val="20"/>
                <w:lang w:eastAsia="zh-CN"/>
              </w:rPr>
              <w:t>电信</w:t>
            </w:r>
            <w:r w:rsidR="00EB1903">
              <w:rPr>
                <w:rFonts w:eastAsia="SimSun" w:cs="Times New Roman"/>
                <w:sz w:val="20"/>
                <w:szCs w:val="20"/>
                <w:lang w:eastAsia="zh-CN"/>
              </w:rPr>
              <w:br/>
            </w:r>
            <w:r w:rsidRPr="00D839E3">
              <w:rPr>
                <w:rFonts w:eastAsia="SimSun" w:cs="Times New Roman"/>
                <w:sz w:val="20"/>
                <w:szCs w:val="20"/>
                <w:lang w:eastAsia="zh-CN"/>
              </w:rPr>
              <w:t>组织、国际</w:t>
            </w:r>
            <w:r w:rsidR="00EB1903">
              <w:rPr>
                <w:rFonts w:eastAsia="SimSun" w:cs="Times New Roman"/>
                <w:sz w:val="20"/>
                <w:szCs w:val="20"/>
                <w:lang w:eastAsia="zh-CN"/>
              </w:rPr>
              <w:br/>
            </w:r>
            <w:r w:rsidRPr="00D839E3">
              <w:rPr>
                <w:rFonts w:eastAsia="SimSun" w:cs="Times New Roman"/>
                <w:sz w:val="20"/>
                <w:szCs w:val="20"/>
                <w:lang w:eastAsia="zh-CN"/>
              </w:rPr>
              <w:t>电联</w:t>
            </w:r>
            <w:r w:rsidRPr="00D839E3">
              <w:rPr>
                <w:rFonts w:eastAsia="SimSun" w:cs="Times New Roman" w:hint="eastAsia"/>
                <w:sz w:val="20"/>
                <w:szCs w:val="20"/>
                <w:lang w:eastAsia="zh-CN"/>
              </w:rPr>
              <w:t>亚太</w:t>
            </w:r>
            <w:r w:rsidRPr="00D839E3">
              <w:rPr>
                <w:rFonts w:eastAsia="SimSun" w:cs="Times New Roman"/>
                <w:sz w:val="20"/>
                <w:szCs w:val="20"/>
                <w:lang w:eastAsia="zh-CN"/>
              </w:rPr>
              <w:t>区域办事处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频谱</w:t>
            </w:r>
            <w:r w:rsidRPr="00D839E3">
              <w:rPr>
                <w:rFonts w:eastAsia="SimSun" w:cs="Times New Roman"/>
                <w:sz w:val="20"/>
                <w:szCs w:val="20"/>
                <w:lang w:eastAsia="zh-CN"/>
              </w:rPr>
              <w:t>管理面临的新问题</w:t>
            </w:r>
          </w:p>
        </w:tc>
        <w:tc>
          <w:tcPr>
            <w:tcW w:w="1164"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E</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94/15</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lang w:eastAsia="zh-CN"/>
              </w:rPr>
              <w:t>2014</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7</w:t>
            </w:r>
            <w:r w:rsidRPr="00D839E3">
              <w:rPr>
                <w:rFonts w:eastAsia="SimSun" w:cs="Times New Roman" w:hint="eastAsia"/>
                <w:sz w:val="20"/>
                <w:szCs w:val="20"/>
                <w:lang w:eastAsia="zh-CN"/>
              </w:rPr>
              <w:t>月</w:t>
            </w:r>
            <w:r w:rsidRPr="00D839E3">
              <w:rPr>
                <w:rFonts w:eastAsia="SimSun" w:cs="Times New Roman"/>
                <w:sz w:val="20"/>
                <w:szCs w:val="20"/>
                <w:lang w:eastAsia="zh-CN"/>
              </w:rPr>
              <w:t>14-18</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lang w:eastAsia="zh-CN"/>
              </w:rPr>
              <w:t>RRS-14-</w:t>
            </w:r>
            <w:r w:rsidRPr="00D839E3">
              <w:rPr>
                <w:rFonts w:eastAsia="SimSun" w:cs="Times New Roman" w:hint="eastAsia"/>
                <w:b/>
                <w:bCs/>
                <w:sz w:val="20"/>
                <w:szCs w:val="20"/>
                <w:lang w:eastAsia="zh-CN"/>
              </w:rPr>
              <w:t>美洲</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特立尼达</w:t>
            </w:r>
            <w:r w:rsidRPr="00D839E3">
              <w:rPr>
                <w:rFonts w:eastAsia="SimSun" w:cs="Times New Roman"/>
                <w:sz w:val="20"/>
                <w:szCs w:val="20"/>
                <w:lang w:eastAsia="zh-CN"/>
              </w:rPr>
              <w:t>和多巴哥的多巴哥岛</w:t>
            </w:r>
          </w:p>
        </w:tc>
        <w:tc>
          <w:tcPr>
            <w:tcW w:w="214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特立尼达和多巴哥</w:t>
            </w:r>
            <w:r w:rsidRPr="00D839E3">
              <w:rPr>
                <w:rFonts w:eastAsia="SimSun" w:cs="Times New Roman"/>
                <w:sz w:val="20"/>
                <w:szCs w:val="20"/>
                <w:lang w:eastAsia="zh-CN"/>
              </w:rPr>
              <w:t>电信管理局</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加勒比</w:t>
            </w:r>
            <w:r w:rsidRPr="00D839E3">
              <w:rPr>
                <w:rFonts w:eastAsia="SimSun" w:cs="Times New Roman"/>
                <w:sz w:val="20"/>
                <w:szCs w:val="20"/>
                <w:lang w:eastAsia="zh-CN"/>
              </w:rPr>
              <w:t>电信</w:t>
            </w:r>
            <w:r w:rsidR="00EB1903">
              <w:rPr>
                <w:rFonts w:eastAsia="SimSun" w:cs="Times New Roman"/>
                <w:sz w:val="20"/>
                <w:szCs w:val="20"/>
                <w:lang w:eastAsia="zh-CN"/>
              </w:rPr>
              <w:br/>
            </w:r>
            <w:r w:rsidRPr="00D839E3">
              <w:rPr>
                <w:rFonts w:eastAsia="SimSun" w:cs="Times New Roman"/>
                <w:sz w:val="20"/>
                <w:szCs w:val="20"/>
                <w:lang w:eastAsia="zh-CN"/>
              </w:rPr>
              <w:t>联盟、</w:t>
            </w:r>
            <w:r w:rsidRPr="00D839E3">
              <w:rPr>
                <w:rFonts w:eastAsia="SimSun" w:cs="Times New Roman" w:hint="eastAsia"/>
                <w:sz w:val="20"/>
                <w:szCs w:val="20"/>
                <w:lang w:eastAsia="zh-CN"/>
              </w:rPr>
              <w:t>国际</w:t>
            </w:r>
            <w:r w:rsidR="00EB1903">
              <w:rPr>
                <w:rFonts w:eastAsia="SimSun" w:cs="Times New Roman"/>
                <w:sz w:val="20"/>
                <w:szCs w:val="20"/>
                <w:lang w:eastAsia="zh-CN"/>
              </w:rPr>
              <w:br/>
            </w:r>
            <w:r w:rsidRPr="00D839E3">
              <w:rPr>
                <w:rFonts w:eastAsia="SimSun" w:cs="Times New Roman"/>
                <w:sz w:val="20"/>
                <w:szCs w:val="20"/>
                <w:lang w:eastAsia="zh-CN"/>
              </w:rPr>
              <w:t>电联美洲区域代表处</w:t>
            </w:r>
          </w:p>
        </w:tc>
        <w:tc>
          <w:tcPr>
            <w:tcW w:w="1941" w:type="dxa"/>
            <w:vAlign w:val="center"/>
          </w:tcPr>
          <w:p w:rsidR="00E51C17" w:rsidRPr="00D839E3" w:rsidRDefault="00E51C17" w:rsidP="00EB1903">
            <w:pPr>
              <w:jc w:val="center"/>
              <w:rPr>
                <w:rFonts w:eastAsia="SimSun" w:cs="Times New Roman"/>
                <w:b/>
                <w:bCs/>
                <w:sz w:val="20"/>
                <w:szCs w:val="20"/>
                <w:lang w:val="en-US" w:eastAsia="zh-CN"/>
              </w:rPr>
            </w:pPr>
            <w:r w:rsidRPr="00D839E3">
              <w:rPr>
                <w:rFonts w:eastAsia="SimSun" w:cs="Times New Roman"/>
                <w:sz w:val="20"/>
                <w:szCs w:val="20"/>
                <w:lang w:eastAsia="zh-CN"/>
              </w:rPr>
              <w:t>WRC-15</w:t>
            </w:r>
            <w:r w:rsidRPr="00D839E3">
              <w:rPr>
                <w:rFonts w:eastAsia="SimSun" w:cs="Times New Roman" w:hint="eastAsia"/>
                <w:sz w:val="20"/>
                <w:szCs w:val="20"/>
                <w:lang w:eastAsia="zh-CN"/>
              </w:rPr>
              <w:t>议程</w:t>
            </w:r>
            <w:r w:rsidRPr="00D839E3">
              <w:rPr>
                <w:rFonts w:eastAsia="SimSun" w:cs="Times New Roman"/>
                <w:sz w:val="20"/>
                <w:szCs w:val="20"/>
                <w:lang w:eastAsia="zh-CN"/>
              </w:rPr>
              <w:t>：</w:t>
            </w:r>
            <w:r w:rsidRPr="00D839E3">
              <w:rPr>
                <w:rFonts w:eastAsia="SimSun" w:cs="Times New Roman" w:hint="eastAsia"/>
                <w:sz w:val="20"/>
                <w:szCs w:val="20"/>
                <w:lang w:eastAsia="zh-CN"/>
              </w:rPr>
              <w:t>区域性</w:t>
            </w:r>
            <w:r w:rsidRPr="00D839E3">
              <w:rPr>
                <w:rFonts w:eastAsia="SimSun" w:cs="Times New Roman"/>
                <w:sz w:val="20"/>
                <w:szCs w:val="20"/>
                <w:lang w:eastAsia="zh-CN"/>
              </w:rPr>
              <w:t>问题及</w:t>
            </w:r>
            <w:r w:rsidRPr="00D839E3">
              <w:rPr>
                <w:rFonts w:eastAsia="SimSun" w:cs="Times New Roman"/>
                <w:sz w:val="20"/>
                <w:szCs w:val="20"/>
                <w:lang w:eastAsia="zh-CN"/>
              </w:rPr>
              <w:t>C</w:t>
            </w:r>
            <w:r w:rsidRPr="00D839E3">
              <w:rPr>
                <w:rFonts w:eastAsia="SimSun" w:cs="Times New Roman"/>
                <w:sz w:val="20"/>
                <w:szCs w:val="20"/>
                <w:lang w:eastAsia="zh-CN"/>
              </w:rPr>
              <w:t>频段的注册</w:t>
            </w:r>
          </w:p>
        </w:tc>
        <w:tc>
          <w:tcPr>
            <w:tcW w:w="1164"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E</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46/19</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lang w:eastAsia="zh-CN"/>
              </w:rPr>
              <w:t>201</w:t>
            </w:r>
            <w:r w:rsidRPr="00D839E3">
              <w:rPr>
                <w:rFonts w:eastAsia="SimSun" w:cs="Times New Roman"/>
                <w:sz w:val="20"/>
                <w:szCs w:val="20"/>
              </w:rPr>
              <w:t>5</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3</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2</w:t>
            </w:r>
            <w:r w:rsidRPr="00D839E3">
              <w:rPr>
                <w:rFonts w:eastAsia="SimSun" w:cs="Times New Roman"/>
                <w:sz w:val="20"/>
                <w:szCs w:val="20"/>
                <w:lang w:eastAsia="zh-CN"/>
              </w:rPr>
              <w:t>-6</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lang w:eastAsia="zh-CN"/>
              </w:rPr>
              <w:t>RRS-15-</w:t>
            </w:r>
            <w:r w:rsidRPr="00D839E3">
              <w:rPr>
                <w:rFonts w:eastAsia="SimSun" w:cs="Times New Roman" w:hint="eastAsia"/>
                <w:b/>
                <w:bCs/>
                <w:sz w:val="20"/>
                <w:szCs w:val="20"/>
                <w:lang w:eastAsia="zh-CN"/>
              </w:rPr>
              <w:t>东欧</w:t>
            </w:r>
            <w:r w:rsidRPr="00D839E3">
              <w:rPr>
                <w:rFonts w:eastAsia="SimSun" w:cs="Times New Roman"/>
                <w:b/>
                <w:bCs/>
                <w:sz w:val="20"/>
                <w:szCs w:val="20"/>
                <w:lang w:eastAsia="zh-CN"/>
              </w:rPr>
              <w:t>及独联体国家</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吉尔吉斯</w:t>
            </w:r>
            <w:r w:rsidRPr="00D839E3">
              <w:rPr>
                <w:rFonts w:eastAsia="SimSun" w:cs="Times New Roman"/>
                <w:sz w:val="20"/>
                <w:szCs w:val="20"/>
                <w:lang w:eastAsia="zh-CN"/>
              </w:rPr>
              <w:t>共和国</w:t>
            </w:r>
            <w:r w:rsidRPr="00D839E3">
              <w:rPr>
                <w:rFonts w:eastAsia="SimSun" w:cs="Times New Roman"/>
                <w:sz w:val="20"/>
                <w:szCs w:val="20"/>
                <w:lang w:eastAsia="zh-CN"/>
              </w:rPr>
              <w:br/>
            </w:r>
            <w:r w:rsidRPr="00D839E3">
              <w:rPr>
                <w:rFonts w:eastAsia="SimSun" w:cs="Times New Roman"/>
                <w:sz w:val="20"/>
                <w:szCs w:val="20"/>
                <w:lang w:eastAsia="zh-CN"/>
              </w:rPr>
              <w:t>比</w:t>
            </w:r>
            <w:r w:rsidRPr="00D839E3">
              <w:rPr>
                <w:rFonts w:eastAsia="SimSun" w:cs="Times New Roman" w:hint="eastAsia"/>
                <w:sz w:val="20"/>
                <w:szCs w:val="20"/>
                <w:lang w:eastAsia="zh-CN"/>
              </w:rPr>
              <w:t>什凯克</w:t>
            </w:r>
          </w:p>
        </w:tc>
        <w:tc>
          <w:tcPr>
            <w:tcW w:w="214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吉尔吉斯</w:t>
            </w:r>
            <w:r w:rsidRPr="00D839E3">
              <w:rPr>
                <w:rFonts w:eastAsia="SimSun" w:cs="Times New Roman"/>
                <w:sz w:val="20"/>
                <w:szCs w:val="20"/>
                <w:lang w:eastAsia="zh-CN"/>
              </w:rPr>
              <w:t>共和国国家通信管理局</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区域通信</w:t>
            </w:r>
            <w:r w:rsidR="00EB1903">
              <w:rPr>
                <w:rFonts w:eastAsia="SimSun" w:cs="Times New Roman"/>
                <w:sz w:val="20"/>
                <w:szCs w:val="20"/>
                <w:lang w:eastAsia="zh-CN"/>
              </w:rPr>
              <w:br/>
            </w:r>
            <w:r w:rsidRPr="00D839E3">
              <w:rPr>
                <w:rFonts w:eastAsia="SimSun" w:cs="Times New Roman"/>
                <w:sz w:val="20"/>
                <w:szCs w:val="20"/>
                <w:lang w:eastAsia="zh-CN"/>
              </w:rPr>
              <w:t>联合体、国际电</w:t>
            </w:r>
            <w:r w:rsidRPr="00D839E3">
              <w:rPr>
                <w:rFonts w:eastAsia="SimSun" w:cs="Times New Roman" w:hint="eastAsia"/>
                <w:sz w:val="20"/>
                <w:szCs w:val="20"/>
                <w:lang w:eastAsia="zh-CN"/>
              </w:rPr>
              <w:t>联</w:t>
            </w:r>
            <w:r w:rsidRPr="00D839E3">
              <w:rPr>
                <w:rFonts w:eastAsia="SimSun" w:cs="Times New Roman"/>
                <w:sz w:val="20"/>
                <w:szCs w:val="20"/>
                <w:lang w:eastAsia="zh-CN"/>
              </w:rPr>
              <w:t>东欧和</w:t>
            </w:r>
            <w:r w:rsidR="00EB1903">
              <w:rPr>
                <w:rFonts w:eastAsia="SimSun" w:cs="Times New Roman"/>
                <w:sz w:val="20"/>
                <w:szCs w:val="20"/>
                <w:lang w:eastAsia="zh-CN"/>
              </w:rPr>
              <w:br/>
            </w:r>
            <w:r w:rsidRPr="00D839E3">
              <w:rPr>
                <w:rFonts w:eastAsia="SimSun" w:cs="Times New Roman"/>
                <w:sz w:val="20"/>
                <w:szCs w:val="20"/>
                <w:lang w:eastAsia="zh-CN"/>
              </w:rPr>
              <w:lastRenderedPageBreak/>
              <w:t>独联体国家区域代表处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sz w:val="20"/>
                <w:szCs w:val="20"/>
                <w:lang w:eastAsia="zh-CN"/>
              </w:rPr>
              <w:lastRenderedPageBreak/>
              <w:t>WRC-15</w:t>
            </w:r>
            <w:r w:rsidRPr="00D839E3">
              <w:rPr>
                <w:rFonts w:eastAsia="SimSun" w:cs="Times New Roman" w:hint="eastAsia"/>
                <w:sz w:val="20"/>
                <w:szCs w:val="20"/>
                <w:lang w:eastAsia="zh-CN"/>
              </w:rPr>
              <w:t>的</w:t>
            </w:r>
            <w:r w:rsidRPr="00D839E3">
              <w:rPr>
                <w:rFonts w:eastAsia="SimSun" w:cs="Times New Roman"/>
                <w:sz w:val="20"/>
                <w:szCs w:val="20"/>
                <w:lang w:eastAsia="zh-CN"/>
              </w:rPr>
              <w:t>区域性筹备工作</w:t>
            </w:r>
          </w:p>
        </w:tc>
        <w:tc>
          <w:tcPr>
            <w:tcW w:w="1164"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R</w:t>
            </w:r>
          </w:p>
        </w:tc>
        <w:tc>
          <w:tcPr>
            <w:tcW w:w="1630"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56/8</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rPr>
              <w:lastRenderedPageBreak/>
              <w:t>20154</w:t>
            </w:r>
            <w:r w:rsidRPr="00D839E3">
              <w:rPr>
                <w:rFonts w:eastAsia="SimSun" w:cs="Times New Roman" w:hint="eastAsia"/>
                <w:sz w:val="20"/>
                <w:szCs w:val="20"/>
                <w:lang w:eastAsia="zh-CN"/>
              </w:rPr>
              <w:t>月</w:t>
            </w:r>
            <w:r w:rsidRPr="00D839E3">
              <w:rPr>
                <w:rFonts w:eastAsia="SimSun" w:cs="Times New Roman"/>
                <w:sz w:val="20"/>
                <w:szCs w:val="20"/>
              </w:rPr>
              <w:t>20-24</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rPr>
              <w:t>RRS-15-</w:t>
            </w:r>
            <w:r w:rsidRPr="00D839E3">
              <w:rPr>
                <w:rFonts w:eastAsia="SimSun" w:cs="Times New Roman" w:hint="eastAsia"/>
                <w:b/>
                <w:bCs/>
                <w:sz w:val="20"/>
                <w:szCs w:val="20"/>
                <w:lang w:eastAsia="zh-CN"/>
              </w:rPr>
              <w:t>非洲</w:t>
            </w:r>
          </w:p>
        </w:tc>
        <w:tc>
          <w:tcPr>
            <w:tcW w:w="1175"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hint="eastAsia"/>
                <w:sz w:val="20"/>
                <w:szCs w:val="20"/>
                <w:lang w:eastAsia="zh-CN"/>
              </w:rPr>
              <w:t>尼日尔</w:t>
            </w:r>
            <w:r w:rsidRPr="00D839E3">
              <w:rPr>
                <w:rFonts w:eastAsia="SimSun" w:cs="Times New Roman"/>
                <w:sz w:val="20"/>
                <w:szCs w:val="20"/>
                <w:lang w:eastAsia="zh-CN"/>
              </w:rPr>
              <w:t>尼亚美</w:t>
            </w:r>
          </w:p>
        </w:tc>
        <w:tc>
          <w:tcPr>
            <w:tcW w:w="2145" w:type="dxa"/>
            <w:vAlign w:val="center"/>
          </w:tcPr>
          <w:p w:rsidR="00E51C17" w:rsidRPr="00D839E3" w:rsidRDefault="00E51C17" w:rsidP="00E51C17">
            <w:pPr>
              <w:jc w:val="center"/>
              <w:rPr>
                <w:rFonts w:eastAsia="SimSun" w:cs="Times New Roman"/>
                <w:b/>
                <w:bCs/>
                <w:sz w:val="20"/>
                <w:szCs w:val="20"/>
                <w:lang w:val="fr-CH" w:eastAsia="zh-CN"/>
              </w:rPr>
            </w:pPr>
            <w:r w:rsidRPr="00D839E3">
              <w:rPr>
                <w:rFonts w:eastAsia="SimSun" w:cs="Times New Roman" w:hint="eastAsia"/>
                <w:iCs/>
                <w:sz w:val="20"/>
                <w:szCs w:val="20"/>
                <w:lang w:val="fr-CH" w:eastAsia="zh-CN"/>
              </w:rPr>
              <w:t>尼日尔</w:t>
            </w:r>
            <w:r w:rsidRPr="00D839E3">
              <w:rPr>
                <w:rFonts w:eastAsia="SimSun" w:cs="Times New Roman"/>
                <w:iCs/>
                <w:sz w:val="20"/>
                <w:szCs w:val="20"/>
                <w:lang w:val="fr-CH" w:eastAsia="zh-CN"/>
              </w:rPr>
              <w:t>电信和邮政管理局（</w:t>
            </w:r>
            <w:r w:rsidRPr="00D839E3">
              <w:rPr>
                <w:rFonts w:eastAsia="SimSun" w:cs="Times New Roman" w:hint="eastAsia"/>
                <w:iCs/>
                <w:sz w:val="20"/>
                <w:szCs w:val="20"/>
                <w:lang w:val="fr-CH" w:eastAsia="zh-CN"/>
              </w:rPr>
              <w:t>ARTP</w:t>
            </w:r>
            <w:r w:rsidR="000C12F7">
              <w:rPr>
                <w:rFonts w:eastAsia="SimSun" w:cs="Times New Roman"/>
                <w:iCs/>
                <w:sz w:val="20"/>
                <w:szCs w:val="20"/>
                <w:lang w:val="fr-CH" w:eastAsia="zh-CN"/>
              </w:rPr>
              <w:t>）</w:t>
            </w:r>
          </w:p>
        </w:tc>
        <w:tc>
          <w:tcPr>
            <w:tcW w:w="1443" w:type="dxa"/>
            <w:vAlign w:val="center"/>
          </w:tcPr>
          <w:p w:rsidR="00E51C17" w:rsidRPr="00D839E3" w:rsidRDefault="00E51C17" w:rsidP="00E51C17">
            <w:pPr>
              <w:jc w:val="center"/>
              <w:rPr>
                <w:rFonts w:eastAsia="SimSun" w:cs="Times New Roman"/>
                <w:bCs/>
                <w:sz w:val="20"/>
                <w:szCs w:val="20"/>
                <w:lang w:val="en-US" w:eastAsia="zh-CN"/>
              </w:rPr>
            </w:pPr>
            <w:r w:rsidRPr="00D839E3">
              <w:rPr>
                <w:rFonts w:eastAsia="SimSun" w:cs="Times New Roman" w:hint="eastAsia"/>
                <w:bCs/>
                <w:sz w:val="20"/>
                <w:szCs w:val="20"/>
                <w:lang w:val="en-US" w:eastAsia="zh-CN"/>
              </w:rPr>
              <w:t>非洲</w:t>
            </w:r>
            <w:r w:rsidRPr="00D839E3">
              <w:rPr>
                <w:rFonts w:eastAsia="SimSun" w:cs="Times New Roman"/>
                <w:bCs/>
                <w:sz w:val="20"/>
                <w:szCs w:val="20"/>
                <w:lang w:val="en-US" w:eastAsia="zh-CN"/>
              </w:rPr>
              <w:t>电信</w:t>
            </w:r>
            <w:r w:rsidR="00EB1903">
              <w:rPr>
                <w:rFonts w:eastAsia="SimSun" w:cs="Times New Roman"/>
                <w:bCs/>
                <w:sz w:val="20"/>
                <w:szCs w:val="20"/>
                <w:lang w:val="en-US" w:eastAsia="zh-CN"/>
              </w:rPr>
              <w:br/>
            </w:r>
            <w:r w:rsidRPr="00D839E3">
              <w:rPr>
                <w:rFonts w:eastAsia="SimSun" w:cs="Times New Roman"/>
                <w:bCs/>
                <w:sz w:val="20"/>
                <w:szCs w:val="20"/>
                <w:lang w:val="en-US" w:eastAsia="zh-CN"/>
              </w:rPr>
              <w:t>联盟、国际</w:t>
            </w:r>
            <w:r w:rsidR="00EB1903">
              <w:rPr>
                <w:rFonts w:eastAsia="SimSun" w:cs="Times New Roman"/>
                <w:bCs/>
                <w:sz w:val="20"/>
                <w:szCs w:val="20"/>
                <w:lang w:val="en-US" w:eastAsia="zh-CN"/>
              </w:rPr>
              <w:br/>
            </w:r>
            <w:r w:rsidRPr="00D839E3">
              <w:rPr>
                <w:rFonts w:eastAsia="SimSun" w:cs="Times New Roman"/>
                <w:bCs/>
                <w:sz w:val="20"/>
                <w:szCs w:val="20"/>
                <w:lang w:val="en-US" w:eastAsia="zh-CN"/>
              </w:rPr>
              <w:t>电联非洲区域代表处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频谱</w:t>
            </w:r>
            <w:r w:rsidRPr="00D839E3">
              <w:rPr>
                <w:rFonts w:eastAsia="SimSun" w:cs="Times New Roman"/>
                <w:sz w:val="20"/>
                <w:szCs w:val="20"/>
                <w:lang w:eastAsia="zh-CN"/>
              </w:rPr>
              <w:t>使用和监测</w:t>
            </w:r>
            <w:r w:rsidR="00EB1903">
              <w:rPr>
                <w:rFonts w:eastAsia="SimSun" w:cs="Times New Roman"/>
                <w:sz w:val="20"/>
                <w:szCs w:val="20"/>
                <w:lang w:eastAsia="zh-CN"/>
              </w:rPr>
              <w:br/>
            </w:r>
            <w:r w:rsidRPr="00D839E3">
              <w:rPr>
                <w:rFonts w:eastAsia="SimSun" w:cs="Times New Roman"/>
                <w:sz w:val="20"/>
                <w:szCs w:val="20"/>
                <w:lang w:eastAsia="zh-CN"/>
              </w:rPr>
              <w:t>新概念</w:t>
            </w:r>
            <w:r w:rsidRPr="00D839E3">
              <w:rPr>
                <w:rFonts w:eastAsia="SimSun" w:cs="Times New Roman" w:hint="eastAsia"/>
                <w:sz w:val="20"/>
                <w:szCs w:val="20"/>
                <w:lang w:eastAsia="zh-CN"/>
              </w:rPr>
              <w:t>：</w:t>
            </w:r>
            <w:r w:rsidRPr="00D839E3">
              <w:rPr>
                <w:rFonts w:eastAsia="SimSun" w:cs="Times New Roman"/>
                <w:sz w:val="20"/>
                <w:szCs w:val="20"/>
                <w:lang w:eastAsia="zh-CN"/>
              </w:rPr>
              <w:t>为本区域未来频谱管理</w:t>
            </w:r>
            <w:r w:rsidR="00EB1903">
              <w:rPr>
                <w:rFonts w:eastAsia="SimSun" w:cs="Times New Roman"/>
                <w:sz w:val="20"/>
                <w:szCs w:val="20"/>
                <w:lang w:eastAsia="zh-CN"/>
              </w:rPr>
              <w:br/>
            </w:r>
            <w:r w:rsidRPr="00D839E3">
              <w:rPr>
                <w:rFonts w:eastAsia="SimSun" w:cs="Times New Roman"/>
                <w:sz w:val="20"/>
                <w:szCs w:val="20"/>
                <w:lang w:eastAsia="zh-CN"/>
              </w:rPr>
              <w:t>做好准备</w:t>
            </w:r>
          </w:p>
        </w:tc>
        <w:tc>
          <w:tcPr>
            <w:tcW w:w="1164" w:type="dxa"/>
            <w:vAlign w:val="center"/>
          </w:tcPr>
          <w:p w:rsidR="00E51C17" w:rsidRPr="00D839E3" w:rsidRDefault="00E51C17" w:rsidP="00A54A9D">
            <w:pPr>
              <w:jc w:val="center"/>
              <w:rPr>
                <w:rFonts w:eastAsia="SimSun" w:cs="Times New Roman"/>
                <w:b/>
                <w:bCs/>
                <w:sz w:val="20"/>
                <w:szCs w:val="20"/>
                <w:lang w:val="en-US" w:eastAsia="zh-CN"/>
              </w:rPr>
            </w:pPr>
            <w:r w:rsidRPr="00D839E3">
              <w:rPr>
                <w:rFonts w:eastAsia="SimSun" w:cs="Times New Roman"/>
                <w:b/>
                <w:bCs/>
                <w:sz w:val="20"/>
                <w:szCs w:val="20"/>
                <w:lang w:val="en-US" w:eastAsia="zh-CN"/>
              </w:rPr>
              <w:t>F</w:t>
            </w:r>
            <w:r w:rsidR="008C35F9" w:rsidRPr="00D839E3">
              <w:rPr>
                <w:rFonts w:eastAsia="SimSun" w:cs="Times New Roman" w:hint="eastAsia"/>
                <w:b/>
                <w:bCs/>
                <w:sz w:val="20"/>
                <w:szCs w:val="20"/>
                <w:lang w:val="en-US" w:eastAsia="zh-CN"/>
              </w:rPr>
              <w:t>、</w:t>
            </w:r>
            <w:r w:rsidRPr="00D839E3">
              <w:rPr>
                <w:rFonts w:eastAsia="SimSun" w:cs="Times New Roman"/>
                <w:b/>
                <w:bCs/>
                <w:sz w:val="20"/>
                <w:szCs w:val="20"/>
                <w:lang w:val="en-US" w:eastAsia="zh-CN"/>
              </w:rPr>
              <w:t>E</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100/36</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lang w:eastAsia="zh-CN"/>
              </w:rPr>
              <w:t>20155</w:t>
            </w:r>
            <w:r w:rsidRPr="00D839E3">
              <w:rPr>
                <w:rFonts w:eastAsia="SimSun" w:cs="Times New Roman" w:hint="eastAsia"/>
                <w:sz w:val="20"/>
                <w:szCs w:val="20"/>
                <w:lang w:eastAsia="zh-CN"/>
              </w:rPr>
              <w:t>月</w:t>
            </w:r>
            <w:r w:rsidRPr="00D839E3">
              <w:rPr>
                <w:rFonts w:eastAsia="SimSun" w:cs="Times New Roman"/>
                <w:sz w:val="20"/>
                <w:szCs w:val="20"/>
                <w:lang w:eastAsia="zh-CN"/>
              </w:rPr>
              <w:t>25-30</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b/>
                <w:bCs/>
                <w:sz w:val="20"/>
                <w:szCs w:val="20"/>
                <w:lang w:eastAsia="zh-CN"/>
              </w:rPr>
              <w:t>RRS-15-</w:t>
            </w:r>
            <w:r w:rsidRPr="00D839E3">
              <w:rPr>
                <w:rFonts w:eastAsia="SimSun" w:cs="Times New Roman" w:hint="eastAsia"/>
                <w:b/>
                <w:bCs/>
                <w:sz w:val="20"/>
                <w:szCs w:val="20"/>
                <w:lang w:eastAsia="zh-CN"/>
              </w:rPr>
              <w:t>亚太</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菲律宾</w:t>
            </w:r>
            <w:r w:rsidRPr="00D839E3">
              <w:rPr>
                <w:rFonts w:eastAsia="SimSun" w:cs="Times New Roman"/>
                <w:sz w:val="20"/>
                <w:szCs w:val="20"/>
                <w:lang w:eastAsia="zh-CN"/>
              </w:rPr>
              <w:br/>
            </w:r>
            <w:r w:rsidRPr="00D839E3">
              <w:rPr>
                <w:rFonts w:eastAsia="SimSun" w:cs="Times New Roman"/>
                <w:sz w:val="20"/>
                <w:szCs w:val="20"/>
                <w:lang w:eastAsia="zh-CN"/>
              </w:rPr>
              <w:t>马尼拉</w:t>
            </w:r>
          </w:p>
        </w:tc>
        <w:tc>
          <w:tcPr>
            <w:tcW w:w="214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菲律宾</w:t>
            </w:r>
            <w:r w:rsidRPr="00D839E3">
              <w:rPr>
                <w:rFonts w:eastAsia="SimSun" w:cs="Times New Roman"/>
                <w:sz w:val="20"/>
                <w:szCs w:val="20"/>
                <w:lang w:eastAsia="zh-CN"/>
              </w:rPr>
              <w:t>科技部信息通信技术司</w:t>
            </w:r>
            <w:r w:rsidRPr="00D839E3">
              <w:rPr>
                <w:rFonts w:eastAsia="SimSun" w:cs="Times New Roman" w:hint="eastAsia"/>
                <w:sz w:val="20"/>
                <w:szCs w:val="20"/>
                <w:lang w:eastAsia="zh-CN"/>
              </w:rPr>
              <w:t>（</w:t>
            </w:r>
            <w:r w:rsidRPr="00D839E3">
              <w:rPr>
                <w:rFonts w:eastAsia="SimSun" w:cs="Times New Roman"/>
                <w:sz w:val="20"/>
                <w:szCs w:val="20"/>
                <w:lang w:eastAsia="zh-CN"/>
              </w:rPr>
              <w:t>ICTO</w:t>
            </w:r>
            <w:r w:rsidRPr="00D839E3">
              <w:rPr>
                <w:rFonts w:eastAsia="SimSun" w:cs="Times New Roman"/>
                <w:sz w:val="20"/>
                <w:szCs w:val="20"/>
                <w:lang w:eastAsia="zh-CN"/>
              </w:rPr>
              <w:noBreakHyphen/>
              <w:t>DOST</w:t>
            </w:r>
            <w:r w:rsidR="000C12F7">
              <w:rPr>
                <w:rFonts w:eastAsia="SimSun" w:cs="Times New Roman" w:hint="eastAsia"/>
                <w:sz w:val="20"/>
                <w:szCs w:val="20"/>
                <w:lang w:eastAsia="zh-CN"/>
              </w:rPr>
              <w:t>）</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亚太</w:t>
            </w:r>
            <w:r w:rsidRPr="00D839E3">
              <w:rPr>
                <w:rFonts w:eastAsia="SimSun" w:cs="Times New Roman"/>
                <w:sz w:val="20"/>
                <w:szCs w:val="20"/>
                <w:lang w:eastAsia="zh-CN"/>
              </w:rPr>
              <w:t>电信组织、澳大利亚政府通信部、国际电联亚太区域代表处</w:t>
            </w:r>
          </w:p>
        </w:tc>
        <w:tc>
          <w:tcPr>
            <w:tcW w:w="1941"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空间</w:t>
            </w:r>
            <w:r w:rsidRPr="00D839E3">
              <w:rPr>
                <w:rFonts w:eastAsia="SimSun" w:cs="Times New Roman"/>
                <w:sz w:val="20"/>
                <w:szCs w:val="20"/>
                <w:lang w:eastAsia="zh-CN"/>
              </w:rPr>
              <w:t>规划业务：现状及挑战</w:t>
            </w:r>
          </w:p>
        </w:tc>
        <w:tc>
          <w:tcPr>
            <w:tcW w:w="1164"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E</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b/>
                <w:bCs/>
                <w:sz w:val="20"/>
                <w:szCs w:val="20"/>
                <w:lang w:val="en-US" w:eastAsia="zh-CN"/>
              </w:rPr>
              <w:t>70/20</w:t>
            </w:r>
          </w:p>
        </w:tc>
      </w:tr>
      <w:tr w:rsidR="00E51C17" w:rsidRPr="00EB3244" w:rsidTr="00D839E3">
        <w:trPr>
          <w:jc w:val="center"/>
        </w:trPr>
        <w:tc>
          <w:tcPr>
            <w:tcW w:w="2174" w:type="dxa"/>
            <w:vAlign w:val="center"/>
          </w:tcPr>
          <w:p w:rsidR="00E51C17" w:rsidRPr="00D839E3" w:rsidRDefault="00E51C17" w:rsidP="00E51C17">
            <w:pPr>
              <w:rPr>
                <w:rFonts w:eastAsia="SimSun" w:cs="Times New Roman"/>
                <w:b/>
                <w:bCs/>
                <w:sz w:val="20"/>
                <w:szCs w:val="20"/>
                <w:lang w:val="en-US" w:eastAsia="zh-CN"/>
              </w:rPr>
            </w:pPr>
            <w:r w:rsidRPr="00D839E3">
              <w:rPr>
                <w:rFonts w:eastAsia="SimSun" w:cs="Times New Roman"/>
                <w:sz w:val="20"/>
                <w:szCs w:val="20"/>
                <w:lang w:eastAsia="zh-CN"/>
              </w:rPr>
              <w:t>2015</w:t>
            </w:r>
            <w:r w:rsidRPr="00D839E3">
              <w:rPr>
                <w:rFonts w:eastAsia="SimSun" w:cs="Times New Roman" w:hint="eastAsia"/>
                <w:sz w:val="20"/>
                <w:szCs w:val="20"/>
                <w:lang w:eastAsia="zh-CN"/>
              </w:rPr>
              <w:t>年</w:t>
            </w:r>
            <w:r w:rsidRPr="00D839E3">
              <w:rPr>
                <w:rFonts w:eastAsia="SimSun" w:cs="Times New Roman" w:hint="eastAsia"/>
                <w:sz w:val="20"/>
                <w:szCs w:val="20"/>
                <w:lang w:eastAsia="zh-CN"/>
              </w:rPr>
              <w:t>7</w:t>
            </w:r>
            <w:r w:rsidRPr="00D839E3">
              <w:rPr>
                <w:rFonts w:eastAsia="SimSun" w:cs="Times New Roman" w:hint="eastAsia"/>
                <w:sz w:val="20"/>
                <w:szCs w:val="20"/>
                <w:lang w:eastAsia="zh-CN"/>
              </w:rPr>
              <w:t>月</w:t>
            </w:r>
            <w:r w:rsidRPr="00D839E3">
              <w:rPr>
                <w:rFonts w:eastAsia="SimSun" w:cs="Times New Roman" w:hint="eastAsia"/>
                <w:sz w:val="20"/>
                <w:szCs w:val="20"/>
                <w:lang w:eastAsia="zh-CN"/>
              </w:rPr>
              <w:t>27</w:t>
            </w:r>
            <w:r w:rsidRPr="00D839E3">
              <w:rPr>
                <w:rFonts w:eastAsia="SimSun" w:cs="Times New Roman"/>
                <w:sz w:val="20"/>
                <w:szCs w:val="20"/>
                <w:lang w:eastAsia="zh-CN"/>
              </w:rPr>
              <w:t>-31</w:t>
            </w:r>
            <w:r w:rsidRPr="00D839E3">
              <w:rPr>
                <w:rFonts w:eastAsia="SimSun" w:cs="Times New Roman" w:hint="eastAsia"/>
                <w:sz w:val="20"/>
                <w:szCs w:val="20"/>
                <w:lang w:eastAsia="zh-CN"/>
              </w:rPr>
              <w:t>日</w:t>
            </w:r>
          </w:p>
        </w:tc>
        <w:tc>
          <w:tcPr>
            <w:tcW w:w="1989" w:type="dxa"/>
            <w:vAlign w:val="center"/>
          </w:tcPr>
          <w:p w:rsidR="00E51C17" w:rsidRPr="00D839E3" w:rsidRDefault="00E51C17" w:rsidP="00E51C17">
            <w:pPr>
              <w:rPr>
                <w:rFonts w:eastAsia="SimSun" w:cs="Times New Roman"/>
                <w:b/>
                <w:bCs/>
                <w:sz w:val="20"/>
                <w:szCs w:val="20"/>
                <w:lang w:eastAsia="zh-CN"/>
              </w:rPr>
            </w:pPr>
            <w:r w:rsidRPr="00D839E3">
              <w:rPr>
                <w:rFonts w:eastAsia="SimSun" w:cs="Times New Roman"/>
                <w:b/>
                <w:bCs/>
                <w:sz w:val="20"/>
                <w:szCs w:val="20"/>
              </w:rPr>
              <w:t>RRS-15-</w:t>
            </w:r>
            <w:r w:rsidRPr="00D839E3">
              <w:rPr>
                <w:rFonts w:eastAsia="SimSun" w:cs="Times New Roman" w:hint="eastAsia"/>
                <w:b/>
                <w:bCs/>
                <w:sz w:val="20"/>
                <w:szCs w:val="20"/>
                <w:lang w:eastAsia="zh-CN"/>
              </w:rPr>
              <w:t>美洲</w:t>
            </w:r>
          </w:p>
        </w:tc>
        <w:tc>
          <w:tcPr>
            <w:tcW w:w="1175"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萨尔瓦多</w:t>
            </w:r>
            <w:r w:rsidRPr="00D839E3">
              <w:rPr>
                <w:rFonts w:eastAsia="SimSun" w:cs="Times New Roman"/>
                <w:sz w:val="20"/>
                <w:szCs w:val="20"/>
                <w:lang w:eastAsia="zh-CN"/>
              </w:rPr>
              <w:br/>
            </w:r>
            <w:r w:rsidRPr="00D839E3">
              <w:rPr>
                <w:rFonts w:eastAsia="SimSun" w:cs="Times New Roman" w:hint="eastAsia"/>
                <w:sz w:val="20"/>
                <w:szCs w:val="20"/>
                <w:lang w:eastAsia="zh-CN"/>
              </w:rPr>
              <w:t>圣萨尔</w:t>
            </w:r>
            <w:r w:rsidRPr="00D839E3">
              <w:rPr>
                <w:rFonts w:eastAsia="SimSun" w:cs="Times New Roman"/>
                <w:sz w:val="20"/>
                <w:szCs w:val="20"/>
                <w:lang w:eastAsia="zh-CN"/>
              </w:rPr>
              <w:t>瓦多</w:t>
            </w:r>
          </w:p>
        </w:tc>
        <w:tc>
          <w:tcPr>
            <w:tcW w:w="2145" w:type="dxa"/>
            <w:vAlign w:val="center"/>
          </w:tcPr>
          <w:p w:rsidR="00E51C17" w:rsidRPr="00D839E3" w:rsidRDefault="00E51C17" w:rsidP="00E51C17">
            <w:pPr>
              <w:jc w:val="center"/>
              <w:rPr>
                <w:rFonts w:eastAsia="SimSun" w:cs="Times New Roman"/>
                <w:b/>
                <w:bCs/>
                <w:sz w:val="20"/>
                <w:szCs w:val="20"/>
                <w:lang w:val="es-ES_tradnl" w:eastAsia="zh-CN"/>
              </w:rPr>
            </w:pPr>
            <w:r w:rsidRPr="00D839E3">
              <w:rPr>
                <w:rFonts w:eastAsia="SimSun" w:cs="Times New Roman" w:hint="eastAsia"/>
                <w:sz w:val="20"/>
                <w:szCs w:val="20"/>
                <w:lang w:val="es-ES_tradnl" w:eastAsia="zh-CN"/>
              </w:rPr>
              <w:t>萨尔瓦多</w:t>
            </w:r>
            <w:r w:rsidRPr="00D839E3">
              <w:rPr>
                <w:rFonts w:eastAsia="SimSun" w:cs="Times New Roman"/>
                <w:sz w:val="20"/>
                <w:szCs w:val="20"/>
                <w:lang w:val="es-ES_tradnl" w:eastAsia="zh-CN"/>
              </w:rPr>
              <w:t>电子和电信管理总局（</w:t>
            </w:r>
            <w:r w:rsidRPr="00D839E3">
              <w:rPr>
                <w:rFonts w:eastAsia="SimSun" w:cs="Times New Roman" w:hint="eastAsia"/>
                <w:sz w:val="20"/>
                <w:szCs w:val="20"/>
                <w:lang w:val="es-ES_tradnl" w:eastAsia="zh-CN"/>
              </w:rPr>
              <w:t>SIGET</w:t>
            </w:r>
            <w:r w:rsidR="000C12F7">
              <w:rPr>
                <w:rFonts w:eastAsia="SimSun" w:cs="Times New Roman"/>
                <w:sz w:val="20"/>
                <w:szCs w:val="20"/>
                <w:lang w:val="es-ES_tradnl" w:eastAsia="zh-CN"/>
              </w:rPr>
              <w:t>）</w:t>
            </w:r>
          </w:p>
        </w:tc>
        <w:tc>
          <w:tcPr>
            <w:tcW w:w="1443"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sz w:val="20"/>
                <w:szCs w:val="20"/>
                <w:lang w:eastAsia="zh-CN"/>
              </w:rPr>
              <w:t>中美洲</w:t>
            </w:r>
            <w:r w:rsidRPr="00D839E3">
              <w:rPr>
                <w:rFonts w:eastAsia="SimSun" w:cs="Times New Roman"/>
                <w:sz w:val="20"/>
                <w:szCs w:val="20"/>
                <w:lang w:eastAsia="zh-CN"/>
              </w:rPr>
              <w:t>电信技术委员会、国际电联中美洲地区办事处</w:t>
            </w:r>
          </w:p>
        </w:tc>
        <w:tc>
          <w:tcPr>
            <w:tcW w:w="1941" w:type="dxa"/>
            <w:vAlign w:val="center"/>
          </w:tcPr>
          <w:p w:rsidR="00E51C17" w:rsidRPr="00D839E3" w:rsidRDefault="00E51C17" w:rsidP="00EB1903">
            <w:pPr>
              <w:jc w:val="center"/>
              <w:rPr>
                <w:rFonts w:eastAsia="SimSun" w:cs="Times New Roman"/>
                <w:b/>
                <w:bCs/>
                <w:sz w:val="20"/>
                <w:szCs w:val="20"/>
                <w:lang w:val="en-US" w:eastAsia="zh-CN"/>
              </w:rPr>
            </w:pPr>
            <w:r w:rsidRPr="00D839E3">
              <w:rPr>
                <w:rFonts w:eastAsia="SimSun" w:cs="Times New Roman"/>
                <w:sz w:val="20"/>
                <w:szCs w:val="20"/>
                <w:lang w:eastAsia="zh-CN"/>
              </w:rPr>
              <w:t>WRC15</w:t>
            </w:r>
            <w:r w:rsidRPr="00D839E3">
              <w:rPr>
                <w:rFonts w:eastAsia="SimSun" w:cs="Times New Roman" w:hint="eastAsia"/>
                <w:sz w:val="20"/>
                <w:szCs w:val="20"/>
                <w:lang w:eastAsia="zh-CN"/>
              </w:rPr>
              <w:t>：</w:t>
            </w:r>
            <w:r w:rsidRPr="00D839E3">
              <w:rPr>
                <w:rFonts w:eastAsia="SimSun" w:cs="Times New Roman"/>
                <w:sz w:val="20"/>
                <w:szCs w:val="20"/>
                <w:lang w:eastAsia="zh-CN"/>
              </w:rPr>
              <w:t>本地区面临的挑战及</w:t>
            </w:r>
            <w:r w:rsidRPr="00D839E3">
              <w:rPr>
                <w:rFonts w:eastAsia="SimSun" w:cs="Times New Roman" w:hint="eastAsia"/>
                <w:sz w:val="20"/>
                <w:szCs w:val="20"/>
                <w:lang w:eastAsia="zh-CN"/>
              </w:rPr>
              <w:t>机遇</w:t>
            </w:r>
            <w:r w:rsidRPr="00D839E3">
              <w:rPr>
                <w:rFonts w:eastAsia="SimSun" w:cs="Times New Roman"/>
                <w:sz w:val="20"/>
                <w:szCs w:val="20"/>
                <w:lang w:eastAsia="zh-CN"/>
              </w:rPr>
              <w:br/>
              <w:t>C</w:t>
            </w:r>
            <w:r w:rsidRPr="00D839E3">
              <w:rPr>
                <w:rFonts w:eastAsia="SimSun" w:cs="Times New Roman"/>
                <w:sz w:val="20"/>
                <w:szCs w:val="20"/>
                <w:lang w:eastAsia="zh-CN"/>
              </w:rPr>
              <w:t>频段</w:t>
            </w:r>
            <w:r w:rsidRPr="00D839E3">
              <w:rPr>
                <w:rFonts w:eastAsia="SimSun" w:cs="Times New Roman" w:hint="eastAsia"/>
                <w:sz w:val="20"/>
                <w:szCs w:val="20"/>
                <w:lang w:eastAsia="zh-CN"/>
              </w:rPr>
              <w:t>的</w:t>
            </w:r>
            <w:r w:rsidRPr="00D839E3">
              <w:rPr>
                <w:rFonts w:eastAsia="SimSun" w:cs="Times New Roman"/>
                <w:sz w:val="20"/>
                <w:szCs w:val="20"/>
                <w:lang w:eastAsia="zh-CN"/>
              </w:rPr>
              <w:t>注册</w:t>
            </w:r>
            <w:r w:rsidRPr="00D839E3">
              <w:rPr>
                <w:rFonts w:eastAsia="SimSun" w:cs="Times New Roman"/>
                <w:sz w:val="20"/>
                <w:szCs w:val="20"/>
                <w:lang w:eastAsia="zh-CN"/>
              </w:rPr>
              <w:br/>
            </w:r>
            <w:r w:rsidRPr="00D839E3">
              <w:rPr>
                <w:rFonts w:eastAsia="SimSun" w:cs="Times New Roman" w:hint="eastAsia"/>
                <w:sz w:val="20"/>
                <w:szCs w:val="20"/>
                <w:lang w:eastAsia="zh-CN"/>
              </w:rPr>
              <w:t>免许可</w:t>
            </w:r>
            <w:r w:rsidRPr="00D839E3">
              <w:rPr>
                <w:rFonts w:eastAsia="SimSun" w:cs="Times New Roman"/>
                <w:sz w:val="20"/>
                <w:szCs w:val="20"/>
                <w:lang w:eastAsia="zh-CN"/>
              </w:rPr>
              <w:t>设备的监管</w:t>
            </w:r>
          </w:p>
        </w:tc>
        <w:tc>
          <w:tcPr>
            <w:tcW w:w="1164" w:type="dxa"/>
            <w:vAlign w:val="center"/>
          </w:tcPr>
          <w:p w:rsidR="00E51C17" w:rsidRPr="00D839E3" w:rsidRDefault="00E51C17" w:rsidP="00E51C17">
            <w:pPr>
              <w:jc w:val="center"/>
              <w:rPr>
                <w:rFonts w:eastAsia="SimSun" w:cs="Times New Roman"/>
                <w:b/>
                <w:bCs/>
                <w:sz w:val="20"/>
                <w:szCs w:val="20"/>
                <w:lang w:val="en-US"/>
              </w:rPr>
            </w:pPr>
            <w:r w:rsidRPr="00D839E3">
              <w:rPr>
                <w:rFonts w:eastAsia="SimSun" w:cs="Times New Roman"/>
                <w:b/>
                <w:bCs/>
                <w:sz w:val="20"/>
                <w:szCs w:val="20"/>
                <w:lang w:val="en-US"/>
              </w:rPr>
              <w:t>S</w:t>
            </w:r>
          </w:p>
        </w:tc>
        <w:tc>
          <w:tcPr>
            <w:tcW w:w="1630" w:type="dxa"/>
            <w:vAlign w:val="center"/>
          </w:tcPr>
          <w:p w:rsidR="00E51C17" w:rsidRPr="00D839E3" w:rsidRDefault="00E51C17" w:rsidP="00E51C17">
            <w:pPr>
              <w:jc w:val="center"/>
              <w:rPr>
                <w:rFonts w:eastAsia="SimSun" w:cs="Times New Roman"/>
                <w:b/>
                <w:bCs/>
                <w:sz w:val="20"/>
                <w:szCs w:val="20"/>
                <w:lang w:val="en-US" w:eastAsia="zh-CN"/>
              </w:rPr>
            </w:pPr>
            <w:r w:rsidRPr="00D839E3">
              <w:rPr>
                <w:rFonts w:eastAsia="SimSun" w:cs="Times New Roman" w:hint="eastAsia"/>
                <w:b/>
                <w:bCs/>
                <w:sz w:val="20"/>
                <w:szCs w:val="20"/>
                <w:lang w:val="en-US" w:eastAsia="zh-CN"/>
              </w:rPr>
              <w:t>待确定</w:t>
            </w:r>
          </w:p>
        </w:tc>
      </w:tr>
    </w:tbl>
    <w:p w:rsidR="00E51C17" w:rsidRPr="00EB3244" w:rsidRDefault="00E51C17" w:rsidP="00E51C17">
      <w:pPr>
        <w:rPr>
          <w:lang w:val="en-US"/>
        </w:rPr>
      </w:pPr>
    </w:p>
    <w:p w:rsidR="00E51C17" w:rsidRPr="00EB3244" w:rsidRDefault="00E51C17" w:rsidP="00E51C17">
      <w:pPr>
        <w:ind w:firstLineChars="200" w:firstLine="480"/>
        <w:rPr>
          <w:lang w:val="en-US" w:eastAsia="zh-CN"/>
        </w:rPr>
      </w:pPr>
      <w:r>
        <w:rPr>
          <w:rFonts w:hint="eastAsia"/>
          <w:lang w:val="en-US" w:eastAsia="zh-CN"/>
        </w:rPr>
        <w:t>无线电</w:t>
      </w:r>
      <w:r>
        <w:rPr>
          <w:lang w:val="en-US" w:eastAsia="zh-CN"/>
        </w:rPr>
        <w:t>通信局为出席（</w:t>
      </w:r>
      <w:r>
        <w:rPr>
          <w:rFonts w:hint="eastAsia"/>
          <w:lang w:val="en-US" w:eastAsia="zh-CN"/>
        </w:rPr>
        <w:t>RRS</w:t>
      </w:r>
      <w:r w:rsidR="000C12F7">
        <w:rPr>
          <w:lang w:val="en-US" w:eastAsia="zh-CN"/>
        </w:rPr>
        <w:t>）</w:t>
      </w:r>
      <w:r>
        <w:rPr>
          <w:rFonts w:hint="eastAsia"/>
          <w:lang w:val="en-US" w:eastAsia="zh-CN"/>
        </w:rPr>
        <w:t>的</w:t>
      </w:r>
      <w:r>
        <w:rPr>
          <w:lang w:val="en-US" w:eastAsia="zh-CN"/>
        </w:rPr>
        <w:t>代表提供了非全额与会补贴（</w:t>
      </w:r>
      <w:r>
        <w:rPr>
          <w:rFonts w:hint="eastAsia"/>
          <w:lang w:val="en-US" w:eastAsia="zh-CN"/>
        </w:rPr>
        <w:t>仅限于</w:t>
      </w:r>
      <w:r>
        <w:rPr>
          <w:lang w:val="en-US" w:eastAsia="zh-CN"/>
        </w:rPr>
        <w:t>符合条件的国家的</w:t>
      </w:r>
      <w:r>
        <w:rPr>
          <w:rFonts w:hint="eastAsia"/>
          <w:lang w:val="en-US" w:eastAsia="zh-CN"/>
        </w:rPr>
        <w:t>每</w:t>
      </w:r>
      <w:r>
        <w:rPr>
          <w:lang w:val="en-US" w:eastAsia="zh-CN"/>
        </w:rPr>
        <w:t>主管部门一名代表</w:t>
      </w:r>
      <w:r w:rsidR="000C12F7">
        <w:rPr>
          <w:lang w:val="en-US" w:eastAsia="zh-CN"/>
        </w:rPr>
        <w:t>）</w:t>
      </w:r>
      <w:r>
        <w:rPr>
          <w:rFonts w:hint="eastAsia"/>
          <w:lang w:val="en-US" w:eastAsia="zh-CN"/>
        </w:rPr>
        <w:t>。</w:t>
      </w:r>
      <w:r>
        <w:rPr>
          <w:lang w:val="en-US" w:eastAsia="zh-CN"/>
        </w:rPr>
        <w:t>共</w:t>
      </w:r>
      <w:r>
        <w:rPr>
          <w:rFonts w:hint="eastAsia"/>
          <w:lang w:val="en-US" w:eastAsia="zh-CN"/>
        </w:rPr>
        <w:t>发放了</w:t>
      </w:r>
      <w:r>
        <w:rPr>
          <w:rFonts w:hint="eastAsia"/>
          <w:lang w:val="en-US" w:eastAsia="zh-CN"/>
        </w:rPr>
        <w:t>80</w:t>
      </w:r>
      <w:r>
        <w:rPr>
          <w:rFonts w:hint="eastAsia"/>
          <w:lang w:val="en-US" w:eastAsia="zh-CN"/>
        </w:rPr>
        <w:t>多份</w:t>
      </w:r>
      <w:r>
        <w:rPr>
          <w:lang w:val="en-US" w:eastAsia="zh-CN"/>
        </w:rPr>
        <w:t>非全额与会补贴。</w:t>
      </w:r>
    </w:p>
    <w:p w:rsidR="00E51C17" w:rsidRPr="00EB3244" w:rsidRDefault="00E51C17" w:rsidP="00E51C17">
      <w:pPr>
        <w:rPr>
          <w:b/>
          <w:bCs/>
          <w:szCs w:val="24"/>
          <w:lang w:val="en-US" w:eastAsia="zh-CN"/>
        </w:rPr>
      </w:pPr>
    </w:p>
    <w:p w:rsidR="00E51C17" w:rsidRPr="00EB3244" w:rsidRDefault="00E51C17" w:rsidP="00E51C17">
      <w:pPr>
        <w:rPr>
          <w:b/>
          <w:bCs/>
          <w:szCs w:val="24"/>
          <w:lang w:val="en-US" w:eastAsia="zh-CN"/>
        </w:rPr>
        <w:sectPr w:rsidR="00E51C17" w:rsidRPr="00EB3244" w:rsidSect="006025BE">
          <w:pgSz w:w="16840" w:h="11907" w:orient="landscape" w:code="9"/>
          <w:pgMar w:top="1134" w:right="1418" w:bottom="1134" w:left="851" w:header="720" w:footer="720" w:gutter="0"/>
          <w:paperSrc w:first="15" w:other="15"/>
          <w:cols w:space="720"/>
          <w:docGrid w:linePitch="326"/>
        </w:sectPr>
      </w:pPr>
    </w:p>
    <w:p w:rsidR="00E51C17" w:rsidRPr="005A72CB" w:rsidRDefault="00E51C17" w:rsidP="00E51C17">
      <w:pPr>
        <w:pStyle w:val="Heading2"/>
        <w:rPr>
          <w:lang w:eastAsia="zh-CN"/>
        </w:rPr>
      </w:pPr>
      <w:bookmarkStart w:id="186" w:name="_Toc427229002"/>
      <w:bookmarkStart w:id="187" w:name="_Toc427235880"/>
      <w:r w:rsidRPr="005A72CB">
        <w:rPr>
          <w:lang w:eastAsia="zh-CN"/>
        </w:rPr>
        <w:lastRenderedPageBreak/>
        <w:t>6.2.3</w:t>
      </w:r>
      <w:r w:rsidRPr="005A72CB">
        <w:rPr>
          <w:lang w:eastAsia="zh-CN"/>
        </w:rPr>
        <w:tab/>
      </w:r>
      <w:r w:rsidRPr="005A72CB">
        <w:rPr>
          <w:rFonts w:hint="eastAsia"/>
          <w:lang w:eastAsia="zh-CN"/>
        </w:rPr>
        <w:t>其它</w:t>
      </w:r>
      <w:r w:rsidRPr="005A72CB">
        <w:rPr>
          <w:lang w:eastAsia="zh-CN"/>
        </w:rPr>
        <w:t>活动</w:t>
      </w:r>
      <w:bookmarkEnd w:id="186"/>
      <w:bookmarkEnd w:id="187"/>
      <w:r w:rsidRPr="005A72CB">
        <w:rPr>
          <w:lang w:eastAsia="zh-CN"/>
        </w:rPr>
        <w:t xml:space="preserve"> </w:t>
      </w:r>
    </w:p>
    <w:p w:rsidR="00E51C17" w:rsidRPr="005A72CB" w:rsidRDefault="00E51C17" w:rsidP="00E51C17">
      <w:pPr>
        <w:ind w:firstLineChars="200" w:firstLine="480"/>
        <w:rPr>
          <w:szCs w:val="24"/>
          <w:lang w:eastAsia="zh-CN"/>
        </w:rPr>
      </w:pPr>
      <w:r w:rsidRPr="005A72CB">
        <w:rPr>
          <w:rFonts w:hint="eastAsia"/>
          <w:lang w:eastAsia="zh-CN"/>
        </w:rPr>
        <w:t>在此期间，组织了一系列由无线电通信局独立或与电信发展局</w:t>
      </w:r>
      <w:r w:rsidRPr="005A72CB">
        <w:rPr>
          <w:rFonts w:hint="eastAsia"/>
          <w:lang w:eastAsia="zh-CN"/>
        </w:rPr>
        <w:t>/</w:t>
      </w:r>
      <w:r w:rsidRPr="005A72CB">
        <w:rPr>
          <w:rFonts w:hint="eastAsia"/>
          <w:lang w:eastAsia="zh-CN"/>
        </w:rPr>
        <w:t>电信标准化局和</w:t>
      </w:r>
      <w:r w:rsidRPr="005A72CB">
        <w:rPr>
          <w:rFonts w:hint="eastAsia"/>
          <w:lang w:eastAsia="zh-CN"/>
        </w:rPr>
        <w:t>/</w:t>
      </w:r>
      <w:r w:rsidRPr="005A72CB">
        <w:rPr>
          <w:rFonts w:hint="eastAsia"/>
          <w:lang w:eastAsia="zh-CN"/>
        </w:rPr>
        <w:t>或其它组织合作举办的活动</w:t>
      </w:r>
      <w:r w:rsidR="005A72CB">
        <w:rPr>
          <w:rFonts w:hint="eastAsia"/>
          <w:lang w:eastAsia="zh-CN"/>
        </w:rPr>
        <w:t>（</w:t>
      </w:r>
      <w:r w:rsidRPr="005A72CB">
        <w:rPr>
          <w:rFonts w:hint="eastAsia"/>
          <w:lang w:eastAsia="zh-CN"/>
        </w:rPr>
        <w:t>详见：</w:t>
      </w:r>
      <w:hyperlink r:id="rId42" w:history="1">
        <w:r w:rsidRPr="005A72CB">
          <w:rPr>
            <w:rStyle w:val="Hyperlink"/>
            <w:bCs/>
            <w:lang w:eastAsia="zh-CN"/>
          </w:rPr>
          <w:t>http://www.itu.int/ITU</w:t>
        </w:r>
        <w:r w:rsidRPr="005A72CB">
          <w:rPr>
            <w:rStyle w:val="Hyperlink"/>
            <w:bCs/>
            <w:lang w:eastAsia="zh-CN"/>
          </w:rPr>
          <w:noBreakHyphen/>
          <w:t>R/go/seminars</w:t>
        </w:r>
      </w:hyperlink>
      <w:r w:rsidR="000C12F7">
        <w:rPr>
          <w:rFonts w:hint="eastAsia"/>
          <w:bCs/>
          <w:lang w:eastAsia="zh-CN"/>
        </w:rPr>
        <w:t>）</w:t>
      </w:r>
      <w:r w:rsidRPr="005A72CB">
        <w:rPr>
          <w:rFonts w:hint="eastAsia"/>
          <w:bCs/>
          <w:lang w:eastAsia="zh-CN"/>
        </w:rPr>
        <w:t>。</w:t>
      </w:r>
      <w:r w:rsidRPr="005A72CB">
        <w:rPr>
          <w:rFonts w:hint="eastAsia"/>
          <w:lang w:eastAsia="zh-CN"/>
        </w:rPr>
        <w:t>组织了一系列新的有关轨道和频谱有效使用的讲习班，以便开诚布公地讨论通常被视为“敏感</w:t>
      </w:r>
      <w:r w:rsidR="003C444E" w:rsidRPr="005A72CB">
        <w:rPr>
          <w:rFonts w:hint="eastAsia"/>
          <w:lang w:eastAsia="zh-CN"/>
        </w:rPr>
        <w:t>”</w:t>
      </w:r>
      <w:r w:rsidRPr="005A72CB">
        <w:rPr>
          <w:rFonts w:hint="eastAsia"/>
          <w:lang w:eastAsia="zh-CN"/>
        </w:rPr>
        <w:t>的问题，并在意见交流方面取得了进展，从而便于在下一届</w:t>
      </w:r>
      <w:r w:rsidRPr="005A72CB">
        <w:rPr>
          <w:lang w:eastAsia="zh-CN"/>
        </w:rPr>
        <w:t>WRC</w:t>
      </w:r>
      <w:r w:rsidRPr="005A72CB">
        <w:rPr>
          <w:rFonts w:hint="eastAsia"/>
          <w:lang w:eastAsia="zh-CN"/>
        </w:rPr>
        <w:t>上调整并改进国际卫星注册的规则框架。</w:t>
      </w:r>
    </w:p>
    <w:p w:rsidR="00E51C17" w:rsidRPr="005A72CB" w:rsidRDefault="00E51C17" w:rsidP="00E51C17">
      <w:pPr>
        <w:ind w:firstLineChars="200" w:firstLine="480"/>
        <w:rPr>
          <w:szCs w:val="24"/>
          <w:lang w:eastAsia="zh-CN"/>
        </w:rPr>
      </w:pPr>
      <w:r w:rsidRPr="005A72CB">
        <w:rPr>
          <w:rFonts w:hint="eastAsia"/>
          <w:szCs w:val="24"/>
          <w:lang w:eastAsia="zh-CN"/>
        </w:rPr>
        <w:t>在</w:t>
      </w:r>
      <w:r w:rsidRPr="005A72CB">
        <w:rPr>
          <w:szCs w:val="24"/>
          <w:lang w:eastAsia="zh-CN"/>
        </w:rPr>
        <w:t>国际电联亚太区域高级培训中心框架范围内，无线电通信局与国际电联曼谷</w:t>
      </w:r>
      <w:r w:rsidR="005A72CB">
        <w:rPr>
          <w:szCs w:val="24"/>
          <w:lang w:eastAsia="zh-CN"/>
        </w:rPr>
        <w:t>（</w:t>
      </w:r>
      <w:r w:rsidRPr="005A72CB">
        <w:rPr>
          <w:rFonts w:hint="eastAsia"/>
          <w:szCs w:val="24"/>
          <w:lang w:eastAsia="zh-CN"/>
        </w:rPr>
        <w:t>泰国</w:t>
      </w:r>
      <w:r w:rsidR="000C12F7">
        <w:rPr>
          <w:szCs w:val="24"/>
          <w:lang w:eastAsia="zh-CN"/>
        </w:rPr>
        <w:t>）</w:t>
      </w:r>
      <w:r w:rsidRPr="005A72CB">
        <w:rPr>
          <w:rFonts w:hint="eastAsia"/>
          <w:szCs w:val="24"/>
          <w:lang w:eastAsia="zh-CN"/>
        </w:rPr>
        <w:t>地区办事处</w:t>
      </w:r>
      <w:r w:rsidRPr="005A72CB">
        <w:rPr>
          <w:szCs w:val="24"/>
          <w:lang w:eastAsia="zh-CN"/>
        </w:rPr>
        <w:t>和中国工信部国家无线电</w:t>
      </w:r>
      <w:r w:rsidRPr="005A72CB">
        <w:rPr>
          <w:rFonts w:hint="eastAsia"/>
          <w:szCs w:val="24"/>
          <w:lang w:eastAsia="zh-CN"/>
        </w:rPr>
        <w:t>监测</w:t>
      </w:r>
      <w:r w:rsidRPr="005A72CB">
        <w:rPr>
          <w:szCs w:val="24"/>
          <w:lang w:eastAsia="zh-CN"/>
        </w:rPr>
        <w:t>中心</w:t>
      </w:r>
      <w:r w:rsidR="005A72CB">
        <w:rPr>
          <w:szCs w:val="24"/>
          <w:lang w:eastAsia="zh-CN"/>
        </w:rPr>
        <w:t>（</w:t>
      </w:r>
      <w:r w:rsidRPr="005A72CB">
        <w:rPr>
          <w:rFonts w:hint="eastAsia"/>
          <w:szCs w:val="24"/>
          <w:lang w:eastAsia="zh-CN"/>
        </w:rPr>
        <w:t>SRMC</w:t>
      </w:r>
      <w:r w:rsidR="000C12F7">
        <w:rPr>
          <w:szCs w:val="24"/>
          <w:lang w:eastAsia="zh-CN"/>
        </w:rPr>
        <w:t>）</w:t>
      </w:r>
      <w:r w:rsidRPr="005A72CB">
        <w:rPr>
          <w:rFonts w:hint="eastAsia"/>
          <w:szCs w:val="24"/>
          <w:lang w:eastAsia="zh-CN"/>
        </w:rPr>
        <w:t>联合</w:t>
      </w:r>
      <w:r w:rsidRPr="005A72CB">
        <w:rPr>
          <w:szCs w:val="24"/>
          <w:lang w:eastAsia="zh-CN"/>
        </w:rPr>
        <w:t>于</w:t>
      </w:r>
      <w:r w:rsidRPr="005A72CB">
        <w:rPr>
          <w:rFonts w:hint="eastAsia"/>
          <w:szCs w:val="24"/>
          <w:lang w:eastAsia="zh-CN"/>
        </w:rPr>
        <w:t>2015</w:t>
      </w:r>
      <w:r w:rsidRPr="005A72CB">
        <w:rPr>
          <w:rFonts w:hint="eastAsia"/>
          <w:szCs w:val="24"/>
          <w:lang w:eastAsia="zh-CN"/>
        </w:rPr>
        <w:t>年</w:t>
      </w:r>
      <w:r w:rsidRPr="005A72CB">
        <w:rPr>
          <w:rFonts w:hint="eastAsia"/>
          <w:szCs w:val="24"/>
          <w:lang w:eastAsia="zh-CN"/>
        </w:rPr>
        <w:t>6</w:t>
      </w:r>
      <w:r w:rsidRPr="005A72CB">
        <w:rPr>
          <w:rFonts w:hint="eastAsia"/>
          <w:szCs w:val="24"/>
          <w:lang w:eastAsia="zh-CN"/>
        </w:rPr>
        <w:t>月</w:t>
      </w:r>
      <w:r w:rsidRPr="005A72CB">
        <w:rPr>
          <w:rFonts w:hint="eastAsia"/>
          <w:szCs w:val="24"/>
          <w:lang w:eastAsia="zh-CN"/>
        </w:rPr>
        <w:t>1</w:t>
      </w:r>
      <w:r w:rsidRPr="005A72CB">
        <w:rPr>
          <w:rFonts w:hint="eastAsia"/>
          <w:szCs w:val="24"/>
          <w:lang w:eastAsia="zh-CN"/>
        </w:rPr>
        <w:t>日至</w:t>
      </w:r>
      <w:r w:rsidRPr="005A72CB">
        <w:rPr>
          <w:szCs w:val="24"/>
          <w:lang w:eastAsia="zh-CN"/>
        </w:rPr>
        <w:t>28</w:t>
      </w:r>
      <w:r w:rsidRPr="005A72CB">
        <w:rPr>
          <w:rFonts w:hint="eastAsia"/>
          <w:szCs w:val="24"/>
          <w:lang w:eastAsia="zh-CN"/>
        </w:rPr>
        <w:t>日</w:t>
      </w:r>
      <w:r w:rsidRPr="005A72CB">
        <w:rPr>
          <w:szCs w:val="24"/>
          <w:lang w:eastAsia="zh-CN"/>
        </w:rPr>
        <w:t>为亚太区域组织了首次</w:t>
      </w:r>
      <w:r w:rsidRPr="005A72CB">
        <w:rPr>
          <w:szCs w:val="24"/>
          <w:lang w:eastAsia="zh-CN"/>
        </w:rPr>
        <w:t>“</w:t>
      </w:r>
      <w:r w:rsidRPr="005A72CB">
        <w:rPr>
          <w:rFonts w:hint="eastAsia"/>
          <w:szCs w:val="24"/>
          <w:lang w:eastAsia="zh-CN"/>
        </w:rPr>
        <w:t>卫星</w:t>
      </w:r>
      <w:r w:rsidRPr="005A72CB">
        <w:rPr>
          <w:szCs w:val="24"/>
          <w:lang w:eastAsia="zh-CN"/>
        </w:rPr>
        <w:t>网络</w:t>
      </w:r>
      <w:r w:rsidRPr="005A72CB">
        <w:rPr>
          <w:rFonts w:hint="eastAsia"/>
          <w:szCs w:val="24"/>
          <w:lang w:eastAsia="zh-CN"/>
        </w:rPr>
        <w:t>注册</w:t>
      </w:r>
      <w:r w:rsidRPr="005A72CB">
        <w:rPr>
          <w:szCs w:val="24"/>
          <w:lang w:eastAsia="zh-CN"/>
        </w:rPr>
        <w:t>程序和国际规则</w:t>
      </w:r>
      <w:r w:rsidRPr="005A72CB">
        <w:rPr>
          <w:rFonts w:hint="eastAsia"/>
          <w:szCs w:val="24"/>
          <w:lang w:eastAsia="zh-CN"/>
        </w:rPr>
        <w:t>在线</w:t>
      </w:r>
      <w:r w:rsidRPr="005A72CB">
        <w:rPr>
          <w:szCs w:val="24"/>
          <w:lang w:eastAsia="zh-CN"/>
        </w:rPr>
        <w:t>课程</w:t>
      </w:r>
      <w:r w:rsidR="003C444E" w:rsidRPr="005A72CB">
        <w:rPr>
          <w:szCs w:val="24"/>
          <w:lang w:eastAsia="zh-CN"/>
        </w:rPr>
        <w:t>”</w:t>
      </w:r>
      <w:r w:rsidRPr="005A72CB">
        <w:rPr>
          <w:szCs w:val="24"/>
          <w:lang w:eastAsia="zh-CN"/>
        </w:rPr>
        <w:t>。</w:t>
      </w:r>
      <w:r w:rsidRPr="005A72CB">
        <w:rPr>
          <w:rFonts w:hint="eastAsia"/>
          <w:szCs w:val="24"/>
          <w:lang w:eastAsia="zh-CN"/>
        </w:rPr>
        <w:t>该课程的重点是</w:t>
      </w:r>
      <w:r w:rsidRPr="005A72CB">
        <w:rPr>
          <w:szCs w:val="24"/>
          <w:lang w:eastAsia="zh-CN"/>
        </w:rPr>
        <w:t>卫星网络</w:t>
      </w:r>
      <w:r w:rsidRPr="005A72CB">
        <w:rPr>
          <w:rFonts w:hint="eastAsia"/>
          <w:szCs w:val="24"/>
          <w:lang w:eastAsia="zh-CN"/>
        </w:rPr>
        <w:t>注册</w:t>
      </w:r>
      <w:r w:rsidRPr="005A72CB">
        <w:rPr>
          <w:szCs w:val="24"/>
          <w:lang w:eastAsia="zh-CN"/>
        </w:rPr>
        <w:t>程序和国际规则，具体内容包括卫星项目介绍</w:t>
      </w:r>
      <w:r w:rsidRPr="005A72CB">
        <w:rPr>
          <w:rFonts w:hint="eastAsia"/>
          <w:szCs w:val="24"/>
          <w:lang w:eastAsia="zh-CN"/>
        </w:rPr>
        <w:t>、国际电联的</w:t>
      </w:r>
      <w:r w:rsidRPr="005A72CB">
        <w:rPr>
          <w:szCs w:val="24"/>
          <w:lang w:eastAsia="zh-CN"/>
        </w:rPr>
        <w:t>无线电通信部门与轨道</w:t>
      </w:r>
      <w:r w:rsidRPr="005A72CB">
        <w:rPr>
          <w:rFonts w:hint="eastAsia"/>
          <w:szCs w:val="24"/>
          <w:lang w:eastAsia="zh-CN"/>
        </w:rPr>
        <w:t xml:space="preserve"> </w:t>
      </w:r>
      <w:r w:rsidRPr="005A72CB">
        <w:rPr>
          <w:szCs w:val="24"/>
          <w:lang w:eastAsia="zh-CN"/>
        </w:rPr>
        <w:t xml:space="preserve">– </w:t>
      </w:r>
      <w:r w:rsidRPr="005A72CB">
        <w:rPr>
          <w:rFonts w:hint="eastAsia"/>
          <w:szCs w:val="24"/>
          <w:lang w:eastAsia="zh-CN"/>
        </w:rPr>
        <w:t>频谱</w:t>
      </w:r>
      <w:r w:rsidRPr="005A72CB">
        <w:rPr>
          <w:szCs w:val="24"/>
          <w:lang w:eastAsia="zh-CN"/>
        </w:rPr>
        <w:t>规则、非规划空间业务程序、规划空间业务</w:t>
      </w:r>
      <w:r w:rsidR="005A72CB">
        <w:rPr>
          <w:szCs w:val="24"/>
          <w:lang w:eastAsia="zh-CN"/>
        </w:rPr>
        <w:t>（</w:t>
      </w:r>
      <w:r w:rsidRPr="005A72CB">
        <w:rPr>
          <w:rFonts w:hint="eastAsia"/>
          <w:szCs w:val="24"/>
          <w:lang w:eastAsia="zh-CN"/>
        </w:rPr>
        <w:t>BSS</w:t>
      </w:r>
      <w:r w:rsidRPr="005A72CB">
        <w:rPr>
          <w:szCs w:val="24"/>
          <w:lang w:eastAsia="zh-CN"/>
        </w:rPr>
        <w:t>和</w:t>
      </w:r>
      <w:r w:rsidRPr="005A72CB">
        <w:rPr>
          <w:szCs w:val="24"/>
          <w:lang w:eastAsia="zh-CN"/>
        </w:rPr>
        <w:t>FSS</w:t>
      </w:r>
      <w:r w:rsidR="000C12F7">
        <w:rPr>
          <w:szCs w:val="24"/>
          <w:lang w:eastAsia="zh-CN"/>
        </w:rPr>
        <w:t>）</w:t>
      </w:r>
      <w:r w:rsidRPr="005A72CB">
        <w:rPr>
          <w:rFonts w:hint="eastAsia"/>
          <w:szCs w:val="24"/>
          <w:lang w:eastAsia="zh-CN"/>
        </w:rPr>
        <w:t>程序</w:t>
      </w:r>
      <w:r w:rsidRPr="005A72CB">
        <w:rPr>
          <w:szCs w:val="24"/>
          <w:lang w:eastAsia="zh-CN"/>
        </w:rPr>
        <w:t>及其它主题。</w:t>
      </w:r>
    </w:p>
    <w:p w:rsidR="00E51C17" w:rsidRPr="005A72CB" w:rsidRDefault="00E51C17" w:rsidP="00E51C17">
      <w:pPr>
        <w:ind w:firstLineChars="200" w:firstLine="480"/>
        <w:rPr>
          <w:szCs w:val="24"/>
          <w:lang w:eastAsia="zh-CN"/>
        </w:rPr>
      </w:pPr>
      <w:r w:rsidRPr="005A72CB">
        <w:rPr>
          <w:rFonts w:hint="eastAsia"/>
          <w:szCs w:val="24"/>
          <w:lang w:eastAsia="zh-CN"/>
        </w:rPr>
        <w:t>该</w:t>
      </w:r>
      <w:r w:rsidRPr="005A72CB">
        <w:rPr>
          <w:szCs w:val="24"/>
          <w:lang w:eastAsia="zh-CN"/>
        </w:rPr>
        <w:t>课程的目的是使学生基本了解卫星项目、明白有关卫星网络</w:t>
      </w:r>
      <w:r w:rsidRPr="005A72CB">
        <w:rPr>
          <w:rFonts w:hint="eastAsia"/>
          <w:szCs w:val="24"/>
          <w:lang w:eastAsia="zh-CN"/>
        </w:rPr>
        <w:t>注册</w:t>
      </w:r>
      <w:r w:rsidRPr="005A72CB">
        <w:rPr>
          <w:szCs w:val="24"/>
          <w:lang w:eastAsia="zh-CN"/>
        </w:rPr>
        <w:t>的国际规则并详细了解有关卫星</w:t>
      </w:r>
      <w:r w:rsidRPr="005A72CB">
        <w:rPr>
          <w:rFonts w:hint="eastAsia"/>
          <w:szCs w:val="24"/>
          <w:lang w:eastAsia="zh-CN"/>
        </w:rPr>
        <w:t>注册</w:t>
      </w:r>
      <w:r w:rsidRPr="005A72CB">
        <w:rPr>
          <w:szCs w:val="24"/>
          <w:lang w:eastAsia="zh-CN"/>
        </w:rPr>
        <w:t>的协调程序，同时还分享有关卫星网络</w:t>
      </w:r>
      <w:r w:rsidRPr="005A72CB">
        <w:rPr>
          <w:rFonts w:hint="eastAsia"/>
          <w:szCs w:val="24"/>
          <w:lang w:eastAsia="zh-CN"/>
        </w:rPr>
        <w:t>注册</w:t>
      </w:r>
      <w:r w:rsidRPr="005A72CB">
        <w:rPr>
          <w:szCs w:val="24"/>
          <w:lang w:eastAsia="zh-CN"/>
        </w:rPr>
        <w:t>的经验和挑战。</w:t>
      </w:r>
    </w:p>
    <w:p w:rsidR="00E51C17" w:rsidRPr="005A72CB" w:rsidRDefault="00E51C17" w:rsidP="00E51C17">
      <w:pPr>
        <w:ind w:firstLineChars="200" w:firstLine="480"/>
        <w:rPr>
          <w:lang w:eastAsia="zh-CN"/>
        </w:rPr>
      </w:pPr>
      <w:r w:rsidRPr="005A72CB">
        <w:rPr>
          <w:rFonts w:hint="eastAsia"/>
          <w:lang w:eastAsia="zh-CN"/>
        </w:rPr>
        <w:t>国际电联关于小卫星规则和通信系统的专题研讨会和讲习班于</w:t>
      </w:r>
      <w:r w:rsidRPr="005A72CB">
        <w:rPr>
          <w:lang w:eastAsia="zh-CN"/>
        </w:rPr>
        <w:t xml:space="preserve"> 2015 </w:t>
      </w:r>
      <w:r w:rsidRPr="005A72CB">
        <w:rPr>
          <w:rFonts w:hint="eastAsia"/>
          <w:lang w:eastAsia="zh-CN"/>
        </w:rPr>
        <w:t>年</w:t>
      </w:r>
      <w:r w:rsidRPr="005A72CB">
        <w:rPr>
          <w:lang w:eastAsia="zh-CN"/>
        </w:rPr>
        <w:t xml:space="preserve"> 3 </w:t>
      </w:r>
      <w:r w:rsidRPr="005A72CB">
        <w:rPr>
          <w:rFonts w:hint="eastAsia"/>
          <w:lang w:eastAsia="zh-CN"/>
        </w:rPr>
        <w:t>月</w:t>
      </w:r>
      <w:r w:rsidRPr="005A72CB">
        <w:rPr>
          <w:lang w:eastAsia="zh-CN"/>
        </w:rPr>
        <w:t xml:space="preserve"> 2-4 </w:t>
      </w:r>
      <w:r w:rsidRPr="005A72CB">
        <w:rPr>
          <w:rFonts w:hint="eastAsia"/>
          <w:lang w:eastAsia="zh-CN"/>
        </w:rPr>
        <w:t>日在捷克共和国布拉格举行。为期三天的专题研讨会和讲习班重点研究了小型卫星通信系统使用的无线电频谱和卫星轨道的规则问题，尤其是国际电联《无线电规则》各条款的应用。此次专题研讨会是国际电联与国际电联学术成员</w:t>
      </w:r>
      <w:r w:rsidRPr="005A72CB">
        <w:rPr>
          <w:rFonts w:hint="eastAsia"/>
          <w:lang w:eastAsia="zh-CN"/>
        </w:rPr>
        <w:t xml:space="preserve"> </w:t>
      </w:r>
      <w:r w:rsidR="005A72CB">
        <w:rPr>
          <w:lang w:eastAsia="zh-CN"/>
        </w:rPr>
        <w:t xml:space="preserve">– </w:t>
      </w:r>
      <w:r w:rsidRPr="005A72CB">
        <w:rPr>
          <w:rFonts w:hint="eastAsia"/>
          <w:lang w:eastAsia="zh-CN"/>
        </w:rPr>
        <w:t>捷克理工大学电气工程系</w:t>
      </w:r>
      <w:r w:rsidR="005A72CB">
        <w:rPr>
          <w:rFonts w:hint="eastAsia"/>
          <w:lang w:eastAsia="zh-CN"/>
        </w:rPr>
        <w:t>（</w:t>
      </w:r>
      <w:r w:rsidRPr="005A72CB">
        <w:rPr>
          <w:lang w:eastAsia="zh-CN"/>
        </w:rPr>
        <w:t>CTU FEE</w:t>
      </w:r>
      <w:r w:rsidR="000C12F7">
        <w:rPr>
          <w:rFonts w:hint="eastAsia"/>
          <w:lang w:eastAsia="zh-CN"/>
        </w:rPr>
        <w:t>）</w:t>
      </w:r>
      <w:r w:rsidRPr="005A72CB">
        <w:rPr>
          <w:rFonts w:hint="eastAsia"/>
          <w:lang w:eastAsia="zh-CN"/>
        </w:rPr>
        <w:t>合作举办的。共有约</w:t>
      </w:r>
      <w:r w:rsidRPr="005A72CB">
        <w:rPr>
          <w:rFonts w:hint="eastAsia"/>
          <w:lang w:eastAsia="zh-CN"/>
        </w:rPr>
        <w:t>40</w:t>
      </w:r>
      <w:r w:rsidRPr="005A72CB">
        <w:rPr>
          <w:rFonts w:hint="eastAsia"/>
          <w:lang w:eastAsia="zh-CN"/>
        </w:rPr>
        <w:t>个</w:t>
      </w:r>
      <w:r w:rsidRPr="005A72CB">
        <w:rPr>
          <w:lang w:eastAsia="zh-CN"/>
        </w:rPr>
        <w:t>国家的</w:t>
      </w:r>
      <w:r w:rsidRPr="005A72CB">
        <w:rPr>
          <w:rFonts w:hint="eastAsia"/>
          <w:lang w:eastAsia="zh-CN"/>
        </w:rPr>
        <w:t>160</w:t>
      </w:r>
      <w:r w:rsidRPr="005A72CB">
        <w:rPr>
          <w:rFonts w:hint="eastAsia"/>
          <w:lang w:eastAsia="zh-CN"/>
        </w:rPr>
        <w:t>多名</w:t>
      </w:r>
      <w:r w:rsidRPr="005A72CB">
        <w:rPr>
          <w:lang w:eastAsia="zh-CN"/>
        </w:rPr>
        <w:t>代表出席了这一研讨会。</w:t>
      </w:r>
    </w:p>
    <w:p w:rsidR="00E51C17" w:rsidRPr="005A72CB" w:rsidRDefault="00E51C17" w:rsidP="00E51C17">
      <w:pPr>
        <w:ind w:firstLineChars="200" w:firstLine="480"/>
        <w:rPr>
          <w:lang w:eastAsia="zh-CN"/>
        </w:rPr>
      </w:pPr>
      <w:r w:rsidRPr="005A72CB">
        <w:rPr>
          <w:rFonts w:hint="eastAsia"/>
          <w:lang w:eastAsia="zh-CN"/>
        </w:rPr>
        <w:t>该专题研</w:t>
      </w:r>
      <w:r w:rsidRPr="005A72CB">
        <w:rPr>
          <w:lang w:eastAsia="zh-CN"/>
        </w:rPr>
        <w:t>讨会结束之际，与会代表一致通过了《</w:t>
      </w:r>
      <w:r w:rsidRPr="005A72CB">
        <w:rPr>
          <w:rFonts w:hint="eastAsia"/>
          <w:lang w:eastAsia="zh-CN"/>
        </w:rPr>
        <w:t>布拉格</w:t>
      </w:r>
      <w:r w:rsidRPr="005A72CB">
        <w:rPr>
          <w:lang w:eastAsia="zh-CN"/>
        </w:rPr>
        <w:t>小型卫星</w:t>
      </w:r>
      <w:r w:rsidRPr="005A72CB">
        <w:rPr>
          <w:rFonts w:hint="eastAsia"/>
          <w:lang w:eastAsia="zh-CN"/>
        </w:rPr>
        <w:t>规则</w:t>
      </w:r>
      <w:r w:rsidRPr="005A72CB">
        <w:rPr>
          <w:lang w:eastAsia="zh-CN"/>
        </w:rPr>
        <w:t>和通信系统宣言》</w:t>
      </w:r>
      <w:r w:rsidRPr="005A72CB">
        <w:rPr>
          <w:rFonts w:hint="eastAsia"/>
          <w:lang w:eastAsia="zh-CN"/>
        </w:rPr>
        <w:t>。宣言</w:t>
      </w:r>
      <w:r w:rsidRPr="005A72CB">
        <w:rPr>
          <w:lang w:eastAsia="zh-CN"/>
        </w:rPr>
        <w:t>敦促小型卫星</w:t>
      </w:r>
      <w:r w:rsidRPr="005A72CB">
        <w:rPr>
          <w:rFonts w:hint="eastAsia"/>
          <w:lang w:eastAsia="zh-CN"/>
        </w:rPr>
        <w:t>界</w:t>
      </w:r>
      <w:r w:rsidRPr="005A72CB">
        <w:rPr>
          <w:lang w:eastAsia="zh-CN"/>
        </w:rPr>
        <w:t>遵守适用的国际和国家法律、规则和程序，因为这对于确保小型卫星</w:t>
      </w:r>
      <w:r w:rsidRPr="005A72CB">
        <w:rPr>
          <w:rFonts w:hint="eastAsia"/>
          <w:lang w:eastAsia="zh-CN"/>
        </w:rPr>
        <w:t>项目的</w:t>
      </w:r>
      <w:r w:rsidRPr="005A72CB">
        <w:rPr>
          <w:lang w:eastAsia="zh-CN"/>
        </w:rPr>
        <w:t>长期可持续性、避免有害干扰和正确管理空间碎片必不可少。该</w:t>
      </w:r>
      <w:r w:rsidRPr="005A72CB">
        <w:rPr>
          <w:rFonts w:hint="eastAsia"/>
          <w:lang w:eastAsia="zh-CN"/>
        </w:rPr>
        <w:t>宣言</w:t>
      </w:r>
      <w:r w:rsidRPr="005A72CB">
        <w:rPr>
          <w:lang w:eastAsia="zh-CN"/>
        </w:rPr>
        <w:t>还建议</w:t>
      </w:r>
      <w:r w:rsidRPr="005A72CB">
        <w:rPr>
          <w:rFonts w:hint="eastAsia"/>
          <w:lang w:eastAsia="zh-CN"/>
        </w:rPr>
        <w:t>国际电联</w:t>
      </w:r>
      <w:r w:rsidRPr="005A72CB">
        <w:rPr>
          <w:lang w:eastAsia="zh-CN"/>
        </w:rPr>
        <w:t>继续开展有关卫星通信系统</w:t>
      </w:r>
      <w:r w:rsidRPr="005A72CB">
        <w:rPr>
          <w:rFonts w:hint="eastAsia"/>
          <w:lang w:eastAsia="zh-CN"/>
        </w:rPr>
        <w:t>规则</w:t>
      </w:r>
      <w:r w:rsidRPr="005A72CB">
        <w:rPr>
          <w:lang w:eastAsia="zh-CN"/>
        </w:rPr>
        <w:t>方面的能力建设活动</w:t>
      </w:r>
      <w:r w:rsidR="005A72CB">
        <w:rPr>
          <w:lang w:eastAsia="zh-CN"/>
        </w:rPr>
        <w:t>（</w:t>
      </w:r>
      <w:r w:rsidRPr="005A72CB">
        <w:rPr>
          <w:rFonts w:hint="eastAsia"/>
          <w:lang w:eastAsia="zh-CN"/>
        </w:rPr>
        <w:t>见</w:t>
      </w:r>
      <w:hyperlink r:id="rId43" w:history="1">
        <w:r w:rsidRPr="005A72CB">
          <w:rPr>
            <w:rStyle w:val="Hyperlink"/>
            <w:lang w:eastAsia="zh-CN"/>
          </w:rPr>
          <w:t>http://www.itu.int/en/ITU-R/space/workshops/2015-prague-small-sat/Documents/Prague%20Declaration.pdf</w:t>
        </w:r>
      </w:hyperlink>
      <w:r w:rsidR="000C12F7">
        <w:rPr>
          <w:lang w:eastAsia="zh-CN"/>
        </w:rPr>
        <w:t>）</w:t>
      </w:r>
      <w:r w:rsidRPr="005A72CB">
        <w:rPr>
          <w:rFonts w:hint="eastAsia"/>
          <w:lang w:eastAsia="zh-CN"/>
        </w:rPr>
        <w:t>。</w:t>
      </w:r>
    </w:p>
    <w:p w:rsidR="00E51C17" w:rsidRPr="005A72CB" w:rsidRDefault="00E51C17" w:rsidP="00E51C17">
      <w:pPr>
        <w:ind w:firstLineChars="200" w:firstLine="480"/>
        <w:rPr>
          <w:szCs w:val="24"/>
          <w:lang w:eastAsia="zh-CN"/>
        </w:rPr>
      </w:pPr>
      <w:r w:rsidRPr="005A72CB">
        <w:rPr>
          <w:rFonts w:hint="eastAsia"/>
          <w:szCs w:val="24"/>
          <w:lang w:eastAsia="zh-CN"/>
        </w:rPr>
        <w:t>无线电</w:t>
      </w:r>
      <w:r w:rsidRPr="005A72CB">
        <w:rPr>
          <w:szCs w:val="24"/>
          <w:lang w:eastAsia="zh-CN"/>
        </w:rPr>
        <w:t>通信局计划继续与国际电联亚太区域高级培训中心合作，定期组织有关卫星网络</w:t>
      </w:r>
      <w:r w:rsidRPr="005A72CB">
        <w:rPr>
          <w:rFonts w:hint="eastAsia"/>
          <w:szCs w:val="24"/>
          <w:lang w:eastAsia="zh-CN"/>
        </w:rPr>
        <w:t>注册</w:t>
      </w:r>
      <w:r w:rsidRPr="005A72CB">
        <w:rPr>
          <w:szCs w:val="24"/>
          <w:lang w:eastAsia="zh-CN"/>
        </w:rPr>
        <w:t>程序的在线课程。由于</w:t>
      </w:r>
      <w:r w:rsidRPr="005A72CB">
        <w:rPr>
          <w:rFonts w:hint="eastAsia"/>
          <w:szCs w:val="24"/>
          <w:lang w:eastAsia="zh-CN"/>
        </w:rPr>
        <w:t>该</w:t>
      </w:r>
      <w:r w:rsidRPr="005A72CB">
        <w:rPr>
          <w:szCs w:val="24"/>
          <w:lang w:eastAsia="zh-CN"/>
        </w:rPr>
        <w:t>活动十分成功，因此，无线电通信局还计划</w:t>
      </w:r>
      <w:r w:rsidRPr="005A72CB">
        <w:rPr>
          <w:rFonts w:hint="eastAsia"/>
          <w:szCs w:val="24"/>
          <w:lang w:eastAsia="zh-CN"/>
        </w:rPr>
        <w:t>为</w:t>
      </w:r>
      <w:r w:rsidRPr="005A72CB">
        <w:rPr>
          <w:szCs w:val="24"/>
          <w:lang w:eastAsia="zh-CN"/>
        </w:rPr>
        <w:t>非洲和美洲开发同样的在线课程。</w:t>
      </w:r>
    </w:p>
    <w:p w:rsidR="00E51C17" w:rsidRPr="00EB3244" w:rsidRDefault="00E51C17" w:rsidP="00E51C17">
      <w:pPr>
        <w:ind w:firstLineChars="200" w:firstLine="480"/>
        <w:rPr>
          <w:lang w:eastAsia="zh-CN"/>
        </w:rPr>
      </w:pPr>
      <w:r w:rsidRPr="005A72CB">
        <w:rPr>
          <w:rFonts w:hint="eastAsia"/>
          <w:lang w:eastAsia="zh-CN"/>
        </w:rPr>
        <w:t>表</w:t>
      </w:r>
      <w:r w:rsidRPr="005A72CB">
        <w:rPr>
          <w:lang w:eastAsia="zh-CN"/>
        </w:rPr>
        <w:t>6.2.3-1</w:t>
      </w:r>
      <w:r w:rsidRPr="005A72CB">
        <w:rPr>
          <w:rFonts w:hint="eastAsia"/>
          <w:lang w:eastAsia="zh-CN"/>
        </w:rPr>
        <w:t>总结</w:t>
      </w:r>
      <w:r w:rsidRPr="005A72CB">
        <w:rPr>
          <w:lang w:eastAsia="zh-CN"/>
        </w:rPr>
        <w:t>无线电通信局</w:t>
      </w:r>
      <w:r w:rsidRPr="005A72CB">
        <w:rPr>
          <w:rFonts w:hint="eastAsia"/>
          <w:lang w:eastAsia="zh-CN"/>
        </w:rPr>
        <w:t>工作人员</w:t>
      </w:r>
      <w:r w:rsidRPr="005A72CB">
        <w:rPr>
          <w:lang w:eastAsia="zh-CN"/>
        </w:rPr>
        <w:t>自</w:t>
      </w:r>
      <w:r w:rsidRPr="005A72CB">
        <w:rPr>
          <w:lang w:eastAsia="zh-CN"/>
        </w:rPr>
        <w:t>WRC-12</w:t>
      </w:r>
      <w:r w:rsidRPr="005A72CB">
        <w:rPr>
          <w:lang w:eastAsia="zh-CN"/>
        </w:rPr>
        <w:t>以来为</w:t>
      </w:r>
      <w:r w:rsidRPr="005A72CB">
        <w:rPr>
          <w:rFonts w:hint="eastAsia"/>
          <w:lang w:eastAsia="zh-CN"/>
        </w:rPr>
        <w:t>上述</w:t>
      </w:r>
      <w:r w:rsidRPr="005A72CB">
        <w:rPr>
          <w:lang w:eastAsia="zh-CN"/>
        </w:rPr>
        <w:t>活动进行的工作。</w:t>
      </w:r>
      <w:r w:rsidRPr="005A72CB">
        <w:rPr>
          <w:rFonts w:hint="eastAsia"/>
          <w:lang w:eastAsia="zh-CN"/>
        </w:rPr>
        <w:t>为</w:t>
      </w:r>
      <w:r w:rsidRPr="005A72CB">
        <w:rPr>
          <w:lang w:eastAsia="zh-CN"/>
        </w:rPr>
        <w:t>完整</w:t>
      </w:r>
      <w:r w:rsidRPr="005A72CB">
        <w:rPr>
          <w:rFonts w:hint="eastAsia"/>
          <w:lang w:eastAsia="zh-CN"/>
        </w:rPr>
        <w:t>起见</w:t>
      </w:r>
      <w:r w:rsidRPr="005A72CB">
        <w:rPr>
          <w:lang w:eastAsia="zh-CN"/>
        </w:rPr>
        <w:t>，该表也包含无线电通信局工作人员在为成员提供帮助方面的参与情况</w:t>
      </w:r>
      <w:r w:rsidRPr="005A72CB">
        <w:rPr>
          <w:rFonts w:hint="eastAsia"/>
          <w:lang w:eastAsia="zh-CN"/>
        </w:rPr>
        <w:t>。</w:t>
      </w:r>
    </w:p>
    <w:p w:rsidR="00E51C17" w:rsidRPr="00EB3244" w:rsidRDefault="00E51C17" w:rsidP="00E51C17">
      <w:pPr>
        <w:rPr>
          <w:sz w:val="20"/>
          <w:lang w:eastAsia="zh-CN"/>
        </w:rPr>
      </w:pPr>
    </w:p>
    <w:p w:rsidR="00E51C17" w:rsidRPr="00EB3244" w:rsidRDefault="00E51C17" w:rsidP="00E51C17">
      <w:pPr>
        <w:rPr>
          <w:lang w:eastAsia="zh-CN"/>
        </w:rPr>
        <w:sectPr w:rsidR="00E51C17" w:rsidRPr="00EB3244" w:rsidSect="006025BE">
          <w:pgSz w:w="11907" w:h="16840" w:code="9"/>
          <w:pgMar w:top="1418" w:right="1134" w:bottom="851" w:left="1134" w:header="720" w:footer="720" w:gutter="0"/>
          <w:paperSrc w:first="15" w:other="15"/>
          <w:cols w:space="720"/>
          <w:docGrid w:linePitch="326"/>
        </w:sectPr>
      </w:pPr>
    </w:p>
    <w:p w:rsidR="00E51C17" w:rsidRPr="00EB3244" w:rsidRDefault="00E51C17" w:rsidP="00E51C17">
      <w:pPr>
        <w:pStyle w:val="TableNo"/>
        <w:rPr>
          <w:lang w:eastAsia="zh-CN"/>
        </w:rPr>
      </w:pPr>
      <w:r w:rsidRPr="00EB3244">
        <w:rPr>
          <w:rFonts w:hint="eastAsia"/>
          <w:caps w:val="0"/>
          <w:lang w:eastAsia="zh-CN"/>
        </w:rPr>
        <w:lastRenderedPageBreak/>
        <w:t>表</w:t>
      </w:r>
      <w:r w:rsidRPr="00EB3244">
        <w:rPr>
          <w:lang w:eastAsia="zh-CN"/>
        </w:rPr>
        <w:t>6.2.3-1</w:t>
      </w:r>
    </w:p>
    <w:p w:rsidR="00E51C17" w:rsidRPr="00EB3244" w:rsidRDefault="00E51C17" w:rsidP="00E51C17">
      <w:pPr>
        <w:pStyle w:val="Tabletitle"/>
        <w:rPr>
          <w:rFonts w:ascii="Times New Roman" w:hAnsi="Times New Roman"/>
          <w:lang w:eastAsia="zh-CN"/>
        </w:rPr>
      </w:pPr>
      <w:r>
        <w:rPr>
          <w:rFonts w:ascii="Times New Roman" w:hAnsi="Times New Roman" w:hint="eastAsia"/>
          <w:lang w:eastAsia="zh-CN"/>
        </w:rPr>
        <w:t>无线电</w:t>
      </w:r>
      <w:r>
        <w:rPr>
          <w:rFonts w:ascii="Times New Roman" w:hAnsi="Times New Roman"/>
          <w:lang w:eastAsia="zh-CN"/>
        </w:rPr>
        <w:t>通信局工作人员为传播信息而</w:t>
      </w:r>
      <w:r>
        <w:rPr>
          <w:rFonts w:ascii="Times New Roman" w:hAnsi="Times New Roman" w:hint="eastAsia"/>
          <w:lang w:eastAsia="zh-CN"/>
        </w:rPr>
        <w:t>参与</w:t>
      </w:r>
      <w:r>
        <w:rPr>
          <w:rFonts w:ascii="Times New Roman" w:hAnsi="Times New Roman"/>
          <w:lang w:eastAsia="zh-CN"/>
        </w:rPr>
        <w:t>相关活动的</w:t>
      </w:r>
      <w:r>
        <w:rPr>
          <w:rFonts w:ascii="Times New Roman" w:hAnsi="Times New Roman" w:hint="eastAsia"/>
          <w:lang w:eastAsia="zh-CN"/>
        </w:rPr>
        <w:t>情况</w:t>
      </w:r>
    </w:p>
    <w:tbl>
      <w:tblPr>
        <w:tblW w:w="13761" w:type="dxa"/>
        <w:tblInd w:w="675" w:type="dxa"/>
        <w:tblLook w:val="04A0" w:firstRow="1" w:lastRow="0" w:firstColumn="1" w:lastColumn="0" w:noHBand="0" w:noVBand="1"/>
      </w:tblPr>
      <w:tblGrid>
        <w:gridCol w:w="3402"/>
        <w:gridCol w:w="993"/>
        <w:gridCol w:w="992"/>
        <w:gridCol w:w="992"/>
        <w:gridCol w:w="992"/>
        <w:gridCol w:w="993"/>
        <w:gridCol w:w="992"/>
        <w:gridCol w:w="992"/>
        <w:gridCol w:w="992"/>
        <w:gridCol w:w="1134"/>
        <w:gridCol w:w="1287"/>
      </w:tblGrid>
      <w:tr w:rsidR="00E51C17" w:rsidRPr="00EB3244" w:rsidTr="006025BE">
        <w:trPr>
          <w:trHeight w:val="315"/>
        </w:trPr>
        <w:tc>
          <w:tcPr>
            <w:tcW w:w="3402"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18"/>
                <w:szCs w:val="18"/>
                <w:lang w:val="en-US" w:eastAsia="zh-CN"/>
              </w:rPr>
            </w:pPr>
            <w:r w:rsidRPr="00500DC4">
              <w:rPr>
                <w:color w:val="000000"/>
                <w:sz w:val="18"/>
                <w:szCs w:val="18"/>
                <w:lang w:val="en-US" w:eastAsia="zh-CN"/>
              </w:rPr>
              <w:t> </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2012</w:t>
            </w:r>
          </w:p>
        </w:tc>
        <w:tc>
          <w:tcPr>
            <w:tcW w:w="1984" w:type="dxa"/>
            <w:gridSpan w:val="2"/>
            <w:tcBorders>
              <w:top w:val="single" w:sz="8" w:space="0" w:color="auto"/>
              <w:left w:val="nil"/>
              <w:bottom w:val="nil"/>
              <w:right w:val="single" w:sz="8" w:space="0" w:color="000000"/>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2013</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2014</w:t>
            </w:r>
          </w:p>
        </w:tc>
        <w:tc>
          <w:tcPr>
            <w:tcW w:w="198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2015</w:t>
            </w:r>
            <w:r w:rsidRPr="00500DC4">
              <w:rPr>
                <w:rFonts w:hint="eastAsia"/>
                <w:b/>
                <w:bCs/>
                <w:color w:val="000000"/>
                <w:sz w:val="18"/>
                <w:szCs w:val="18"/>
                <w:lang w:val="en-US" w:eastAsia="zh-CN"/>
              </w:rPr>
              <w:t>（截至</w:t>
            </w:r>
            <w:r w:rsidRPr="00500DC4">
              <w:rPr>
                <w:rFonts w:hint="eastAsia"/>
                <w:b/>
                <w:bCs/>
                <w:color w:val="000000"/>
                <w:sz w:val="18"/>
                <w:szCs w:val="18"/>
                <w:lang w:val="en-US" w:eastAsia="zh-CN"/>
              </w:rPr>
              <w:t>6</w:t>
            </w:r>
            <w:r w:rsidRPr="00500DC4">
              <w:rPr>
                <w:rFonts w:hint="eastAsia"/>
                <w:b/>
                <w:bCs/>
                <w:color w:val="000000"/>
                <w:sz w:val="18"/>
                <w:szCs w:val="18"/>
                <w:lang w:val="en-US" w:eastAsia="zh-CN"/>
              </w:rPr>
              <w:t>月</w:t>
            </w:r>
            <w:r w:rsidRPr="00500DC4">
              <w:rPr>
                <w:rFonts w:hint="eastAsia"/>
                <w:b/>
                <w:bCs/>
                <w:color w:val="000000"/>
                <w:sz w:val="18"/>
                <w:szCs w:val="18"/>
                <w:lang w:val="en-US" w:eastAsia="zh-CN"/>
              </w:rPr>
              <w:t>30</w:t>
            </w:r>
            <w:r w:rsidRPr="00500DC4">
              <w:rPr>
                <w:rFonts w:hint="eastAsia"/>
                <w:b/>
                <w:bCs/>
                <w:color w:val="000000"/>
                <w:sz w:val="18"/>
                <w:szCs w:val="18"/>
                <w:lang w:val="en-US" w:eastAsia="zh-CN"/>
              </w:rPr>
              <w:t>日</w:t>
            </w:r>
            <w:r w:rsidR="000C12F7">
              <w:rPr>
                <w:b/>
                <w:bCs/>
                <w:color w:val="000000"/>
                <w:sz w:val="18"/>
                <w:szCs w:val="18"/>
                <w:lang w:val="en-US" w:eastAsia="zh-CN"/>
              </w:rPr>
              <w:t>）</w:t>
            </w:r>
          </w:p>
        </w:tc>
        <w:tc>
          <w:tcPr>
            <w:tcW w:w="2421" w:type="dxa"/>
            <w:gridSpan w:val="2"/>
            <w:tcBorders>
              <w:top w:val="single" w:sz="8" w:space="0" w:color="auto"/>
              <w:left w:val="nil"/>
              <w:bottom w:val="nil"/>
              <w:right w:val="single" w:sz="8" w:space="0" w:color="000000"/>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合计</w:t>
            </w:r>
          </w:p>
        </w:tc>
      </w:tr>
      <w:tr w:rsidR="00E51C17" w:rsidRPr="00EB3244" w:rsidTr="006025BE">
        <w:trPr>
          <w:trHeight w:val="315"/>
        </w:trPr>
        <w:tc>
          <w:tcPr>
            <w:tcW w:w="3402" w:type="dxa"/>
            <w:vMerge/>
            <w:tcBorders>
              <w:top w:val="single" w:sz="8" w:space="0" w:color="auto"/>
              <w:left w:val="single" w:sz="8" w:space="0" w:color="auto"/>
              <w:bottom w:val="single" w:sz="4" w:space="0" w:color="000000"/>
              <w:right w:val="single" w:sz="8" w:space="0" w:color="auto"/>
            </w:tcBorders>
            <w:vAlign w:val="center"/>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18"/>
                <w:szCs w:val="18"/>
                <w:lang w:val="en-US" w:eastAsia="zh-CN"/>
              </w:rPr>
            </w:pP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公差</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国家</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公差</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国家</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公差</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国家</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公差</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国家</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公差</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076A38">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hint="eastAsia"/>
                <w:b/>
                <w:bCs/>
                <w:color w:val="000000"/>
                <w:sz w:val="18"/>
                <w:szCs w:val="18"/>
                <w:lang w:val="en-US" w:eastAsia="zh-CN"/>
              </w:rPr>
              <w:t>国家</w:t>
            </w:r>
          </w:p>
        </w:tc>
      </w:tr>
      <w:tr w:rsidR="00E51C17" w:rsidRPr="00EB3244" w:rsidTr="006025BE">
        <w:trPr>
          <w:trHeight w:val="422"/>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rFonts w:ascii="STKaiti" w:eastAsia="STKaiti" w:hAnsi="STKaiti"/>
                <w:b/>
                <w:bCs/>
                <w:color w:val="000000"/>
                <w:sz w:val="18"/>
                <w:szCs w:val="18"/>
                <w:lang w:val="en-US" w:eastAsia="zh-CN"/>
              </w:rPr>
            </w:pPr>
            <w:r w:rsidRPr="00500DC4">
              <w:rPr>
                <w:rFonts w:ascii="STKaiti" w:eastAsia="STKaiti" w:hAnsi="STKaiti" w:hint="eastAsia"/>
                <w:b/>
                <w:bCs/>
                <w:color w:val="000000"/>
                <w:sz w:val="18"/>
                <w:szCs w:val="18"/>
                <w:lang w:val="en-US" w:eastAsia="zh-CN"/>
              </w:rPr>
              <w:t>联合国</w:t>
            </w:r>
            <w:r w:rsidRPr="00500DC4">
              <w:rPr>
                <w:rFonts w:ascii="STKaiti" w:eastAsia="STKaiti" w:hAnsi="STKaiti"/>
                <w:b/>
                <w:bCs/>
                <w:color w:val="000000"/>
                <w:sz w:val="18"/>
                <w:szCs w:val="18"/>
                <w:lang w:val="en-US" w:eastAsia="zh-CN"/>
              </w:rPr>
              <w:t xml:space="preserve">专门机构 </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14</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9</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16</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12</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17</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12</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11</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8</w:t>
            </w:r>
          </w:p>
        </w:tc>
        <w:tc>
          <w:tcPr>
            <w:tcW w:w="1134" w:type="dxa"/>
            <w:tcBorders>
              <w:top w:val="nil"/>
              <w:left w:val="nil"/>
              <w:bottom w:val="single" w:sz="4"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ascii="STKaiti" w:eastAsia="STKaiti" w:hAnsi="STKaiti"/>
                <w:b/>
                <w:bCs/>
                <w:color w:val="000000"/>
                <w:sz w:val="18"/>
                <w:szCs w:val="18"/>
                <w:lang w:val="en-US" w:eastAsia="zh-CN"/>
              </w:rPr>
              <w:t>58</w:t>
            </w:r>
          </w:p>
        </w:tc>
        <w:tc>
          <w:tcPr>
            <w:tcW w:w="1287" w:type="dxa"/>
            <w:tcBorders>
              <w:top w:val="nil"/>
              <w:left w:val="nil"/>
              <w:bottom w:val="single" w:sz="4" w:space="0" w:color="auto"/>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rFonts w:ascii="STKaiti" w:eastAsia="STKaiti" w:hAnsi="STKaiti"/>
                <w:b/>
                <w:bCs/>
                <w:color w:val="000000"/>
                <w:sz w:val="18"/>
                <w:szCs w:val="18"/>
                <w:lang w:val="en-US" w:eastAsia="zh-CN"/>
              </w:rPr>
            </w:pPr>
            <w:r w:rsidRPr="00500DC4">
              <w:rPr>
                <w:rFonts w:ascii="STKaiti" w:eastAsia="STKaiti" w:hAnsi="STKaiti"/>
                <w:b/>
                <w:bCs/>
                <w:color w:val="000000"/>
                <w:sz w:val="18"/>
                <w:szCs w:val="18"/>
                <w:lang w:val="en-US" w:eastAsia="zh-CN"/>
              </w:rPr>
              <w:t>41</w:t>
            </w:r>
          </w:p>
        </w:tc>
      </w:tr>
      <w:tr w:rsidR="00E51C17" w:rsidRPr="00EB3244" w:rsidTr="006025BE">
        <w:trPr>
          <w:trHeight w:val="521"/>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rFonts w:ascii="STKaiti" w:eastAsia="STKaiti" w:hAnsi="STKaiti"/>
                <w:b/>
                <w:bCs/>
                <w:color w:val="000000"/>
                <w:sz w:val="18"/>
                <w:szCs w:val="18"/>
                <w:lang w:val="en-US" w:eastAsia="zh-CN"/>
              </w:rPr>
            </w:pPr>
            <w:r w:rsidRPr="00500DC4">
              <w:rPr>
                <w:rFonts w:ascii="STKaiti" w:eastAsia="STKaiti" w:hAnsi="STKaiti" w:hint="eastAsia"/>
                <w:b/>
                <w:bCs/>
                <w:color w:val="000000"/>
                <w:sz w:val="18"/>
                <w:szCs w:val="18"/>
                <w:lang w:val="en-US" w:eastAsia="zh-CN"/>
              </w:rPr>
              <w:t>区域性</w:t>
            </w:r>
            <w:r w:rsidRPr="00500DC4">
              <w:rPr>
                <w:rFonts w:ascii="STKaiti" w:eastAsia="STKaiti" w:hAnsi="STKaiti"/>
                <w:b/>
                <w:bCs/>
                <w:color w:val="000000"/>
                <w:sz w:val="18"/>
                <w:szCs w:val="18"/>
                <w:lang w:val="en-US" w:eastAsia="zh-CN"/>
              </w:rPr>
              <w:t xml:space="preserve">电信组织 </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23</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17</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34</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27</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33</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25</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39</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33</w:t>
            </w:r>
          </w:p>
        </w:tc>
        <w:tc>
          <w:tcPr>
            <w:tcW w:w="1134" w:type="dxa"/>
            <w:tcBorders>
              <w:top w:val="nil"/>
              <w:left w:val="nil"/>
              <w:bottom w:val="single" w:sz="4"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ascii="STKaiti" w:eastAsia="STKaiti" w:hAnsi="STKaiti"/>
                <w:b/>
                <w:bCs/>
                <w:color w:val="000000"/>
                <w:sz w:val="18"/>
                <w:szCs w:val="18"/>
                <w:lang w:val="en-US" w:eastAsia="zh-CN"/>
              </w:rPr>
              <w:t>129</w:t>
            </w:r>
          </w:p>
        </w:tc>
        <w:tc>
          <w:tcPr>
            <w:tcW w:w="1287" w:type="dxa"/>
            <w:tcBorders>
              <w:top w:val="nil"/>
              <w:left w:val="nil"/>
              <w:bottom w:val="single" w:sz="4" w:space="0" w:color="auto"/>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rFonts w:ascii="STKaiti" w:eastAsia="STKaiti" w:hAnsi="STKaiti"/>
                <w:b/>
                <w:bCs/>
                <w:color w:val="000000"/>
                <w:sz w:val="18"/>
                <w:szCs w:val="18"/>
                <w:lang w:val="en-US" w:eastAsia="zh-CN"/>
              </w:rPr>
            </w:pPr>
            <w:r w:rsidRPr="00500DC4">
              <w:rPr>
                <w:rFonts w:ascii="STKaiti" w:eastAsia="STKaiti" w:hAnsi="STKaiti"/>
                <w:b/>
                <w:bCs/>
                <w:color w:val="000000"/>
                <w:sz w:val="18"/>
                <w:szCs w:val="18"/>
                <w:lang w:val="en-US" w:eastAsia="zh-CN"/>
              </w:rPr>
              <w:t>102</w:t>
            </w:r>
          </w:p>
        </w:tc>
      </w:tr>
      <w:tr w:rsidR="00E51C17" w:rsidRPr="00EB3244" w:rsidTr="006025BE">
        <w:trPr>
          <w:trHeight w:val="557"/>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rFonts w:ascii="STKaiti" w:eastAsia="STKaiti" w:hAnsi="STKaiti"/>
                <w:b/>
                <w:bCs/>
                <w:color w:val="000000"/>
                <w:sz w:val="18"/>
                <w:szCs w:val="18"/>
                <w:lang w:val="en-US" w:eastAsia="zh-CN"/>
              </w:rPr>
            </w:pPr>
            <w:r w:rsidRPr="00500DC4">
              <w:rPr>
                <w:rFonts w:ascii="STKaiti" w:eastAsia="STKaiti" w:hAnsi="STKaiti" w:hint="eastAsia"/>
                <w:b/>
                <w:bCs/>
                <w:color w:val="000000"/>
                <w:sz w:val="18"/>
                <w:szCs w:val="18"/>
                <w:lang w:val="en-US" w:eastAsia="zh-CN"/>
              </w:rPr>
              <w:t>非</w:t>
            </w:r>
            <w:r w:rsidRPr="00500DC4">
              <w:rPr>
                <w:rFonts w:ascii="STKaiti" w:eastAsia="STKaiti" w:hAnsi="STKaiti"/>
                <w:b/>
                <w:bCs/>
                <w:color w:val="000000"/>
                <w:sz w:val="18"/>
                <w:szCs w:val="18"/>
                <w:lang w:val="en-US" w:eastAsia="zh-CN"/>
              </w:rPr>
              <w:t>国际电联大会</w:t>
            </w:r>
            <w:r w:rsidRPr="00500DC4">
              <w:rPr>
                <w:rFonts w:ascii="STKaiti" w:eastAsia="STKaiti" w:hAnsi="STKaiti" w:hint="eastAsia"/>
                <w:b/>
                <w:bCs/>
                <w:color w:val="000000"/>
                <w:sz w:val="18"/>
                <w:szCs w:val="18"/>
                <w:lang w:val="en-US" w:eastAsia="zh-CN"/>
              </w:rPr>
              <w:t>及专题</w:t>
            </w:r>
            <w:r w:rsidRPr="00500DC4">
              <w:rPr>
                <w:rFonts w:ascii="STKaiti" w:eastAsia="STKaiti" w:hAnsi="STKaiti"/>
                <w:b/>
                <w:bCs/>
                <w:color w:val="000000"/>
                <w:sz w:val="18"/>
                <w:szCs w:val="18"/>
                <w:lang w:val="en-US" w:eastAsia="zh-CN"/>
              </w:rPr>
              <w:t xml:space="preserve">研讨会 </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63</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42</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60</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37</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59</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43</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39</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32</w:t>
            </w:r>
          </w:p>
        </w:tc>
        <w:tc>
          <w:tcPr>
            <w:tcW w:w="1134" w:type="dxa"/>
            <w:tcBorders>
              <w:top w:val="nil"/>
              <w:left w:val="nil"/>
              <w:bottom w:val="single" w:sz="4"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ascii="STKaiti" w:eastAsia="STKaiti" w:hAnsi="STKaiti"/>
                <w:b/>
                <w:bCs/>
                <w:color w:val="000000"/>
                <w:sz w:val="18"/>
                <w:szCs w:val="18"/>
                <w:lang w:val="en-US" w:eastAsia="zh-CN"/>
              </w:rPr>
              <w:t>221</w:t>
            </w:r>
          </w:p>
        </w:tc>
        <w:tc>
          <w:tcPr>
            <w:tcW w:w="1287" w:type="dxa"/>
            <w:tcBorders>
              <w:top w:val="nil"/>
              <w:left w:val="nil"/>
              <w:bottom w:val="single" w:sz="4" w:space="0" w:color="auto"/>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rFonts w:ascii="STKaiti" w:eastAsia="STKaiti" w:hAnsi="STKaiti"/>
                <w:b/>
                <w:bCs/>
                <w:color w:val="000000"/>
                <w:sz w:val="18"/>
                <w:szCs w:val="18"/>
                <w:lang w:val="en-US" w:eastAsia="zh-CN"/>
              </w:rPr>
            </w:pPr>
            <w:r w:rsidRPr="00500DC4">
              <w:rPr>
                <w:rFonts w:ascii="STKaiti" w:eastAsia="STKaiti" w:hAnsi="STKaiti"/>
                <w:b/>
                <w:bCs/>
                <w:color w:val="000000"/>
                <w:sz w:val="18"/>
                <w:szCs w:val="18"/>
                <w:lang w:val="en-US" w:eastAsia="zh-CN"/>
              </w:rPr>
              <w:t>154</w:t>
            </w:r>
          </w:p>
        </w:tc>
      </w:tr>
      <w:tr w:rsidR="00E51C17" w:rsidRPr="00EB3244" w:rsidTr="006025BE">
        <w:trPr>
          <w:trHeight w:val="585"/>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rFonts w:ascii="STKaiti" w:eastAsia="STKaiti" w:hAnsi="STKaiti"/>
                <w:b/>
                <w:bCs/>
                <w:color w:val="000000"/>
                <w:sz w:val="18"/>
                <w:szCs w:val="18"/>
                <w:lang w:val="en-US" w:eastAsia="zh-CN"/>
              </w:rPr>
            </w:pPr>
            <w:r w:rsidRPr="00500DC4">
              <w:rPr>
                <w:rFonts w:ascii="STKaiti" w:eastAsia="STKaiti" w:hAnsi="STKaiti" w:hint="eastAsia"/>
                <w:b/>
                <w:bCs/>
                <w:color w:val="000000"/>
                <w:sz w:val="18"/>
                <w:szCs w:val="18"/>
                <w:lang w:val="en-US" w:eastAsia="zh-CN"/>
              </w:rPr>
              <w:t>国际</w:t>
            </w:r>
            <w:r w:rsidRPr="00500DC4">
              <w:rPr>
                <w:rFonts w:ascii="STKaiti" w:eastAsia="STKaiti" w:hAnsi="STKaiti"/>
                <w:b/>
                <w:bCs/>
                <w:color w:val="000000"/>
                <w:sz w:val="18"/>
                <w:szCs w:val="18"/>
                <w:lang w:val="en-US" w:eastAsia="zh-CN"/>
              </w:rPr>
              <w:t>电联研讨会、讲习班</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36</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34</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24</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22</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29</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22</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16</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16</w:t>
            </w:r>
          </w:p>
        </w:tc>
        <w:tc>
          <w:tcPr>
            <w:tcW w:w="1134" w:type="dxa"/>
            <w:tcBorders>
              <w:top w:val="nil"/>
              <w:left w:val="nil"/>
              <w:bottom w:val="single" w:sz="4"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ascii="STKaiti" w:eastAsia="STKaiti" w:hAnsi="STKaiti"/>
                <w:b/>
                <w:bCs/>
                <w:color w:val="000000"/>
                <w:sz w:val="18"/>
                <w:szCs w:val="18"/>
                <w:lang w:val="en-US" w:eastAsia="zh-CN"/>
              </w:rPr>
              <w:t>105</w:t>
            </w:r>
          </w:p>
        </w:tc>
        <w:tc>
          <w:tcPr>
            <w:tcW w:w="1287" w:type="dxa"/>
            <w:tcBorders>
              <w:top w:val="nil"/>
              <w:left w:val="nil"/>
              <w:bottom w:val="single" w:sz="4" w:space="0" w:color="auto"/>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rFonts w:ascii="STKaiti" w:eastAsia="STKaiti" w:hAnsi="STKaiti"/>
                <w:b/>
                <w:bCs/>
                <w:color w:val="000000"/>
                <w:sz w:val="18"/>
                <w:szCs w:val="18"/>
                <w:lang w:val="en-US" w:eastAsia="zh-CN"/>
              </w:rPr>
            </w:pPr>
            <w:r w:rsidRPr="00500DC4">
              <w:rPr>
                <w:rFonts w:ascii="STKaiti" w:eastAsia="STKaiti" w:hAnsi="STKaiti"/>
                <w:b/>
                <w:bCs/>
                <w:color w:val="000000"/>
                <w:sz w:val="18"/>
                <w:szCs w:val="18"/>
                <w:lang w:val="en-US" w:eastAsia="zh-CN"/>
              </w:rPr>
              <w:t>94</w:t>
            </w:r>
          </w:p>
        </w:tc>
      </w:tr>
      <w:tr w:rsidR="00E51C17" w:rsidRPr="00EB3244" w:rsidTr="006025BE">
        <w:trPr>
          <w:trHeight w:val="300"/>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rFonts w:ascii="STKaiti" w:eastAsia="STKaiti" w:hAnsi="STKaiti"/>
                <w:b/>
                <w:bCs/>
                <w:color w:val="000000"/>
                <w:sz w:val="18"/>
                <w:szCs w:val="18"/>
                <w:lang w:val="en-US" w:eastAsia="zh-CN"/>
              </w:rPr>
            </w:pPr>
            <w:r w:rsidRPr="00500DC4">
              <w:rPr>
                <w:rFonts w:ascii="STKaiti" w:eastAsia="STKaiti" w:hAnsi="STKaiti" w:hint="eastAsia"/>
                <w:b/>
                <w:bCs/>
                <w:color w:val="000000"/>
                <w:sz w:val="18"/>
                <w:szCs w:val="18"/>
                <w:lang w:val="en-US" w:eastAsia="zh-CN"/>
              </w:rPr>
              <w:t>帮助</w:t>
            </w:r>
            <w:r w:rsidRPr="00500DC4">
              <w:rPr>
                <w:rFonts w:ascii="STKaiti" w:eastAsia="STKaiti" w:hAnsi="STKaiti"/>
                <w:b/>
                <w:bCs/>
                <w:color w:val="000000"/>
                <w:sz w:val="18"/>
                <w:szCs w:val="18"/>
                <w:lang w:val="en-US" w:eastAsia="zh-CN"/>
              </w:rPr>
              <w:t>申请</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9</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9</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21</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15</w:t>
            </w:r>
          </w:p>
        </w:tc>
        <w:tc>
          <w:tcPr>
            <w:tcW w:w="993"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9</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6</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4</w:t>
            </w:r>
          </w:p>
        </w:tc>
        <w:tc>
          <w:tcPr>
            <w:tcW w:w="992"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4</w:t>
            </w:r>
          </w:p>
        </w:tc>
        <w:tc>
          <w:tcPr>
            <w:tcW w:w="1134" w:type="dxa"/>
            <w:tcBorders>
              <w:top w:val="nil"/>
              <w:left w:val="nil"/>
              <w:bottom w:val="single" w:sz="4"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ascii="STKaiti" w:eastAsia="STKaiti" w:hAnsi="STKaiti"/>
                <w:b/>
                <w:bCs/>
                <w:color w:val="000000"/>
                <w:sz w:val="18"/>
                <w:szCs w:val="18"/>
                <w:lang w:val="en-US" w:eastAsia="zh-CN"/>
              </w:rPr>
              <w:t>43</w:t>
            </w:r>
          </w:p>
        </w:tc>
        <w:tc>
          <w:tcPr>
            <w:tcW w:w="1287" w:type="dxa"/>
            <w:tcBorders>
              <w:top w:val="nil"/>
              <w:left w:val="nil"/>
              <w:bottom w:val="single" w:sz="4" w:space="0" w:color="auto"/>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rFonts w:ascii="STKaiti" w:eastAsia="STKaiti" w:hAnsi="STKaiti"/>
                <w:b/>
                <w:bCs/>
                <w:color w:val="000000"/>
                <w:sz w:val="18"/>
                <w:szCs w:val="18"/>
                <w:lang w:val="en-US" w:eastAsia="zh-CN"/>
              </w:rPr>
            </w:pPr>
            <w:r w:rsidRPr="00500DC4">
              <w:rPr>
                <w:rFonts w:ascii="STKaiti" w:eastAsia="STKaiti" w:hAnsi="STKaiti"/>
                <w:b/>
                <w:bCs/>
                <w:color w:val="000000"/>
                <w:sz w:val="18"/>
                <w:szCs w:val="18"/>
                <w:lang w:val="en-US" w:eastAsia="zh-CN"/>
              </w:rPr>
              <w:t>34</w:t>
            </w:r>
          </w:p>
        </w:tc>
      </w:tr>
      <w:tr w:rsidR="00E51C17" w:rsidRPr="00EB3244" w:rsidTr="006025BE">
        <w:trPr>
          <w:trHeight w:val="315"/>
        </w:trPr>
        <w:tc>
          <w:tcPr>
            <w:tcW w:w="3402" w:type="dxa"/>
            <w:tcBorders>
              <w:top w:val="nil"/>
              <w:left w:val="single" w:sz="8" w:space="0" w:color="auto"/>
              <w:bottom w:val="nil"/>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rFonts w:ascii="STKaiti" w:eastAsia="STKaiti" w:hAnsi="STKaiti"/>
                <w:b/>
                <w:bCs/>
                <w:color w:val="000000"/>
                <w:sz w:val="18"/>
                <w:szCs w:val="18"/>
                <w:lang w:val="en-US" w:eastAsia="zh-CN"/>
              </w:rPr>
            </w:pPr>
            <w:r w:rsidRPr="00500DC4">
              <w:rPr>
                <w:rFonts w:ascii="STKaiti" w:eastAsia="STKaiti" w:hAnsi="STKaiti" w:hint="eastAsia"/>
                <w:b/>
                <w:bCs/>
                <w:color w:val="000000"/>
                <w:sz w:val="18"/>
                <w:szCs w:val="18"/>
                <w:lang w:val="en-US" w:eastAsia="zh-CN"/>
              </w:rPr>
              <w:t>其它</w:t>
            </w:r>
            <w:r w:rsidRPr="00500DC4">
              <w:rPr>
                <w:rFonts w:ascii="STKaiti" w:eastAsia="STKaiti" w:hAnsi="STKaiti"/>
                <w:b/>
                <w:bCs/>
                <w:color w:val="000000"/>
                <w:sz w:val="18"/>
                <w:szCs w:val="18"/>
                <w:lang w:val="en-US" w:eastAsia="zh-CN"/>
              </w:rPr>
              <w:t>活动</w:t>
            </w:r>
          </w:p>
        </w:tc>
        <w:tc>
          <w:tcPr>
            <w:tcW w:w="993"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5</w:t>
            </w:r>
          </w:p>
        </w:tc>
        <w:tc>
          <w:tcPr>
            <w:tcW w:w="992" w:type="dxa"/>
            <w:tcBorders>
              <w:top w:val="nil"/>
              <w:left w:val="nil"/>
              <w:bottom w:val="nil"/>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5</w:t>
            </w:r>
          </w:p>
        </w:tc>
        <w:tc>
          <w:tcPr>
            <w:tcW w:w="992" w:type="dxa"/>
            <w:tcBorders>
              <w:top w:val="nil"/>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11</w:t>
            </w:r>
          </w:p>
        </w:tc>
        <w:tc>
          <w:tcPr>
            <w:tcW w:w="992" w:type="dxa"/>
            <w:tcBorders>
              <w:top w:val="nil"/>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8</w:t>
            </w:r>
          </w:p>
        </w:tc>
        <w:tc>
          <w:tcPr>
            <w:tcW w:w="993" w:type="dxa"/>
            <w:tcBorders>
              <w:top w:val="nil"/>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10</w:t>
            </w:r>
          </w:p>
        </w:tc>
        <w:tc>
          <w:tcPr>
            <w:tcW w:w="992" w:type="dxa"/>
            <w:tcBorders>
              <w:top w:val="nil"/>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8</w:t>
            </w:r>
          </w:p>
        </w:tc>
        <w:tc>
          <w:tcPr>
            <w:tcW w:w="992" w:type="dxa"/>
            <w:tcBorders>
              <w:top w:val="nil"/>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12</w:t>
            </w:r>
          </w:p>
        </w:tc>
        <w:tc>
          <w:tcPr>
            <w:tcW w:w="992" w:type="dxa"/>
            <w:tcBorders>
              <w:top w:val="nil"/>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18"/>
                <w:szCs w:val="18"/>
                <w:lang w:val="en-US" w:eastAsia="zh-CN"/>
              </w:rPr>
            </w:pPr>
            <w:r w:rsidRPr="00500DC4">
              <w:rPr>
                <w:color w:val="000000"/>
                <w:sz w:val="18"/>
                <w:szCs w:val="18"/>
                <w:lang w:val="en-US" w:eastAsia="zh-CN"/>
              </w:rPr>
              <w:t>10</w:t>
            </w:r>
          </w:p>
        </w:tc>
        <w:tc>
          <w:tcPr>
            <w:tcW w:w="1134" w:type="dxa"/>
            <w:tcBorders>
              <w:top w:val="nil"/>
              <w:left w:val="nil"/>
              <w:bottom w:val="nil"/>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rFonts w:ascii="STKaiti" w:eastAsia="STKaiti" w:hAnsi="STKaiti"/>
                <w:b/>
                <w:bCs/>
                <w:color w:val="000000"/>
                <w:sz w:val="18"/>
                <w:szCs w:val="18"/>
                <w:lang w:val="en-US" w:eastAsia="zh-CN"/>
              </w:rPr>
              <w:t>38</w:t>
            </w:r>
          </w:p>
        </w:tc>
        <w:tc>
          <w:tcPr>
            <w:tcW w:w="1287" w:type="dxa"/>
            <w:tcBorders>
              <w:top w:val="nil"/>
              <w:left w:val="nil"/>
              <w:bottom w:val="nil"/>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rFonts w:ascii="STKaiti" w:eastAsia="STKaiti" w:hAnsi="STKaiti"/>
                <w:b/>
                <w:bCs/>
                <w:color w:val="000000"/>
                <w:sz w:val="18"/>
                <w:szCs w:val="18"/>
                <w:lang w:val="en-US" w:eastAsia="zh-CN"/>
              </w:rPr>
            </w:pPr>
            <w:r w:rsidRPr="00500DC4">
              <w:rPr>
                <w:rFonts w:ascii="STKaiti" w:eastAsia="STKaiti" w:hAnsi="STKaiti"/>
                <w:b/>
                <w:bCs/>
                <w:color w:val="000000"/>
                <w:sz w:val="18"/>
                <w:szCs w:val="18"/>
                <w:lang w:val="en-US" w:eastAsia="zh-CN"/>
              </w:rPr>
              <w:t>31</w:t>
            </w:r>
          </w:p>
        </w:tc>
      </w:tr>
      <w:tr w:rsidR="00E51C17" w:rsidRPr="00EB3244" w:rsidTr="006025BE">
        <w:trPr>
          <w:trHeight w:val="315"/>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b/>
                <w:bCs/>
                <w:color w:val="000000"/>
                <w:sz w:val="18"/>
                <w:szCs w:val="18"/>
                <w:lang w:val="en-US" w:eastAsia="zh-CN"/>
              </w:rPr>
            </w:pPr>
            <w:r w:rsidRPr="00500DC4">
              <w:rPr>
                <w:rFonts w:hint="eastAsia"/>
                <w:b/>
                <w:bCs/>
                <w:color w:val="000000"/>
                <w:sz w:val="18"/>
                <w:szCs w:val="18"/>
                <w:lang w:val="en-US" w:eastAsia="zh-CN"/>
              </w:rPr>
              <w:t>合计</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153</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119</w:t>
            </w:r>
          </w:p>
        </w:tc>
        <w:tc>
          <w:tcPr>
            <w:tcW w:w="992" w:type="dxa"/>
            <w:tcBorders>
              <w:top w:val="nil"/>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168</w:t>
            </w:r>
          </w:p>
        </w:tc>
        <w:tc>
          <w:tcPr>
            <w:tcW w:w="992" w:type="dxa"/>
            <w:tcBorders>
              <w:top w:val="nil"/>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123</w:t>
            </w:r>
          </w:p>
        </w:tc>
        <w:tc>
          <w:tcPr>
            <w:tcW w:w="993" w:type="dxa"/>
            <w:tcBorders>
              <w:top w:val="nil"/>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159</w:t>
            </w:r>
          </w:p>
        </w:tc>
        <w:tc>
          <w:tcPr>
            <w:tcW w:w="992" w:type="dxa"/>
            <w:tcBorders>
              <w:top w:val="nil"/>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118</w:t>
            </w:r>
          </w:p>
        </w:tc>
        <w:tc>
          <w:tcPr>
            <w:tcW w:w="992" w:type="dxa"/>
            <w:tcBorders>
              <w:top w:val="nil"/>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124</w:t>
            </w:r>
          </w:p>
        </w:tc>
        <w:tc>
          <w:tcPr>
            <w:tcW w:w="992" w:type="dxa"/>
            <w:tcBorders>
              <w:top w:val="nil"/>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106</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604</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18"/>
                <w:szCs w:val="18"/>
                <w:lang w:val="en-US" w:eastAsia="zh-CN"/>
              </w:rPr>
            </w:pPr>
            <w:r w:rsidRPr="00500DC4">
              <w:rPr>
                <w:b/>
                <w:bCs/>
                <w:color w:val="000000"/>
                <w:sz w:val="18"/>
                <w:szCs w:val="18"/>
                <w:lang w:val="en-US" w:eastAsia="zh-CN"/>
              </w:rPr>
              <w:t>154</w:t>
            </w:r>
          </w:p>
        </w:tc>
      </w:tr>
    </w:tbl>
    <w:p w:rsidR="00E51C17" w:rsidRPr="00EB3244" w:rsidRDefault="00E51C17" w:rsidP="00E51C17">
      <w:pPr>
        <w:rPr>
          <w:sz w:val="20"/>
          <w:lang w:val="en-US" w:eastAsia="zh-CN"/>
        </w:rPr>
      </w:pPr>
    </w:p>
    <w:p w:rsidR="00E51C17" w:rsidRPr="00EB3244" w:rsidRDefault="00E51C17" w:rsidP="00E51C17">
      <w:pPr>
        <w:rPr>
          <w:lang w:eastAsia="zh-CN"/>
        </w:rPr>
        <w:sectPr w:rsidR="00E51C17" w:rsidRPr="00EB3244" w:rsidSect="006025BE">
          <w:pgSz w:w="16840" w:h="11907" w:orient="landscape" w:code="9"/>
          <w:pgMar w:top="1134" w:right="1418" w:bottom="1134" w:left="851" w:header="720" w:footer="720" w:gutter="0"/>
          <w:paperSrc w:first="15" w:other="15"/>
          <w:cols w:space="720"/>
          <w:docGrid w:linePitch="326"/>
        </w:sectPr>
      </w:pPr>
    </w:p>
    <w:p w:rsidR="00E51C17" w:rsidRPr="00EB3244" w:rsidRDefault="00E51C17" w:rsidP="00E51C17">
      <w:pPr>
        <w:pStyle w:val="Heading2"/>
        <w:rPr>
          <w:lang w:val="en-US" w:eastAsia="zh-CN"/>
        </w:rPr>
      </w:pPr>
      <w:bookmarkStart w:id="188" w:name="_Toc427229003"/>
      <w:bookmarkStart w:id="189" w:name="_Toc427235881"/>
      <w:bookmarkStart w:id="190" w:name="_Toc418163379"/>
      <w:bookmarkStart w:id="191" w:name="_Toc418232297"/>
      <w:r w:rsidRPr="00EB3244">
        <w:rPr>
          <w:lang w:val="en-US"/>
        </w:rPr>
        <w:lastRenderedPageBreak/>
        <w:t>6.3</w:t>
      </w:r>
      <w:r w:rsidRPr="00EB3244">
        <w:rPr>
          <w:lang w:val="en-US"/>
        </w:rPr>
        <w:tab/>
      </w:r>
      <w:r>
        <w:rPr>
          <w:rFonts w:hint="eastAsia"/>
          <w:lang w:val="en-US" w:eastAsia="zh-CN"/>
        </w:rPr>
        <w:t>宣传</w:t>
      </w:r>
      <w:r>
        <w:rPr>
          <w:lang w:val="en-US" w:eastAsia="zh-CN"/>
        </w:rPr>
        <w:t>推广工作</w:t>
      </w:r>
      <w:bookmarkEnd w:id="188"/>
      <w:bookmarkEnd w:id="189"/>
    </w:p>
    <w:p w:rsidR="00E51C17" w:rsidRPr="00EB3244" w:rsidRDefault="00E51C17" w:rsidP="00E51C17">
      <w:pPr>
        <w:pStyle w:val="Heading2"/>
        <w:rPr>
          <w:lang w:val="en-US" w:eastAsia="zh-CN"/>
        </w:rPr>
      </w:pPr>
      <w:bookmarkStart w:id="192" w:name="_Toc427229004"/>
      <w:bookmarkStart w:id="193" w:name="_Toc427235882"/>
      <w:r w:rsidRPr="00EB3244">
        <w:rPr>
          <w:lang w:val="en-US"/>
        </w:rPr>
        <w:t>6.3.1</w:t>
      </w:r>
      <w:r w:rsidRPr="00EB3244">
        <w:rPr>
          <w:lang w:val="en-US"/>
        </w:rPr>
        <w:tab/>
      </w:r>
      <w:r>
        <w:rPr>
          <w:rFonts w:hint="eastAsia"/>
          <w:lang w:val="en-US" w:eastAsia="zh-CN"/>
        </w:rPr>
        <w:t>成员</w:t>
      </w:r>
      <w:bookmarkEnd w:id="192"/>
      <w:bookmarkEnd w:id="193"/>
    </w:p>
    <w:p w:rsidR="00E51C17" w:rsidRPr="00EB3244" w:rsidRDefault="00E51C17" w:rsidP="00E51C17">
      <w:pPr>
        <w:ind w:firstLineChars="200" w:firstLine="480"/>
        <w:rPr>
          <w:szCs w:val="24"/>
          <w:lang w:eastAsia="zh-CN"/>
        </w:rPr>
      </w:pPr>
      <w:r>
        <w:rPr>
          <w:rFonts w:hint="eastAsia"/>
          <w:szCs w:val="24"/>
          <w:lang w:eastAsia="zh-CN"/>
        </w:rPr>
        <w:t>表</w:t>
      </w:r>
      <w:r w:rsidRPr="00EB3244">
        <w:rPr>
          <w:szCs w:val="24"/>
          <w:lang w:eastAsia="zh-CN"/>
        </w:rPr>
        <w:t>6.3.1-1</w:t>
      </w:r>
      <w:r>
        <w:rPr>
          <w:rFonts w:hint="eastAsia"/>
          <w:szCs w:val="24"/>
          <w:lang w:eastAsia="zh-CN"/>
        </w:rPr>
        <w:t>所示为</w:t>
      </w:r>
      <w:r>
        <w:rPr>
          <w:rFonts w:hint="eastAsia"/>
          <w:szCs w:val="24"/>
          <w:lang w:eastAsia="zh-CN"/>
        </w:rPr>
        <w:t>2014</w:t>
      </w:r>
      <w:r>
        <w:rPr>
          <w:rFonts w:hint="eastAsia"/>
          <w:szCs w:val="24"/>
          <w:lang w:eastAsia="zh-CN"/>
        </w:rPr>
        <w:t>年</w:t>
      </w:r>
      <w:r>
        <w:rPr>
          <w:rFonts w:hint="eastAsia"/>
          <w:szCs w:val="24"/>
          <w:lang w:eastAsia="zh-CN"/>
        </w:rPr>
        <w:t>4</w:t>
      </w:r>
      <w:r>
        <w:rPr>
          <w:rFonts w:hint="eastAsia"/>
          <w:szCs w:val="24"/>
          <w:lang w:eastAsia="zh-CN"/>
        </w:rPr>
        <w:t>月</w:t>
      </w:r>
      <w:r>
        <w:rPr>
          <w:rFonts w:hint="eastAsia"/>
          <w:szCs w:val="24"/>
          <w:lang w:eastAsia="zh-CN"/>
        </w:rPr>
        <w:t>1</w:t>
      </w:r>
      <w:r>
        <w:rPr>
          <w:rFonts w:hint="eastAsia"/>
          <w:szCs w:val="24"/>
          <w:lang w:eastAsia="zh-CN"/>
        </w:rPr>
        <w:t>日</w:t>
      </w:r>
      <w:r>
        <w:rPr>
          <w:szCs w:val="24"/>
          <w:lang w:eastAsia="zh-CN"/>
        </w:rPr>
        <w:t>至</w:t>
      </w:r>
      <w:r>
        <w:rPr>
          <w:rFonts w:hint="eastAsia"/>
          <w:szCs w:val="24"/>
          <w:lang w:eastAsia="zh-CN"/>
        </w:rPr>
        <w:t>2015</w:t>
      </w:r>
      <w:r>
        <w:rPr>
          <w:rFonts w:hint="eastAsia"/>
          <w:szCs w:val="24"/>
          <w:lang w:eastAsia="zh-CN"/>
        </w:rPr>
        <w:t>年</w:t>
      </w:r>
      <w:r>
        <w:rPr>
          <w:rFonts w:hint="eastAsia"/>
          <w:szCs w:val="24"/>
          <w:lang w:eastAsia="zh-CN"/>
        </w:rPr>
        <w:t>3</w:t>
      </w:r>
      <w:r>
        <w:rPr>
          <w:rFonts w:hint="eastAsia"/>
          <w:szCs w:val="24"/>
          <w:lang w:eastAsia="zh-CN"/>
        </w:rPr>
        <w:t>月</w:t>
      </w:r>
      <w:r>
        <w:rPr>
          <w:rFonts w:hint="eastAsia"/>
          <w:szCs w:val="24"/>
          <w:lang w:eastAsia="zh-CN"/>
        </w:rPr>
        <w:t>31</w:t>
      </w:r>
      <w:r>
        <w:rPr>
          <w:rFonts w:hint="eastAsia"/>
          <w:szCs w:val="24"/>
          <w:lang w:eastAsia="zh-CN"/>
        </w:rPr>
        <w:t>日</w:t>
      </w:r>
      <w:r>
        <w:rPr>
          <w:szCs w:val="24"/>
          <w:lang w:eastAsia="zh-CN"/>
        </w:rPr>
        <w:t>期间</w:t>
      </w:r>
      <w:r>
        <w:rPr>
          <w:szCs w:val="24"/>
          <w:lang w:eastAsia="zh-CN"/>
        </w:rPr>
        <w:t>ITU-R</w:t>
      </w:r>
      <w:r>
        <w:rPr>
          <w:rFonts w:hint="eastAsia"/>
          <w:szCs w:val="24"/>
          <w:lang w:eastAsia="zh-CN"/>
        </w:rPr>
        <w:t>部门</w:t>
      </w:r>
      <w:r>
        <w:rPr>
          <w:szCs w:val="24"/>
          <w:lang w:eastAsia="zh-CN"/>
        </w:rPr>
        <w:t>成员、部门准成员和学术成员的发展演变情况。</w:t>
      </w:r>
    </w:p>
    <w:p w:rsidR="00E51C17" w:rsidRPr="00EB3244" w:rsidRDefault="00E51C17" w:rsidP="00E51C17">
      <w:pPr>
        <w:keepNext/>
        <w:spacing w:before="560" w:after="120"/>
        <w:jc w:val="center"/>
        <w:rPr>
          <w:caps/>
          <w:sz w:val="20"/>
          <w:lang w:eastAsia="zh-CN"/>
        </w:rPr>
      </w:pPr>
      <w:r w:rsidRPr="00EB3244">
        <w:rPr>
          <w:rFonts w:hint="eastAsia"/>
          <w:caps/>
          <w:sz w:val="20"/>
          <w:lang w:eastAsia="zh-CN"/>
        </w:rPr>
        <w:t>表</w:t>
      </w:r>
      <w:r w:rsidRPr="00EB3244">
        <w:rPr>
          <w:caps/>
          <w:sz w:val="20"/>
          <w:lang w:eastAsia="zh-CN"/>
        </w:rPr>
        <w:t>6.3.1-1</w:t>
      </w:r>
    </w:p>
    <w:p w:rsidR="00E51C17" w:rsidRPr="00EB3244" w:rsidRDefault="00E51C17" w:rsidP="00E51C17">
      <w:pPr>
        <w:keepNext/>
        <w:keepLines/>
        <w:spacing w:before="0" w:after="120"/>
        <w:jc w:val="center"/>
        <w:rPr>
          <w:szCs w:val="24"/>
          <w:lang w:val="en-US" w:eastAsia="zh-CN"/>
        </w:rPr>
      </w:pPr>
      <w:r>
        <w:rPr>
          <w:rFonts w:hint="eastAsia"/>
          <w:b/>
          <w:bCs/>
          <w:sz w:val="20"/>
          <w:lang w:eastAsia="zh-CN"/>
        </w:rPr>
        <w:t>2011</w:t>
      </w:r>
      <w:r>
        <w:rPr>
          <w:rFonts w:hint="eastAsia"/>
          <w:b/>
          <w:bCs/>
          <w:sz w:val="20"/>
          <w:lang w:eastAsia="zh-CN"/>
        </w:rPr>
        <w:t>年</w:t>
      </w:r>
      <w:r>
        <w:rPr>
          <w:b/>
          <w:bCs/>
          <w:sz w:val="20"/>
          <w:lang w:eastAsia="zh-CN"/>
        </w:rPr>
        <w:t>以来</w:t>
      </w:r>
      <w:r>
        <w:rPr>
          <w:b/>
          <w:bCs/>
          <w:sz w:val="20"/>
          <w:lang w:eastAsia="zh-CN"/>
        </w:rPr>
        <w:t>ITU-R</w:t>
      </w:r>
      <w:r>
        <w:rPr>
          <w:rFonts w:hint="eastAsia"/>
          <w:b/>
          <w:bCs/>
          <w:sz w:val="20"/>
          <w:lang w:eastAsia="zh-CN"/>
        </w:rPr>
        <w:t>成员的</w:t>
      </w:r>
      <w:r>
        <w:rPr>
          <w:b/>
          <w:bCs/>
          <w:sz w:val="20"/>
          <w:lang w:eastAsia="zh-CN"/>
        </w:rPr>
        <w:t>发展演变</w:t>
      </w:r>
    </w:p>
    <w:tbl>
      <w:tblPr>
        <w:tblW w:w="8820" w:type="dxa"/>
        <w:jc w:val="center"/>
        <w:tblLook w:val="04A0" w:firstRow="1" w:lastRow="0" w:firstColumn="1" w:lastColumn="0" w:noHBand="0" w:noVBand="1"/>
      </w:tblPr>
      <w:tblGrid>
        <w:gridCol w:w="1640"/>
        <w:gridCol w:w="960"/>
        <w:gridCol w:w="960"/>
        <w:gridCol w:w="960"/>
        <w:gridCol w:w="960"/>
        <w:gridCol w:w="960"/>
        <w:gridCol w:w="1373"/>
        <w:gridCol w:w="1007"/>
      </w:tblGrid>
      <w:tr w:rsidR="00E51C17" w:rsidRPr="00EB3244" w:rsidTr="006025BE">
        <w:trPr>
          <w:trHeight w:val="315"/>
          <w:jc w:val="center"/>
        </w:trPr>
        <w:tc>
          <w:tcPr>
            <w:tcW w:w="1640" w:type="dxa"/>
            <w:tcBorders>
              <w:bottom w:val="single" w:sz="8" w:space="0" w:color="auto"/>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EB3244">
              <w:rPr>
                <w:b/>
                <w:bCs/>
                <w:color w:val="000000"/>
                <w:sz w:val="20"/>
                <w:lang w:val="en-US" w:eastAsia="zh-CN"/>
              </w:rPr>
              <w:t>2011</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EB3244">
              <w:rPr>
                <w:b/>
                <w:bCs/>
                <w:color w:val="000000"/>
                <w:sz w:val="20"/>
                <w:lang w:val="en-US" w:eastAsia="zh-CN"/>
              </w:rPr>
              <w:t>2012</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EB3244">
              <w:rPr>
                <w:b/>
                <w:bCs/>
                <w:color w:val="000000"/>
                <w:sz w:val="20"/>
                <w:lang w:val="en-US" w:eastAsia="zh-CN"/>
              </w:rPr>
              <w:t>2013</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EB3244">
              <w:rPr>
                <w:b/>
                <w:bCs/>
                <w:color w:val="000000"/>
                <w:sz w:val="20"/>
                <w:lang w:val="en-US" w:eastAsia="zh-CN"/>
              </w:rPr>
              <w:t>2014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EB3244">
              <w:rPr>
                <w:b/>
                <w:bCs/>
                <w:color w:val="000000"/>
                <w:sz w:val="20"/>
                <w:lang w:val="en-US" w:eastAsia="zh-CN"/>
              </w:rPr>
              <w:t>2015</w:t>
            </w:r>
          </w:p>
        </w:tc>
        <w:tc>
          <w:tcPr>
            <w:tcW w:w="1373" w:type="dxa"/>
            <w:tcBorders>
              <w:top w:val="single" w:sz="8" w:space="0" w:color="auto"/>
              <w:left w:val="nil"/>
              <w:bottom w:val="single" w:sz="4" w:space="0" w:color="auto"/>
              <w:right w:val="single" w:sz="4"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EB3244">
              <w:rPr>
                <w:b/>
                <w:bCs/>
                <w:color w:val="000000"/>
                <w:sz w:val="20"/>
                <w:lang w:val="en-US" w:eastAsia="zh-CN"/>
              </w:rPr>
              <w:t>2015</w:t>
            </w:r>
            <w:r>
              <w:rPr>
                <w:rFonts w:hint="eastAsia"/>
                <w:b/>
                <w:bCs/>
                <w:color w:val="000000"/>
                <w:sz w:val="20"/>
                <w:lang w:val="en-US" w:eastAsia="zh-CN"/>
              </w:rPr>
              <w:t>与</w:t>
            </w:r>
            <w:r w:rsidRPr="00EB3244">
              <w:rPr>
                <w:b/>
                <w:bCs/>
                <w:color w:val="000000"/>
                <w:sz w:val="20"/>
                <w:lang w:val="en-US" w:eastAsia="zh-CN"/>
              </w:rPr>
              <w:t>2011</w:t>
            </w:r>
            <w:r>
              <w:rPr>
                <w:rFonts w:hint="eastAsia"/>
                <w:b/>
                <w:bCs/>
                <w:color w:val="000000"/>
                <w:sz w:val="20"/>
                <w:lang w:val="en-US" w:eastAsia="zh-CN"/>
              </w:rPr>
              <w:t>年的</w:t>
            </w:r>
            <w:r>
              <w:rPr>
                <w:b/>
                <w:bCs/>
                <w:color w:val="000000"/>
                <w:sz w:val="20"/>
                <w:lang w:val="en-US" w:eastAsia="zh-CN"/>
              </w:rPr>
              <w:t>对比</w:t>
            </w:r>
          </w:p>
        </w:tc>
        <w:tc>
          <w:tcPr>
            <w:tcW w:w="1007" w:type="dxa"/>
            <w:tcBorders>
              <w:top w:val="single" w:sz="8" w:space="0" w:color="auto"/>
              <w:left w:val="nil"/>
              <w:bottom w:val="single" w:sz="4" w:space="0" w:color="auto"/>
              <w:right w:val="single" w:sz="8" w:space="0" w:color="auto"/>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Pr>
                <w:b/>
                <w:bCs/>
                <w:color w:val="000000"/>
                <w:sz w:val="20"/>
                <w:lang w:val="en-US" w:eastAsia="zh-CN"/>
              </w:rPr>
              <w:t>%</w:t>
            </w:r>
            <w:r>
              <w:rPr>
                <w:rFonts w:hint="eastAsia"/>
                <w:b/>
                <w:bCs/>
                <w:color w:val="000000"/>
                <w:sz w:val="20"/>
                <w:lang w:val="en-US" w:eastAsia="zh-CN"/>
              </w:rPr>
              <w:t>增长</w:t>
            </w:r>
          </w:p>
        </w:tc>
      </w:tr>
      <w:tr w:rsidR="00E51C17" w:rsidRPr="00EB3244" w:rsidTr="006025BE">
        <w:trPr>
          <w:trHeight w:val="300"/>
          <w:jc w:val="center"/>
        </w:trPr>
        <w:tc>
          <w:tcPr>
            <w:tcW w:w="1640" w:type="dxa"/>
            <w:tcBorders>
              <w:top w:val="single" w:sz="8" w:space="0" w:color="auto"/>
              <w:left w:val="single" w:sz="8" w:space="0" w:color="auto"/>
              <w:bottom w:val="single" w:sz="4"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textAlignment w:val="auto"/>
              <w:rPr>
                <w:b/>
                <w:bCs/>
                <w:color w:val="000000"/>
                <w:sz w:val="20"/>
                <w:lang w:val="en-US" w:eastAsia="zh-CN"/>
              </w:rPr>
            </w:pPr>
            <w:r>
              <w:rPr>
                <w:rFonts w:hint="eastAsia"/>
                <w:b/>
                <w:bCs/>
                <w:color w:val="000000"/>
                <w:sz w:val="20"/>
                <w:lang w:val="en-US" w:eastAsia="zh-CN"/>
              </w:rPr>
              <w:t>部门</w:t>
            </w:r>
            <w:r>
              <w:rPr>
                <w:b/>
                <w:bCs/>
                <w:color w:val="000000"/>
                <w:sz w:val="20"/>
                <w:lang w:val="en-US" w:eastAsia="zh-CN"/>
              </w:rPr>
              <w:t>成员</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252</w:t>
            </w:r>
          </w:p>
        </w:tc>
        <w:tc>
          <w:tcPr>
            <w:tcW w:w="960"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255</w:t>
            </w:r>
          </w:p>
        </w:tc>
        <w:tc>
          <w:tcPr>
            <w:tcW w:w="960"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259</w:t>
            </w:r>
          </w:p>
        </w:tc>
        <w:tc>
          <w:tcPr>
            <w:tcW w:w="960"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262</w:t>
            </w:r>
          </w:p>
        </w:tc>
        <w:tc>
          <w:tcPr>
            <w:tcW w:w="960"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267</w:t>
            </w:r>
          </w:p>
        </w:tc>
        <w:tc>
          <w:tcPr>
            <w:tcW w:w="1373"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15</w:t>
            </w:r>
          </w:p>
        </w:tc>
        <w:tc>
          <w:tcPr>
            <w:tcW w:w="1007"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 w:val="decimal" w:pos="175"/>
              </w:tabs>
              <w:overflowPunct/>
              <w:adjustRightInd/>
              <w:spacing w:before="0"/>
              <w:jc w:val="center"/>
              <w:textAlignment w:val="auto"/>
              <w:rPr>
                <w:color w:val="000000"/>
                <w:sz w:val="20"/>
                <w:lang w:val="en-US" w:eastAsia="zh-CN"/>
              </w:rPr>
            </w:pPr>
            <w:r w:rsidRPr="00EB3244">
              <w:rPr>
                <w:color w:val="000000"/>
                <w:sz w:val="20"/>
                <w:lang w:val="en-US" w:eastAsia="zh-CN"/>
              </w:rPr>
              <w:t>6.0%</w:t>
            </w:r>
          </w:p>
        </w:tc>
      </w:tr>
      <w:tr w:rsidR="00E51C17" w:rsidRPr="00EB3244" w:rsidTr="006025BE">
        <w:trPr>
          <w:trHeight w:val="300"/>
          <w:jc w:val="center"/>
        </w:trPr>
        <w:tc>
          <w:tcPr>
            <w:tcW w:w="1640" w:type="dxa"/>
            <w:tcBorders>
              <w:top w:val="single" w:sz="4" w:space="0" w:color="auto"/>
              <w:left w:val="single" w:sz="8" w:space="0" w:color="auto"/>
              <w:bottom w:val="single" w:sz="4"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textAlignment w:val="auto"/>
              <w:rPr>
                <w:b/>
                <w:bCs/>
                <w:color w:val="000000"/>
                <w:sz w:val="20"/>
                <w:lang w:val="en-US" w:eastAsia="zh-CN"/>
              </w:rPr>
            </w:pPr>
            <w:r>
              <w:rPr>
                <w:rFonts w:hint="eastAsia"/>
                <w:b/>
                <w:bCs/>
                <w:color w:val="000000"/>
                <w:sz w:val="20"/>
                <w:lang w:val="en-US" w:eastAsia="zh-CN"/>
              </w:rPr>
              <w:t>部门</w:t>
            </w:r>
            <w:r>
              <w:rPr>
                <w:b/>
                <w:bCs/>
                <w:color w:val="000000"/>
                <w:sz w:val="20"/>
                <w:lang w:val="en-US" w:eastAsia="zh-CN"/>
              </w:rPr>
              <w:t>准成员</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22</w:t>
            </w:r>
          </w:p>
        </w:tc>
        <w:tc>
          <w:tcPr>
            <w:tcW w:w="960"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21</w:t>
            </w:r>
          </w:p>
        </w:tc>
        <w:tc>
          <w:tcPr>
            <w:tcW w:w="960"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18</w:t>
            </w:r>
          </w:p>
        </w:tc>
        <w:tc>
          <w:tcPr>
            <w:tcW w:w="960"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19</w:t>
            </w:r>
          </w:p>
        </w:tc>
        <w:tc>
          <w:tcPr>
            <w:tcW w:w="960"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19</w:t>
            </w:r>
          </w:p>
        </w:tc>
        <w:tc>
          <w:tcPr>
            <w:tcW w:w="1373" w:type="dxa"/>
            <w:tcBorders>
              <w:top w:val="nil"/>
              <w:left w:val="nil"/>
              <w:bottom w:val="single" w:sz="4"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-3</w:t>
            </w:r>
          </w:p>
        </w:tc>
        <w:tc>
          <w:tcPr>
            <w:tcW w:w="1007" w:type="dxa"/>
            <w:tcBorders>
              <w:top w:val="nil"/>
              <w:left w:val="nil"/>
              <w:bottom w:val="single" w:sz="4"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 w:val="decimal" w:pos="175"/>
              </w:tabs>
              <w:overflowPunct/>
              <w:adjustRightInd/>
              <w:spacing w:before="0"/>
              <w:jc w:val="center"/>
              <w:textAlignment w:val="auto"/>
              <w:rPr>
                <w:color w:val="000000"/>
                <w:sz w:val="20"/>
                <w:lang w:val="en-US" w:eastAsia="zh-CN"/>
              </w:rPr>
            </w:pPr>
            <w:r w:rsidRPr="00EB3244">
              <w:rPr>
                <w:color w:val="000000"/>
                <w:sz w:val="20"/>
                <w:lang w:val="en-US" w:eastAsia="zh-CN"/>
              </w:rPr>
              <w:t>-13.6%</w:t>
            </w:r>
          </w:p>
        </w:tc>
      </w:tr>
      <w:tr w:rsidR="00E51C17" w:rsidRPr="00EB3244" w:rsidTr="006025BE">
        <w:trPr>
          <w:trHeight w:val="315"/>
          <w:jc w:val="center"/>
        </w:trPr>
        <w:tc>
          <w:tcPr>
            <w:tcW w:w="1640" w:type="dxa"/>
            <w:tcBorders>
              <w:top w:val="single" w:sz="4" w:space="0" w:color="auto"/>
              <w:left w:val="single" w:sz="8" w:space="0" w:color="auto"/>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textAlignment w:val="auto"/>
              <w:rPr>
                <w:b/>
                <w:bCs/>
                <w:color w:val="000000"/>
                <w:sz w:val="20"/>
                <w:lang w:val="en-US" w:eastAsia="zh-CN"/>
              </w:rPr>
            </w:pPr>
            <w:r>
              <w:rPr>
                <w:rFonts w:hint="eastAsia"/>
                <w:b/>
                <w:bCs/>
                <w:color w:val="000000"/>
                <w:sz w:val="20"/>
                <w:lang w:val="en-US" w:eastAsia="zh-CN"/>
              </w:rPr>
              <w:t>学术</w:t>
            </w:r>
            <w:r>
              <w:rPr>
                <w:b/>
                <w:bCs/>
                <w:color w:val="000000"/>
                <w:sz w:val="20"/>
                <w:lang w:val="en-US" w:eastAsia="zh-CN"/>
              </w:rPr>
              <w:t>成员</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jc w:val="center"/>
              <w:textAlignment w:val="auto"/>
              <w:rPr>
                <w:color w:val="000000"/>
                <w:sz w:val="20"/>
                <w:lang w:val="en-US" w:eastAsia="zh-CN"/>
              </w:rPr>
            </w:pPr>
            <w:r w:rsidRPr="00EB3244">
              <w:rPr>
                <w:color w:val="000000"/>
                <w:sz w:val="20"/>
                <w:lang w:val="en-US" w:eastAsia="zh-CN"/>
              </w:rPr>
              <w:t>12</w:t>
            </w:r>
          </w:p>
        </w:tc>
        <w:tc>
          <w:tcPr>
            <w:tcW w:w="960"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jc w:val="center"/>
              <w:textAlignment w:val="auto"/>
              <w:rPr>
                <w:color w:val="000000"/>
                <w:sz w:val="20"/>
                <w:lang w:val="en-US" w:eastAsia="zh-CN"/>
              </w:rPr>
            </w:pPr>
            <w:r w:rsidRPr="00EB3244">
              <w:rPr>
                <w:color w:val="000000"/>
                <w:sz w:val="20"/>
                <w:lang w:val="en-US" w:eastAsia="zh-CN"/>
              </w:rPr>
              <w:t>14</w:t>
            </w:r>
          </w:p>
        </w:tc>
        <w:tc>
          <w:tcPr>
            <w:tcW w:w="960"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jc w:val="center"/>
              <w:textAlignment w:val="auto"/>
              <w:rPr>
                <w:color w:val="000000"/>
                <w:sz w:val="20"/>
                <w:lang w:val="en-US" w:eastAsia="zh-CN"/>
              </w:rPr>
            </w:pPr>
            <w:r w:rsidRPr="00EB3244">
              <w:rPr>
                <w:color w:val="000000"/>
                <w:sz w:val="20"/>
                <w:lang w:val="en-US" w:eastAsia="zh-CN"/>
              </w:rPr>
              <w:t>15</w:t>
            </w:r>
          </w:p>
        </w:tc>
        <w:tc>
          <w:tcPr>
            <w:tcW w:w="960"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jc w:val="center"/>
              <w:textAlignment w:val="auto"/>
              <w:rPr>
                <w:color w:val="000000"/>
                <w:sz w:val="20"/>
                <w:lang w:val="en-US" w:eastAsia="zh-CN"/>
              </w:rPr>
            </w:pPr>
            <w:r w:rsidRPr="00EB3244">
              <w:rPr>
                <w:color w:val="000000"/>
                <w:sz w:val="20"/>
                <w:lang w:val="en-US" w:eastAsia="zh-CN"/>
              </w:rPr>
              <w:t>30</w:t>
            </w:r>
          </w:p>
        </w:tc>
        <w:tc>
          <w:tcPr>
            <w:tcW w:w="960"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jc w:val="center"/>
              <w:textAlignment w:val="auto"/>
              <w:rPr>
                <w:color w:val="000000"/>
                <w:sz w:val="20"/>
                <w:lang w:val="en-US" w:eastAsia="zh-CN"/>
              </w:rPr>
            </w:pPr>
            <w:r w:rsidRPr="00EB3244">
              <w:rPr>
                <w:color w:val="000000"/>
                <w:sz w:val="20"/>
                <w:lang w:val="en-US" w:eastAsia="zh-CN"/>
              </w:rPr>
              <w:t>92</w:t>
            </w:r>
          </w:p>
        </w:tc>
        <w:tc>
          <w:tcPr>
            <w:tcW w:w="1373" w:type="dxa"/>
            <w:tcBorders>
              <w:top w:val="nil"/>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after="40"/>
              <w:jc w:val="center"/>
              <w:textAlignment w:val="auto"/>
              <w:rPr>
                <w:color w:val="000000"/>
                <w:sz w:val="20"/>
                <w:lang w:val="en-US" w:eastAsia="zh-CN"/>
              </w:rPr>
            </w:pPr>
            <w:r w:rsidRPr="00EB3244">
              <w:rPr>
                <w:color w:val="000000"/>
                <w:sz w:val="20"/>
                <w:lang w:val="en-US" w:eastAsia="zh-CN"/>
              </w:rPr>
              <w:t>80</w:t>
            </w:r>
          </w:p>
        </w:tc>
        <w:tc>
          <w:tcPr>
            <w:tcW w:w="1007" w:type="dxa"/>
            <w:tcBorders>
              <w:top w:val="nil"/>
              <w:left w:val="nil"/>
              <w:bottom w:val="single" w:sz="8" w:space="0" w:color="auto"/>
              <w:right w:val="single" w:sz="8" w:space="0" w:color="auto"/>
            </w:tcBorders>
            <w:shd w:val="clear" w:color="auto" w:fill="auto"/>
            <w:noWrap/>
            <w:vAlign w:val="bottom"/>
            <w:hideMark/>
          </w:tcPr>
          <w:p w:rsidR="00E51C17" w:rsidRPr="00EB3244" w:rsidRDefault="00E51C17" w:rsidP="00E51C17">
            <w:pPr>
              <w:tabs>
                <w:tab w:val="clear" w:pos="1134"/>
                <w:tab w:val="clear" w:pos="1871"/>
                <w:tab w:val="clear" w:pos="2268"/>
                <w:tab w:val="decimal" w:pos="175"/>
              </w:tabs>
              <w:overflowPunct/>
              <w:adjustRightInd/>
              <w:spacing w:before="0" w:after="40"/>
              <w:jc w:val="center"/>
              <w:textAlignment w:val="auto"/>
              <w:rPr>
                <w:color w:val="000000"/>
                <w:sz w:val="20"/>
                <w:lang w:val="en-US" w:eastAsia="zh-CN"/>
              </w:rPr>
            </w:pPr>
            <w:r w:rsidRPr="00EB3244">
              <w:rPr>
                <w:color w:val="000000"/>
                <w:sz w:val="20"/>
                <w:lang w:val="en-US" w:eastAsia="zh-CN"/>
              </w:rPr>
              <w:t>666.7%</w:t>
            </w:r>
          </w:p>
        </w:tc>
      </w:tr>
    </w:tbl>
    <w:p w:rsidR="00E51C17" w:rsidRPr="00500DC4" w:rsidRDefault="00E51C17" w:rsidP="00E51C17">
      <w:pPr>
        <w:ind w:firstLineChars="200" w:firstLine="480"/>
        <w:rPr>
          <w:szCs w:val="24"/>
          <w:lang w:eastAsia="zh-CN"/>
        </w:rPr>
      </w:pPr>
      <w:r w:rsidRPr="00500DC4">
        <w:rPr>
          <w:rFonts w:hint="eastAsia"/>
          <w:szCs w:val="24"/>
          <w:lang w:eastAsia="zh-CN"/>
        </w:rPr>
        <w:t>这些</w:t>
      </w:r>
      <w:r w:rsidRPr="00500DC4">
        <w:rPr>
          <w:szCs w:val="24"/>
          <w:lang w:eastAsia="zh-CN"/>
        </w:rPr>
        <w:t>数字表明，与此前研究期的负增长趋势相反，本</w:t>
      </w:r>
      <w:r w:rsidRPr="00500DC4">
        <w:rPr>
          <w:rFonts w:hint="eastAsia"/>
          <w:szCs w:val="24"/>
          <w:lang w:eastAsia="zh-CN"/>
        </w:rPr>
        <w:t>周期</w:t>
      </w:r>
      <w:r w:rsidRPr="00500DC4">
        <w:rPr>
          <w:szCs w:val="24"/>
          <w:lang w:eastAsia="zh-CN"/>
        </w:rPr>
        <w:t>呈现出略有上升的趋势。应当</w:t>
      </w:r>
      <w:r w:rsidRPr="00500DC4">
        <w:rPr>
          <w:rFonts w:hint="eastAsia"/>
          <w:szCs w:val="24"/>
          <w:lang w:eastAsia="zh-CN"/>
        </w:rPr>
        <w:t>指出</w:t>
      </w:r>
      <w:r w:rsidRPr="00500DC4">
        <w:rPr>
          <w:szCs w:val="24"/>
          <w:lang w:eastAsia="zh-CN"/>
        </w:rPr>
        <w:t>：</w:t>
      </w:r>
    </w:p>
    <w:p w:rsidR="00E51C17" w:rsidRPr="00500DC4" w:rsidRDefault="00E51C17" w:rsidP="00E51C17">
      <w:pPr>
        <w:pStyle w:val="enumlev1"/>
        <w:rPr>
          <w:lang w:eastAsia="zh-CN"/>
        </w:rPr>
      </w:pPr>
      <w:r w:rsidRPr="00500DC4">
        <w:rPr>
          <w:lang w:eastAsia="zh-CN"/>
        </w:rPr>
        <w:t>–</w:t>
      </w:r>
      <w:r w:rsidRPr="00500DC4">
        <w:rPr>
          <w:lang w:eastAsia="zh-CN"/>
        </w:rPr>
        <w:tab/>
      </w:r>
      <w:r w:rsidRPr="00500DC4">
        <w:rPr>
          <w:rFonts w:hint="eastAsia"/>
          <w:lang w:eastAsia="zh-CN"/>
        </w:rPr>
        <w:t>在</w:t>
      </w:r>
      <w:r w:rsidRPr="00500DC4">
        <w:rPr>
          <w:lang w:eastAsia="zh-CN"/>
        </w:rPr>
        <w:t>本研究期中退出</w:t>
      </w:r>
      <w:r w:rsidRPr="00500DC4">
        <w:rPr>
          <w:lang w:eastAsia="zh-CN"/>
        </w:rPr>
        <w:t>ITU-R</w:t>
      </w:r>
      <w:r w:rsidRPr="00500DC4">
        <w:rPr>
          <w:lang w:eastAsia="zh-CN"/>
        </w:rPr>
        <w:t>的部门准成员中，有两个变为了部门成员。</w:t>
      </w:r>
    </w:p>
    <w:p w:rsidR="00E51C17" w:rsidRPr="00500DC4" w:rsidRDefault="00E51C17" w:rsidP="00E51C17">
      <w:pPr>
        <w:pStyle w:val="enumlev1"/>
        <w:rPr>
          <w:lang w:eastAsia="zh-CN"/>
        </w:rPr>
      </w:pPr>
      <w:r w:rsidRPr="00500DC4">
        <w:rPr>
          <w:lang w:eastAsia="zh-CN"/>
        </w:rPr>
        <w:t>–</w:t>
      </w:r>
      <w:r w:rsidRPr="00500DC4">
        <w:rPr>
          <w:lang w:eastAsia="zh-CN"/>
        </w:rPr>
        <w:tab/>
      </w:r>
      <w:r w:rsidRPr="00500DC4">
        <w:rPr>
          <w:rFonts w:hint="eastAsia"/>
          <w:lang w:eastAsia="zh-CN"/>
        </w:rPr>
        <w:t>按照</w:t>
      </w:r>
      <w:r w:rsidRPr="00500DC4">
        <w:rPr>
          <w:lang w:eastAsia="zh-CN"/>
        </w:rPr>
        <w:t>第</w:t>
      </w:r>
      <w:r w:rsidRPr="00500DC4">
        <w:rPr>
          <w:rFonts w:hint="eastAsia"/>
          <w:lang w:eastAsia="zh-CN"/>
        </w:rPr>
        <w:t>169</w:t>
      </w:r>
      <w:r w:rsidRPr="00500DC4">
        <w:rPr>
          <w:rFonts w:hint="eastAsia"/>
          <w:lang w:eastAsia="zh-CN"/>
        </w:rPr>
        <w:t>号</w:t>
      </w:r>
      <w:r w:rsidRPr="00500DC4">
        <w:rPr>
          <w:lang w:eastAsia="zh-CN"/>
        </w:rPr>
        <w:t>决议</w:t>
      </w:r>
      <w:r w:rsidR="00500DC4">
        <w:rPr>
          <w:lang w:eastAsia="zh-CN"/>
        </w:rPr>
        <w:t>（</w:t>
      </w:r>
      <w:r w:rsidRPr="00500DC4">
        <w:rPr>
          <w:rFonts w:hint="eastAsia"/>
          <w:lang w:eastAsia="zh-CN"/>
        </w:rPr>
        <w:t>2014</w:t>
      </w:r>
      <w:r w:rsidRPr="00500DC4">
        <w:rPr>
          <w:rFonts w:hint="eastAsia"/>
          <w:lang w:eastAsia="zh-CN"/>
        </w:rPr>
        <w:t>年</w:t>
      </w:r>
      <w:r w:rsidRPr="00500DC4">
        <w:rPr>
          <w:lang w:eastAsia="zh-CN"/>
        </w:rPr>
        <w:t>，釜山，修订版</w:t>
      </w:r>
      <w:r w:rsidR="000C12F7">
        <w:rPr>
          <w:lang w:eastAsia="zh-CN"/>
        </w:rPr>
        <w:t>）</w:t>
      </w:r>
      <w:r w:rsidRPr="00500DC4">
        <w:rPr>
          <w:rFonts w:hint="eastAsia"/>
          <w:lang w:eastAsia="zh-CN"/>
        </w:rPr>
        <w:t>，自</w:t>
      </w:r>
      <w:r w:rsidRPr="00500DC4">
        <w:rPr>
          <w:rFonts w:hint="eastAsia"/>
          <w:lang w:eastAsia="zh-CN"/>
        </w:rPr>
        <w:t>2015</w:t>
      </w:r>
      <w:r w:rsidRPr="00500DC4">
        <w:rPr>
          <w:rFonts w:hint="eastAsia"/>
          <w:lang w:eastAsia="zh-CN"/>
        </w:rPr>
        <w:t>年</w:t>
      </w:r>
      <w:r w:rsidRPr="00500DC4">
        <w:rPr>
          <w:rFonts w:hint="eastAsia"/>
          <w:lang w:eastAsia="zh-CN"/>
        </w:rPr>
        <w:t>1</w:t>
      </w:r>
      <w:r w:rsidRPr="00500DC4">
        <w:rPr>
          <w:rFonts w:hint="eastAsia"/>
          <w:lang w:eastAsia="zh-CN"/>
        </w:rPr>
        <w:t>月起</w:t>
      </w:r>
      <w:r w:rsidRPr="00500DC4">
        <w:rPr>
          <w:lang w:eastAsia="zh-CN"/>
        </w:rPr>
        <w:t>开始实施单一国际电联成员规定，因此，自该日</w:t>
      </w:r>
      <w:r w:rsidRPr="00500DC4">
        <w:rPr>
          <w:rFonts w:hint="eastAsia"/>
          <w:lang w:eastAsia="zh-CN"/>
        </w:rPr>
        <w:t>起</w:t>
      </w:r>
      <w:r w:rsidRPr="00500DC4">
        <w:rPr>
          <w:lang w:eastAsia="zh-CN"/>
        </w:rPr>
        <w:t>，属于国际电联其它部门的学术成员也被计为</w:t>
      </w:r>
      <w:r w:rsidRPr="00500DC4">
        <w:rPr>
          <w:lang w:eastAsia="zh-CN"/>
        </w:rPr>
        <w:t>ITU-R</w:t>
      </w:r>
      <w:r w:rsidRPr="00500DC4">
        <w:rPr>
          <w:lang w:eastAsia="zh-CN"/>
        </w:rPr>
        <w:t>的学术成员。</w:t>
      </w:r>
    </w:p>
    <w:p w:rsidR="00E51C17" w:rsidRPr="00500DC4" w:rsidRDefault="00E51C17" w:rsidP="00E51C17">
      <w:pPr>
        <w:pStyle w:val="enumlev1"/>
        <w:rPr>
          <w:lang w:eastAsia="zh-CN"/>
        </w:rPr>
      </w:pPr>
      <w:r w:rsidRPr="00500DC4">
        <w:rPr>
          <w:lang w:eastAsia="zh-CN"/>
        </w:rPr>
        <w:t>–</w:t>
      </w:r>
      <w:r w:rsidRPr="00500DC4">
        <w:rPr>
          <w:lang w:eastAsia="zh-CN"/>
        </w:rPr>
        <w:tab/>
        <w:t>PP-14</w:t>
      </w:r>
      <w:r w:rsidRPr="00500DC4">
        <w:rPr>
          <w:rFonts w:hint="eastAsia"/>
          <w:lang w:eastAsia="zh-CN"/>
        </w:rPr>
        <w:t>之前</w:t>
      </w:r>
      <w:r w:rsidRPr="00500DC4">
        <w:rPr>
          <w:lang w:eastAsia="zh-CN"/>
        </w:rPr>
        <w:t>，</w:t>
      </w:r>
      <w:r w:rsidRPr="00500DC4">
        <w:rPr>
          <w:lang w:eastAsia="zh-CN"/>
        </w:rPr>
        <w:t>ITU-R</w:t>
      </w:r>
      <w:r w:rsidRPr="00500DC4">
        <w:rPr>
          <w:rFonts w:hint="eastAsia"/>
          <w:lang w:eastAsia="zh-CN"/>
        </w:rPr>
        <w:t>的</w:t>
      </w:r>
      <w:r w:rsidRPr="00500DC4">
        <w:rPr>
          <w:lang w:eastAsia="zh-CN"/>
        </w:rPr>
        <w:t>学术成员数量增长迅速，</w:t>
      </w:r>
      <w:r w:rsidRPr="00500DC4">
        <w:rPr>
          <w:rFonts w:hint="eastAsia"/>
          <w:lang w:eastAsia="zh-CN"/>
        </w:rPr>
        <w:t>2014</w:t>
      </w:r>
      <w:r w:rsidRPr="00500DC4">
        <w:rPr>
          <w:rFonts w:hint="eastAsia"/>
          <w:lang w:eastAsia="zh-CN"/>
        </w:rPr>
        <w:t>年</w:t>
      </w:r>
      <w:r w:rsidRPr="00500DC4">
        <w:rPr>
          <w:lang w:eastAsia="zh-CN"/>
        </w:rPr>
        <w:t>更是达到了</w:t>
      </w:r>
      <w:r w:rsidRPr="00500DC4">
        <w:rPr>
          <w:rFonts w:hint="eastAsia"/>
          <w:lang w:eastAsia="zh-CN"/>
        </w:rPr>
        <w:t>100</w:t>
      </w:r>
      <w:r w:rsidRPr="00500DC4">
        <w:rPr>
          <w:lang w:eastAsia="zh-CN"/>
        </w:rPr>
        <w:t>%</w:t>
      </w:r>
      <w:r w:rsidRPr="00500DC4">
        <w:rPr>
          <w:lang w:eastAsia="zh-CN"/>
        </w:rPr>
        <w:t>。</w:t>
      </w:r>
    </w:p>
    <w:p w:rsidR="00E51C17" w:rsidRPr="00500DC4" w:rsidRDefault="00E51C17" w:rsidP="00E51C17">
      <w:pPr>
        <w:pStyle w:val="Heading2"/>
        <w:rPr>
          <w:lang w:eastAsia="zh-CN"/>
        </w:rPr>
      </w:pPr>
      <w:bookmarkStart w:id="194" w:name="_Toc427229005"/>
      <w:bookmarkStart w:id="195" w:name="_Toc427235883"/>
      <w:r w:rsidRPr="00500DC4">
        <w:rPr>
          <w:lang w:eastAsia="zh-CN"/>
        </w:rPr>
        <w:t>6.3.2</w:t>
      </w:r>
      <w:r w:rsidRPr="00500DC4">
        <w:rPr>
          <w:lang w:eastAsia="zh-CN"/>
        </w:rPr>
        <w:tab/>
      </w:r>
      <w:r w:rsidRPr="00500DC4">
        <w:rPr>
          <w:rFonts w:hint="eastAsia"/>
          <w:lang w:eastAsia="zh-CN"/>
        </w:rPr>
        <w:t>宣传</w:t>
      </w:r>
      <w:r w:rsidRPr="00500DC4">
        <w:rPr>
          <w:lang w:eastAsia="zh-CN"/>
        </w:rPr>
        <w:t>和推广</w:t>
      </w:r>
      <w:bookmarkEnd w:id="194"/>
      <w:bookmarkEnd w:id="195"/>
    </w:p>
    <w:p w:rsidR="00E51C17" w:rsidRPr="00500DC4" w:rsidRDefault="00E51C17" w:rsidP="00E51C17">
      <w:pPr>
        <w:ind w:firstLineChars="200" w:firstLine="480"/>
        <w:rPr>
          <w:lang w:eastAsia="zh-CN"/>
        </w:rPr>
      </w:pPr>
      <w:r w:rsidRPr="00500DC4">
        <w:rPr>
          <w:rFonts w:hint="eastAsia"/>
          <w:szCs w:val="24"/>
          <w:lang w:eastAsia="zh-CN"/>
        </w:rPr>
        <w:t>为使</w:t>
      </w:r>
      <w:r w:rsidRPr="00500DC4">
        <w:rPr>
          <w:szCs w:val="24"/>
          <w:lang w:eastAsia="zh-CN"/>
        </w:rPr>
        <w:t>ITU-R</w:t>
      </w:r>
      <w:r w:rsidRPr="00500DC4">
        <w:rPr>
          <w:rFonts w:hint="eastAsia"/>
          <w:szCs w:val="24"/>
          <w:lang w:eastAsia="zh-CN"/>
        </w:rPr>
        <w:t>按照</w:t>
      </w:r>
      <w:r w:rsidRPr="00500DC4">
        <w:rPr>
          <w:szCs w:val="24"/>
          <w:lang w:eastAsia="zh-CN"/>
        </w:rPr>
        <w:t>其战略目标</w:t>
      </w:r>
      <w:r w:rsidR="00500DC4">
        <w:rPr>
          <w:szCs w:val="24"/>
          <w:lang w:eastAsia="zh-CN"/>
        </w:rPr>
        <w:t>（</w:t>
      </w:r>
      <w:r w:rsidRPr="00500DC4">
        <w:rPr>
          <w:rFonts w:hint="eastAsia"/>
          <w:szCs w:val="24"/>
          <w:lang w:eastAsia="zh-CN"/>
        </w:rPr>
        <w:t>创建</w:t>
      </w:r>
      <w:r w:rsidRPr="00500DC4">
        <w:rPr>
          <w:szCs w:val="24"/>
          <w:lang w:eastAsia="zh-CN"/>
        </w:rPr>
        <w:t>品牌价值、提高</w:t>
      </w:r>
      <w:r w:rsidRPr="00500DC4">
        <w:rPr>
          <w:rFonts w:hint="eastAsia"/>
          <w:szCs w:val="24"/>
          <w:lang w:eastAsia="zh-CN"/>
        </w:rPr>
        <w:t>声誉</w:t>
      </w:r>
      <w:r w:rsidRPr="00500DC4">
        <w:rPr>
          <w:szCs w:val="24"/>
          <w:lang w:eastAsia="zh-CN"/>
        </w:rPr>
        <w:t>、调动内部和外部利益攸关方、获得更多支持者并为成员利益服务</w:t>
      </w:r>
      <w:r w:rsidR="000C12F7">
        <w:rPr>
          <w:szCs w:val="24"/>
          <w:lang w:eastAsia="zh-CN"/>
        </w:rPr>
        <w:t>）</w:t>
      </w:r>
      <w:r w:rsidRPr="00500DC4">
        <w:rPr>
          <w:rFonts w:hint="eastAsia"/>
          <w:szCs w:val="24"/>
          <w:lang w:eastAsia="zh-CN"/>
        </w:rPr>
        <w:t>进行</w:t>
      </w:r>
      <w:r w:rsidRPr="00500DC4">
        <w:rPr>
          <w:szCs w:val="24"/>
          <w:lang w:eastAsia="zh-CN"/>
        </w:rPr>
        <w:t>定位，无线电通信局</w:t>
      </w:r>
      <w:r w:rsidRPr="00500DC4">
        <w:rPr>
          <w:rFonts w:hint="eastAsia"/>
          <w:szCs w:val="24"/>
          <w:lang w:eastAsia="zh-CN"/>
        </w:rPr>
        <w:t>与</w:t>
      </w:r>
      <w:r w:rsidRPr="00500DC4">
        <w:rPr>
          <w:szCs w:val="24"/>
          <w:lang w:eastAsia="zh-CN"/>
        </w:rPr>
        <w:t>总秘书处的国际电联宣传处</w:t>
      </w:r>
      <w:r w:rsidR="00500DC4">
        <w:rPr>
          <w:szCs w:val="24"/>
          <w:lang w:eastAsia="zh-CN"/>
        </w:rPr>
        <w:t>（</w:t>
      </w:r>
      <w:r w:rsidRPr="00500DC4">
        <w:rPr>
          <w:rFonts w:hint="eastAsia"/>
          <w:szCs w:val="24"/>
          <w:lang w:eastAsia="zh-CN"/>
        </w:rPr>
        <w:t>CCD</w:t>
      </w:r>
      <w:r w:rsidR="000C12F7">
        <w:rPr>
          <w:szCs w:val="24"/>
          <w:lang w:eastAsia="zh-CN"/>
        </w:rPr>
        <w:t>）</w:t>
      </w:r>
      <w:r w:rsidRPr="00500DC4">
        <w:rPr>
          <w:rFonts w:hint="eastAsia"/>
          <w:szCs w:val="24"/>
          <w:lang w:eastAsia="zh-CN"/>
        </w:rPr>
        <w:t>和</w:t>
      </w:r>
      <w:r w:rsidRPr="00500DC4">
        <w:rPr>
          <w:szCs w:val="24"/>
          <w:lang w:eastAsia="zh-CN"/>
        </w:rPr>
        <w:t>国际电联新闻办公室、成员部以及出版物和</w:t>
      </w:r>
      <w:r w:rsidRPr="00500DC4">
        <w:rPr>
          <w:rFonts w:hint="eastAsia"/>
          <w:szCs w:val="24"/>
          <w:lang w:eastAsia="zh-CN"/>
        </w:rPr>
        <w:t>排版</w:t>
      </w:r>
      <w:r w:rsidRPr="00500DC4">
        <w:rPr>
          <w:szCs w:val="24"/>
          <w:lang w:eastAsia="zh-CN"/>
        </w:rPr>
        <w:t>室</w:t>
      </w:r>
      <w:r w:rsidR="00500DC4">
        <w:rPr>
          <w:szCs w:val="24"/>
          <w:lang w:eastAsia="zh-CN"/>
        </w:rPr>
        <w:t>（</w:t>
      </w:r>
      <w:r w:rsidRPr="00500DC4">
        <w:rPr>
          <w:rFonts w:hint="eastAsia"/>
          <w:szCs w:val="24"/>
          <w:lang w:eastAsia="zh-CN"/>
        </w:rPr>
        <w:t>大会</w:t>
      </w:r>
      <w:r w:rsidRPr="00500DC4">
        <w:rPr>
          <w:szCs w:val="24"/>
          <w:lang w:eastAsia="zh-CN"/>
        </w:rPr>
        <w:t>和出版部</w:t>
      </w:r>
      <w:r w:rsidRPr="00500DC4">
        <w:rPr>
          <w:rFonts w:hint="eastAsia"/>
          <w:szCs w:val="24"/>
          <w:lang w:eastAsia="zh-CN"/>
        </w:rPr>
        <w:t>/</w:t>
      </w:r>
      <w:r w:rsidRPr="00500DC4">
        <w:rPr>
          <w:szCs w:val="24"/>
          <w:lang w:eastAsia="zh-CN"/>
        </w:rPr>
        <w:t>COMP</w:t>
      </w:r>
      <w:r w:rsidR="000C12F7">
        <w:rPr>
          <w:szCs w:val="24"/>
          <w:lang w:eastAsia="zh-CN"/>
        </w:rPr>
        <w:t>）</w:t>
      </w:r>
      <w:r w:rsidRPr="00500DC4">
        <w:rPr>
          <w:rFonts w:hint="eastAsia"/>
          <w:szCs w:val="24"/>
          <w:lang w:eastAsia="zh-CN"/>
        </w:rPr>
        <w:t>密切</w:t>
      </w:r>
      <w:r w:rsidRPr="00500DC4">
        <w:rPr>
          <w:szCs w:val="24"/>
          <w:lang w:eastAsia="zh-CN"/>
        </w:rPr>
        <w:t>协作。</w:t>
      </w:r>
      <w:r w:rsidRPr="00500DC4">
        <w:rPr>
          <w:rFonts w:hint="eastAsia"/>
          <w:szCs w:val="24"/>
          <w:lang w:eastAsia="zh-CN"/>
        </w:rPr>
        <w:t>该项</w:t>
      </w:r>
      <w:r w:rsidRPr="00500DC4">
        <w:rPr>
          <w:szCs w:val="24"/>
          <w:lang w:eastAsia="zh-CN"/>
        </w:rPr>
        <w:t>工作包含国际电联若干部门</w:t>
      </w:r>
      <w:r w:rsidRPr="00500DC4">
        <w:rPr>
          <w:rFonts w:hint="eastAsia"/>
          <w:szCs w:val="24"/>
          <w:lang w:eastAsia="zh-CN"/>
        </w:rPr>
        <w:t>间</w:t>
      </w:r>
      <w:r w:rsidRPr="00500DC4">
        <w:rPr>
          <w:szCs w:val="24"/>
          <w:lang w:eastAsia="zh-CN"/>
        </w:rPr>
        <w:t>会议：信息社会世界峰会</w:t>
      </w:r>
      <w:r w:rsidR="00500DC4">
        <w:rPr>
          <w:rFonts w:hint="eastAsia"/>
          <w:szCs w:val="24"/>
          <w:lang w:eastAsia="zh-CN"/>
        </w:rPr>
        <w:t>（</w:t>
      </w:r>
      <w:r w:rsidRPr="00500DC4">
        <w:rPr>
          <w:rFonts w:hint="eastAsia"/>
          <w:szCs w:val="24"/>
          <w:lang w:eastAsia="zh-CN"/>
        </w:rPr>
        <w:t>WSIS</w:t>
      </w:r>
      <w:r w:rsidR="000C12F7">
        <w:rPr>
          <w:szCs w:val="24"/>
          <w:lang w:eastAsia="zh-CN"/>
        </w:rPr>
        <w:t>）</w:t>
      </w:r>
      <w:r w:rsidRPr="00500DC4">
        <w:rPr>
          <w:rFonts w:hint="eastAsia"/>
          <w:szCs w:val="24"/>
          <w:lang w:eastAsia="zh-CN"/>
        </w:rPr>
        <w:t>成果</w:t>
      </w:r>
      <w:r w:rsidRPr="00500DC4">
        <w:rPr>
          <w:szCs w:val="24"/>
          <w:lang w:eastAsia="zh-CN"/>
        </w:rPr>
        <w:t>实施任务组、宣传组、网络编辑委员会、国际电联成立</w:t>
      </w:r>
      <w:r w:rsidRPr="00500DC4">
        <w:rPr>
          <w:rFonts w:hint="eastAsia"/>
          <w:szCs w:val="24"/>
          <w:lang w:eastAsia="zh-CN"/>
        </w:rPr>
        <w:t>150</w:t>
      </w:r>
      <w:r w:rsidRPr="00500DC4">
        <w:rPr>
          <w:rFonts w:hint="eastAsia"/>
          <w:szCs w:val="24"/>
          <w:lang w:eastAsia="zh-CN"/>
        </w:rPr>
        <w:t>周年</w:t>
      </w:r>
      <w:r w:rsidRPr="00500DC4">
        <w:rPr>
          <w:szCs w:val="24"/>
          <w:lang w:eastAsia="zh-CN"/>
        </w:rPr>
        <w:t>庆典活动筹备组和新趋势及性别平等任务组</w:t>
      </w:r>
      <w:r w:rsidRPr="00500DC4">
        <w:rPr>
          <w:rFonts w:hint="eastAsia"/>
          <w:szCs w:val="24"/>
          <w:lang w:eastAsia="zh-CN"/>
        </w:rPr>
        <w:t>。</w:t>
      </w:r>
    </w:p>
    <w:p w:rsidR="00E51C17" w:rsidRPr="00500DC4" w:rsidRDefault="00E51C17" w:rsidP="00E51C17">
      <w:pPr>
        <w:pStyle w:val="Heading2"/>
        <w:rPr>
          <w:lang w:eastAsia="zh-CN"/>
        </w:rPr>
      </w:pPr>
      <w:bookmarkStart w:id="196" w:name="_Toc427229006"/>
      <w:bookmarkStart w:id="197" w:name="_Toc427235884"/>
      <w:r w:rsidRPr="00500DC4">
        <w:rPr>
          <w:lang w:eastAsia="zh-CN"/>
        </w:rPr>
        <w:t>6.3.3</w:t>
      </w:r>
      <w:r w:rsidRPr="00500DC4">
        <w:rPr>
          <w:lang w:eastAsia="zh-CN"/>
        </w:rPr>
        <w:tab/>
      </w:r>
      <w:r w:rsidRPr="00500DC4">
        <w:rPr>
          <w:rFonts w:hint="eastAsia"/>
          <w:lang w:eastAsia="zh-CN"/>
        </w:rPr>
        <w:t>网络</w:t>
      </w:r>
      <w:r w:rsidRPr="00500DC4">
        <w:rPr>
          <w:lang w:eastAsia="zh-CN"/>
        </w:rPr>
        <w:t>管理</w:t>
      </w:r>
      <w:bookmarkEnd w:id="196"/>
      <w:bookmarkEnd w:id="197"/>
    </w:p>
    <w:p w:rsidR="00076A38" w:rsidRDefault="00E51C17" w:rsidP="00E51C17">
      <w:pPr>
        <w:ind w:firstLineChars="200" w:firstLine="480"/>
        <w:rPr>
          <w:szCs w:val="24"/>
          <w:lang w:eastAsia="zh-CN"/>
        </w:rPr>
      </w:pPr>
      <w:r w:rsidRPr="00500DC4">
        <w:rPr>
          <w:rFonts w:hint="eastAsia"/>
          <w:szCs w:val="24"/>
          <w:lang w:eastAsia="zh-CN"/>
        </w:rPr>
        <w:t>整个</w:t>
      </w:r>
      <w:r w:rsidRPr="00500DC4">
        <w:rPr>
          <w:szCs w:val="24"/>
          <w:lang w:eastAsia="zh-CN"/>
        </w:rPr>
        <w:t>2014</w:t>
      </w:r>
      <w:r w:rsidRPr="00500DC4">
        <w:rPr>
          <w:rFonts w:hint="eastAsia"/>
          <w:szCs w:val="24"/>
          <w:lang w:eastAsia="zh-CN"/>
        </w:rPr>
        <w:t>年都在将</w:t>
      </w:r>
      <w:r w:rsidRPr="00500DC4">
        <w:rPr>
          <w:szCs w:val="24"/>
          <w:lang w:eastAsia="zh-CN"/>
        </w:rPr>
        <w:t>ITU-R</w:t>
      </w:r>
      <w:r w:rsidRPr="00500DC4">
        <w:rPr>
          <w:rFonts w:hint="eastAsia"/>
          <w:szCs w:val="24"/>
          <w:lang w:eastAsia="zh-CN"/>
        </w:rPr>
        <w:t>网站向</w:t>
      </w:r>
      <w:r w:rsidR="00500DC4">
        <w:rPr>
          <w:rFonts w:hint="eastAsia"/>
          <w:szCs w:val="24"/>
          <w:lang w:eastAsia="zh-CN"/>
        </w:rPr>
        <w:t>SharePoint</w:t>
      </w:r>
      <w:r w:rsidR="00500DC4">
        <w:rPr>
          <w:rFonts w:hint="eastAsia"/>
          <w:szCs w:val="24"/>
          <w:lang w:eastAsia="zh-CN"/>
        </w:rPr>
        <w:t>（</w:t>
      </w:r>
      <w:r w:rsidRPr="00500DC4">
        <w:rPr>
          <w:rFonts w:hint="eastAsia"/>
          <w:szCs w:val="24"/>
          <w:lang w:eastAsia="zh-CN"/>
        </w:rPr>
        <w:t>共享点</w:t>
      </w:r>
      <w:r w:rsidR="000C12F7">
        <w:rPr>
          <w:rFonts w:hint="eastAsia"/>
          <w:szCs w:val="24"/>
          <w:lang w:eastAsia="zh-CN"/>
        </w:rPr>
        <w:t>）</w:t>
      </w:r>
      <w:r w:rsidRPr="00500DC4">
        <w:rPr>
          <w:rFonts w:hint="eastAsia"/>
          <w:szCs w:val="24"/>
          <w:lang w:eastAsia="zh-CN"/>
        </w:rPr>
        <w:t>迁移，按照新的部门间网络模版导则进行了完全重新设计，并将共享点从</w:t>
      </w:r>
      <w:r w:rsidRPr="00500DC4">
        <w:rPr>
          <w:szCs w:val="24"/>
          <w:lang w:eastAsia="zh-CN"/>
        </w:rPr>
        <w:t>2010</w:t>
      </w:r>
      <w:r w:rsidRPr="00500DC4">
        <w:rPr>
          <w:rFonts w:hint="eastAsia"/>
          <w:szCs w:val="24"/>
          <w:lang w:eastAsia="zh-CN"/>
        </w:rPr>
        <w:t>版升级到了</w:t>
      </w:r>
      <w:r w:rsidRPr="00500DC4">
        <w:rPr>
          <w:szCs w:val="24"/>
          <w:lang w:eastAsia="zh-CN"/>
        </w:rPr>
        <w:t>2013</w:t>
      </w:r>
      <w:r w:rsidRPr="00500DC4">
        <w:rPr>
          <w:rFonts w:hint="eastAsia"/>
          <w:szCs w:val="24"/>
          <w:lang w:eastAsia="zh-CN"/>
        </w:rPr>
        <w:t>版。如</w:t>
      </w:r>
      <w:r w:rsidRPr="00500DC4">
        <w:rPr>
          <w:szCs w:val="24"/>
          <w:lang w:eastAsia="zh-CN"/>
        </w:rPr>
        <w:t>表</w:t>
      </w:r>
      <w:r w:rsidRPr="00500DC4">
        <w:rPr>
          <w:szCs w:val="24"/>
          <w:lang w:eastAsia="zh-CN"/>
        </w:rPr>
        <w:t>6.3.3-1</w:t>
      </w:r>
      <w:r w:rsidRPr="00500DC4">
        <w:rPr>
          <w:rFonts w:hint="eastAsia"/>
          <w:szCs w:val="24"/>
          <w:lang w:eastAsia="zh-CN"/>
        </w:rPr>
        <w:t>所示</w:t>
      </w:r>
      <w:r w:rsidRPr="00500DC4">
        <w:rPr>
          <w:szCs w:val="24"/>
          <w:lang w:eastAsia="zh-CN"/>
        </w:rPr>
        <w:t>，自</w:t>
      </w:r>
      <w:r w:rsidRPr="00500DC4">
        <w:rPr>
          <w:rFonts w:hint="eastAsia"/>
          <w:szCs w:val="24"/>
          <w:lang w:eastAsia="zh-CN"/>
        </w:rPr>
        <w:t>2015</w:t>
      </w:r>
      <w:r w:rsidRPr="00500DC4">
        <w:rPr>
          <w:rFonts w:hint="eastAsia"/>
          <w:szCs w:val="24"/>
          <w:lang w:eastAsia="zh-CN"/>
        </w:rPr>
        <w:t>年</w:t>
      </w:r>
      <w:r w:rsidRPr="00500DC4">
        <w:rPr>
          <w:szCs w:val="24"/>
          <w:lang w:eastAsia="zh-CN"/>
        </w:rPr>
        <w:t>以来，</w:t>
      </w:r>
      <w:r w:rsidRPr="00500DC4">
        <w:rPr>
          <w:rFonts w:hint="eastAsia"/>
          <w:szCs w:val="24"/>
          <w:lang w:eastAsia="zh-CN"/>
        </w:rPr>
        <w:t>一直</w:t>
      </w:r>
      <w:r w:rsidRPr="00500DC4">
        <w:rPr>
          <w:szCs w:val="24"/>
          <w:lang w:eastAsia="zh-CN"/>
        </w:rPr>
        <w:t>在尽可能</w:t>
      </w:r>
      <w:r w:rsidRPr="00500DC4">
        <w:rPr>
          <w:rFonts w:hint="eastAsia"/>
          <w:szCs w:val="24"/>
          <w:lang w:eastAsia="zh-CN"/>
        </w:rPr>
        <w:t>在</w:t>
      </w:r>
      <w:r w:rsidRPr="00500DC4">
        <w:rPr>
          <w:szCs w:val="24"/>
          <w:lang w:eastAsia="zh-CN"/>
        </w:rPr>
        <w:t>ITU-R</w:t>
      </w:r>
      <w:r w:rsidRPr="00500DC4">
        <w:rPr>
          <w:szCs w:val="24"/>
          <w:lang w:eastAsia="zh-CN"/>
        </w:rPr>
        <w:t>网站的前两级</w:t>
      </w:r>
      <w:r w:rsidR="00500DC4">
        <w:rPr>
          <w:szCs w:val="24"/>
          <w:lang w:eastAsia="zh-CN"/>
        </w:rPr>
        <w:t>（</w:t>
      </w:r>
      <w:r w:rsidRPr="00500DC4">
        <w:rPr>
          <w:rFonts w:hint="eastAsia"/>
          <w:szCs w:val="24"/>
          <w:lang w:eastAsia="zh-CN"/>
        </w:rPr>
        <w:t>0</w:t>
      </w:r>
      <w:r w:rsidRPr="00500DC4">
        <w:rPr>
          <w:rFonts w:hint="eastAsia"/>
          <w:szCs w:val="24"/>
          <w:lang w:eastAsia="zh-CN"/>
        </w:rPr>
        <w:t>级</w:t>
      </w:r>
      <w:r w:rsidRPr="00500DC4">
        <w:rPr>
          <w:szCs w:val="24"/>
          <w:lang w:eastAsia="zh-CN"/>
        </w:rPr>
        <w:t>和</w:t>
      </w:r>
      <w:r w:rsidRPr="00500DC4">
        <w:rPr>
          <w:rFonts w:hint="eastAsia"/>
          <w:szCs w:val="24"/>
          <w:lang w:eastAsia="zh-CN"/>
        </w:rPr>
        <w:t>1</w:t>
      </w:r>
      <w:r w:rsidRPr="00500DC4">
        <w:rPr>
          <w:rFonts w:hint="eastAsia"/>
          <w:szCs w:val="24"/>
          <w:lang w:eastAsia="zh-CN"/>
        </w:rPr>
        <w:t>级</w:t>
      </w:r>
      <w:r w:rsidR="000C12F7">
        <w:rPr>
          <w:szCs w:val="24"/>
          <w:lang w:eastAsia="zh-CN"/>
        </w:rPr>
        <w:t>）</w:t>
      </w:r>
      <w:r w:rsidRPr="00500DC4">
        <w:rPr>
          <w:rFonts w:hint="eastAsia"/>
          <w:szCs w:val="24"/>
          <w:lang w:eastAsia="zh-CN"/>
        </w:rPr>
        <w:t>上以</w:t>
      </w:r>
      <w:r w:rsidRPr="00500DC4">
        <w:rPr>
          <w:szCs w:val="24"/>
          <w:lang w:eastAsia="zh-CN"/>
        </w:rPr>
        <w:t>国际电联的所有六种正式语文提供在线资源</w:t>
      </w:r>
      <w:r w:rsidR="00DD674D" w:rsidRPr="00500DC4">
        <w:rPr>
          <w:szCs w:val="24"/>
          <w:lang w:eastAsia="zh-CN"/>
        </w:rPr>
        <w:t>。</w:t>
      </w:r>
      <w:r w:rsidR="00076A38">
        <w:rPr>
          <w:szCs w:val="24"/>
          <w:lang w:eastAsia="zh-CN"/>
        </w:rPr>
        <w:br w:type="page"/>
      </w:r>
    </w:p>
    <w:p w:rsidR="00E51C17" w:rsidRPr="00EB3244" w:rsidRDefault="00500DC4" w:rsidP="00E51C17">
      <w:pPr>
        <w:pStyle w:val="TableNo"/>
        <w:rPr>
          <w:lang w:eastAsia="zh-CN"/>
        </w:rPr>
      </w:pPr>
      <w:r>
        <w:rPr>
          <w:rFonts w:hint="eastAsia"/>
          <w:lang w:eastAsia="zh-CN"/>
        </w:rPr>
        <w:lastRenderedPageBreak/>
        <w:t>表</w:t>
      </w:r>
      <w:r w:rsidR="00E51C17" w:rsidRPr="00EB3244">
        <w:rPr>
          <w:lang w:eastAsia="zh-CN"/>
        </w:rPr>
        <w:t>6.3.3-1</w:t>
      </w:r>
    </w:p>
    <w:p w:rsidR="00E51C17" w:rsidRPr="00EB3244" w:rsidRDefault="00E51C17" w:rsidP="00E51C17">
      <w:pPr>
        <w:pStyle w:val="Tabletitle"/>
        <w:rPr>
          <w:rFonts w:ascii="Times New Roman" w:hAnsi="Times New Roman"/>
          <w:lang w:eastAsia="zh-CN"/>
        </w:rPr>
      </w:pPr>
      <w:r>
        <w:rPr>
          <w:rFonts w:ascii="Times New Roman" w:hAnsi="Times New Roman"/>
          <w:lang w:eastAsia="zh-CN"/>
        </w:rPr>
        <w:t>ITU-R</w:t>
      </w:r>
      <w:r>
        <w:rPr>
          <w:rFonts w:ascii="Times New Roman" w:hAnsi="Times New Roman" w:hint="eastAsia"/>
          <w:lang w:eastAsia="zh-CN"/>
        </w:rPr>
        <w:t>网站</w:t>
      </w:r>
      <w:r>
        <w:rPr>
          <w:rFonts w:ascii="Times New Roman" w:hAnsi="Times New Roman"/>
          <w:lang w:eastAsia="zh-CN"/>
        </w:rPr>
        <w:t>的语</w:t>
      </w:r>
      <w:r>
        <w:rPr>
          <w:rFonts w:ascii="Times New Roman" w:hAnsi="Times New Roman" w:hint="eastAsia"/>
          <w:lang w:eastAsia="zh-CN"/>
        </w:rPr>
        <w:t>文</w:t>
      </w:r>
      <w:r>
        <w:rPr>
          <w:rFonts w:ascii="Times New Roman" w:hAnsi="Times New Roman"/>
          <w:lang w:eastAsia="zh-CN"/>
        </w:rPr>
        <w:t>情况</w:t>
      </w:r>
    </w:p>
    <w:tbl>
      <w:tblPr>
        <w:tblW w:w="9938" w:type="dxa"/>
        <w:tblInd w:w="93" w:type="dxa"/>
        <w:tblLayout w:type="fixed"/>
        <w:tblLook w:val="04A0" w:firstRow="1" w:lastRow="0" w:firstColumn="1" w:lastColumn="0" w:noHBand="0" w:noVBand="1"/>
      </w:tblPr>
      <w:tblGrid>
        <w:gridCol w:w="960"/>
        <w:gridCol w:w="2174"/>
        <w:gridCol w:w="1134"/>
        <w:gridCol w:w="992"/>
        <w:gridCol w:w="851"/>
        <w:gridCol w:w="1134"/>
        <w:gridCol w:w="1134"/>
        <w:gridCol w:w="708"/>
        <w:gridCol w:w="851"/>
      </w:tblGrid>
      <w:tr w:rsidR="00E51C17" w:rsidRPr="00EB3244" w:rsidTr="006025BE">
        <w:trPr>
          <w:trHeight w:val="315"/>
        </w:trPr>
        <w:tc>
          <w:tcPr>
            <w:tcW w:w="960" w:type="dxa"/>
            <w:tcBorders>
              <w:top w:val="nil"/>
              <w:left w:val="nil"/>
              <w:bottom w:val="nil"/>
              <w:right w:val="nil"/>
            </w:tcBorders>
            <w:shd w:val="clear" w:color="auto" w:fill="auto"/>
            <w:noWrap/>
            <w:vAlign w:val="center"/>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rFonts w:hint="eastAsia"/>
                <w:color w:val="000000"/>
                <w:sz w:val="20"/>
                <w:lang w:val="en-US" w:eastAsia="zh-CN"/>
              </w:rPr>
              <w:t>类别</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rFonts w:hint="eastAsia"/>
                <w:color w:val="000000"/>
                <w:sz w:val="20"/>
                <w:lang w:val="en-US" w:eastAsia="zh-CN"/>
              </w:rPr>
              <w:t>页数</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500DC4">
              <w:rPr>
                <w:rFonts w:hint="eastAsia"/>
                <w:b/>
                <w:bCs/>
                <w:color w:val="000000"/>
                <w:sz w:val="20"/>
                <w:lang w:val="en-US" w:eastAsia="zh-CN"/>
              </w:rPr>
              <w:t>英文</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500DC4">
              <w:rPr>
                <w:rFonts w:hint="eastAsia"/>
                <w:b/>
                <w:bCs/>
                <w:color w:val="000000"/>
                <w:sz w:val="20"/>
                <w:lang w:val="en-US" w:eastAsia="zh-CN"/>
              </w:rPr>
              <w:t>法文</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500DC4">
              <w:rPr>
                <w:rFonts w:hint="eastAsia"/>
                <w:b/>
                <w:bCs/>
                <w:color w:val="000000"/>
                <w:sz w:val="20"/>
                <w:lang w:val="en-US" w:eastAsia="zh-CN"/>
              </w:rPr>
              <w:t>西班牙</w:t>
            </w:r>
            <w:r w:rsidRPr="00500DC4">
              <w:rPr>
                <w:b/>
                <w:bCs/>
                <w:color w:val="000000"/>
                <w:sz w:val="20"/>
                <w:lang w:val="en-US" w:eastAsia="zh-CN"/>
              </w:rPr>
              <w:t>文</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500DC4">
              <w:rPr>
                <w:rFonts w:hint="eastAsia"/>
                <w:b/>
                <w:bCs/>
                <w:color w:val="000000"/>
                <w:sz w:val="20"/>
                <w:lang w:val="en-US" w:eastAsia="zh-CN"/>
              </w:rPr>
              <w:t>阿拉伯文</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500DC4">
              <w:rPr>
                <w:rFonts w:hint="eastAsia"/>
                <w:b/>
                <w:bCs/>
                <w:color w:val="000000"/>
                <w:sz w:val="20"/>
                <w:lang w:val="en-US" w:eastAsia="zh-CN"/>
              </w:rPr>
              <w:t>中文</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E51C17" w:rsidRPr="00500DC4" w:rsidRDefault="00E51C17" w:rsidP="00E51C17">
            <w:pPr>
              <w:tabs>
                <w:tab w:val="clear" w:pos="1134"/>
                <w:tab w:val="clear" w:pos="1871"/>
                <w:tab w:val="clear" w:pos="2268"/>
              </w:tabs>
              <w:overflowPunct/>
              <w:adjustRightInd/>
              <w:spacing w:before="0"/>
              <w:jc w:val="center"/>
              <w:textAlignment w:val="auto"/>
              <w:rPr>
                <w:b/>
                <w:bCs/>
                <w:color w:val="000000"/>
                <w:sz w:val="20"/>
                <w:lang w:val="en-US" w:eastAsia="zh-CN"/>
              </w:rPr>
            </w:pPr>
            <w:r w:rsidRPr="00500DC4">
              <w:rPr>
                <w:rFonts w:hint="eastAsia"/>
                <w:b/>
                <w:bCs/>
                <w:color w:val="000000"/>
                <w:sz w:val="20"/>
                <w:lang w:val="en-US" w:eastAsia="zh-CN"/>
              </w:rPr>
              <w:t>俄文</w:t>
            </w:r>
          </w:p>
        </w:tc>
      </w:tr>
      <w:tr w:rsidR="00E51C17" w:rsidRPr="00EB3244" w:rsidTr="006025BE">
        <w:trPr>
          <w:trHeight w:val="300"/>
        </w:trPr>
        <w:tc>
          <w:tcPr>
            <w:tcW w:w="960" w:type="dxa"/>
            <w:tcBorders>
              <w:top w:val="single" w:sz="8" w:space="0" w:color="auto"/>
              <w:left w:val="single" w:sz="8" w:space="0" w:color="auto"/>
              <w:bottom w:val="single" w:sz="4"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Pr>
                <w:color w:val="000000"/>
                <w:sz w:val="20"/>
                <w:lang w:val="en-US" w:eastAsia="zh-CN"/>
              </w:rPr>
              <w:t>0</w:t>
            </w:r>
            <w:r>
              <w:rPr>
                <w:rFonts w:hint="eastAsia"/>
                <w:color w:val="000000"/>
                <w:sz w:val="20"/>
                <w:lang w:val="en-US" w:eastAsia="zh-CN"/>
              </w:rPr>
              <w:t>级</w:t>
            </w:r>
          </w:p>
        </w:tc>
        <w:tc>
          <w:tcPr>
            <w:tcW w:w="2174" w:type="dxa"/>
            <w:tcBorders>
              <w:top w:val="nil"/>
              <w:left w:val="single" w:sz="4" w:space="0" w:color="auto"/>
              <w:bottom w:val="single" w:sz="4" w:space="0" w:color="auto"/>
              <w:right w:val="single" w:sz="4" w:space="0" w:color="auto"/>
            </w:tcBorders>
            <w:shd w:val="clear" w:color="auto" w:fill="auto"/>
            <w:noWrap/>
            <w:vAlign w:val="bottom"/>
            <w:hideMark/>
          </w:tcPr>
          <w:p w:rsidR="00E51C17" w:rsidRPr="00500DC4" w:rsidRDefault="008C68BA" w:rsidP="00E51C17">
            <w:pPr>
              <w:tabs>
                <w:tab w:val="clear" w:pos="1134"/>
                <w:tab w:val="clear" w:pos="1871"/>
                <w:tab w:val="clear" w:pos="2268"/>
              </w:tabs>
              <w:overflowPunct/>
              <w:adjustRightInd/>
              <w:spacing w:before="0"/>
              <w:textAlignment w:val="auto"/>
              <w:rPr>
                <w:b/>
                <w:bCs/>
                <w:color w:val="000000"/>
                <w:sz w:val="20"/>
                <w:u w:val="single"/>
                <w:lang w:val="en-US" w:eastAsia="zh-CN"/>
              </w:rPr>
            </w:pPr>
            <w:hyperlink r:id="rId44" w:history="1">
              <w:r w:rsidR="00E51C17" w:rsidRPr="00500DC4">
                <w:rPr>
                  <w:rStyle w:val="Hyperlink"/>
                  <w:b/>
                  <w:bCs/>
                  <w:sz w:val="20"/>
                  <w:lang w:val="en-US" w:eastAsia="zh-CN"/>
                </w:rPr>
                <w:t>ITU-R</w:t>
              </w:r>
              <w:r w:rsidR="00E51C17" w:rsidRPr="00500DC4">
                <w:rPr>
                  <w:rStyle w:val="Hyperlink"/>
                  <w:rFonts w:hint="eastAsia"/>
                  <w:b/>
                  <w:bCs/>
                  <w:sz w:val="20"/>
                  <w:lang w:val="en-US" w:eastAsia="zh-CN"/>
                </w:rPr>
                <w:t>主页</w:t>
              </w:r>
            </w:hyperlink>
          </w:p>
        </w:tc>
        <w:tc>
          <w:tcPr>
            <w:tcW w:w="1134"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w:t>
            </w:r>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95%</w:t>
            </w:r>
          </w:p>
        </w:tc>
        <w:tc>
          <w:tcPr>
            <w:tcW w:w="1134"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95%</w:t>
            </w:r>
          </w:p>
        </w:tc>
        <w:tc>
          <w:tcPr>
            <w:tcW w:w="1134"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95%</w:t>
            </w:r>
          </w:p>
        </w:tc>
        <w:tc>
          <w:tcPr>
            <w:tcW w:w="708"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95%</w:t>
            </w:r>
          </w:p>
        </w:tc>
        <w:tc>
          <w:tcPr>
            <w:tcW w:w="851"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95%</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Pr>
                <w:color w:val="000000"/>
                <w:sz w:val="20"/>
                <w:lang w:val="en-US" w:eastAsia="zh-CN"/>
              </w:rPr>
              <w:t>1</w:t>
            </w:r>
            <w:r>
              <w:rPr>
                <w:rFonts w:hint="eastAsia"/>
                <w:color w:val="000000"/>
                <w:sz w:val="20"/>
                <w:lang w:val="en-US" w:eastAsia="zh-CN"/>
              </w:rPr>
              <w:t>级</w:t>
            </w:r>
          </w:p>
        </w:tc>
        <w:tc>
          <w:tcPr>
            <w:tcW w:w="2174" w:type="dxa"/>
            <w:tcBorders>
              <w:top w:val="nil"/>
              <w:left w:val="single" w:sz="4" w:space="0" w:color="auto"/>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20"/>
                <w:lang w:val="en-US" w:eastAsia="zh-CN"/>
              </w:rPr>
            </w:pPr>
            <w:r w:rsidRPr="00500DC4">
              <w:rPr>
                <w:rFonts w:hint="eastAsia"/>
                <w:color w:val="000000"/>
                <w:sz w:val="20"/>
                <w:lang w:val="en-US" w:eastAsia="zh-CN"/>
              </w:rPr>
              <w:t>大会</w:t>
            </w:r>
          </w:p>
        </w:tc>
        <w:tc>
          <w:tcPr>
            <w:tcW w:w="1134" w:type="dxa"/>
            <w:tcBorders>
              <w:top w:val="nil"/>
              <w:left w:val="nil"/>
              <w:bottom w:val="nil"/>
              <w:right w:val="single" w:sz="4" w:space="0" w:color="auto"/>
            </w:tcBorders>
            <w:shd w:val="clear" w:color="auto" w:fill="auto"/>
            <w:noWrap/>
            <w:vAlign w:val="bottom"/>
            <w:hideMark/>
          </w:tcPr>
          <w:p w:rsidR="00E51C17" w:rsidRPr="00500DC4" w:rsidRDefault="008C68BA" w:rsidP="00E51C17">
            <w:pPr>
              <w:tabs>
                <w:tab w:val="clear" w:pos="1134"/>
                <w:tab w:val="clear" w:pos="1871"/>
                <w:tab w:val="clear" w:pos="2268"/>
              </w:tabs>
              <w:overflowPunct/>
              <w:adjustRightInd/>
              <w:spacing w:before="0"/>
              <w:jc w:val="center"/>
              <w:textAlignment w:val="auto"/>
              <w:rPr>
                <w:color w:val="000000"/>
                <w:sz w:val="20"/>
                <w:lang w:val="en-US" w:eastAsia="zh-CN"/>
              </w:rPr>
            </w:pPr>
            <w:hyperlink r:id="rId45" w:history="1">
              <w:r w:rsidR="00E51C17" w:rsidRPr="00500DC4">
                <w:rPr>
                  <w:color w:val="000000"/>
                  <w:sz w:val="20"/>
                  <w:lang w:val="en-US" w:eastAsia="zh-CN"/>
                </w:rPr>
                <w:t>1</w:t>
              </w:r>
            </w:hyperlink>
          </w:p>
        </w:tc>
        <w:tc>
          <w:tcPr>
            <w:tcW w:w="992"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708" w:type="dxa"/>
            <w:tcBorders>
              <w:top w:val="nil"/>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nil"/>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nil"/>
              <w:left w:val="single" w:sz="4" w:space="0" w:color="auto"/>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20"/>
                <w:lang w:val="en-US" w:eastAsia="zh-CN"/>
              </w:rPr>
            </w:pPr>
            <w:r w:rsidRPr="00500DC4">
              <w:rPr>
                <w:rFonts w:hint="eastAsia"/>
                <w:color w:val="000000"/>
                <w:sz w:val="20"/>
                <w:lang w:val="en-US" w:eastAsia="zh-CN"/>
              </w:rPr>
              <w:t>主任</w:t>
            </w:r>
            <w:r w:rsidRPr="00500DC4">
              <w:rPr>
                <w:color w:val="000000"/>
                <w:sz w:val="20"/>
                <w:lang w:val="en-US" w:eastAsia="zh-CN"/>
              </w:rPr>
              <w:t>*</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3</w:t>
            </w:r>
          </w:p>
        </w:tc>
        <w:tc>
          <w:tcPr>
            <w:tcW w:w="992"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1134"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1134"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98%</w:t>
            </w:r>
          </w:p>
        </w:tc>
        <w:tc>
          <w:tcPr>
            <w:tcW w:w="708"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98%</w:t>
            </w:r>
          </w:p>
        </w:tc>
        <w:tc>
          <w:tcPr>
            <w:tcW w:w="851" w:type="dxa"/>
            <w:tcBorders>
              <w:top w:val="nil"/>
              <w:left w:val="nil"/>
              <w:bottom w:val="nil"/>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98%</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E51C17" w:rsidRPr="00500DC4" w:rsidRDefault="00E51C17" w:rsidP="001779B2">
            <w:pPr>
              <w:tabs>
                <w:tab w:val="clear" w:pos="1134"/>
                <w:tab w:val="clear" w:pos="1871"/>
                <w:tab w:val="clear" w:pos="2268"/>
              </w:tabs>
              <w:overflowPunct/>
              <w:adjustRightInd/>
              <w:spacing w:before="0"/>
              <w:textAlignment w:val="auto"/>
              <w:rPr>
                <w:color w:val="000000"/>
                <w:sz w:val="20"/>
                <w:lang w:val="en-US" w:eastAsia="zh-CN"/>
              </w:rPr>
            </w:pPr>
            <w:r w:rsidRPr="00500DC4">
              <w:rPr>
                <w:color w:val="000000"/>
                <w:sz w:val="20"/>
                <w:lang w:val="en-US" w:eastAsia="zh-CN"/>
              </w:rPr>
              <w:t>GE06</w:t>
            </w:r>
            <w:r w:rsidR="001779B2" w:rsidRPr="00500DC4">
              <w:rPr>
                <w:color w:val="000000"/>
                <w:sz w:val="20"/>
                <w:lang w:val="en-US" w:eastAsia="zh-CN"/>
              </w:rPr>
              <w:t xml:space="preserve"> – </w:t>
            </w:r>
            <w:r w:rsidRPr="00500DC4">
              <w:rPr>
                <w:rFonts w:hint="eastAsia"/>
                <w:color w:val="000000"/>
                <w:sz w:val="20"/>
                <w:lang w:val="en-US" w:eastAsia="zh-CN"/>
              </w:rPr>
              <w:t>专题</w:t>
            </w:r>
            <w:r w:rsidRPr="00500DC4">
              <w:rPr>
                <w:color w:val="000000"/>
                <w:sz w:val="20"/>
                <w:lang w:val="en-US" w:eastAsia="zh-CN"/>
              </w:rPr>
              <w:t>研讨会</w:t>
            </w:r>
            <w:r w:rsidR="001779B2" w:rsidRPr="00500DC4">
              <w:rPr>
                <w:color w:val="000000"/>
                <w:sz w:val="20"/>
                <w:lang w:val="en-US" w:eastAsia="zh-CN"/>
              </w:rPr>
              <w:t xml:space="preserve"> –</w:t>
            </w:r>
            <w:r w:rsidRPr="00500DC4">
              <w:rPr>
                <w:color w:val="000000"/>
                <w:sz w:val="20"/>
                <w:lang w:val="en-US" w:eastAsia="zh-CN"/>
              </w:rPr>
              <w:t>2015*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50%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50%</w:t>
            </w:r>
          </w:p>
        </w:tc>
        <w:tc>
          <w:tcPr>
            <w:tcW w:w="851" w:type="dxa"/>
            <w:tcBorders>
              <w:top w:val="single" w:sz="4" w:space="0" w:color="auto"/>
              <w:left w:val="nil"/>
              <w:bottom w:val="single" w:sz="4" w:space="0" w:color="auto"/>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50%</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20"/>
                <w:lang w:val="en-US" w:eastAsia="zh-CN"/>
              </w:rPr>
            </w:pPr>
            <w:r w:rsidRPr="00500DC4">
              <w:rPr>
                <w:rFonts w:hint="eastAsia"/>
                <w:color w:val="000000"/>
                <w:sz w:val="20"/>
                <w:lang w:val="en-US" w:eastAsia="zh-CN"/>
              </w:rPr>
              <w:t>信息</w:t>
            </w:r>
            <w:r w:rsidRPr="00500DC4">
              <w:rPr>
                <w:color w:val="000000"/>
                <w:sz w:val="20"/>
                <w:lang w:val="en-US" w:eastAsia="zh-CN"/>
              </w:rPr>
              <w:t>*</w:t>
            </w:r>
          </w:p>
        </w:tc>
        <w:tc>
          <w:tcPr>
            <w:tcW w:w="1134" w:type="dxa"/>
            <w:tcBorders>
              <w:top w:val="nil"/>
              <w:left w:val="nil"/>
              <w:bottom w:val="nil"/>
              <w:right w:val="single" w:sz="4" w:space="0" w:color="auto"/>
            </w:tcBorders>
            <w:shd w:val="clear" w:color="auto" w:fill="auto"/>
            <w:noWrap/>
            <w:vAlign w:val="bottom"/>
            <w:hideMark/>
          </w:tcPr>
          <w:p w:rsidR="00E51C17" w:rsidRPr="00500DC4" w:rsidRDefault="008C68BA" w:rsidP="00E51C17">
            <w:pPr>
              <w:tabs>
                <w:tab w:val="clear" w:pos="1134"/>
                <w:tab w:val="clear" w:pos="1871"/>
                <w:tab w:val="clear" w:pos="2268"/>
              </w:tabs>
              <w:overflowPunct/>
              <w:adjustRightInd/>
              <w:spacing w:before="0"/>
              <w:jc w:val="center"/>
              <w:textAlignment w:val="auto"/>
              <w:rPr>
                <w:color w:val="000000"/>
                <w:sz w:val="20"/>
                <w:lang w:val="en-US" w:eastAsia="zh-CN"/>
              </w:rPr>
            </w:pPr>
            <w:hyperlink r:id="rId46" w:history="1">
              <w:r w:rsidR="00E51C17" w:rsidRPr="00500DC4">
                <w:rPr>
                  <w:color w:val="000000"/>
                  <w:sz w:val="20"/>
                  <w:lang w:val="en-US" w:eastAsia="zh-CN"/>
                </w:rPr>
                <w:t>5</w:t>
              </w:r>
            </w:hyperlink>
          </w:p>
        </w:tc>
        <w:tc>
          <w:tcPr>
            <w:tcW w:w="992"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70%</w:t>
            </w:r>
          </w:p>
        </w:tc>
        <w:tc>
          <w:tcPr>
            <w:tcW w:w="1134"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70%</w:t>
            </w:r>
          </w:p>
        </w:tc>
        <w:tc>
          <w:tcPr>
            <w:tcW w:w="1134"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70%</w:t>
            </w:r>
          </w:p>
        </w:tc>
        <w:tc>
          <w:tcPr>
            <w:tcW w:w="708" w:type="dxa"/>
            <w:tcBorders>
              <w:top w:val="nil"/>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70%</w:t>
            </w:r>
          </w:p>
        </w:tc>
        <w:tc>
          <w:tcPr>
            <w:tcW w:w="851" w:type="dxa"/>
            <w:tcBorders>
              <w:top w:val="nil"/>
              <w:left w:val="nil"/>
              <w:bottom w:val="nil"/>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70%</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20"/>
                <w:lang w:val="en-US" w:eastAsia="zh-CN"/>
              </w:rPr>
            </w:pPr>
            <w:r w:rsidRPr="00500DC4">
              <w:rPr>
                <w:rFonts w:hint="eastAsia"/>
                <w:color w:val="000000"/>
                <w:sz w:val="20"/>
                <w:lang w:val="en-US" w:eastAsia="zh-CN"/>
              </w:rPr>
              <w:t>研讨会</w:t>
            </w:r>
            <w:r w:rsidRPr="00500DC4">
              <w:rPr>
                <w:color w:val="000000"/>
                <w:sz w:val="20"/>
                <w:lang w:val="en-US" w:eastAsia="zh-CN"/>
              </w:rPr>
              <w:t>*</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2</w:t>
            </w:r>
          </w:p>
        </w:tc>
        <w:tc>
          <w:tcPr>
            <w:tcW w:w="992"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single" w:sz="4" w:space="0" w:color="auto"/>
              <w:left w:val="nil"/>
              <w:bottom w:val="nil"/>
              <w:right w:val="single" w:sz="4"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c>
          <w:tcPr>
            <w:tcW w:w="1134" w:type="dxa"/>
            <w:tcBorders>
              <w:top w:val="single" w:sz="4" w:space="0" w:color="auto"/>
              <w:left w:val="nil"/>
              <w:bottom w:val="nil"/>
              <w:right w:val="single" w:sz="4"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c>
          <w:tcPr>
            <w:tcW w:w="1134" w:type="dxa"/>
            <w:tcBorders>
              <w:top w:val="single" w:sz="4" w:space="0" w:color="auto"/>
              <w:left w:val="nil"/>
              <w:bottom w:val="nil"/>
              <w:right w:val="single" w:sz="4"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c>
          <w:tcPr>
            <w:tcW w:w="708" w:type="dxa"/>
            <w:tcBorders>
              <w:top w:val="single" w:sz="4" w:space="0" w:color="auto"/>
              <w:left w:val="nil"/>
              <w:bottom w:val="nil"/>
              <w:right w:val="single" w:sz="4"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c>
          <w:tcPr>
            <w:tcW w:w="851" w:type="dxa"/>
            <w:tcBorders>
              <w:top w:val="single" w:sz="4" w:space="0" w:color="auto"/>
              <w:left w:val="nil"/>
              <w:bottom w:val="nil"/>
              <w:right w:val="single" w:sz="8"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20"/>
                <w:lang w:val="en-US" w:eastAsia="zh-CN"/>
              </w:rPr>
            </w:pPr>
            <w:r w:rsidRPr="00500DC4">
              <w:rPr>
                <w:rFonts w:hint="eastAsia"/>
                <w:color w:val="000000"/>
                <w:sz w:val="20"/>
                <w:lang w:val="en-US" w:eastAsia="zh-CN"/>
              </w:rPr>
              <w:t>空间</w:t>
            </w:r>
            <w:r w:rsidRPr="00500DC4">
              <w:rPr>
                <w:color w:val="000000"/>
                <w:sz w:val="20"/>
                <w:lang w:val="en-US" w:eastAsia="zh-CN"/>
              </w:rPr>
              <w:t>*</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47</w:t>
            </w:r>
          </w:p>
        </w:tc>
        <w:tc>
          <w:tcPr>
            <w:tcW w:w="992"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98%</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98%</w:t>
            </w:r>
          </w:p>
        </w:tc>
        <w:tc>
          <w:tcPr>
            <w:tcW w:w="1134" w:type="dxa"/>
            <w:tcBorders>
              <w:top w:val="single" w:sz="4" w:space="0" w:color="auto"/>
              <w:left w:val="nil"/>
              <w:bottom w:val="nil"/>
              <w:right w:val="single" w:sz="4"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c>
          <w:tcPr>
            <w:tcW w:w="708" w:type="dxa"/>
            <w:tcBorders>
              <w:top w:val="single" w:sz="4" w:space="0" w:color="auto"/>
              <w:left w:val="nil"/>
              <w:bottom w:val="nil"/>
              <w:right w:val="single" w:sz="4"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c>
          <w:tcPr>
            <w:tcW w:w="851" w:type="dxa"/>
            <w:tcBorders>
              <w:top w:val="single" w:sz="4" w:space="0" w:color="auto"/>
              <w:left w:val="nil"/>
              <w:bottom w:val="nil"/>
              <w:right w:val="single" w:sz="8" w:space="0" w:color="auto"/>
            </w:tcBorders>
            <w:shd w:val="clear" w:color="auto" w:fill="FBD4B4" w:themeFill="accent6" w:themeFillTint="66"/>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0%</w:t>
            </w:r>
          </w:p>
        </w:tc>
      </w:tr>
      <w:tr w:rsidR="00E51C17" w:rsidRPr="00EB3244" w:rsidTr="006025BE">
        <w:trPr>
          <w:trHeight w:val="300"/>
        </w:trPr>
        <w:tc>
          <w:tcPr>
            <w:tcW w:w="960" w:type="dxa"/>
            <w:tcBorders>
              <w:top w:val="nil"/>
              <w:left w:val="single" w:sz="8" w:space="0" w:color="auto"/>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textAlignment w:val="auto"/>
              <w:rPr>
                <w:color w:val="000000"/>
                <w:sz w:val="20"/>
                <w:lang w:val="en-US" w:eastAsia="zh-CN"/>
              </w:rPr>
            </w:pPr>
            <w:r w:rsidRPr="00500DC4">
              <w:rPr>
                <w:rFonts w:hint="eastAsia"/>
                <w:color w:val="000000"/>
                <w:sz w:val="20"/>
                <w:lang w:val="en-US" w:eastAsia="zh-CN"/>
              </w:rPr>
              <w:t>研究组</w:t>
            </w:r>
            <w:r w:rsidRPr="00500DC4">
              <w:rPr>
                <w:color w:val="000000"/>
                <w:sz w:val="20"/>
                <w:lang w:val="en-US" w:eastAsia="zh-CN"/>
              </w:rPr>
              <w:t>*</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3</w:t>
            </w:r>
          </w:p>
        </w:tc>
        <w:tc>
          <w:tcPr>
            <w:tcW w:w="992"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100%</w:t>
            </w:r>
          </w:p>
        </w:tc>
        <w:tc>
          <w:tcPr>
            <w:tcW w:w="851"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w:t>
            </w:r>
          </w:p>
        </w:tc>
        <w:tc>
          <w:tcPr>
            <w:tcW w:w="1134"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w:t>
            </w:r>
          </w:p>
        </w:tc>
        <w:tc>
          <w:tcPr>
            <w:tcW w:w="708" w:type="dxa"/>
            <w:tcBorders>
              <w:top w:val="single" w:sz="4" w:space="0" w:color="auto"/>
              <w:left w:val="nil"/>
              <w:bottom w:val="nil"/>
              <w:right w:val="single" w:sz="4"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w:t>
            </w:r>
          </w:p>
        </w:tc>
        <w:tc>
          <w:tcPr>
            <w:tcW w:w="851" w:type="dxa"/>
            <w:tcBorders>
              <w:top w:val="single" w:sz="4" w:space="0" w:color="auto"/>
              <w:left w:val="nil"/>
              <w:bottom w:val="nil"/>
              <w:right w:val="single" w:sz="8" w:space="0" w:color="auto"/>
            </w:tcBorders>
            <w:shd w:val="clear" w:color="auto" w:fill="auto"/>
            <w:noWrap/>
            <w:vAlign w:val="bottom"/>
            <w:hideMark/>
          </w:tcPr>
          <w:p w:rsidR="00E51C17" w:rsidRPr="00500DC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500DC4">
              <w:rPr>
                <w:color w:val="000000"/>
                <w:sz w:val="20"/>
                <w:lang w:val="en-US" w:eastAsia="zh-CN"/>
              </w:rPr>
              <w:t>7%</w:t>
            </w:r>
          </w:p>
        </w:tc>
      </w:tr>
      <w:tr w:rsidR="00E51C17" w:rsidRPr="00EB3244" w:rsidTr="006025BE">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p>
        </w:tc>
        <w:tc>
          <w:tcPr>
            <w:tcW w:w="217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textAlignment w:val="auto"/>
              <w:rPr>
                <w:color w:val="000000"/>
                <w:sz w:val="20"/>
                <w:lang w:val="en-US" w:eastAsia="zh-CN"/>
              </w:rPr>
            </w:pPr>
            <w:r>
              <w:rPr>
                <w:rFonts w:hint="eastAsia"/>
                <w:color w:val="000000"/>
                <w:sz w:val="20"/>
                <w:lang w:val="en-US" w:eastAsia="zh-CN"/>
              </w:rPr>
              <w:t>地面</w:t>
            </w:r>
            <w:r w:rsidRPr="00EB3244">
              <w:rPr>
                <w:color w:val="000000"/>
                <w:sz w:val="20"/>
                <w:lang w:val="en-US" w:eastAsia="zh-CN"/>
              </w:rPr>
              <w:t>*</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10</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100%</w:t>
            </w:r>
          </w:p>
        </w:tc>
        <w:tc>
          <w:tcPr>
            <w:tcW w:w="851"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0%</w:t>
            </w:r>
          </w:p>
        </w:tc>
        <w:tc>
          <w:tcPr>
            <w:tcW w:w="1134"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0%</w:t>
            </w:r>
          </w:p>
        </w:tc>
        <w:tc>
          <w:tcPr>
            <w:tcW w:w="1134"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0%</w:t>
            </w:r>
          </w:p>
        </w:tc>
        <w:tc>
          <w:tcPr>
            <w:tcW w:w="708"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0%</w:t>
            </w:r>
          </w:p>
        </w:tc>
        <w:tc>
          <w:tcPr>
            <w:tcW w:w="851" w:type="dxa"/>
            <w:tcBorders>
              <w:top w:val="single" w:sz="4" w:space="0" w:color="auto"/>
              <w:left w:val="nil"/>
              <w:bottom w:val="single" w:sz="8" w:space="0" w:color="auto"/>
              <w:right w:val="single" w:sz="8" w:space="0" w:color="auto"/>
            </w:tcBorders>
            <w:shd w:val="clear" w:color="auto" w:fill="FBD4B4" w:themeFill="accent6" w:themeFillTint="66"/>
            <w:noWrap/>
            <w:vAlign w:val="bottom"/>
            <w:hideMark/>
          </w:tcPr>
          <w:p w:rsidR="00E51C17" w:rsidRPr="00EB3244" w:rsidRDefault="00E51C17" w:rsidP="00E51C17">
            <w:pPr>
              <w:tabs>
                <w:tab w:val="clear" w:pos="1134"/>
                <w:tab w:val="clear" w:pos="1871"/>
                <w:tab w:val="clear" w:pos="2268"/>
              </w:tabs>
              <w:overflowPunct/>
              <w:adjustRightInd/>
              <w:spacing w:before="0"/>
              <w:jc w:val="center"/>
              <w:textAlignment w:val="auto"/>
              <w:rPr>
                <w:color w:val="000000"/>
                <w:sz w:val="20"/>
                <w:lang w:val="en-US" w:eastAsia="zh-CN"/>
              </w:rPr>
            </w:pPr>
            <w:r w:rsidRPr="00EB3244">
              <w:rPr>
                <w:color w:val="000000"/>
                <w:sz w:val="20"/>
                <w:lang w:val="en-US" w:eastAsia="zh-CN"/>
              </w:rPr>
              <w:t>0%</w:t>
            </w:r>
          </w:p>
        </w:tc>
      </w:tr>
      <w:tr w:rsidR="00E51C17" w:rsidRPr="00EB3244" w:rsidTr="006025BE">
        <w:trPr>
          <w:trHeight w:val="555"/>
        </w:trPr>
        <w:tc>
          <w:tcPr>
            <w:tcW w:w="9938" w:type="dxa"/>
            <w:gridSpan w:val="9"/>
            <w:tcBorders>
              <w:top w:val="nil"/>
              <w:left w:val="nil"/>
              <w:bottom w:val="nil"/>
              <w:right w:val="nil"/>
            </w:tcBorders>
            <w:shd w:val="clear" w:color="auto" w:fill="auto"/>
            <w:vAlign w:val="bottom"/>
            <w:hideMark/>
          </w:tcPr>
          <w:p w:rsidR="00E51C17" w:rsidRPr="00EB3244" w:rsidRDefault="00E51C17" w:rsidP="002C7875">
            <w:pPr>
              <w:tabs>
                <w:tab w:val="clear" w:pos="1134"/>
                <w:tab w:val="clear" w:pos="1871"/>
                <w:tab w:val="clear" w:pos="2268"/>
              </w:tabs>
              <w:overflowPunct/>
              <w:adjustRightInd/>
              <w:spacing w:before="0"/>
              <w:ind w:left="508" w:hanging="508"/>
              <w:textAlignment w:val="auto"/>
              <w:rPr>
                <w:color w:val="000000"/>
                <w:sz w:val="20"/>
                <w:lang w:val="en-US" w:eastAsia="zh-CN"/>
              </w:rPr>
            </w:pPr>
            <w:r>
              <w:rPr>
                <w:color w:val="000000"/>
                <w:sz w:val="20"/>
                <w:lang w:val="en-US" w:eastAsia="zh-CN"/>
              </w:rPr>
              <w:t>(*</w:t>
            </w:r>
            <w:r w:rsidR="000C12F7">
              <w:rPr>
                <w:color w:val="000000"/>
                <w:sz w:val="20"/>
                <w:lang w:val="en-US" w:eastAsia="zh-CN"/>
              </w:rPr>
              <w:t>）</w:t>
            </w:r>
            <w:r w:rsidR="002C7875">
              <w:rPr>
                <w:color w:val="000000"/>
                <w:sz w:val="20"/>
                <w:lang w:val="en-US" w:eastAsia="zh-CN"/>
              </w:rPr>
              <w:tab/>
            </w:r>
            <w:r>
              <w:rPr>
                <w:color w:val="000000"/>
                <w:sz w:val="20"/>
                <w:lang w:val="en-US" w:eastAsia="zh-CN"/>
              </w:rPr>
              <w:t>这些网页</w:t>
            </w:r>
            <w:r>
              <w:rPr>
                <w:rFonts w:hint="eastAsia"/>
                <w:color w:val="000000"/>
                <w:sz w:val="20"/>
                <w:lang w:val="en-US" w:eastAsia="zh-CN"/>
              </w:rPr>
              <w:t>中的多数</w:t>
            </w:r>
            <w:r>
              <w:rPr>
                <w:color w:val="000000"/>
                <w:sz w:val="20"/>
                <w:lang w:val="en-US" w:eastAsia="zh-CN"/>
              </w:rPr>
              <w:t>（</w:t>
            </w:r>
            <w:r>
              <w:rPr>
                <w:rFonts w:hint="eastAsia"/>
                <w:color w:val="000000"/>
                <w:sz w:val="20"/>
                <w:lang w:val="en-US" w:eastAsia="zh-CN"/>
              </w:rPr>
              <w:t>每一类别</w:t>
            </w:r>
            <w:r>
              <w:rPr>
                <w:color w:val="000000"/>
                <w:sz w:val="20"/>
                <w:lang w:val="en-US" w:eastAsia="zh-CN"/>
              </w:rPr>
              <w:t>的</w:t>
            </w:r>
            <w:r>
              <w:rPr>
                <w:rFonts w:hint="eastAsia"/>
                <w:color w:val="000000"/>
                <w:sz w:val="20"/>
                <w:lang w:val="en-US" w:eastAsia="zh-CN"/>
              </w:rPr>
              <w:t>1</w:t>
            </w:r>
            <w:r>
              <w:rPr>
                <w:rFonts w:hint="eastAsia"/>
                <w:color w:val="000000"/>
                <w:sz w:val="20"/>
                <w:lang w:val="en-US" w:eastAsia="zh-CN"/>
              </w:rPr>
              <w:t>除外</w:t>
            </w:r>
            <w:r w:rsidR="000C12F7">
              <w:rPr>
                <w:color w:val="000000"/>
                <w:sz w:val="20"/>
                <w:lang w:val="en-US" w:eastAsia="zh-CN"/>
              </w:rPr>
              <w:t>）</w:t>
            </w:r>
            <w:r>
              <w:rPr>
                <w:rFonts w:hint="eastAsia"/>
                <w:color w:val="000000"/>
                <w:sz w:val="20"/>
                <w:lang w:val="en-US" w:eastAsia="zh-CN"/>
              </w:rPr>
              <w:t>均在</w:t>
            </w:r>
            <w:r>
              <w:rPr>
                <w:color w:val="000000"/>
                <w:sz w:val="20"/>
                <w:lang w:val="en-US" w:eastAsia="zh-CN"/>
              </w:rPr>
              <w:t>浏览方面被视为</w:t>
            </w:r>
            <w:r>
              <w:rPr>
                <w:rFonts w:hint="eastAsia"/>
                <w:color w:val="000000"/>
                <w:sz w:val="20"/>
                <w:lang w:val="en-US" w:eastAsia="zh-CN"/>
              </w:rPr>
              <w:t>2</w:t>
            </w:r>
            <w:r>
              <w:rPr>
                <w:rFonts w:hint="eastAsia"/>
                <w:color w:val="000000"/>
                <w:sz w:val="20"/>
                <w:lang w:val="en-US" w:eastAsia="zh-CN"/>
              </w:rPr>
              <w:t>级</w:t>
            </w:r>
            <w:r>
              <w:rPr>
                <w:color w:val="000000"/>
                <w:sz w:val="20"/>
                <w:lang w:val="en-US" w:eastAsia="zh-CN"/>
              </w:rPr>
              <w:t>（</w:t>
            </w:r>
            <w:r>
              <w:rPr>
                <w:rFonts w:hint="eastAsia"/>
                <w:color w:val="000000"/>
                <w:sz w:val="20"/>
                <w:lang w:val="en-US" w:eastAsia="zh-CN"/>
              </w:rPr>
              <w:t>从</w:t>
            </w:r>
            <w:r>
              <w:rPr>
                <w:color w:val="000000"/>
                <w:sz w:val="20"/>
                <w:lang w:val="en-US" w:eastAsia="zh-CN"/>
              </w:rPr>
              <w:t>ITU-R</w:t>
            </w:r>
            <w:r>
              <w:rPr>
                <w:color w:val="000000"/>
                <w:sz w:val="20"/>
                <w:lang w:val="en-US" w:eastAsia="zh-CN"/>
              </w:rPr>
              <w:t>主页上点击两次</w:t>
            </w:r>
            <w:r w:rsidR="000C12F7">
              <w:rPr>
                <w:color w:val="000000"/>
                <w:sz w:val="20"/>
                <w:lang w:val="en-US" w:eastAsia="zh-CN"/>
              </w:rPr>
              <w:t>）</w:t>
            </w:r>
            <w:r>
              <w:rPr>
                <w:rFonts w:hint="eastAsia"/>
                <w:color w:val="000000"/>
                <w:sz w:val="20"/>
                <w:lang w:val="en-US" w:eastAsia="zh-CN"/>
              </w:rPr>
              <w:t>，</w:t>
            </w:r>
            <w:r>
              <w:rPr>
                <w:color w:val="000000"/>
                <w:sz w:val="20"/>
                <w:lang w:val="en-US" w:eastAsia="zh-CN"/>
              </w:rPr>
              <w:t>但在网站结构方面被视为</w:t>
            </w:r>
            <w:r>
              <w:rPr>
                <w:rFonts w:hint="eastAsia"/>
                <w:color w:val="000000"/>
                <w:sz w:val="20"/>
                <w:lang w:val="en-US" w:eastAsia="zh-CN"/>
              </w:rPr>
              <w:t>1</w:t>
            </w:r>
            <w:r>
              <w:rPr>
                <w:rFonts w:hint="eastAsia"/>
                <w:color w:val="000000"/>
                <w:sz w:val="20"/>
                <w:lang w:val="en-US" w:eastAsia="zh-CN"/>
              </w:rPr>
              <w:t>级</w:t>
            </w:r>
            <w:r w:rsidR="002C7875">
              <w:rPr>
                <w:rFonts w:hint="eastAsia"/>
                <w:color w:val="000000"/>
                <w:sz w:val="20"/>
                <w:lang w:val="en-US" w:eastAsia="zh-CN"/>
              </w:rPr>
              <w:t>。</w:t>
            </w:r>
          </w:p>
        </w:tc>
      </w:tr>
      <w:tr w:rsidR="00E51C17" w:rsidRPr="00EB3244" w:rsidTr="006025BE">
        <w:trPr>
          <w:trHeight w:val="300"/>
        </w:trPr>
        <w:tc>
          <w:tcPr>
            <w:tcW w:w="960" w:type="dxa"/>
            <w:tcBorders>
              <w:top w:val="nil"/>
              <w:left w:val="nil"/>
              <w:bottom w:val="nil"/>
              <w:right w:val="nil"/>
            </w:tcBorders>
            <w:shd w:val="clear" w:color="auto" w:fill="FBD4B4" w:themeFill="accent6" w:themeFillTint="66"/>
            <w:noWrap/>
            <w:vAlign w:val="bottom"/>
            <w:hideMark/>
          </w:tcPr>
          <w:p w:rsidR="00E51C17" w:rsidRPr="00EB3244" w:rsidRDefault="00E51C17" w:rsidP="00E51C17">
            <w:pPr>
              <w:tabs>
                <w:tab w:val="clear" w:pos="1134"/>
                <w:tab w:val="clear" w:pos="1871"/>
                <w:tab w:val="clear" w:pos="2268"/>
              </w:tabs>
              <w:overflowPunct/>
              <w:adjustRightInd/>
              <w:spacing w:before="0"/>
              <w:textAlignment w:val="auto"/>
              <w:rPr>
                <w:color w:val="000000"/>
                <w:sz w:val="20"/>
                <w:lang w:val="en-US" w:eastAsia="zh-CN"/>
              </w:rPr>
            </w:pPr>
          </w:p>
        </w:tc>
        <w:tc>
          <w:tcPr>
            <w:tcW w:w="8978" w:type="dxa"/>
            <w:gridSpan w:val="8"/>
            <w:tcBorders>
              <w:top w:val="nil"/>
              <w:left w:val="nil"/>
              <w:bottom w:val="nil"/>
              <w:right w:val="nil"/>
            </w:tcBorders>
            <w:shd w:val="clear" w:color="auto" w:fill="auto"/>
            <w:noWrap/>
            <w:vAlign w:val="bottom"/>
            <w:hideMark/>
          </w:tcPr>
          <w:p w:rsidR="00E51C17" w:rsidRPr="00EB3244" w:rsidRDefault="00E51C17" w:rsidP="00E51C17">
            <w:pPr>
              <w:tabs>
                <w:tab w:val="clear" w:pos="1134"/>
                <w:tab w:val="clear" w:pos="1871"/>
                <w:tab w:val="clear" w:pos="2268"/>
              </w:tabs>
              <w:overflowPunct/>
              <w:adjustRightInd/>
              <w:spacing w:before="0"/>
              <w:textAlignment w:val="auto"/>
              <w:rPr>
                <w:color w:val="000000"/>
                <w:sz w:val="20"/>
                <w:lang w:val="en-US" w:eastAsia="zh-CN"/>
              </w:rPr>
            </w:pPr>
            <w:r>
              <w:rPr>
                <w:rFonts w:hint="eastAsia"/>
                <w:color w:val="000000"/>
                <w:sz w:val="20"/>
                <w:lang w:val="en-US" w:eastAsia="zh-CN"/>
              </w:rPr>
              <w:t>尚未</w:t>
            </w:r>
            <w:r>
              <w:rPr>
                <w:color w:val="000000"/>
                <w:sz w:val="20"/>
                <w:lang w:val="en-US" w:eastAsia="zh-CN"/>
              </w:rPr>
              <w:t>以该语</w:t>
            </w:r>
            <w:r>
              <w:rPr>
                <w:rFonts w:hint="eastAsia"/>
                <w:color w:val="000000"/>
                <w:sz w:val="20"/>
                <w:lang w:val="en-US" w:eastAsia="zh-CN"/>
              </w:rPr>
              <w:t>文</w:t>
            </w:r>
            <w:r>
              <w:rPr>
                <w:color w:val="000000"/>
                <w:sz w:val="20"/>
                <w:lang w:val="en-US" w:eastAsia="zh-CN"/>
              </w:rPr>
              <w:t>发布的网页</w:t>
            </w:r>
          </w:p>
        </w:tc>
      </w:tr>
    </w:tbl>
    <w:p w:rsidR="00E51C17" w:rsidRPr="00B65C59" w:rsidRDefault="00E51C17" w:rsidP="00E51C17">
      <w:pPr>
        <w:pStyle w:val="Heading2"/>
        <w:rPr>
          <w:lang w:eastAsia="zh-CN"/>
        </w:rPr>
      </w:pPr>
      <w:bookmarkStart w:id="198" w:name="_Toc427229007"/>
      <w:bookmarkStart w:id="199" w:name="_Toc427235885"/>
      <w:r w:rsidRPr="00B65C59">
        <w:rPr>
          <w:lang w:eastAsia="zh-CN"/>
        </w:rPr>
        <w:t>6.3.4</w:t>
      </w:r>
      <w:r w:rsidRPr="00B65C59">
        <w:rPr>
          <w:lang w:eastAsia="zh-CN"/>
        </w:rPr>
        <w:tab/>
      </w:r>
      <w:r w:rsidRPr="00B65C59">
        <w:rPr>
          <w:rFonts w:hint="eastAsia"/>
          <w:lang w:eastAsia="zh-CN"/>
        </w:rPr>
        <w:t>常见</w:t>
      </w:r>
      <w:r w:rsidRPr="00B65C59">
        <w:rPr>
          <w:lang w:eastAsia="zh-CN"/>
        </w:rPr>
        <w:t>问题</w:t>
      </w:r>
      <w:r w:rsidR="00B65C59">
        <w:rPr>
          <w:lang w:eastAsia="zh-CN"/>
        </w:rPr>
        <w:t>（</w:t>
      </w:r>
      <w:r w:rsidRPr="00B65C59">
        <w:rPr>
          <w:lang w:eastAsia="zh-CN"/>
        </w:rPr>
        <w:t>FAQ</w:t>
      </w:r>
      <w:r w:rsidR="000C12F7">
        <w:rPr>
          <w:rFonts w:hint="eastAsia"/>
          <w:lang w:eastAsia="zh-CN"/>
        </w:rPr>
        <w:t>）</w:t>
      </w:r>
      <w:bookmarkEnd w:id="198"/>
      <w:bookmarkEnd w:id="199"/>
    </w:p>
    <w:p w:rsidR="00E51C17" w:rsidRPr="00B65C59" w:rsidRDefault="00E51C17" w:rsidP="00E51C17">
      <w:pPr>
        <w:ind w:firstLineChars="200" w:firstLine="480"/>
        <w:rPr>
          <w:lang w:eastAsia="zh-CN"/>
        </w:rPr>
      </w:pPr>
      <w:r w:rsidRPr="00B65C59">
        <w:rPr>
          <w:rFonts w:hint="eastAsia"/>
          <w:lang w:eastAsia="zh-CN"/>
        </w:rPr>
        <w:t>无线电</w:t>
      </w:r>
      <w:r w:rsidRPr="00B65C59">
        <w:rPr>
          <w:lang w:eastAsia="zh-CN"/>
        </w:rPr>
        <w:t>通信局一</w:t>
      </w:r>
      <w:r w:rsidRPr="00B65C59">
        <w:rPr>
          <w:rFonts w:hint="eastAsia"/>
          <w:lang w:eastAsia="zh-CN"/>
        </w:rPr>
        <w:t>直</w:t>
      </w:r>
      <w:r w:rsidRPr="00B65C59">
        <w:rPr>
          <w:lang w:eastAsia="zh-CN"/>
        </w:rPr>
        <w:t>在制定并定期更新多套不同</w:t>
      </w:r>
      <w:r w:rsidRPr="00B65C59">
        <w:rPr>
          <w:lang w:eastAsia="zh-CN"/>
        </w:rPr>
        <w:t>FAQ</w:t>
      </w:r>
      <w:r w:rsidR="00DD674D" w:rsidRPr="00B65C59">
        <w:rPr>
          <w:lang w:eastAsia="zh-CN"/>
        </w:rPr>
        <w:t>。</w:t>
      </w:r>
      <w:r w:rsidRPr="00B65C59">
        <w:rPr>
          <w:lang w:eastAsia="zh-CN"/>
        </w:rPr>
        <w:t>这些</w:t>
      </w:r>
      <w:r w:rsidRPr="00B65C59">
        <w:rPr>
          <w:rFonts w:hint="eastAsia"/>
          <w:lang w:eastAsia="zh-CN"/>
        </w:rPr>
        <w:t>为</w:t>
      </w:r>
      <w:r w:rsidRPr="00B65C59">
        <w:rPr>
          <w:lang w:eastAsia="zh-CN"/>
        </w:rPr>
        <w:t>媒体、总体行业和公众提供的问题目前涵盖下列主题：</w:t>
      </w:r>
    </w:p>
    <w:p w:rsidR="00E51C17" w:rsidRPr="00B65C59" w:rsidRDefault="00E51C17" w:rsidP="00E51C17">
      <w:pPr>
        <w:pStyle w:val="enumlev1"/>
        <w:rPr>
          <w:lang w:val="de-CH" w:eastAsia="zh-CN"/>
        </w:rPr>
      </w:pPr>
      <w:r w:rsidRPr="00B65C59">
        <w:rPr>
          <w:lang w:val="de-CH" w:eastAsia="zh-CN"/>
        </w:rPr>
        <w:t>–</w:t>
      </w:r>
      <w:r w:rsidRPr="00B65C59">
        <w:rPr>
          <w:lang w:val="de-CH" w:eastAsia="zh-CN"/>
        </w:rPr>
        <w:tab/>
      </w:r>
      <w:r w:rsidRPr="00B65C59">
        <w:rPr>
          <w:rFonts w:hint="eastAsia"/>
          <w:lang w:val="de-CH" w:eastAsia="zh-CN"/>
        </w:rPr>
        <w:t>《无线电</w:t>
      </w:r>
      <w:r w:rsidRPr="00B65C59">
        <w:rPr>
          <w:lang w:val="de-CH" w:eastAsia="zh-CN"/>
        </w:rPr>
        <w:t>规则</w:t>
      </w:r>
      <w:r w:rsidRPr="00B65C59">
        <w:rPr>
          <w:rFonts w:hint="eastAsia"/>
          <w:lang w:val="de-CH" w:eastAsia="zh-CN"/>
        </w:rPr>
        <w:t>》</w:t>
      </w:r>
      <w:r w:rsidRPr="00B65C59">
        <w:rPr>
          <w:lang w:val="de-CH" w:eastAsia="zh-CN"/>
        </w:rPr>
        <w:t>、</w:t>
      </w:r>
      <w:r w:rsidRPr="00B65C59">
        <w:rPr>
          <w:lang w:val="de-CH" w:eastAsia="zh-CN"/>
        </w:rPr>
        <w:t>ITU-R</w:t>
      </w:r>
      <w:r w:rsidRPr="00B65C59">
        <w:rPr>
          <w:lang w:val="de-CH" w:eastAsia="zh-CN"/>
        </w:rPr>
        <w:t>研究组、无线电规则委员会、无线电通信顾问组、无线电通信局</w:t>
      </w:r>
    </w:p>
    <w:p w:rsidR="00E51C17" w:rsidRPr="00B65C59" w:rsidRDefault="00E51C17" w:rsidP="00E51C17">
      <w:pPr>
        <w:pStyle w:val="enumlev1"/>
        <w:rPr>
          <w:lang w:val="de-CH" w:eastAsia="zh-CN"/>
        </w:rPr>
      </w:pPr>
      <w:r w:rsidRPr="00B65C59">
        <w:rPr>
          <w:lang w:val="de-CH" w:eastAsia="zh-CN"/>
        </w:rPr>
        <w:t>–</w:t>
      </w:r>
      <w:r w:rsidRPr="00B65C59">
        <w:rPr>
          <w:lang w:val="de-CH" w:eastAsia="zh-CN"/>
        </w:rPr>
        <w:tab/>
        <w:t>IMT</w:t>
      </w:r>
      <w:r w:rsidRPr="00B65C59">
        <w:rPr>
          <w:rFonts w:hint="eastAsia"/>
          <w:lang w:eastAsia="zh-CN"/>
        </w:rPr>
        <w:t>及</w:t>
      </w:r>
      <w:r w:rsidRPr="00B65C59">
        <w:rPr>
          <w:lang w:eastAsia="zh-CN"/>
        </w:rPr>
        <w:t>无线宽带</w:t>
      </w:r>
    </w:p>
    <w:p w:rsidR="00E51C17" w:rsidRPr="00B65C59" w:rsidRDefault="00E51C17" w:rsidP="00E51C17">
      <w:pPr>
        <w:pStyle w:val="enumlev1"/>
        <w:rPr>
          <w:lang w:val="de-CH" w:eastAsia="zh-CN"/>
        </w:rPr>
      </w:pPr>
      <w:r w:rsidRPr="00B65C59">
        <w:rPr>
          <w:lang w:val="de-CH" w:eastAsia="zh-CN"/>
        </w:rPr>
        <w:t>–</w:t>
      </w:r>
      <w:r w:rsidRPr="00B65C59">
        <w:rPr>
          <w:lang w:val="de-CH" w:eastAsia="zh-CN"/>
        </w:rPr>
        <w:tab/>
      </w:r>
      <w:r w:rsidRPr="00B65C59">
        <w:rPr>
          <w:rFonts w:hint="eastAsia"/>
          <w:lang w:eastAsia="zh-CN"/>
        </w:rPr>
        <w:t>向</w:t>
      </w:r>
      <w:r w:rsidRPr="00B65C59">
        <w:rPr>
          <w:lang w:eastAsia="zh-CN"/>
        </w:rPr>
        <w:t>数字电视广播的过渡及数字红利</w:t>
      </w:r>
    </w:p>
    <w:p w:rsidR="00E51C17" w:rsidRPr="00B65C59" w:rsidRDefault="00E51C17" w:rsidP="00E51C17">
      <w:pPr>
        <w:pStyle w:val="enumlev1"/>
        <w:rPr>
          <w:lang w:val="de-CH" w:eastAsia="zh-CN"/>
        </w:rPr>
      </w:pPr>
      <w:r w:rsidRPr="00B65C59">
        <w:rPr>
          <w:lang w:val="de-CH" w:eastAsia="zh-CN"/>
        </w:rPr>
        <w:t>–</w:t>
      </w:r>
      <w:r w:rsidRPr="00B65C59">
        <w:rPr>
          <w:lang w:val="de-CH" w:eastAsia="zh-CN"/>
        </w:rPr>
        <w:tab/>
      </w:r>
      <w:r w:rsidRPr="00B65C59">
        <w:rPr>
          <w:rFonts w:hint="eastAsia"/>
          <w:lang w:eastAsia="zh-CN"/>
        </w:rPr>
        <w:t>国际</w:t>
      </w:r>
      <w:r w:rsidRPr="00B65C59">
        <w:rPr>
          <w:lang w:eastAsia="zh-CN"/>
        </w:rPr>
        <w:t>时报</w:t>
      </w:r>
      <w:r w:rsidR="00B65C59">
        <w:rPr>
          <w:lang w:val="de-CH" w:eastAsia="zh-CN"/>
        </w:rPr>
        <w:t>（</w:t>
      </w:r>
      <w:r w:rsidRPr="00B65C59">
        <w:rPr>
          <w:rFonts w:hint="eastAsia"/>
          <w:lang w:eastAsia="zh-CN"/>
        </w:rPr>
        <w:t>全球</w:t>
      </w:r>
      <w:r w:rsidRPr="00B65C59">
        <w:rPr>
          <w:lang w:eastAsia="zh-CN"/>
        </w:rPr>
        <w:t>协调时</w:t>
      </w:r>
      <w:r w:rsidR="000C12F7">
        <w:rPr>
          <w:rFonts w:hint="eastAsia"/>
          <w:lang w:val="de-CH" w:eastAsia="zh-CN"/>
        </w:rPr>
        <w:t>）</w:t>
      </w:r>
      <w:r w:rsidRPr="00B65C59">
        <w:rPr>
          <w:lang w:val="de-CH" w:eastAsia="zh-CN"/>
        </w:rPr>
        <w:t xml:space="preserve">– </w:t>
      </w:r>
      <w:r w:rsidRPr="00B65C59">
        <w:rPr>
          <w:rFonts w:hint="eastAsia"/>
          <w:lang w:val="de-CH" w:eastAsia="zh-CN"/>
        </w:rPr>
        <w:t>闰秒</w:t>
      </w:r>
    </w:p>
    <w:p w:rsidR="00E51C17" w:rsidRPr="00B65C59" w:rsidRDefault="00E51C17" w:rsidP="00E51C17">
      <w:pPr>
        <w:pStyle w:val="enumlev1"/>
        <w:rPr>
          <w:lang w:val="de-CH" w:eastAsia="zh-CN"/>
        </w:rPr>
      </w:pPr>
      <w:r w:rsidRPr="00B65C59">
        <w:rPr>
          <w:lang w:val="de-CH" w:eastAsia="zh-CN"/>
        </w:rPr>
        <w:t>–</w:t>
      </w:r>
      <w:r w:rsidRPr="00B65C59">
        <w:rPr>
          <w:lang w:val="de-CH" w:eastAsia="zh-CN"/>
        </w:rPr>
        <w:tab/>
      </w:r>
      <w:r w:rsidRPr="00B65C59">
        <w:rPr>
          <w:rFonts w:hint="eastAsia"/>
          <w:lang w:eastAsia="zh-CN"/>
        </w:rPr>
        <w:t>卫星</w:t>
      </w:r>
      <w:r w:rsidRPr="00B65C59">
        <w:rPr>
          <w:lang w:eastAsia="zh-CN"/>
        </w:rPr>
        <w:t>申报及相关程序</w:t>
      </w:r>
      <w:r w:rsidR="00DD674D" w:rsidRPr="00B65C59">
        <w:rPr>
          <w:lang w:eastAsia="zh-CN"/>
        </w:rPr>
        <w:t>。</w:t>
      </w:r>
    </w:p>
    <w:p w:rsidR="00E51C17" w:rsidRPr="00B65C59" w:rsidRDefault="00E51C17" w:rsidP="00E51C17">
      <w:pPr>
        <w:ind w:firstLineChars="200" w:firstLine="480"/>
        <w:rPr>
          <w:lang w:val="de-CH" w:eastAsia="zh-CN"/>
        </w:rPr>
      </w:pPr>
      <w:r w:rsidRPr="00B65C59">
        <w:rPr>
          <w:rFonts w:hint="eastAsia"/>
          <w:lang w:eastAsia="zh-CN"/>
        </w:rPr>
        <w:t>可在</w:t>
      </w:r>
      <w:r w:rsidRPr="00B65C59">
        <w:rPr>
          <w:lang w:val="de-CH" w:eastAsia="zh-CN"/>
        </w:rPr>
        <w:t>ITU-R</w:t>
      </w:r>
      <w:r w:rsidRPr="00B65C59">
        <w:rPr>
          <w:rFonts w:hint="eastAsia"/>
          <w:lang w:eastAsia="zh-CN"/>
        </w:rPr>
        <w:t>主页上</w:t>
      </w:r>
      <w:r w:rsidRPr="00B65C59">
        <w:rPr>
          <w:lang w:eastAsia="zh-CN"/>
        </w:rPr>
        <w:t>找到</w:t>
      </w:r>
      <w:r w:rsidRPr="00B65C59">
        <w:rPr>
          <w:rFonts w:hint="eastAsia"/>
          <w:lang w:eastAsia="zh-CN"/>
        </w:rPr>
        <w:t>这些常见问题</w:t>
      </w:r>
      <w:r w:rsidR="00B65C59">
        <w:rPr>
          <w:lang w:val="de-CH" w:eastAsia="zh-CN"/>
        </w:rPr>
        <w:t>（</w:t>
      </w:r>
      <w:r w:rsidRPr="00B65C59">
        <w:rPr>
          <w:rFonts w:hint="eastAsia"/>
          <w:lang w:eastAsia="zh-CN"/>
        </w:rPr>
        <w:t>键</w:t>
      </w:r>
      <w:r w:rsidRPr="00B65C59">
        <w:rPr>
          <w:lang w:val="de-CH" w:eastAsia="zh-CN"/>
        </w:rPr>
        <w:t>：</w:t>
      </w:r>
      <w:r w:rsidRPr="00B65C59">
        <w:rPr>
          <w:rFonts w:hint="eastAsia"/>
          <w:lang w:eastAsia="zh-CN"/>
        </w:rPr>
        <w:t>右侧</w:t>
      </w:r>
      <w:r w:rsidRPr="00B65C59">
        <w:rPr>
          <w:lang w:val="de-CH" w:eastAsia="zh-CN"/>
        </w:rPr>
        <w:t>FAQ</w:t>
      </w:r>
      <w:r w:rsidR="000C12F7">
        <w:rPr>
          <w:lang w:val="de-CH" w:eastAsia="zh-CN"/>
        </w:rPr>
        <w:t>）</w:t>
      </w:r>
      <w:r w:rsidR="00DD674D" w:rsidRPr="00B65C59">
        <w:rPr>
          <w:rFonts w:hint="eastAsia"/>
          <w:lang w:val="de-CH" w:eastAsia="zh-CN"/>
        </w:rPr>
        <w:t>。</w:t>
      </w:r>
    </w:p>
    <w:p w:rsidR="00E51C17" w:rsidRPr="00B65C59" w:rsidRDefault="00E51C17" w:rsidP="00E51C17">
      <w:pPr>
        <w:pStyle w:val="Heading1"/>
        <w:rPr>
          <w:lang w:eastAsia="zh-CN"/>
        </w:rPr>
      </w:pPr>
      <w:bookmarkStart w:id="200" w:name="_Toc427229008"/>
      <w:bookmarkStart w:id="201" w:name="_Toc427235886"/>
      <w:r w:rsidRPr="00B65C59">
        <w:rPr>
          <w:lang w:eastAsia="zh-CN"/>
        </w:rPr>
        <w:t>7</w:t>
      </w:r>
      <w:r w:rsidRPr="00B65C59">
        <w:rPr>
          <w:lang w:eastAsia="zh-CN"/>
        </w:rPr>
        <w:tab/>
      </w:r>
      <w:bookmarkEnd w:id="190"/>
      <w:bookmarkEnd w:id="191"/>
      <w:r w:rsidRPr="00B65C59">
        <w:rPr>
          <w:rFonts w:hint="eastAsia"/>
          <w:lang w:eastAsia="zh-CN"/>
        </w:rPr>
        <w:t>为</w:t>
      </w:r>
      <w:r w:rsidRPr="00B65C59">
        <w:rPr>
          <w:lang w:eastAsia="zh-CN"/>
        </w:rPr>
        <w:t>成员国提供帮助</w:t>
      </w:r>
      <w:bookmarkEnd w:id="200"/>
      <w:bookmarkEnd w:id="201"/>
    </w:p>
    <w:p w:rsidR="00E51C17" w:rsidRPr="00B65C59" w:rsidRDefault="00E51C17" w:rsidP="00E51C17">
      <w:pPr>
        <w:pStyle w:val="Heading2"/>
        <w:rPr>
          <w:lang w:eastAsia="zh-CN"/>
        </w:rPr>
      </w:pPr>
      <w:bookmarkStart w:id="202" w:name="_Toc427229009"/>
      <w:bookmarkStart w:id="203" w:name="_Toc427235887"/>
      <w:r w:rsidRPr="00B65C59">
        <w:rPr>
          <w:lang w:eastAsia="zh-CN"/>
        </w:rPr>
        <w:t>7.1</w:t>
      </w:r>
      <w:r w:rsidRPr="00B65C59">
        <w:rPr>
          <w:lang w:eastAsia="zh-CN"/>
        </w:rPr>
        <w:tab/>
      </w:r>
      <w:r w:rsidRPr="00B65C59">
        <w:rPr>
          <w:rFonts w:hint="eastAsia"/>
          <w:lang w:eastAsia="zh-CN"/>
        </w:rPr>
        <w:t>为</w:t>
      </w:r>
      <w:r w:rsidRPr="00B65C59">
        <w:rPr>
          <w:lang w:eastAsia="zh-CN"/>
        </w:rPr>
        <w:t>发展中国家主管部门提供帮助</w:t>
      </w:r>
      <w:bookmarkEnd w:id="202"/>
      <w:bookmarkEnd w:id="203"/>
    </w:p>
    <w:p w:rsidR="00E51C17" w:rsidRPr="00B65C59" w:rsidRDefault="00E51C17" w:rsidP="00E51C17">
      <w:pPr>
        <w:ind w:firstLineChars="200" w:firstLine="480"/>
        <w:rPr>
          <w:lang w:eastAsia="zh-CN"/>
        </w:rPr>
      </w:pPr>
      <w:r w:rsidRPr="00B65C59">
        <w:rPr>
          <w:lang w:eastAsia="zh-CN"/>
        </w:rPr>
        <w:t>WRC</w:t>
      </w:r>
      <w:r w:rsidRPr="00B65C59">
        <w:rPr>
          <w:lang w:eastAsia="zh-CN"/>
        </w:rPr>
        <w:noBreakHyphen/>
        <w:t>12</w:t>
      </w:r>
      <w:r w:rsidRPr="00B65C59">
        <w:rPr>
          <w:rFonts w:hint="eastAsia"/>
          <w:lang w:eastAsia="zh-CN"/>
        </w:rPr>
        <w:t>至</w:t>
      </w:r>
      <w:r w:rsidRPr="00B65C59">
        <w:rPr>
          <w:lang w:eastAsia="zh-CN"/>
        </w:rPr>
        <w:t>WRC</w:t>
      </w:r>
      <w:r w:rsidRPr="00B65C59">
        <w:rPr>
          <w:lang w:eastAsia="zh-CN"/>
        </w:rPr>
        <w:noBreakHyphen/>
        <w:t>15</w:t>
      </w:r>
      <w:r w:rsidRPr="00B65C59">
        <w:rPr>
          <w:rFonts w:hint="eastAsia"/>
          <w:lang w:eastAsia="zh-CN"/>
        </w:rPr>
        <w:t>期间</w:t>
      </w:r>
      <w:r w:rsidRPr="00B65C59">
        <w:rPr>
          <w:lang w:eastAsia="zh-CN"/>
        </w:rPr>
        <w:t>，无线电通信局在</w:t>
      </w:r>
      <w:r w:rsidRPr="00B65C59">
        <w:rPr>
          <w:rFonts w:hint="eastAsia"/>
          <w:lang w:eastAsia="zh-CN"/>
        </w:rPr>
        <w:t>40</w:t>
      </w:r>
      <w:r w:rsidRPr="00B65C59">
        <w:rPr>
          <w:rFonts w:hint="eastAsia"/>
          <w:lang w:eastAsia="zh-CN"/>
        </w:rPr>
        <w:t>多种</w:t>
      </w:r>
      <w:r w:rsidRPr="00B65C59">
        <w:rPr>
          <w:lang w:eastAsia="zh-CN"/>
        </w:rPr>
        <w:t>情况下为发展中国家主管部门提供了帮助，所涉及的领域包括：</w:t>
      </w:r>
    </w:p>
    <w:p w:rsidR="00E51C17" w:rsidRPr="00B65C59" w:rsidRDefault="00E51C17" w:rsidP="00E51C17">
      <w:pPr>
        <w:pStyle w:val="enumlev1"/>
        <w:widowControl w:val="0"/>
        <w:numPr>
          <w:ilvl w:val="0"/>
          <w:numId w:val="13"/>
        </w:numPr>
        <w:jc w:val="both"/>
        <w:rPr>
          <w:lang w:eastAsia="zh-CN"/>
        </w:rPr>
      </w:pPr>
      <w:r w:rsidRPr="00B65C59">
        <w:rPr>
          <w:rFonts w:hint="eastAsia"/>
          <w:lang w:eastAsia="zh-CN"/>
        </w:rPr>
        <w:t>在</w:t>
      </w:r>
      <w:r w:rsidRPr="00B65C59">
        <w:rPr>
          <w:lang w:eastAsia="zh-CN"/>
        </w:rPr>
        <w:t>迅速变化的监管环境中支持相关</w:t>
      </w:r>
      <w:r w:rsidRPr="00B65C59">
        <w:rPr>
          <w:rFonts w:hint="eastAsia"/>
          <w:lang w:eastAsia="zh-CN"/>
        </w:rPr>
        <w:t>国家</w:t>
      </w:r>
      <w:r w:rsidRPr="00B65C59">
        <w:rPr>
          <w:lang w:eastAsia="zh-CN"/>
        </w:rPr>
        <w:t>开展国家频谱管理活动</w:t>
      </w:r>
      <w:r w:rsidR="00B65C59">
        <w:rPr>
          <w:lang w:eastAsia="zh-CN"/>
        </w:rPr>
        <w:t>（</w:t>
      </w:r>
      <w:r w:rsidRPr="00B65C59">
        <w:rPr>
          <w:rFonts w:hint="eastAsia"/>
          <w:lang w:eastAsia="zh-CN"/>
        </w:rPr>
        <w:t>见</w:t>
      </w:r>
      <w:r w:rsidRPr="00B65C59">
        <w:rPr>
          <w:lang w:eastAsia="zh-CN"/>
        </w:rPr>
        <w:t>第</w:t>
      </w:r>
      <w:r w:rsidRPr="00B65C59">
        <w:rPr>
          <w:rFonts w:hint="eastAsia"/>
          <w:lang w:eastAsia="zh-CN"/>
        </w:rPr>
        <w:t>7</w:t>
      </w:r>
      <w:r w:rsidRPr="00B65C59">
        <w:rPr>
          <w:rFonts w:hint="eastAsia"/>
          <w:lang w:eastAsia="zh-CN"/>
        </w:rPr>
        <w:t>号</w:t>
      </w:r>
      <w:r w:rsidRPr="00B65C59">
        <w:rPr>
          <w:lang w:eastAsia="zh-CN"/>
        </w:rPr>
        <w:t>决议</w:t>
      </w:r>
      <w:r w:rsidR="00B65C59">
        <w:rPr>
          <w:rFonts w:hint="eastAsia"/>
          <w:lang w:eastAsia="zh-CN"/>
        </w:rPr>
        <w:t>（</w:t>
      </w:r>
      <w:r w:rsidRPr="00B65C59">
        <w:rPr>
          <w:rFonts w:hint="eastAsia"/>
          <w:lang w:eastAsia="zh-CN"/>
        </w:rPr>
        <w:t>WRC-03</w:t>
      </w:r>
      <w:r w:rsidRPr="00B65C59">
        <w:rPr>
          <w:lang w:eastAsia="zh-CN"/>
        </w:rPr>
        <w:t>，修订版</w:t>
      </w:r>
      <w:r w:rsidR="000C12F7">
        <w:rPr>
          <w:lang w:eastAsia="zh-CN"/>
        </w:rPr>
        <w:t>））</w:t>
      </w:r>
      <w:r w:rsidRPr="00B65C59">
        <w:rPr>
          <w:rFonts w:hint="eastAsia"/>
          <w:lang w:eastAsia="zh-CN"/>
        </w:rPr>
        <w:t>并在</w:t>
      </w:r>
      <w:r w:rsidRPr="00B65C59">
        <w:rPr>
          <w:lang w:eastAsia="zh-CN"/>
        </w:rPr>
        <w:t>空间无线电通信方面提供技术帮助</w:t>
      </w:r>
      <w:r w:rsidR="00B65C59">
        <w:rPr>
          <w:lang w:eastAsia="zh-CN"/>
        </w:rPr>
        <w:t>（</w:t>
      </w:r>
      <w:r w:rsidRPr="00B65C59">
        <w:rPr>
          <w:rFonts w:hint="eastAsia"/>
          <w:lang w:eastAsia="zh-CN"/>
        </w:rPr>
        <w:t>第</w:t>
      </w:r>
      <w:r w:rsidRPr="00B65C59">
        <w:rPr>
          <w:rFonts w:hint="eastAsia"/>
          <w:lang w:eastAsia="zh-CN"/>
        </w:rPr>
        <w:t>15</w:t>
      </w:r>
      <w:r w:rsidRPr="00B65C59">
        <w:rPr>
          <w:rFonts w:hint="eastAsia"/>
          <w:lang w:eastAsia="zh-CN"/>
        </w:rPr>
        <w:t>号</w:t>
      </w:r>
      <w:r w:rsidRPr="00B65C59">
        <w:rPr>
          <w:lang w:eastAsia="zh-CN"/>
        </w:rPr>
        <w:t>决议</w:t>
      </w:r>
      <w:r w:rsidR="00B65C59">
        <w:rPr>
          <w:lang w:eastAsia="zh-CN"/>
        </w:rPr>
        <w:t>（</w:t>
      </w:r>
      <w:r w:rsidRPr="00B65C59">
        <w:rPr>
          <w:rFonts w:hint="eastAsia"/>
          <w:lang w:eastAsia="zh-CN"/>
        </w:rPr>
        <w:t>WRC-</w:t>
      </w:r>
      <w:r w:rsidRPr="00B65C59">
        <w:rPr>
          <w:lang w:eastAsia="zh-CN"/>
        </w:rPr>
        <w:t>03</w:t>
      </w:r>
      <w:r w:rsidRPr="00B65C59">
        <w:rPr>
          <w:rFonts w:hint="eastAsia"/>
          <w:lang w:eastAsia="zh-CN"/>
        </w:rPr>
        <w:t>，</w:t>
      </w:r>
      <w:r w:rsidRPr="00B65C59">
        <w:rPr>
          <w:lang w:eastAsia="zh-CN"/>
        </w:rPr>
        <w:t>修订版</w:t>
      </w:r>
      <w:r w:rsidR="000C12F7">
        <w:rPr>
          <w:lang w:eastAsia="zh-CN"/>
        </w:rPr>
        <w:t>））</w:t>
      </w:r>
      <w:r w:rsidR="00DD674D" w:rsidRPr="00B65C59">
        <w:rPr>
          <w:rFonts w:hint="eastAsia"/>
          <w:lang w:eastAsia="zh-CN"/>
        </w:rPr>
        <w:t>。</w:t>
      </w:r>
      <w:r w:rsidRPr="00B65C59">
        <w:rPr>
          <w:lang w:eastAsia="zh-CN"/>
        </w:rPr>
        <w:t>在此方面，或应主管部门要求派团或与电信发展局</w:t>
      </w:r>
      <w:r w:rsidRPr="00B65C59">
        <w:rPr>
          <w:rFonts w:hint="eastAsia"/>
          <w:lang w:eastAsia="zh-CN"/>
        </w:rPr>
        <w:t>联合</w:t>
      </w:r>
      <w:r w:rsidRPr="00B65C59">
        <w:rPr>
          <w:lang w:eastAsia="zh-CN"/>
        </w:rPr>
        <w:t>派出特别代表团，其中包括无线电通信局专家参加电信发展局或区域性组织主办的区域性能力建设研讨会</w:t>
      </w:r>
      <w:r w:rsidR="00DD674D" w:rsidRPr="00B65C59">
        <w:rPr>
          <w:lang w:eastAsia="zh-CN"/>
        </w:rPr>
        <w:t>。</w:t>
      </w:r>
      <w:r w:rsidRPr="00B65C59">
        <w:rPr>
          <w:lang w:eastAsia="zh-CN"/>
        </w:rPr>
        <w:t>此外</w:t>
      </w:r>
      <w:r w:rsidRPr="00B65C59">
        <w:rPr>
          <w:rFonts w:hint="eastAsia"/>
          <w:lang w:eastAsia="zh-CN"/>
        </w:rPr>
        <w:t>，</w:t>
      </w:r>
      <w:r w:rsidRPr="00B65C59">
        <w:rPr>
          <w:lang w:eastAsia="zh-CN"/>
        </w:rPr>
        <w:t>还</w:t>
      </w:r>
      <w:r w:rsidRPr="00B65C59">
        <w:rPr>
          <w:rFonts w:hint="eastAsia"/>
          <w:lang w:eastAsia="zh-CN"/>
        </w:rPr>
        <w:t>为</w:t>
      </w:r>
      <w:r w:rsidRPr="00B65C59">
        <w:rPr>
          <w:lang w:eastAsia="zh-CN"/>
        </w:rPr>
        <w:t>最不发达主管部门专家提供与会补贴，方便其出席无线电通信局的无线电通信研讨会</w:t>
      </w:r>
      <w:r w:rsidRPr="00B65C59">
        <w:rPr>
          <w:rFonts w:hint="eastAsia"/>
          <w:lang w:eastAsia="zh-CN"/>
        </w:rPr>
        <w:t>和讲习班</w:t>
      </w:r>
      <w:r w:rsidR="00DD674D" w:rsidRPr="00B65C59">
        <w:rPr>
          <w:lang w:eastAsia="zh-CN"/>
        </w:rPr>
        <w:t>。</w:t>
      </w:r>
      <w:r w:rsidRPr="00B65C59">
        <w:rPr>
          <w:rFonts w:hint="eastAsia"/>
          <w:lang w:eastAsia="zh-CN"/>
        </w:rPr>
        <w:t>相关</w:t>
      </w:r>
      <w:r w:rsidRPr="00B65C59">
        <w:rPr>
          <w:lang w:eastAsia="zh-CN"/>
        </w:rPr>
        <w:t>主管部门的专家还单独或集体在国际电联总部受到有关无线电规则程序方面的在职培训；</w:t>
      </w:r>
    </w:p>
    <w:p w:rsidR="00E51C17" w:rsidRPr="00B65C59" w:rsidRDefault="00E51C17" w:rsidP="00E51C17">
      <w:pPr>
        <w:pStyle w:val="enumlev1"/>
        <w:widowControl w:val="0"/>
        <w:numPr>
          <w:ilvl w:val="0"/>
          <w:numId w:val="13"/>
        </w:numPr>
        <w:jc w:val="both"/>
        <w:rPr>
          <w:lang w:eastAsia="zh-CN"/>
        </w:rPr>
      </w:pPr>
      <w:r w:rsidRPr="00B65C59">
        <w:rPr>
          <w:rFonts w:hint="eastAsia"/>
          <w:lang w:eastAsia="zh-CN"/>
        </w:rPr>
        <w:t>按照</w:t>
      </w:r>
      <w:r w:rsidRPr="00B65C59">
        <w:rPr>
          <w:lang w:eastAsia="zh-CN"/>
        </w:rPr>
        <w:t>《</w:t>
      </w:r>
      <w:r w:rsidRPr="00B65C59">
        <w:rPr>
          <w:rFonts w:hint="eastAsia"/>
          <w:lang w:eastAsia="zh-CN"/>
        </w:rPr>
        <w:t>无线电</w:t>
      </w:r>
      <w:r w:rsidRPr="00B65C59">
        <w:rPr>
          <w:lang w:eastAsia="zh-CN"/>
        </w:rPr>
        <w:t>规则》</w:t>
      </w:r>
      <w:r w:rsidRPr="00B65C59">
        <w:rPr>
          <w:rFonts w:hint="eastAsia"/>
          <w:lang w:eastAsia="zh-CN"/>
        </w:rPr>
        <w:t>第</w:t>
      </w:r>
      <w:r w:rsidRPr="00B65C59">
        <w:rPr>
          <w:rFonts w:hint="eastAsia"/>
          <w:lang w:eastAsia="zh-CN"/>
        </w:rPr>
        <w:t>12</w:t>
      </w:r>
      <w:r w:rsidRPr="00B65C59">
        <w:rPr>
          <w:rFonts w:hint="eastAsia"/>
          <w:lang w:eastAsia="zh-CN"/>
        </w:rPr>
        <w:t>条的</w:t>
      </w:r>
      <w:r w:rsidRPr="00B65C59">
        <w:rPr>
          <w:lang w:eastAsia="zh-CN"/>
        </w:rPr>
        <w:t>要求</w:t>
      </w:r>
      <w:r w:rsidRPr="00B65C59">
        <w:rPr>
          <w:rFonts w:hint="eastAsia"/>
          <w:lang w:eastAsia="zh-CN"/>
        </w:rPr>
        <w:t>，</w:t>
      </w:r>
      <w:r w:rsidRPr="00B65C59">
        <w:rPr>
          <w:lang w:eastAsia="zh-CN"/>
        </w:rPr>
        <w:t>参加区域性协调组的会议；</w:t>
      </w:r>
    </w:p>
    <w:p w:rsidR="00E51C17" w:rsidRPr="00B65C59" w:rsidRDefault="00E51C17" w:rsidP="00E51C17">
      <w:pPr>
        <w:pStyle w:val="enumlev1"/>
        <w:widowControl w:val="0"/>
        <w:numPr>
          <w:ilvl w:val="0"/>
          <w:numId w:val="13"/>
        </w:numPr>
        <w:spacing w:before="0"/>
        <w:jc w:val="both"/>
        <w:rPr>
          <w:lang w:eastAsia="zh-CN"/>
        </w:rPr>
      </w:pPr>
      <w:r w:rsidRPr="00B65C59">
        <w:rPr>
          <w:rFonts w:hint="eastAsia"/>
          <w:lang w:eastAsia="zh-CN"/>
        </w:rPr>
        <w:t>为</w:t>
      </w:r>
      <w:r w:rsidRPr="00B65C59">
        <w:rPr>
          <w:lang w:eastAsia="zh-CN"/>
        </w:rPr>
        <w:t>移动宽带</w:t>
      </w:r>
      <w:r w:rsidRPr="00B65C59">
        <w:rPr>
          <w:rFonts w:hint="eastAsia"/>
          <w:lang w:eastAsia="zh-CN"/>
        </w:rPr>
        <w:t>的</w:t>
      </w:r>
      <w:r w:rsidRPr="00B65C59">
        <w:rPr>
          <w:lang w:eastAsia="zh-CN"/>
        </w:rPr>
        <w:t>长期频率管理和分配</w:t>
      </w:r>
      <w:r w:rsidR="00B65C59">
        <w:rPr>
          <w:lang w:eastAsia="zh-CN"/>
        </w:rPr>
        <w:t>（</w:t>
      </w:r>
      <w:r w:rsidRPr="00B65C59">
        <w:rPr>
          <w:rFonts w:hint="eastAsia"/>
          <w:lang w:eastAsia="zh-CN"/>
        </w:rPr>
        <w:t>IMT</w:t>
      </w:r>
      <w:r w:rsidR="000C12F7">
        <w:rPr>
          <w:lang w:eastAsia="zh-CN"/>
        </w:rPr>
        <w:t>）</w:t>
      </w:r>
      <w:r w:rsidRPr="00B65C59">
        <w:rPr>
          <w:rFonts w:hint="eastAsia"/>
          <w:lang w:eastAsia="zh-CN"/>
        </w:rPr>
        <w:t>提供</w:t>
      </w:r>
      <w:r w:rsidRPr="00B65C59">
        <w:rPr>
          <w:lang w:eastAsia="zh-CN"/>
        </w:rPr>
        <w:t>帮助；</w:t>
      </w:r>
    </w:p>
    <w:p w:rsidR="00E51C17" w:rsidRPr="00B65C59" w:rsidRDefault="00E51C17" w:rsidP="00E51C17">
      <w:pPr>
        <w:pStyle w:val="enumlev1"/>
        <w:widowControl w:val="0"/>
        <w:numPr>
          <w:ilvl w:val="0"/>
          <w:numId w:val="13"/>
        </w:numPr>
        <w:spacing w:before="0"/>
        <w:jc w:val="both"/>
        <w:rPr>
          <w:lang w:eastAsia="zh-CN"/>
        </w:rPr>
      </w:pPr>
      <w:r w:rsidRPr="00B65C59">
        <w:rPr>
          <w:rFonts w:hint="eastAsia"/>
          <w:lang w:eastAsia="zh-CN"/>
        </w:rPr>
        <w:t>为</w:t>
      </w:r>
      <w:r w:rsidRPr="00B65C59">
        <w:rPr>
          <w:lang w:eastAsia="zh-CN"/>
        </w:rPr>
        <w:t>向数字电视的过渡和数字红利分配提供指导和技术支持</w:t>
      </w:r>
      <w:r w:rsidR="00DD674D" w:rsidRPr="00B65C59">
        <w:rPr>
          <w:lang w:eastAsia="zh-CN"/>
        </w:rPr>
        <w:t>。</w:t>
      </w:r>
    </w:p>
    <w:p w:rsidR="00E51C17" w:rsidRPr="00B65C59" w:rsidRDefault="00E51C17" w:rsidP="00E51C17">
      <w:pPr>
        <w:ind w:firstLineChars="200" w:firstLine="480"/>
        <w:rPr>
          <w:lang w:eastAsia="zh-CN"/>
        </w:rPr>
      </w:pPr>
      <w:r w:rsidRPr="00B65C59">
        <w:rPr>
          <w:rFonts w:hint="eastAsia"/>
          <w:lang w:eastAsia="zh-CN"/>
        </w:rPr>
        <w:lastRenderedPageBreak/>
        <w:t>表</w:t>
      </w:r>
      <w:r w:rsidRPr="00B65C59">
        <w:rPr>
          <w:lang w:eastAsia="zh-CN"/>
        </w:rPr>
        <w:t>6.2.3-1</w:t>
      </w:r>
      <w:r w:rsidRPr="00B65C59">
        <w:rPr>
          <w:rFonts w:hint="eastAsia"/>
          <w:lang w:eastAsia="zh-CN"/>
        </w:rPr>
        <w:t>具体</w:t>
      </w:r>
      <w:r w:rsidRPr="00B65C59">
        <w:rPr>
          <w:lang w:eastAsia="zh-CN"/>
        </w:rPr>
        <w:t>说明这一活动</w:t>
      </w:r>
      <w:r w:rsidR="00DD674D" w:rsidRPr="00B65C59">
        <w:rPr>
          <w:lang w:eastAsia="zh-CN"/>
        </w:rPr>
        <w:t>。</w:t>
      </w:r>
    </w:p>
    <w:p w:rsidR="00E51C17" w:rsidRPr="00B65C59" w:rsidRDefault="00E51C17" w:rsidP="00E51C17">
      <w:pPr>
        <w:pStyle w:val="Heading2"/>
        <w:rPr>
          <w:lang w:eastAsia="zh-CN"/>
        </w:rPr>
      </w:pPr>
      <w:bookmarkStart w:id="204" w:name="_Toc427229010"/>
      <w:bookmarkStart w:id="205" w:name="_Toc427235888"/>
      <w:r w:rsidRPr="00B65C59">
        <w:rPr>
          <w:bCs/>
          <w:lang w:eastAsia="zh-CN"/>
        </w:rPr>
        <w:t>7.2</w:t>
      </w:r>
      <w:r w:rsidRPr="00B65C59">
        <w:rPr>
          <w:lang w:eastAsia="zh-CN"/>
        </w:rPr>
        <w:tab/>
      </w:r>
      <w:r w:rsidRPr="00B65C59">
        <w:rPr>
          <w:rFonts w:hint="eastAsia"/>
          <w:lang w:eastAsia="zh-CN"/>
        </w:rPr>
        <w:t>为</w:t>
      </w:r>
      <w:r w:rsidRPr="00B65C59">
        <w:rPr>
          <w:lang w:eastAsia="zh-CN"/>
        </w:rPr>
        <w:t>区域集团提供帮助</w:t>
      </w:r>
      <w:bookmarkEnd w:id="204"/>
      <w:bookmarkEnd w:id="205"/>
    </w:p>
    <w:p w:rsidR="00E51C17" w:rsidRPr="00B65C59" w:rsidRDefault="00E51C17" w:rsidP="00E51C17">
      <w:pPr>
        <w:ind w:firstLineChars="200" w:firstLine="480"/>
        <w:rPr>
          <w:lang w:eastAsia="zh-CN"/>
        </w:rPr>
      </w:pPr>
      <w:r w:rsidRPr="00B65C59">
        <w:rPr>
          <w:rFonts w:hint="eastAsia"/>
          <w:lang w:eastAsia="zh-CN"/>
        </w:rPr>
        <w:t>在</w:t>
      </w:r>
      <w:r w:rsidRPr="00B65C59">
        <w:rPr>
          <w:lang w:eastAsia="zh-CN"/>
        </w:rPr>
        <w:t>WRC</w:t>
      </w:r>
      <w:r w:rsidRPr="00B65C59">
        <w:rPr>
          <w:lang w:eastAsia="zh-CN"/>
        </w:rPr>
        <w:noBreakHyphen/>
        <w:t>12</w:t>
      </w:r>
      <w:r w:rsidRPr="00B65C59">
        <w:rPr>
          <w:rFonts w:hint="eastAsia"/>
          <w:lang w:eastAsia="zh-CN"/>
        </w:rPr>
        <w:t>至</w:t>
      </w:r>
      <w:r w:rsidRPr="00B65C59">
        <w:rPr>
          <w:lang w:eastAsia="zh-CN"/>
        </w:rPr>
        <w:t>WRC</w:t>
      </w:r>
      <w:r w:rsidRPr="00B65C59">
        <w:rPr>
          <w:lang w:eastAsia="zh-CN"/>
        </w:rPr>
        <w:noBreakHyphen/>
        <w:t>15</w:t>
      </w:r>
      <w:r w:rsidRPr="00B65C59">
        <w:rPr>
          <w:rFonts w:hint="eastAsia"/>
          <w:lang w:eastAsia="zh-CN"/>
        </w:rPr>
        <w:t>期间</w:t>
      </w:r>
      <w:r w:rsidRPr="00B65C59">
        <w:rPr>
          <w:lang w:eastAsia="zh-CN"/>
        </w:rPr>
        <w:t>，按照</w:t>
      </w:r>
      <w:r w:rsidRPr="00B65C59">
        <w:rPr>
          <w:lang w:eastAsia="zh-CN"/>
        </w:rPr>
        <w:t>ATU</w:t>
      </w:r>
      <w:r w:rsidRPr="00B65C59">
        <w:rPr>
          <w:lang w:eastAsia="zh-CN"/>
        </w:rPr>
        <w:t>和</w:t>
      </w:r>
      <w:r w:rsidRPr="00B65C59">
        <w:rPr>
          <w:lang w:eastAsia="zh-CN"/>
        </w:rPr>
        <w:t>ASMG</w:t>
      </w:r>
      <w:r w:rsidRPr="00B65C59">
        <w:rPr>
          <w:lang w:eastAsia="zh-CN"/>
        </w:rPr>
        <w:t>区域性集团的要求，为其提供了有关落实</w:t>
      </w:r>
      <w:r w:rsidRPr="00B65C59">
        <w:rPr>
          <w:lang w:eastAsia="zh-CN"/>
        </w:rPr>
        <w:t>WRC-07</w:t>
      </w:r>
      <w:r w:rsidRPr="00B65C59">
        <w:rPr>
          <w:rFonts w:hint="eastAsia"/>
          <w:lang w:eastAsia="zh-CN"/>
        </w:rPr>
        <w:t>和</w:t>
      </w:r>
      <w:r w:rsidRPr="00B65C59">
        <w:rPr>
          <w:lang w:eastAsia="zh-CN"/>
        </w:rPr>
        <w:t>WRC-12</w:t>
      </w:r>
      <w:r w:rsidRPr="00B65C59">
        <w:rPr>
          <w:rFonts w:hint="eastAsia"/>
          <w:lang w:eastAsia="zh-CN"/>
        </w:rPr>
        <w:t>决定</w:t>
      </w:r>
      <w:r w:rsidR="00B65C59">
        <w:rPr>
          <w:lang w:eastAsia="zh-CN"/>
        </w:rPr>
        <w:t>（</w:t>
      </w:r>
      <w:r w:rsidRPr="00B65C59">
        <w:rPr>
          <w:lang w:eastAsia="zh-CN"/>
        </w:rPr>
        <w:t>700</w:t>
      </w:r>
      <w:r w:rsidRPr="00B65C59">
        <w:rPr>
          <w:rFonts w:hint="eastAsia"/>
          <w:lang w:eastAsia="zh-CN"/>
        </w:rPr>
        <w:t>和</w:t>
      </w:r>
      <w:r w:rsidRPr="00B65C59">
        <w:rPr>
          <w:lang w:eastAsia="zh-CN"/>
        </w:rPr>
        <w:t>800 MHz</w:t>
      </w:r>
      <w:r w:rsidRPr="00B65C59">
        <w:rPr>
          <w:rFonts w:hint="eastAsia"/>
          <w:lang w:eastAsia="zh-CN"/>
        </w:rPr>
        <w:t>频段的</w:t>
      </w:r>
      <w:r w:rsidRPr="00B65C59">
        <w:rPr>
          <w:lang w:eastAsia="zh-CN"/>
        </w:rPr>
        <w:t>划分</w:t>
      </w:r>
      <w:r w:rsidR="000C12F7">
        <w:rPr>
          <w:lang w:eastAsia="zh-CN"/>
        </w:rPr>
        <w:t>）</w:t>
      </w:r>
      <w:r w:rsidRPr="00B65C59">
        <w:rPr>
          <w:rFonts w:hint="eastAsia"/>
          <w:lang w:eastAsia="zh-CN"/>
        </w:rPr>
        <w:t>的</w:t>
      </w:r>
      <w:r w:rsidRPr="00B65C59">
        <w:rPr>
          <w:lang w:eastAsia="zh-CN"/>
        </w:rPr>
        <w:t>帮助。</w:t>
      </w:r>
      <w:r w:rsidRPr="00B65C59">
        <w:rPr>
          <w:rFonts w:hint="eastAsia"/>
          <w:lang w:eastAsia="zh-CN"/>
        </w:rPr>
        <w:t>无线电通信局</w:t>
      </w:r>
      <w:r w:rsidRPr="00B65C59">
        <w:rPr>
          <w:lang w:eastAsia="zh-CN"/>
        </w:rPr>
        <w:t>提供的技术</w:t>
      </w:r>
      <w:r w:rsidRPr="00B65C59">
        <w:rPr>
          <w:rFonts w:hint="eastAsia"/>
          <w:lang w:eastAsia="zh-CN"/>
        </w:rPr>
        <w:t>专业</w:t>
      </w:r>
      <w:r w:rsidRPr="00B65C59">
        <w:rPr>
          <w:lang w:eastAsia="zh-CN"/>
        </w:rPr>
        <w:t>知识和相关软件方便了</w:t>
      </w:r>
      <w:r w:rsidRPr="00B65C59">
        <w:rPr>
          <w:lang w:eastAsia="zh-CN"/>
        </w:rPr>
        <w:t>ATU</w:t>
      </w:r>
      <w:r w:rsidRPr="00B65C59">
        <w:rPr>
          <w:lang w:eastAsia="zh-CN"/>
        </w:rPr>
        <w:t>和</w:t>
      </w:r>
      <w:r w:rsidRPr="00B65C59">
        <w:rPr>
          <w:lang w:eastAsia="zh-CN"/>
        </w:rPr>
        <w:t>ASMG</w:t>
      </w:r>
      <w:r w:rsidRPr="00B65C59">
        <w:rPr>
          <w:lang w:eastAsia="zh-CN"/>
        </w:rPr>
        <w:t>主管部门对</w:t>
      </w:r>
      <w:r w:rsidRPr="00B65C59">
        <w:rPr>
          <w:lang w:eastAsia="zh-CN"/>
        </w:rPr>
        <w:t>470</w:t>
      </w:r>
      <w:r w:rsidRPr="00B65C59">
        <w:rPr>
          <w:lang w:eastAsia="zh-CN"/>
        </w:rPr>
        <w:noBreakHyphen/>
        <w:t>694 MHz</w:t>
      </w:r>
      <w:r w:rsidRPr="00B65C59">
        <w:rPr>
          <w:rFonts w:hint="eastAsia"/>
          <w:lang w:eastAsia="zh-CN"/>
        </w:rPr>
        <w:t>频段内的</w:t>
      </w:r>
      <w:r w:rsidRPr="00B65C59">
        <w:rPr>
          <w:lang w:eastAsia="zh-CN"/>
        </w:rPr>
        <w:t>附加信道做出规划，以为向数字电视过渡以及将这些频段分配给移动业务做好准备。</w:t>
      </w:r>
    </w:p>
    <w:p w:rsidR="00E51C17" w:rsidRPr="00B65C59" w:rsidRDefault="00E51C17" w:rsidP="00E51C17">
      <w:pPr>
        <w:ind w:firstLineChars="200" w:firstLine="480"/>
        <w:rPr>
          <w:lang w:eastAsia="zh-CN"/>
        </w:rPr>
      </w:pPr>
      <w:r w:rsidRPr="00B65C59">
        <w:rPr>
          <w:rFonts w:hint="eastAsia"/>
          <w:lang w:eastAsia="zh-CN"/>
        </w:rPr>
        <w:t>无线电</w:t>
      </w:r>
      <w:r w:rsidRPr="00B65C59">
        <w:rPr>
          <w:lang w:eastAsia="zh-CN"/>
        </w:rPr>
        <w:t>通信局还</w:t>
      </w:r>
      <w:r w:rsidRPr="00B65C59">
        <w:rPr>
          <w:rFonts w:hint="eastAsia"/>
          <w:lang w:eastAsia="zh-CN"/>
        </w:rPr>
        <w:t>为</w:t>
      </w:r>
      <w:r w:rsidRPr="00B65C59">
        <w:rPr>
          <w:lang w:eastAsia="zh-CN"/>
        </w:rPr>
        <w:t>更</w:t>
      </w:r>
      <w:r w:rsidRPr="00B65C59">
        <w:rPr>
          <w:rFonts w:hint="eastAsia"/>
          <w:lang w:eastAsia="zh-CN"/>
        </w:rPr>
        <w:t>小</w:t>
      </w:r>
      <w:r w:rsidRPr="00B65C59">
        <w:rPr>
          <w:lang w:eastAsia="zh-CN"/>
        </w:rPr>
        <w:t>国家</w:t>
      </w:r>
      <w:r w:rsidRPr="00B65C59">
        <w:rPr>
          <w:rFonts w:hint="eastAsia"/>
          <w:lang w:eastAsia="zh-CN"/>
        </w:rPr>
        <w:t>集团</w:t>
      </w:r>
      <w:r w:rsidRPr="00B65C59">
        <w:rPr>
          <w:lang w:eastAsia="zh-CN"/>
        </w:rPr>
        <w:t>的主管部门提供了有关频率协调方面的帮助和支持</w:t>
      </w:r>
      <w:r w:rsidR="00DD674D" w:rsidRPr="00B65C59">
        <w:rPr>
          <w:lang w:eastAsia="zh-CN"/>
        </w:rPr>
        <w:t>。</w:t>
      </w:r>
    </w:p>
    <w:p w:rsidR="00E51C17" w:rsidRPr="00B65C59" w:rsidRDefault="00E51C17" w:rsidP="00E51C17">
      <w:pPr>
        <w:pStyle w:val="Heading2"/>
        <w:rPr>
          <w:lang w:eastAsia="zh-CN"/>
        </w:rPr>
      </w:pPr>
      <w:bookmarkStart w:id="206" w:name="_Toc427229011"/>
      <w:bookmarkStart w:id="207" w:name="_Toc427235889"/>
      <w:r w:rsidRPr="00B65C59">
        <w:rPr>
          <w:lang w:eastAsia="zh-CN"/>
        </w:rPr>
        <w:t>7.2.1</w:t>
      </w:r>
      <w:r w:rsidRPr="00B65C59">
        <w:rPr>
          <w:lang w:eastAsia="zh-CN"/>
        </w:rPr>
        <w:tab/>
      </w:r>
      <w:r w:rsidRPr="00B65C59">
        <w:rPr>
          <w:rFonts w:hint="eastAsia"/>
          <w:lang w:eastAsia="zh-CN"/>
        </w:rPr>
        <w:t>为</w:t>
      </w:r>
      <w:r w:rsidRPr="00B65C59">
        <w:rPr>
          <w:lang w:eastAsia="zh-CN"/>
        </w:rPr>
        <w:t>ATU</w:t>
      </w:r>
      <w:r w:rsidRPr="00B65C59">
        <w:rPr>
          <w:rFonts w:hint="eastAsia"/>
          <w:lang w:eastAsia="zh-CN"/>
        </w:rPr>
        <w:t>提供</w:t>
      </w:r>
      <w:r w:rsidRPr="00B65C59">
        <w:rPr>
          <w:lang w:eastAsia="zh-CN"/>
        </w:rPr>
        <w:t>帮助</w:t>
      </w:r>
      <w:bookmarkEnd w:id="206"/>
      <w:bookmarkEnd w:id="207"/>
    </w:p>
    <w:p w:rsidR="00E51C17" w:rsidRPr="00B65C59" w:rsidRDefault="00E51C17" w:rsidP="00E51C17">
      <w:pPr>
        <w:ind w:firstLineChars="200" w:firstLine="480"/>
        <w:rPr>
          <w:lang w:eastAsia="zh-CN"/>
        </w:rPr>
      </w:pPr>
      <w:r w:rsidRPr="00B65C59">
        <w:rPr>
          <w:rFonts w:hint="eastAsia"/>
          <w:lang w:eastAsia="zh-CN"/>
        </w:rPr>
        <w:t>针对</w:t>
      </w:r>
      <w:r w:rsidRPr="00B65C59">
        <w:rPr>
          <w:lang w:eastAsia="zh-CN"/>
        </w:rPr>
        <w:t>由</w:t>
      </w:r>
      <w:r w:rsidRPr="00B65C59">
        <w:rPr>
          <w:lang w:eastAsia="zh-CN"/>
        </w:rPr>
        <w:t>ATU</w:t>
      </w:r>
      <w:r w:rsidRPr="00B65C59">
        <w:rPr>
          <w:lang w:eastAsia="zh-CN"/>
        </w:rPr>
        <w:t>召集的两届非洲部长峰会</w:t>
      </w:r>
      <w:r w:rsidR="00B65C59">
        <w:rPr>
          <w:lang w:eastAsia="zh-CN"/>
        </w:rPr>
        <w:t>（</w:t>
      </w:r>
      <w:r w:rsidRPr="00B65C59">
        <w:rPr>
          <w:rFonts w:hint="eastAsia"/>
          <w:lang w:eastAsia="zh-CN"/>
        </w:rPr>
        <w:t>2011</w:t>
      </w:r>
      <w:r w:rsidRPr="00B65C59">
        <w:rPr>
          <w:rFonts w:hint="eastAsia"/>
          <w:lang w:eastAsia="zh-CN"/>
        </w:rPr>
        <w:t>年</w:t>
      </w:r>
      <w:r w:rsidRPr="00B65C59">
        <w:rPr>
          <w:rFonts w:hint="eastAsia"/>
          <w:lang w:eastAsia="zh-CN"/>
        </w:rPr>
        <w:t>12</w:t>
      </w:r>
      <w:r w:rsidRPr="00B65C59">
        <w:rPr>
          <w:rFonts w:hint="eastAsia"/>
          <w:lang w:eastAsia="zh-CN"/>
        </w:rPr>
        <w:t>月，</w:t>
      </w:r>
      <w:r w:rsidRPr="00B65C59">
        <w:rPr>
          <w:lang w:eastAsia="zh-CN"/>
        </w:rPr>
        <w:t>内罗毕和</w:t>
      </w:r>
      <w:r w:rsidRPr="00B65C59">
        <w:rPr>
          <w:rFonts w:hint="eastAsia"/>
          <w:lang w:eastAsia="zh-CN"/>
        </w:rPr>
        <w:t>2012</w:t>
      </w:r>
      <w:r w:rsidRPr="00B65C59">
        <w:rPr>
          <w:rFonts w:hint="eastAsia"/>
          <w:lang w:eastAsia="zh-CN"/>
        </w:rPr>
        <w:t>年</w:t>
      </w:r>
      <w:r w:rsidRPr="00B65C59">
        <w:rPr>
          <w:rFonts w:hint="eastAsia"/>
          <w:lang w:eastAsia="zh-CN"/>
        </w:rPr>
        <w:t>9</w:t>
      </w:r>
      <w:r w:rsidRPr="00B65C59">
        <w:rPr>
          <w:rFonts w:hint="eastAsia"/>
          <w:lang w:eastAsia="zh-CN"/>
        </w:rPr>
        <w:t>月，</w:t>
      </w:r>
      <w:r w:rsidRPr="00B65C59">
        <w:rPr>
          <w:lang w:eastAsia="zh-CN"/>
        </w:rPr>
        <w:t>阿克拉</w:t>
      </w:r>
      <w:r w:rsidR="000C12F7">
        <w:rPr>
          <w:rFonts w:hint="eastAsia"/>
          <w:lang w:eastAsia="zh-CN"/>
        </w:rPr>
        <w:t>）</w:t>
      </w:r>
      <w:r w:rsidRPr="00B65C59">
        <w:rPr>
          <w:rFonts w:hint="eastAsia"/>
          <w:lang w:eastAsia="zh-CN"/>
        </w:rPr>
        <w:t>的</w:t>
      </w:r>
      <w:r w:rsidRPr="00B65C59">
        <w:rPr>
          <w:lang w:eastAsia="zh-CN"/>
        </w:rPr>
        <w:t>要求，开始了协调程序，其中包括</w:t>
      </w:r>
      <w:r w:rsidRPr="00B65C59">
        <w:rPr>
          <w:rFonts w:hint="eastAsia"/>
          <w:lang w:eastAsia="zh-CN"/>
        </w:rPr>
        <w:t>47</w:t>
      </w:r>
      <w:r w:rsidRPr="00B65C59">
        <w:rPr>
          <w:rFonts w:hint="eastAsia"/>
          <w:lang w:eastAsia="zh-CN"/>
        </w:rPr>
        <w:t>个</w:t>
      </w:r>
      <w:r w:rsidRPr="00B65C59">
        <w:rPr>
          <w:lang w:eastAsia="zh-CN"/>
        </w:rPr>
        <w:t>撒哈拉沙漠以南国家。在</w:t>
      </w:r>
      <w:r w:rsidRPr="00B65C59">
        <w:rPr>
          <w:rFonts w:hint="eastAsia"/>
          <w:lang w:eastAsia="zh-CN"/>
        </w:rPr>
        <w:t>ATU</w:t>
      </w:r>
      <w:r w:rsidRPr="00B65C59">
        <w:rPr>
          <w:rFonts w:hint="eastAsia"/>
          <w:lang w:eastAsia="zh-CN"/>
        </w:rPr>
        <w:t>于</w:t>
      </w:r>
      <w:r w:rsidRPr="00B65C59">
        <w:rPr>
          <w:rFonts w:hint="eastAsia"/>
          <w:lang w:eastAsia="zh-CN"/>
        </w:rPr>
        <w:t>20</w:t>
      </w:r>
      <w:r w:rsidRPr="00B65C59">
        <w:rPr>
          <w:lang w:eastAsia="zh-CN"/>
        </w:rPr>
        <w:t>1</w:t>
      </w:r>
      <w:r w:rsidRPr="00B65C59">
        <w:rPr>
          <w:rFonts w:hint="eastAsia"/>
          <w:lang w:eastAsia="zh-CN"/>
        </w:rPr>
        <w:t>2</w:t>
      </w:r>
      <w:r w:rsidRPr="00B65C59">
        <w:rPr>
          <w:rFonts w:hint="eastAsia"/>
          <w:lang w:eastAsia="zh-CN"/>
        </w:rPr>
        <w:t>年</w:t>
      </w:r>
      <w:r w:rsidRPr="00B65C59">
        <w:rPr>
          <w:rFonts w:hint="eastAsia"/>
          <w:lang w:eastAsia="zh-CN"/>
        </w:rPr>
        <w:t>3</w:t>
      </w:r>
      <w:r w:rsidRPr="00B65C59">
        <w:rPr>
          <w:rFonts w:hint="eastAsia"/>
          <w:lang w:eastAsia="zh-CN"/>
        </w:rPr>
        <w:t>月</w:t>
      </w:r>
      <w:r w:rsidRPr="00B65C59">
        <w:rPr>
          <w:lang w:eastAsia="zh-CN"/>
        </w:rPr>
        <w:t>在</w:t>
      </w:r>
      <w:r w:rsidRPr="00B65C59">
        <w:rPr>
          <w:rFonts w:hint="eastAsia"/>
          <w:lang w:eastAsia="zh-CN"/>
        </w:rPr>
        <w:t>巴马科通过的</w:t>
      </w:r>
      <w:r w:rsidRPr="00B65C59">
        <w:rPr>
          <w:lang w:eastAsia="zh-CN"/>
        </w:rPr>
        <w:t>建议基础上，有关频率的密集型讨论和技术兼容</w:t>
      </w:r>
      <w:r w:rsidRPr="00B65C59">
        <w:rPr>
          <w:rFonts w:hint="eastAsia"/>
          <w:lang w:eastAsia="zh-CN"/>
        </w:rPr>
        <w:t>型</w:t>
      </w:r>
      <w:r w:rsidRPr="00B65C59">
        <w:rPr>
          <w:lang w:eastAsia="zh-CN"/>
        </w:rPr>
        <w:t>分析</w:t>
      </w:r>
      <w:r w:rsidRPr="00B65C59">
        <w:rPr>
          <w:rFonts w:hint="eastAsia"/>
          <w:lang w:eastAsia="zh-CN"/>
        </w:rPr>
        <w:t>持续了</w:t>
      </w:r>
      <w:r w:rsidRPr="00B65C59">
        <w:rPr>
          <w:rFonts w:hint="eastAsia"/>
          <w:lang w:eastAsia="zh-CN"/>
        </w:rPr>
        <w:t>18</w:t>
      </w:r>
      <w:r w:rsidRPr="00B65C59">
        <w:rPr>
          <w:rFonts w:hint="eastAsia"/>
          <w:lang w:eastAsia="zh-CN"/>
        </w:rPr>
        <w:t>个月</w:t>
      </w:r>
      <w:r w:rsidRPr="00B65C59">
        <w:rPr>
          <w:lang w:eastAsia="zh-CN"/>
        </w:rPr>
        <w:t>，期间进行了</w:t>
      </w:r>
      <w:r w:rsidRPr="00B65C59">
        <w:rPr>
          <w:rFonts w:hint="eastAsia"/>
          <w:lang w:eastAsia="zh-CN"/>
        </w:rPr>
        <w:t>33</w:t>
      </w:r>
      <w:r w:rsidRPr="00B65C59">
        <w:rPr>
          <w:rFonts w:hint="eastAsia"/>
          <w:lang w:eastAsia="zh-CN"/>
        </w:rPr>
        <w:t>次</w:t>
      </w:r>
      <w:r w:rsidRPr="00B65C59">
        <w:rPr>
          <w:lang w:eastAsia="zh-CN"/>
        </w:rPr>
        <w:t>兼容性试验</w:t>
      </w:r>
      <w:r w:rsidR="00B65C59">
        <w:rPr>
          <w:lang w:eastAsia="zh-CN"/>
        </w:rPr>
        <w:t>（</w:t>
      </w:r>
      <w:r w:rsidRPr="00B65C59">
        <w:rPr>
          <w:rFonts w:hint="eastAsia"/>
          <w:lang w:eastAsia="zh-CN"/>
        </w:rPr>
        <w:t>以主管</w:t>
      </w:r>
      <w:r w:rsidRPr="00B65C59">
        <w:rPr>
          <w:lang w:eastAsia="zh-CN"/>
        </w:rPr>
        <w:t>部门提出的要求为基础</w:t>
      </w:r>
      <w:r w:rsidR="000C12F7">
        <w:rPr>
          <w:lang w:eastAsia="zh-CN"/>
        </w:rPr>
        <w:t>）</w:t>
      </w:r>
      <w:r w:rsidRPr="00B65C59">
        <w:rPr>
          <w:rFonts w:hint="eastAsia"/>
          <w:lang w:eastAsia="zh-CN"/>
        </w:rPr>
        <w:t>。</w:t>
      </w:r>
    </w:p>
    <w:p w:rsidR="00E51C17" w:rsidRPr="00B65C59" w:rsidRDefault="00E51C17" w:rsidP="00E51C17">
      <w:pPr>
        <w:ind w:firstLineChars="200" w:firstLine="480"/>
        <w:rPr>
          <w:lang w:eastAsia="zh-CN"/>
        </w:rPr>
      </w:pPr>
      <w:r w:rsidRPr="00B65C59">
        <w:rPr>
          <w:rFonts w:hint="eastAsia"/>
          <w:lang w:eastAsia="zh-CN"/>
        </w:rPr>
        <w:t>为使</w:t>
      </w:r>
      <w:r w:rsidRPr="00B65C59">
        <w:rPr>
          <w:lang w:eastAsia="zh-CN"/>
        </w:rPr>
        <w:t>参与主管部门能着手开始双边和多边协调，</w:t>
      </w:r>
      <w:r w:rsidRPr="00B65C59">
        <w:rPr>
          <w:lang w:eastAsia="zh-CN"/>
        </w:rPr>
        <w:t>ATU</w:t>
      </w:r>
      <w:r w:rsidRPr="00B65C59">
        <w:rPr>
          <w:lang w:eastAsia="zh-CN"/>
        </w:rPr>
        <w:t>在国际电联帮助下，分别在巴马科、坎帕拉和内罗毕组织了三次规划和协调会议。</w:t>
      </w:r>
    </w:p>
    <w:p w:rsidR="00E51C17" w:rsidRPr="00B65C59" w:rsidRDefault="00E51C17" w:rsidP="00E51C17">
      <w:pPr>
        <w:ind w:firstLineChars="200" w:firstLine="480"/>
        <w:rPr>
          <w:lang w:eastAsia="zh-CN"/>
        </w:rPr>
      </w:pPr>
      <w:r w:rsidRPr="00B65C59">
        <w:rPr>
          <w:lang w:eastAsia="zh-CN"/>
        </w:rPr>
        <w:t>平均</w:t>
      </w:r>
      <w:r w:rsidRPr="00B65C59">
        <w:rPr>
          <w:rFonts w:hint="eastAsia"/>
          <w:lang w:eastAsia="zh-CN"/>
        </w:rPr>
        <w:t>有</w:t>
      </w:r>
      <w:r w:rsidRPr="00B65C59">
        <w:rPr>
          <w:rFonts w:hint="eastAsia"/>
          <w:lang w:eastAsia="zh-CN"/>
        </w:rPr>
        <w:t>97.3</w:t>
      </w:r>
      <w:r w:rsidRPr="00B65C59">
        <w:rPr>
          <w:lang w:eastAsia="zh-CN"/>
        </w:rPr>
        <w:t>%</w:t>
      </w:r>
      <w:r w:rsidRPr="00B65C59">
        <w:rPr>
          <w:rFonts w:hint="eastAsia"/>
          <w:lang w:eastAsia="zh-CN"/>
        </w:rPr>
        <w:t>的需求得到了满足</w:t>
      </w:r>
      <w:r w:rsidRPr="00B65C59">
        <w:rPr>
          <w:lang w:eastAsia="zh-CN"/>
        </w:rPr>
        <w:t>。在</w:t>
      </w:r>
      <w:r w:rsidRPr="00B65C59">
        <w:rPr>
          <w:rFonts w:hint="eastAsia"/>
          <w:lang w:eastAsia="zh-CN"/>
        </w:rPr>
        <w:t>制定</w:t>
      </w:r>
      <w:r w:rsidRPr="00B65C59">
        <w:rPr>
          <w:lang w:eastAsia="zh-CN"/>
        </w:rPr>
        <w:t>本报告之际，</w:t>
      </w:r>
      <w:r w:rsidRPr="00B65C59">
        <w:rPr>
          <w:rFonts w:hint="eastAsia"/>
          <w:lang w:eastAsia="zh-CN"/>
        </w:rPr>
        <w:t>89</w:t>
      </w:r>
      <w:r w:rsidRPr="00B65C59">
        <w:rPr>
          <w:lang w:eastAsia="zh-CN"/>
        </w:rPr>
        <w:t>%</w:t>
      </w:r>
      <w:r w:rsidRPr="00B65C59">
        <w:rPr>
          <w:rFonts w:hint="eastAsia"/>
          <w:lang w:eastAsia="zh-CN"/>
        </w:rPr>
        <w:t>的</w:t>
      </w:r>
      <w:r w:rsidRPr="00B65C59">
        <w:rPr>
          <w:lang w:eastAsia="zh-CN"/>
        </w:rPr>
        <w:t>ATU</w:t>
      </w:r>
      <w:r w:rsidRPr="00B65C59">
        <w:rPr>
          <w:lang w:eastAsia="zh-CN"/>
        </w:rPr>
        <w:t>主管部门都成功按照已达成的协议修改了</w:t>
      </w:r>
      <w:r w:rsidRPr="00B65C59">
        <w:rPr>
          <w:lang w:eastAsia="zh-CN"/>
        </w:rPr>
        <w:t>GE06</w:t>
      </w:r>
      <w:r w:rsidRPr="00B65C59">
        <w:rPr>
          <w:rFonts w:hint="eastAsia"/>
          <w:lang w:eastAsia="zh-CN"/>
        </w:rPr>
        <w:t>计划</w:t>
      </w:r>
      <w:r w:rsidRPr="00B65C59">
        <w:rPr>
          <w:lang w:eastAsia="zh-CN"/>
        </w:rPr>
        <w:t>。</w:t>
      </w:r>
    </w:p>
    <w:p w:rsidR="00E51C17" w:rsidRPr="00B65C59" w:rsidRDefault="00E51C17" w:rsidP="00E51C17">
      <w:pPr>
        <w:pStyle w:val="Heading2"/>
        <w:rPr>
          <w:lang w:eastAsia="zh-CN"/>
        </w:rPr>
      </w:pPr>
      <w:bookmarkStart w:id="208" w:name="_Toc427229012"/>
      <w:bookmarkStart w:id="209" w:name="_Toc427235890"/>
      <w:r w:rsidRPr="00B65C59">
        <w:rPr>
          <w:lang w:eastAsia="zh-CN"/>
        </w:rPr>
        <w:t>7.2.2</w:t>
      </w:r>
      <w:r w:rsidRPr="00B65C59">
        <w:rPr>
          <w:lang w:eastAsia="zh-CN"/>
        </w:rPr>
        <w:tab/>
      </w:r>
      <w:r w:rsidRPr="00B65C59">
        <w:rPr>
          <w:rFonts w:hint="eastAsia"/>
          <w:lang w:eastAsia="zh-CN"/>
        </w:rPr>
        <w:t>为</w:t>
      </w:r>
      <w:r w:rsidRPr="00B65C59">
        <w:rPr>
          <w:lang w:eastAsia="zh-CN"/>
        </w:rPr>
        <w:t>ASMG</w:t>
      </w:r>
      <w:r w:rsidRPr="00B65C59">
        <w:rPr>
          <w:rFonts w:hint="eastAsia"/>
          <w:lang w:eastAsia="zh-CN"/>
        </w:rPr>
        <w:t>提供帮助</w:t>
      </w:r>
      <w:bookmarkEnd w:id="208"/>
      <w:bookmarkEnd w:id="209"/>
    </w:p>
    <w:p w:rsidR="00E51C17" w:rsidRPr="00B65C59" w:rsidRDefault="00E51C17" w:rsidP="00E51C17">
      <w:pPr>
        <w:ind w:firstLineChars="200" w:firstLine="480"/>
        <w:rPr>
          <w:lang w:eastAsia="zh-CN"/>
        </w:rPr>
      </w:pPr>
      <w:r w:rsidRPr="00B65C59">
        <w:rPr>
          <w:rFonts w:hint="eastAsia"/>
          <w:lang w:eastAsia="zh-CN"/>
        </w:rPr>
        <w:t>按照</w:t>
      </w:r>
      <w:r w:rsidRPr="00B65C59">
        <w:rPr>
          <w:lang w:eastAsia="zh-CN"/>
        </w:rPr>
        <w:t>阿拉伯信息通信</w:t>
      </w:r>
      <w:r w:rsidRPr="00B65C59">
        <w:rPr>
          <w:rFonts w:hint="eastAsia"/>
          <w:lang w:eastAsia="zh-CN"/>
        </w:rPr>
        <w:t>常设</w:t>
      </w:r>
      <w:r w:rsidRPr="00B65C59">
        <w:rPr>
          <w:lang w:eastAsia="zh-CN"/>
        </w:rPr>
        <w:t>委员会第</w:t>
      </w:r>
      <w:r w:rsidRPr="00B65C59">
        <w:rPr>
          <w:rFonts w:hint="eastAsia"/>
          <w:lang w:eastAsia="zh-CN"/>
        </w:rPr>
        <w:t>35</w:t>
      </w:r>
      <w:r w:rsidRPr="00B65C59">
        <w:rPr>
          <w:rFonts w:hint="eastAsia"/>
          <w:lang w:eastAsia="zh-CN"/>
        </w:rPr>
        <w:t>次</w:t>
      </w:r>
      <w:r w:rsidRPr="00B65C59">
        <w:rPr>
          <w:lang w:eastAsia="zh-CN"/>
        </w:rPr>
        <w:t>会议</w:t>
      </w:r>
      <w:r w:rsidR="00B65C59">
        <w:rPr>
          <w:lang w:eastAsia="zh-CN"/>
        </w:rPr>
        <w:t>（</w:t>
      </w:r>
      <w:r w:rsidRPr="00B65C59">
        <w:rPr>
          <w:rFonts w:hint="eastAsia"/>
          <w:lang w:eastAsia="zh-CN"/>
        </w:rPr>
        <w:t>2014</w:t>
      </w:r>
      <w:r w:rsidRPr="00B65C59">
        <w:rPr>
          <w:rFonts w:hint="eastAsia"/>
          <w:lang w:eastAsia="zh-CN"/>
        </w:rPr>
        <w:t>年</w:t>
      </w:r>
      <w:r w:rsidRPr="00B65C59">
        <w:rPr>
          <w:rFonts w:hint="eastAsia"/>
          <w:lang w:eastAsia="zh-CN"/>
        </w:rPr>
        <w:t>3</w:t>
      </w:r>
      <w:r w:rsidRPr="00B65C59">
        <w:rPr>
          <w:rFonts w:hint="eastAsia"/>
          <w:lang w:eastAsia="zh-CN"/>
        </w:rPr>
        <w:t>月</w:t>
      </w:r>
      <w:r w:rsidRPr="00B65C59">
        <w:rPr>
          <w:rFonts w:hint="eastAsia"/>
          <w:lang w:eastAsia="zh-CN"/>
        </w:rPr>
        <w:t>4-5</w:t>
      </w:r>
      <w:r w:rsidRPr="00B65C59">
        <w:rPr>
          <w:rFonts w:hint="eastAsia"/>
          <w:lang w:eastAsia="zh-CN"/>
        </w:rPr>
        <w:t>日</w:t>
      </w:r>
      <w:r w:rsidRPr="00B65C59">
        <w:rPr>
          <w:lang w:eastAsia="zh-CN"/>
        </w:rPr>
        <w:t>，开罗</w:t>
      </w:r>
      <w:r w:rsidR="000C12F7">
        <w:rPr>
          <w:lang w:eastAsia="zh-CN"/>
        </w:rPr>
        <w:t>）</w:t>
      </w:r>
      <w:r w:rsidRPr="00B65C59">
        <w:rPr>
          <w:lang w:eastAsia="zh-CN"/>
        </w:rPr>
        <w:t>的建议，</w:t>
      </w:r>
      <w:r w:rsidRPr="00B65C59">
        <w:rPr>
          <w:rFonts w:hint="eastAsia"/>
          <w:lang w:eastAsia="zh-CN"/>
        </w:rPr>
        <w:t>启动</w:t>
      </w:r>
      <w:r w:rsidRPr="00B65C59">
        <w:rPr>
          <w:lang w:eastAsia="zh-CN"/>
        </w:rPr>
        <w:t>了</w:t>
      </w:r>
      <w:r w:rsidRPr="00B65C59">
        <w:rPr>
          <w:lang w:eastAsia="zh-CN"/>
        </w:rPr>
        <w:t>ASMG</w:t>
      </w:r>
      <w:r w:rsidRPr="00B65C59">
        <w:rPr>
          <w:lang w:eastAsia="zh-CN"/>
        </w:rPr>
        <w:t>国家之间的协调程序，</w:t>
      </w:r>
      <w:r w:rsidRPr="00B65C59">
        <w:rPr>
          <w:rFonts w:hint="eastAsia"/>
          <w:lang w:eastAsia="zh-CN"/>
        </w:rPr>
        <w:t>共</w:t>
      </w:r>
      <w:r w:rsidRPr="00B65C59">
        <w:rPr>
          <w:lang w:eastAsia="zh-CN"/>
        </w:rPr>
        <w:t>涉及</w:t>
      </w:r>
      <w:r w:rsidRPr="00B65C59">
        <w:rPr>
          <w:rFonts w:hint="eastAsia"/>
          <w:lang w:eastAsia="zh-CN"/>
        </w:rPr>
        <w:t>17</w:t>
      </w:r>
      <w:r w:rsidRPr="00B65C59">
        <w:rPr>
          <w:rFonts w:hint="eastAsia"/>
          <w:lang w:eastAsia="zh-CN"/>
        </w:rPr>
        <w:t>个</w:t>
      </w:r>
      <w:r w:rsidRPr="00B65C59">
        <w:rPr>
          <w:lang w:eastAsia="zh-CN"/>
        </w:rPr>
        <w:t>阿拉伯国家主管部门</w:t>
      </w:r>
      <w:r w:rsidR="00B65C59">
        <w:rPr>
          <w:lang w:eastAsia="zh-CN"/>
        </w:rPr>
        <w:t>（</w:t>
      </w:r>
      <w:r w:rsidRPr="00B65C59">
        <w:rPr>
          <w:lang w:eastAsia="zh-CN"/>
        </w:rPr>
        <w:t>亦属于</w:t>
      </w:r>
      <w:r w:rsidRPr="00B65C59">
        <w:rPr>
          <w:lang w:eastAsia="zh-CN"/>
        </w:rPr>
        <w:t>ATU</w:t>
      </w:r>
      <w:r w:rsidRPr="00B65C59">
        <w:rPr>
          <w:lang w:eastAsia="zh-CN"/>
        </w:rPr>
        <w:t>的阿拉伯国家除外</w:t>
      </w:r>
      <w:r w:rsidR="000C12F7">
        <w:rPr>
          <w:lang w:eastAsia="zh-CN"/>
        </w:rPr>
        <w:t>）</w:t>
      </w:r>
      <w:r w:rsidRPr="00B65C59">
        <w:rPr>
          <w:lang w:eastAsia="zh-CN"/>
        </w:rPr>
        <w:t>。</w:t>
      </w:r>
    </w:p>
    <w:p w:rsidR="00E51C17" w:rsidRPr="00B65C59" w:rsidRDefault="00E51C17" w:rsidP="00E51C17">
      <w:pPr>
        <w:ind w:firstLineChars="200" w:firstLine="480"/>
        <w:rPr>
          <w:lang w:eastAsia="zh-CN"/>
        </w:rPr>
      </w:pPr>
      <w:r w:rsidRPr="00B65C59">
        <w:rPr>
          <w:rFonts w:hint="eastAsia"/>
          <w:lang w:eastAsia="zh-CN"/>
        </w:rPr>
        <w:t>该</w:t>
      </w:r>
      <w:r w:rsidRPr="00B65C59">
        <w:rPr>
          <w:lang w:eastAsia="zh-CN"/>
        </w:rPr>
        <w:t>程序历时</w:t>
      </w:r>
      <w:r w:rsidRPr="00B65C59">
        <w:rPr>
          <w:rFonts w:hint="eastAsia"/>
          <w:lang w:eastAsia="zh-CN"/>
        </w:rPr>
        <w:t>十</w:t>
      </w:r>
      <w:r w:rsidRPr="00B65C59">
        <w:rPr>
          <w:lang w:eastAsia="zh-CN"/>
        </w:rPr>
        <w:t>一个月，按照</w:t>
      </w:r>
      <w:r w:rsidRPr="00B65C59">
        <w:rPr>
          <w:lang w:eastAsia="zh-CN"/>
        </w:rPr>
        <w:t>ASMG</w:t>
      </w:r>
      <w:r w:rsidRPr="00B65C59">
        <w:rPr>
          <w:lang w:eastAsia="zh-CN"/>
        </w:rPr>
        <w:t>建议</w:t>
      </w:r>
      <w:r w:rsidR="00B65C59">
        <w:rPr>
          <w:lang w:eastAsia="zh-CN"/>
        </w:rPr>
        <w:t>（</w:t>
      </w:r>
      <w:r w:rsidRPr="00B65C59">
        <w:rPr>
          <w:rFonts w:hint="eastAsia"/>
          <w:lang w:eastAsia="zh-CN"/>
        </w:rPr>
        <w:t>2014</w:t>
      </w:r>
      <w:r w:rsidRPr="00B65C59">
        <w:rPr>
          <w:rFonts w:hint="eastAsia"/>
          <w:lang w:eastAsia="zh-CN"/>
        </w:rPr>
        <w:t>年</w:t>
      </w:r>
      <w:r w:rsidRPr="00B65C59">
        <w:rPr>
          <w:lang w:eastAsia="zh-CN"/>
        </w:rPr>
        <w:t>，迪拜</w:t>
      </w:r>
      <w:r w:rsidR="000C12F7">
        <w:rPr>
          <w:lang w:eastAsia="zh-CN"/>
        </w:rPr>
        <w:t>）</w:t>
      </w:r>
      <w:r w:rsidRPr="00B65C59">
        <w:rPr>
          <w:lang w:eastAsia="zh-CN"/>
        </w:rPr>
        <w:t>确立了</w:t>
      </w:r>
      <w:r w:rsidRPr="00B65C59">
        <w:rPr>
          <w:lang w:eastAsia="zh-CN"/>
        </w:rPr>
        <w:t>470-694 MHz</w:t>
      </w:r>
      <w:r w:rsidRPr="00B65C59">
        <w:rPr>
          <w:rFonts w:hint="eastAsia"/>
          <w:lang w:eastAsia="zh-CN"/>
        </w:rPr>
        <w:t>频段</w:t>
      </w:r>
      <w:r w:rsidRPr="00B65C59">
        <w:rPr>
          <w:lang w:eastAsia="zh-CN"/>
        </w:rPr>
        <w:t>内的</w:t>
      </w:r>
      <w:r w:rsidRPr="00B65C59">
        <w:rPr>
          <w:rFonts w:hint="eastAsia"/>
          <w:lang w:eastAsia="zh-CN"/>
        </w:rPr>
        <w:t>协调</w:t>
      </w:r>
      <w:r w:rsidRPr="00B65C59">
        <w:rPr>
          <w:lang w:eastAsia="zh-CN"/>
        </w:rPr>
        <w:t>标准和频率需</w:t>
      </w:r>
      <w:r w:rsidRPr="00B65C59">
        <w:rPr>
          <w:rFonts w:hint="eastAsia"/>
          <w:lang w:eastAsia="zh-CN"/>
        </w:rPr>
        <w:t>求</w:t>
      </w:r>
      <w:r w:rsidRPr="00B65C59">
        <w:rPr>
          <w:lang w:eastAsia="zh-CN"/>
        </w:rPr>
        <w:t>。</w:t>
      </w:r>
      <w:r w:rsidRPr="00B65C59">
        <w:rPr>
          <w:rFonts w:hint="eastAsia"/>
          <w:lang w:eastAsia="zh-CN"/>
        </w:rPr>
        <w:t>在</w:t>
      </w:r>
      <w:r w:rsidRPr="00B65C59">
        <w:rPr>
          <w:lang w:eastAsia="zh-CN"/>
        </w:rPr>
        <w:t>相关主管部门所提交需求的基础上，共进行了开展兼容性分析所需的</w:t>
      </w:r>
      <w:r w:rsidRPr="00B65C59">
        <w:rPr>
          <w:rFonts w:hint="eastAsia"/>
          <w:lang w:eastAsia="zh-CN"/>
        </w:rPr>
        <w:t>27</w:t>
      </w:r>
      <w:r w:rsidRPr="00B65C59">
        <w:rPr>
          <w:rFonts w:hint="eastAsia"/>
          <w:lang w:eastAsia="zh-CN"/>
        </w:rPr>
        <w:t>次迭代</w:t>
      </w:r>
      <w:r w:rsidRPr="00B65C59">
        <w:rPr>
          <w:lang w:eastAsia="zh-CN"/>
        </w:rPr>
        <w:t>。</w:t>
      </w:r>
      <w:r w:rsidRPr="00B65C59">
        <w:rPr>
          <w:rFonts w:hint="eastAsia"/>
          <w:lang w:eastAsia="zh-CN"/>
        </w:rPr>
        <w:t>为</w:t>
      </w:r>
      <w:r w:rsidRPr="00B65C59">
        <w:rPr>
          <w:lang w:eastAsia="zh-CN"/>
        </w:rPr>
        <w:t>方便开展双边和</w:t>
      </w:r>
      <w:r w:rsidRPr="00B65C59">
        <w:rPr>
          <w:rFonts w:hint="eastAsia"/>
          <w:lang w:eastAsia="zh-CN"/>
        </w:rPr>
        <w:t>多边</w:t>
      </w:r>
      <w:r w:rsidRPr="00B65C59">
        <w:rPr>
          <w:lang w:eastAsia="zh-CN"/>
        </w:rPr>
        <w:t>协调，连续在迪拜、哈马马特和马拉喀什组织了三次会议。</w:t>
      </w:r>
    </w:p>
    <w:p w:rsidR="00E51C17" w:rsidRPr="00B65C59" w:rsidRDefault="00E51C17" w:rsidP="00E51C17">
      <w:pPr>
        <w:ind w:firstLineChars="200" w:firstLine="480"/>
        <w:rPr>
          <w:lang w:eastAsia="zh-CN"/>
        </w:rPr>
      </w:pPr>
      <w:r w:rsidRPr="00B65C59">
        <w:rPr>
          <w:rFonts w:hint="eastAsia"/>
          <w:lang w:eastAsia="zh-CN"/>
        </w:rPr>
        <w:t>平均</w:t>
      </w:r>
      <w:r w:rsidRPr="00B65C59">
        <w:rPr>
          <w:lang w:eastAsia="zh-CN"/>
        </w:rPr>
        <w:t>得到</w:t>
      </w:r>
      <w:r w:rsidRPr="00B65C59">
        <w:rPr>
          <w:rFonts w:hint="eastAsia"/>
          <w:lang w:eastAsia="zh-CN"/>
        </w:rPr>
        <w:t>满足</w:t>
      </w:r>
      <w:r w:rsidRPr="00B65C59">
        <w:rPr>
          <w:lang w:eastAsia="zh-CN"/>
        </w:rPr>
        <w:t>的需求达到了</w:t>
      </w:r>
      <w:r w:rsidRPr="00B65C59">
        <w:rPr>
          <w:lang w:eastAsia="zh-CN"/>
        </w:rPr>
        <w:t>76.87%</w:t>
      </w:r>
      <w:r w:rsidRPr="00B65C59">
        <w:rPr>
          <w:rFonts w:hint="eastAsia"/>
          <w:lang w:eastAsia="zh-CN"/>
        </w:rPr>
        <w:t>。在制定</w:t>
      </w:r>
      <w:r w:rsidRPr="00B65C59">
        <w:rPr>
          <w:lang w:eastAsia="zh-CN"/>
        </w:rPr>
        <w:t>本报告之际，</w:t>
      </w:r>
      <w:r w:rsidRPr="00B65C59">
        <w:rPr>
          <w:lang w:eastAsia="zh-CN"/>
        </w:rPr>
        <w:t>ASMG</w:t>
      </w:r>
      <w:r w:rsidRPr="00B65C59">
        <w:rPr>
          <w:lang w:eastAsia="zh-CN"/>
        </w:rPr>
        <w:t>主管部门正在按照已达成协议的信道修改</w:t>
      </w:r>
      <w:r w:rsidRPr="00B65C59">
        <w:rPr>
          <w:rFonts w:hint="eastAsia"/>
          <w:lang w:eastAsia="zh-CN"/>
        </w:rPr>
        <w:t>GE</w:t>
      </w:r>
      <w:r w:rsidRPr="00B65C59">
        <w:rPr>
          <w:lang w:eastAsia="zh-CN"/>
        </w:rPr>
        <w:t>06</w:t>
      </w:r>
      <w:r w:rsidRPr="00B65C59">
        <w:rPr>
          <w:rFonts w:hint="eastAsia"/>
          <w:lang w:eastAsia="zh-CN"/>
        </w:rPr>
        <w:t>规划</w:t>
      </w:r>
      <w:r w:rsidRPr="00B65C59">
        <w:rPr>
          <w:lang w:eastAsia="zh-CN"/>
        </w:rPr>
        <w:t>。目前</w:t>
      </w:r>
      <w:r w:rsidRPr="00B65C59">
        <w:rPr>
          <w:rFonts w:hint="eastAsia"/>
          <w:lang w:eastAsia="zh-CN"/>
        </w:rPr>
        <w:t>正在</w:t>
      </w:r>
      <w:r w:rsidRPr="00B65C59">
        <w:rPr>
          <w:lang w:eastAsia="zh-CN"/>
        </w:rPr>
        <w:t>与</w:t>
      </w:r>
      <w:r w:rsidRPr="00B65C59">
        <w:rPr>
          <w:lang w:eastAsia="zh-CN"/>
        </w:rPr>
        <w:t>ASMG</w:t>
      </w:r>
      <w:r w:rsidRPr="00B65C59">
        <w:rPr>
          <w:lang w:eastAsia="zh-CN"/>
        </w:rPr>
        <w:t>以</w:t>
      </w:r>
      <w:r w:rsidRPr="00B65C59">
        <w:rPr>
          <w:rFonts w:hint="eastAsia"/>
          <w:lang w:eastAsia="zh-CN"/>
        </w:rPr>
        <w:t>外</w:t>
      </w:r>
      <w:r w:rsidRPr="00B65C59">
        <w:rPr>
          <w:lang w:eastAsia="zh-CN"/>
        </w:rPr>
        <w:t>的若干主管部门进行协调，后者对于修改</w:t>
      </w:r>
      <w:r w:rsidRPr="00B65C59">
        <w:rPr>
          <w:lang w:eastAsia="zh-CN"/>
        </w:rPr>
        <w:t>GE06</w:t>
      </w:r>
      <w:r w:rsidRPr="00B65C59">
        <w:rPr>
          <w:rFonts w:hint="eastAsia"/>
          <w:lang w:eastAsia="zh-CN"/>
        </w:rPr>
        <w:t>规划亦</w:t>
      </w:r>
      <w:r w:rsidRPr="00B65C59">
        <w:rPr>
          <w:lang w:eastAsia="zh-CN"/>
        </w:rPr>
        <w:t>必不可少。</w:t>
      </w:r>
    </w:p>
    <w:p w:rsidR="00E51C17" w:rsidRPr="00B65C59" w:rsidRDefault="00E51C17" w:rsidP="00E51C17">
      <w:pPr>
        <w:pStyle w:val="Heading2"/>
        <w:rPr>
          <w:lang w:eastAsia="zh-CN"/>
        </w:rPr>
      </w:pPr>
      <w:bookmarkStart w:id="210" w:name="_Toc427229013"/>
      <w:bookmarkStart w:id="211" w:name="_Toc427235891"/>
      <w:r w:rsidRPr="00B65C59">
        <w:rPr>
          <w:lang w:eastAsia="zh-CN"/>
        </w:rPr>
        <w:t>7.2.3</w:t>
      </w:r>
      <w:r w:rsidRPr="00B65C59">
        <w:rPr>
          <w:lang w:eastAsia="zh-CN"/>
        </w:rPr>
        <w:tab/>
      </w:r>
      <w:r w:rsidRPr="00B65C59">
        <w:rPr>
          <w:rFonts w:hint="eastAsia"/>
          <w:lang w:eastAsia="zh-CN"/>
        </w:rPr>
        <w:t>为</w:t>
      </w:r>
      <w:r w:rsidRPr="00B65C59">
        <w:rPr>
          <w:lang w:eastAsia="zh-CN"/>
        </w:rPr>
        <w:t>CITEL</w:t>
      </w:r>
      <w:r w:rsidRPr="00B65C59">
        <w:rPr>
          <w:rFonts w:hint="eastAsia"/>
          <w:lang w:eastAsia="zh-CN"/>
        </w:rPr>
        <w:t>提供</w:t>
      </w:r>
      <w:r w:rsidRPr="00B65C59">
        <w:rPr>
          <w:lang w:eastAsia="zh-CN"/>
        </w:rPr>
        <w:t>帮助</w:t>
      </w:r>
      <w:bookmarkEnd w:id="210"/>
      <w:bookmarkEnd w:id="211"/>
    </w:p>
    <w:p w:rsidR="00E51C17" w:rsidRPr="00B65C59" w:rsidRDefault="00E51C17" w:rsidP="00E51C17">
      <w:pPr>
        <w:pStyle w:val="enumlev1"/>
        <w:ind w:left="0" w:firstLineChars="200" w:firstLine="480"/>
        <w:rPr>
          <w:lang w:eastAsia="zh-CN"/>
        </w:rPr>
      </w:pPr>
      <w:r w:rsidRPr="00B65C59">
        <w:rPr>
          <w:rFonts w:hint="eastAsia"/>
          <w:lang w:eastAsia="zh-CN"/>
        </w:rPr>
        <w:t>在</w:t>
      </w:r>
      <w:r w:rsidRPr="00B65C59">
        <w:rPr>
          <w:lang w:eastAsia="zh-CN"/>
        </w:rPr>
        <w:t>无线电通信局</w:t>
      </w:r>
      <w:r w:rsidRPr="00B65C59">
        <w:rPr>
          <w:rFonts w:hint="eastAsia"/>
          <w:lang w:eastAsia="zh-CN"/>
        </w:rPr>
        <w:t>开发在</w:t>
      </w:r>
      <w:r w:rsidRPr="00B65C59">
        <w:rPr>
          <w:lang w:eastAsia="zh-CN"/>
        </w:rPr>
        <w:t>RJ81</w:t>
      </w:r>
      <w:r w:rsidRPr="00B65C59">
        <w:rPr>
          <w:rFonts w:hint="eastAsia"/>
          <w:lang w:eastAsia="zh-CN"/>
        </w:rPr>
        <w:t>规划</w:t>
      </w:r>
      <w:r w:rsidRPr="00B65C59">
        <w:rPr>
          <w:lang w:eastAsia="zh-CN"/>
        </w:rPr>
        <w:t>范围内进行技术审查的在线工具后，无线电通信局应</w:t>
      </w:r>
      <w:r w:rsidRPr="00B65C59">
        <w:rPr>
          <w:lang w:eastAsia="zh-CN"/>
        </w:rPr>
        <w:t>CITEL</w:t>
      </w:r>
      <w:r w:rsidRPr="00B65C59">
        <w:rPr>
          <w:rFonts w:hint="eastAsia"/>
          <w:lang w:eastAsia="zh-CN"/>
        </w:rPr>
        <w:t>相关</w:t>
      </w:r>
      <w:r w:rsidRPr="00B65C59">
        <w:rPr>
          <w:lang w:eastAsia="zh-CN"/>
        </w:rPr>
        <w:t>国家要求，提供了使用该</w:t>
      </w:r>
      <w:r w:rsidRPr="00B65C59">
        <w:rPr>
          <w:rFonts w:hint="eastAsia"/>
          <w:lang w:eastAsia="zh-CN"/>
        </w:rPr>
        <w:t>软件</w:t>
      </w:r>
      <w:r w:rsidRPr="00B65C59">
        <w:rPr>
          <w:lang w:eastAsia="zh-CN"/>
        </w:rPr>
        <w:t>的远程培训。</w:t>
      </w:r>
    </w:p>
    <w:p w:rsidR="00E51C17" w:rsidRPr="00B65C59" w:rsidRDefault="00E51C17" w:rsidP="00E51C17">
      <w:pPr>
        <w:pStyle w:val="Heading2"/>
        <w:rPr>
          <w:lang w:eastAsia="zh-CN"/>
        </w:rPr>
      </w:pPr>
      <w:bookmarkStart w:id="212" w:name="_Toc427229014"/>
      <w:bookmarkStart w:id="213" w:name="_Toc427235892"/>
      <w:r w:rsidRPr="00B65C59">
        <w:rPr>
          <w:lang w:eastAsia="zh-CN"/>
        </w:rPr>
        <w:t>7.3</w:t>
      </w:r>
      <w:r w:rsidRPr="00B65C59">
        <w:rPr>
          <w:lang w:eastAsia="zh-CN"/>
        </w:rPr>
        <w:tab/>
      </w:r>
      <w:r w:rsidRPr="00B65C59">
        <w:rPr>
          <w:rFonts w:hint="eastAsia"/>
          <w:lang w:eastAsia="zh-CN"/>
        </w:rPr>
        <w:t>为</w:t>
      </w:r>
      <w:r w:rsidRPr="00B65C59">
        <w:rPr>
          <w:lang w:eastAsia="zh-CN"/>
        </w:rPr>
        <w:t>其它国家集团提供帮助</w:t>
      </w:r>
      <w:bookmarkEnd w:id="212"/>
      <w:bookmarkEnd w:id="213"/>
    </w:p>
    <w:p w:rsidR="00E51C17" w:rsidRPr="00B65C59" w:rsidRDefault="00E51C17" w:rsidP="00E51C17">
      <w:pPr>
        <w:ind w:firstLineChars="200" w:firstLine="480"/>
        <w:rPr>
          <w:lang w:eastAsia="zh-CN"/>
        </w:rPr>
      </w:pPr>
      <w:r w:rsidRPr="00B65C59">
        <w:rPr>
          <w:rFonts w:hint="eastAsia"/>
          <w:lang w:eastAsia="zh-CN"/>
        </w:rPr>
        <w:t>无线电</w:t>
      </w:r>
      <w:r w:rsidRPr="00B65C59">
        <w:rPr>
          <w:lang w:eastAsia="zh-CN"/>
        </w:rPr>
        <w:t>通信局分别于</w:t>
      </w:r>
      <w:r w:rsidRPr="00B65C59">
        <w:rPr>
          <w:rFonts w:hint="eastAsia"/>
          <w:lang w:eastAsia="zh-CN"/>
        </w:rPr>
        <w:t>2013</w:t>
      </w:r>
      <w:r w:rsidRPr="00B65C59">
        <w:rPr>
          <w:rFonts w:hint="eastAsia"/>
          <w:lang w:eastAsia="zh-CN"/>
        </w:rPr>
        <w:t>年</w:t>
      </w:r>
      <w:r w:rsidRPr="00B65C59">
        <w:rPr>
          <w:rFonts w:hint="eastAsia"/>
          <w:lang w:eastAsia="zh-CN"/>
        </w:rPr>
        <w:t>3</w:t>
      </w:r>
      <w:r w:rsidRPr="00B65C59">
        <w:rPr>
          <w:rFonts w:hint="eastAsia"/>
          <w:lang w:eastAsia="zh-CN"/>
        </w:rPr>
        <w:t>月</w:t>
      </w:r>
      <w:r w:rsidRPr="00B65C59">
        <w:rPr>
          <w:lang w:eastAsia="zh-CN"/>
        </w:rPr>
        <w:t>和</w:t>
      </w:r>
      <w:r w:rsidRPr="00B65C59">
        <w:rPr>
          <w:rFonts w:hint="eastAsia"/>
          <w:lang w:eastAsia="zh-CN"/>
        </w:rPr>
        <w:t>2014</w:t>
      </w:r>
      <w:r w:rsidRPr="00B65C59">
        <w:rPr>
          <w:rFonts w:hint="eastAsia"/>
          <w:lang w:eastAsia="zh-CN"/>
        </w:rPr>
        <w:t>年</w:t>
      </w:r>
      <w:r w:rsidRPr="00B65C59">
        <w:rPr>
          <w:rFonts w:hint="eastAsia"/>
          <w:lang w:eastAsia="zh-CN"/>
        </w:rPr>
        <w:t>11</w:t>
      </w:r>
      <w:r w:rsidRPr="00B65C59">
        <w:rPr>
          <w:rFonts w:hint="eastAsia"/>
          <w:lang w:eastAsia="zh-CN"/>
        </w:rPr>
        <w:t>月</w:t>
      </w:r>
      <w:r w:rsidRPr="00B65C59">
        <w:rPr>
          <w:lang w:eastAsia="zh-CN"/>
        </w:rPr>
        <w:t>在日内瓦国际电联总部主办了两次次区域频率</w:t>
      </w:r>
      <w:r w:rsidRPr="00B65C59">
        <w:rPr>
          <w:rFonts w:hint="eastAsia"/>
          <w:lang w:eastAsia="zh-CN"/>
        </w:rPr>
        <w:t>协调</w:t>
      </w:r>
      <w:r w:rsidRPr="00B65C59">
        <w:rPr>
          <w:lang w:eastAsia="zh-CN"/>
        </w:rPr>
        <w:t>会议，参加主管部门为沙特阿拉伯、巴林、阿拉伯联合酋长国、伊朗、科威特、阿曼</w:t>
      </w:r>
      <w:r w:rsidRPr="00B65C59">
        <w:rPr>
          <w:rFonts w:hint="eastAsia"/>
          <w:lang w:eastAsia="zh-CN"/>
        </w:rPr>
        <w:t>和</w:t>
      </w:r>
      <w:r w:rsidRPr="00B65C59">
        <w:rPr>
          <w:lang w:eastAsia="zh-CN"/>
        </w:rPr>
        <w:t>卡塔尔</w:t>
      </w:r>
      <w:r w:rsidRPr="00B65C59">
        <w:rPr>
          <w:rFonts w:hint="eastAsia"/>
          <w:lang w:eastAsia="zh-CN"/>
        </w:rPr>
        <w:t>。</w:t>
      </w:r>
      <w:r w:rsidRPr="00B65C59">
        <w:rPr>
          <w:lang w:eastAsia="zh-CN"/>
        </w:rPr>
        <w:t>这</w:t>
      </w:r>
      <w:r w:rsidRPr="00B65C59">
        <w:rPr>
          <w:rFonts w:hint="eastAsia"/>
          <w:lang w:eastAsia="zh-CN"/>
        </w:rPr>
        <w:t>两</w:t>
      </w:r>
      <w:r w:rsidRPr="00B65C59">
        <w:rPr>
          <w:lang w:eastAsia="zh-CN"/>
        </w:rPr>
        <w:t>次会议促成</w:t>
      </w:r>
      <w:r w:rsidRPr="00B65C59">
        <w:rPr>
          <w:rFonts w:hint="eastAsia"/>
          <w:lang w:eastAsia="zh-CN"/>
        </w:rPr>
        <w:t>相关</w:t>
      </w:r>
      <w:r w:rsidRPr="00B65C59">
        <w:rPr>
          <w:lang w:eastAsia="zh-CN"/>
        </w:rPr>
        <w:t>主管部门</w:t>
      </w:r>
      <w:r w:rsidRPr="00B65C59">
        <w:rPr>
          <w:rFonts w:hint="eastAsia"/>
          <w:lang w:eastAsia="zh-CN"/>
        </w:rPr>
        <w:t>达成</w:t>
      </w:r>
      <w:r w:rsidRPr="00B65C59">
        <w:rPr>
          <w:lang w:eastAsia="zh-CN"/>
        </w:rPr>
        <w:t>了两项协议：</w:t>
      </w:r>
    </w:p>
    <w:p w:rsidR="00E51C17" w:rsidRPr="00B65C59" w:rsidRDefault="00E51C17" w:rsidP="00E51C17">
      <w:pPr>
        <w:pStyle w:val="enumlev1"/>
        <w:rPr>
          <w:lang w:eastAsia="zh-CN"/>
        </w:rPr>
      </w:pPr>
      <w:r w:rsidRPr="00B65C59">
        <w:rPr>
          <w:lang w:eastAsia="zh-CN"/>
        </w:rPr>
        <w:t>–</w:t>
      </w:r>
      <w:r w:rsidRPr="00B65C59">
        <w:rPr>
          <w:lang w:eastAsia="zh-CN"/>
        </w:rPr>
        <w:tab/>
      </w:r>
      <w:r w:rsidRPr="00B65C59">
        <w:rPr>
          <w:rFonts w:hint="eastAsia"/>
          <w:lang w:eastAsia="zh-CN"/>
        </w:rPr>
        <w:t>有</w:t>
      </w:r>
      <w:r w:rsidRPr="00B65C59">
        <w:rPr>
          <w:lang w:eastAsia="zh-CN"/>
        </w:rPr>
        <w:t>关控制跨境溢出和对移动业务造成有害干扰的协议；</w:t>
      </w:r>
    </w:p>
    <w:p w:rsidR="00E51C17" w:rsidRPr="00B65C59" w:rsidRDefault="00E51C17" w:rsidP="00E51C17">
      <w:pPr>
        <w:pStyle w:val="enumlev1"/>
        <w:rPr>
          <w:lang w:eastAsia="zh-CN"/>
        </w:rPr>
      </w:pPr>
      <w:r w:rsidRPr="00B65C59">
        <w:rPr>
          <w:lang w:eastAsia="zh-CN"/>
        </w:rPr>
        <w:t>–</w:t>
      </w:r>
      <w:r w:rsidRPr="00B65C59">
        <w:rPr>
          <w:lang w:eastAsia="zh-CN"/>
        </w:rPr>
        <w:tab/>
      </w:r>
      <w:r w:rsidRPr="00B65C59">
        <w:rPr>
          <w:rFonts w:hint="eastAsia"/>
          <w:lang w:eastAsia="zh-CN"/>
        </w:rPr>
        <w:t>协调</w:t>
      </w:r>
      <w:r w:rsidRPr="00B65C59">
        <w:rPr>
          <w:lang w:eastAsia="zh-CN"/>
        </w:rPr>
        <w:t>VHF</w:t>
      </w:r>
      <w:r w:rsidRPr="00B65C59">
        <w:rPr>
          <w:lang w:eastAsia="zh-CN"/>
        </w:rPr>
        <w:t>声音广播业务的机制</w:t>
      </w:r>
      <w:r w:rsidRPr="00B65C59">
        <w:rPr>
          <w:rFonts w:hint="eastAsia"/>
          <w:lang w:eastAsia="zh-CN"/>
        </w:rPr>
        <w:t>。</w:t>
      </w:r>
    </w:p>
    <w:p w:rsidR="00E51C17" w:rsidRPr="00EB3244" w:rsidRDefault="00E51C17" w:rsidP="00E51C17">
      <w:pPr>
        <w:ind w:firstLineChars="200" w:firstLine="480"/>
        <w:rPr>
          <w:lang w:eastAsia="zh-CN"/>
        </w:rPr>
      </w:pPr>
      <w:r w:rsidRPr="00B65C59">
        <w:rPr>
          <w:rFonts w:hint="eastAsia"/>
          <w:lang w:eastAsia="zh-CN"/>
        </w:rPr>
        <w:t>这</w:t>
      </w:r>
      <w:r w:rsidRPr="00B65C59">
        <w:rPr>
          <w:lang w:eastAsia="zh-CN"/>
        </w:rPr>
        <w:t>两项协议的实施大大改善了移动业务所</w:t>
      </w:r>
      <w:r w:rsidRPr="00B65C59">
        <w:rPr>
          <w:rFonts w:hint="eastAsia"/>
          <w:lang w:eastAsia="zh-CN"/>
        </w:rPr>
        <w:t>用</w:t>
      </w:r>
      <w:r w:rsidRPr="00B65C59">
        <w:rPr>
          <w:lang w:eastAsia="zh-CN"/>
        </w:rPr>
        <w:t>频率的协调。</w:t>
      </w:r>
    </w:p>
    <w:p w:rsidR="00E51C17" w:rsidRPr="00B65C59" w:rsidRDefault="00E51C17" w:rsidP="00E51C17">
      <w:pPr>
        <w:ind w:firstLineChars="200" w:firstLine="480"/>
        <w:rPr>
          <w:lang w:eastAsia="zh-CN"/>
        </w:rPr>
      </w:pPr>
      <w:r w:rsidRPr="00B65C59">
        <w:rPr>
          <w:rFonts w:hint="eastAsia"/>
          <w:lang w:eastAsia="zh-CN"/>
        </w:rPr>
        <w:lastRenderedPageBreak/>
        <w:t>针对</w:t>
      </w:r>
      <w:r w:rsidRPr="00B65C59">
        <w:rPr>
          <w:lang w:eastAsia="zh-CN"/>
        </w:rPr>
        <w:t>470</w:t>
      </w:r>
      <w:r w:rsidRPr="00B65C59">
        <w:rPr>
          <w:lang w:eastAsia="zh-CN"/>
        </w:rPr>
        <w:noBreakHyphen/>
        <w:t>694 MHz</w:t>
      </w:r>
      <w:r w:rsidRPr="00B65C59">
        <w:rPr>
          <w:rFonts w:hint="eastAsia"/>
          <w:lang w:eastAsia="zh-CN"/>
        </w:rPr>
        <w:t>频段</w:t>
      </w:r>
      <w:r w:rsidRPr="00B65C59">
        <w:rPr>
          <w:lang w:eastAsia="zh-CN"/>
        </w:rPr>
        <w:t>内数字电视广播频率规划，无线电通信局主</w:t>
      </w:r>
      <w:r w:rsidRPr="00B65C59">
        <w:rPr>
          <w:rFonts w:hint="eastAsia"/>
          <w:lang w:eastAsia="zh-CN"/>
        </w:rPr>
        <w:t>办</w:t>
      </w:r>
      <w:r w:rsidRPr="00B65C59">
        <w:rPr>
          <w:lang w:eastAsia="zh-CN"/>
        </w:rPr>
        <w:t>了埃及、以色列、黎巴嫩</w:t>
      </w:r>
      <w:r w:rsidRPr="00B65C59">
        <w:rPr>
          <w:rFonts w:hint="eastAsia"/>
          <w:lang w:eastAsia="zh-CN"/>
        </w:rPr>
        <w:t>、</w:t>
      </w:r>
      <w:r w:rsidRPr="00B65C59">
        <w:rPr>
          <w:lang w:eastAsia="zh-CN"/>
        </w:rPr>
        <w:t>巴基斯坦和叙利亚主管部门之间的协调会议。</w:t>
      </w:r>
      <w:r w:rsidRPr="00B65C59">
        <w:rPr>
          <w:rFonts w:hint="eastAsia"/>
          <w:lang w:eastAsia="zh-CN"/>
        </w:rPr>
        <w:t>该会议</w:t>
      </w:r>
      <w:r w:rsidRPr="00B65C59">
        <w:rPr>
          <w:lang w:eastAsia="zh-CN"/>
        </w:rPr>
        <w:t>于</w:t>
      </w:r>
      <w:r w:rsidRPr="00B65C59">
        <w:rPr>
          <w:rFonts w:hint="eastAsia"/>
          <w:lang w:eastAsia="zh-CN"/>
        </w:rPr>
        <w:t>2014</w:t>
      </w:r>
      <w:r w:rsidRPr="00B65C59">
        <w:rPr>
          <w:rFonts w:hint="eastAsia"/>
          <w:lang w:eastAsia="zh-CN"/>
        </w:rPr>
        <w:t>年</w:t>
      </w:r>
      <w:r w:rsidRPr="00B65C59">
        <w:rPr>
          <w:rFonts w:hint="eastAsia"/>
          <w:lang w:eastAsia="zh-CN"/>
        </w:rPr>
        <w:t>9</w:t>
      </w:r>
      <w:r w:rsidRPr="00B65C59">
        <w:rPr>
          <w:rFonts w:hint="eastAsia"/>
          <w:lang w:eastAsia="zh-CN"/>
        </w:rPr>
        <w:t>月</w:t>
      </w:r>
      <w:r w:rsidRPr="00B65C59">
        <w:rPr>
          <w:rFonts w:hint="eastAsia"/>
          <w:lang w:eastAsia="zh-CN"/>
        </w:rPr>
        <w:t>29</w:t>
      </w:r>
      <w:r w:rsidRPr="00B65C59">
        <w:rPr>
          <w:rFonts w:hint="eastAsia"/>
          <w:lang w:eastAsia="zh-CN"/>
        </w:rPr>
        <w:t>日至</w:t>
      </w:r>
      <w:r w:rsidRPr="00B65C59">
        <w:rPr>
          <w:rFonts w:hint="eastAsia"/>
          <w:lang w:eastAsia="zh-CN"/>
        </w:rPr>
        <w:t>10</w:t>
      </w:r>
      <w:r w:rsidRPr="00B65C59">
        <w:rPr>
          <w:rFonts w:hint="eastAsia"/>
          <w:lang w:eastAsia="zh-CN"/>
        </w:rPr>
        <w:t>月</w:t>
      </w:r>
      <w:r w:rsidRPr="00B65C59">
        <w:rPr>
          <w:rFonts w:hint="eastAsia"/>
          <w:lang w:eastAsia="zh-CN"/>
        </w:rPr>
        <w:t>1</w:t>
      </w:r>
      <w:r w:rsidRPr="00B65C59">
        <w:rPr>
          <w:rFonts w:hint="eastAsia"/>
          <w:lang w:eastAsia="zh-CN"/>
        </w:rPr>
        <w:t>日</w:t>
      </w:r>
      <w:r w:rsidRPr="00B65C59">
        <w:rPr>
          <w:lang w:eastAsia="zh-CN"/>
        </w:rPr>
        <w:t>在日内瓦举行，并就频率协调的一些技术标准达成了协议，如，限制以色列与阿拉伯国家之间的干扰</w:t>
      </w:r>
      <w:r w:rsidRPr="00B65C59">
        <w:rPr>
          <w:rFonts w:hint="eastAsia"/>
          <w:lang w:eastAsia="zh-CN"/>
        </w:rPr>
        <w:t>边际</w:t>
      </w:r>
      <w:r w:rsidRPr="00B65C59">
        <w:rPr>
          <w:lang w:eastAsia="zh-CN"/>
        </w:rPr>
        <w:t>。</w:t>
      </w:r>
    </w:p>
    <w:p w:rsidR="00E51C17" w:rsidRPr="00B65C59" w:rsidRDefault="00E51C17" w:rsidP="00E51C17">
      <w:pPr>
        <w:pStyle w:val="Heading2"/>
        <w:rPr>
          <w:lang w:eastAsia="zh-CN"/>
        </w:rPr>
      </w:pPr>
      <w:bookmarkStart w:id="214" w:name="_Toc427229015"/>
      <w:bookmarkStart w:id="215" w:name="_Toc427235893"/>
      <w:r w:rsidRPr="00B65C59">
        <w:rPr>
          <w:lang w:eastAsia="zh-CN"/>
        </w:rPr>
        <w:t>7.4</w:t>
      </w:r>
      <w:r w:rsidRPr="00B65C59">
        <w:rPr>
          <w:lang w:eastAsia="zh-CN"/>
        </w:rPr>
        <w:tab/>
      </w:r>
      <w:r w:rsidRPr="00B65C59">
        <w:rPr>
          <w:rFonts w:hint="eastAsia"/>
          <w:lang w:eastAsia="zh-CN"/>
        </w:rPr>
        <w:t>有</w:t>
      </w:r>
      <w:r w:rsidRPr="00B65C59">
        <w:rPr>
          <w:lang w:eastAsia="zh-CN"/>
        </w:rPr>
        <w:t>害干扰案例的处理</w:t>
      </w:r>
      <w:bookmarkEnd w:id="214"/>
      <w:bookmarkEnd w:id="215"/>
    </w:p>
    <w:p w:rsidR="00E51C17" w:rsidRPr="00B65C59" w:rsidRDefault="00E51C17" w:rsidP="00E51C17">
      <w:pPr>
        <w:pStyle w:val="Heading2"/>
        <w:rPr>
          <w:lang w:eastAsia="zh-CN"/>
        </w:rPr>
      </w:pPr>
      <w:bookmarkStart w:id="216" w:name="_Toc427229016"/>
      <w:bookmarkStart w:id="217" w:name="_Toc427235894"/>
      <w:r w:rsidRPr="00B65C59">
        <w:rPr>
          <w:lang w:eastAsia="zh-CN"/>
        </w:rPr>
        <w:t>7.4.1</w:t>
      </w:r>
      <w:r w:rsidRPr="00B65C59">
        <w:rPr>
          <w:lang w:eastAsia="zh-CN"/>
        </w:rPr>
        <w:tab/>
      </w:r>
      <w:r w:rsidRPr="00B65C59">
        <w:rPr>
          <w:rFonts w:hint="eastAsia"/>
          <w:lang w:eastAsia="zh-CN"/>
        </w:rPr>
        <w:t>总体</w:t>
      </w:r>
      <w:r w:rsidRPr="00B65C59">
        <w:rPr>
          <w:lang w:eastAsia="zh-CN"/>
        </w:rPr>
        <w:t>情况</w:t>
      </w:r>
      <w:bookmarkEnd w:id="216"/>
      <w:bookmarkEnd w:id="217"/>
    </w:p>
    <w:p w:rsidR="00E51C17" w:rsidRPr="00B65C59" w:rsidRDefault="00E51C17" w:rsidP="00E51C17">
      <w:pPr>
        <w:ind w:firstLineChars="200" w:firstLine="480"/>
        <w:rPr>
          <w:lang w:eastAsia="zh-CN"/>
        </w:rPr>
      </w:pPr>
      <w:r w:rsidRPr="00B65C59">
        <w:rPr>
          <w:rFonts w:hint="eastAsia"/>
          <w:lang w:eastAsia="zh-CN"/>
        </w:rPr>
        <w:t>无线电</w:t>
      </w:r>
      <w:r w:rsidRPr="00B65C59">
        <w:rPr>
          <w:lang w:eastAsia="zh-CN"/>
        </w:rPr>
        <w:t>通信局应用《无线电</w:t>
      </w:r>
      <w:r w:rsidRPr="00B65C59">
        <w:rPr>
          <w:rFonts w:hint="eastAsia"/>
          <w:lang w:eastAsia="zh-CN"/>
        </w:rPr>
        <w:t>规则</w:t>
      </w:r>
      <w:r w:rsidRPr="00B65C59">
        <w:rPr>
          <w:lang w:eastAsia="zh-CN"/>
        </w:rPr>
        <w:t>》第</w:t>
      </w:r>
      <w:r w:rsidRPr="00B65C59">
        <w:rPr>
          <w:rFonts w:hint="eastAsia"/>
          <w:lang w:eastAsia="zh-CN"/>
        </w:rPr>
        <w:t>15</w:t>
      </w:r>
      <w:r w:rsidRPr="00B65C59">
        <w:rPr>
          <w:rFonts w:hint="eastAsia"/>
          <w:lang w:eastAsia="zh-CN"/>
        </w:rPr>
        <w:t>条</w:t>
      </w:r>
      <w:r w:rsidRPr="00B65C59">
        <w:rPr>
          <w:lang w:eastAsia="zh-CN"/>
        </w:rPr>
        <w:t>规定的程序，将所有报告的有害干扰案例作为紧急事务加以处理，特别当其涉及到安全业务时。通常</w:t>
      </w:r>
      <w:r w:rsidRPr="00B65C59">
        <w:rPr>
          <w:rFonts w:hint="eastAsia"/>
          <w:lang w:eastAsia="zh-CN"/>
        </w:rPr>
        <w:t>，</w:t>
      </w:r>
      <w:r w:rsidRPr="00B65C59">
        <w:rPr>
          <w:lang w:eastAsia="zh-CN"/>
        </w:rPr>
        <w:t>无线电</w:t>
      </w:r>
      <w:r w:rsidRPr="00B65C59">
        <w:rPr>
          <w:rFonts w:hint="eastAsia"/>
          <w:lang w:eastAsia="zh-CN"/>
        </w:rPr>
        <w:t>通信</w:t>
      </w:r>
      <w:r w:rsidRPr="00B65C59">
        <w:rPr>
          <w:lang w:eastAsia="zh-CN"/>
        </w:rPr>
        <w:t>局均在收到有</w:t>
      </w:r>
      <w:r w:rsidRPr="00B65C59">
        <w:rPr>
          <w:rFonts w:hint="eastAsia"/>
          <w:lang w:eastAsia="zh-CN"/>
        </w:rPr>
        <w:t>害</w:t>
      </w:r>
      <w:r w:rsidRPr="00B65C59">
        <w:rPr>
          <w:lang w:eastAsia="zh-CN"/>
        </w:rPr>
        <w:t>干扰报告的</w:t>
      </w:r>
      <w:r w:rsidRPr="00B65C59">
        <w:rPr>
          <w:rFonts w:hint="eastAsia"/>
          <w:lang w:eastAsia="zh-CN"/>
        </w:rPr>
        <w:t>48</w:t>
      </w:r>
      <w:r w:rsidRPr="00B65C59">
        <w:rPr>
          <w:rFonts w:hint="eastAsia"/>
          <w:lang w:eastAsia="zh-CN"/>
        </w:rPr>
        <w:t>小时</w:t>
      </w:r>
      <w:r w:rsidRPr="00B65C59">
        <w:rPr>
          <w:lang w:eastAsia="zh-CN"/>
        </w:rPr>
        <w:t>内对其做出处理。在</w:t>
      </w:r>
      <w:r w:rsidRPr="00B65C59">
        <w:rPr>
          <w:rFonts w:hint="eastAsia"/>
          <w:lang w:eastAsia="zh-CN"/>
        </w:rPr>
        <w:t>若干</w:t>
      </w:r>
      <w:r w:rsidRPr="00B65C59">
        <w:rPr>
          <w:lang w:eastAsia="zh-CN"/>
        </w:rPr>
        <w:t>情况下，相关方面要求无线电通信局在确定干扰源方面</w:t>
      </w:r>
      <w:r w:rsidRPr="00B65C59">
        <w:rPr>
          <w:rFonts w:hint="eastAsia"/>
          <w:lang w:eastAsia="zh-CN"/>
        </w:rPr>
        <w:t>给予协助</w:t>
      </w:r>
      <w:r w:rsidR="00B65C59">
        <w:rPr>
          <w:rFonts w:hint="eastAsia"/>
          <w:lang w:eastAsia="zh-CN"/>
        </w:rPr>
        <w:t>（</w:t>
      </w:r>
      <w:r w:rsidRPr="00B65C59">
        <w:rPr>
          <w:lang w:eastAsia="zh-CN"/>
        </w:rPr>
        <w:t>通常此类协助工作与成员国的监测站协作进行</w:t>
      </w:r>
      <w:r w:rsidR="000C12F7">
        <w:rPr>
          <w:lang w:eastAsia="zh-CN"/>
        </w:rPr>
        <w:t>）</w:t>
      </w:r>
      <w:r w:rsidRPr="00B65C59">
        <w:rPr>
          <w:lang w:eastAsia="zh-CN"/>
        </w:rPr>
        <w:t>。应</w:t>
      </w:r>
      <w:r w:rsidRPr="00B65C59">
        <w:rPr>
          <w:rFonts w:hint="eastAsia"/>
          <w:lang w:eastAsia="zh-CN"/>
        </w:rPr>
        <w:t>其</w:t>
      </w:r>
      <w:r w:rsidRPr="00B65C59">
        <w:rPr>
          <w:lang w:eastAsia="zh-CN"/>
        </w:rPr>
        <w:t>业务受到干扰的相关主管部门的要求，一些案例提交给了无线电规则委员会</w:t>
      </w:r>
      <w:r w:rsidRPr="00B65C59">
        <w:rPr>
          <w:rFonts w:hint="eastAsia"/>
          <w:lang w:eastAsia="zh-CN"/>
        </w:rPr>
        <w:t>。在</w:t>
      </w:r>
      <w:r w:rsidRPr="00B65C59">
        <w:rPr>
          <w:lang w:eastAsia="zh-CN"/>
        </w:rPr>
        <w:t>有些案例方面，无线电通信局收到受影响主管部门的声明，声称案例终结。以</w:t>
      </w:r>
      <w:r w:rsidRPr="00B65C59">
        <w:rPr>
          <w:rFonts w:hint="eastAsia"/>
          <w:lang w:eastAsia="zh-CN"/>
        </w:rPr>
        <w:t>下</w:t>
      </w:r>
      <w:r w:rsidRPr="00B65C59">
        <w:rPr>
          <w:lang w:eastAsia="zh-CN"/>
        </w:rPr>
        <w:t>表</w:t>
      </w:r>
      <w:r w:rsidRPr="00B65C59">
        <w:rPr>
          <w:rFonts w:hint="eastAsia"/>
          <w:lang w:eastAsia="zh-CN"/>
        </w:rPr>
        <w:t>7.4.1-</w:t>
      </w:r>
      <w:r w:rsidRPr="00B65C59">
        <w:rPr>
          <w:lang w:eastAsia="zh-CN"/>
        </w:rPr>
        <w:t>1</w:t>
      </w:r>
      <w:r w:rsidRPr="00B65C59">
        <w:rPr>
          <w:rFonts w:hint="eastAsia"/>
          <w:lang w:eastAsia="zh-CN"/>
        </w:rPr>
        <w:t>总结</w:t>
      </w:r>
      <w:r w:rsidRPr="00B65C59">
        <w:rPr>
          <w:lang w:eastAsia="zh-CN"/>
        </w:rPr>
        <w:t>地面系统的统计信息，表</w:t>
      </w:r>
      <w:r w:rsidRPr="00B65C59">
        <w:rPr>
          <w:rFonts w:hint="eastAsia"/>
          <w:lang w:eastAsia="zh-CN"/>
        </w:rPr>
        <w:t>7.4.1-2</w:t>
      </w:r>
      <w:r w:rsidRPr="00B65C59">
        <w:rPr>
          <w:rFonts w:hint="eastAsia"/>
          <w:lang w:eastAsia="zh-CN"/>
        </w:rPr>
        <w:t>总结</w:t>
      </w:r>
      <w:r w:rsidRPr="00B65C59">
        <w:rPr>
          <w:lang w:eastAsia="zh-CN"/>
        </w:rPr>
        <w:t>影响空间业务的案例。</w:t>
      </w:r>
    </w:p>
    <w:p w:rsidR="00E51C17" w:rsidRPr="00B65C59" w:rsidRDefault="00E51C17" w:rsidP="00E51C17">
      <w:pPr>
        <w:pStyle w:val="TableNo"/>
        <w:rPr>
          <w:lang w:eastAsia="zh-CN"/>
        </w:rPr>
      </w:pPr>
      <w:r w:rsidRPr="00B65C59">
        <w:rPr>
          <w:rFonts w:hint="eastAsia"/>
          <w:caps w:val="0"/>
          <w:lang w:eastAsia="zh-CN"/>
        </w:rPr>
        <w:t>表</w:t>
      </w:r>
      <w:r w:rsidRPr="00B65C59">
        <w:rPr>
          <w:lang w:eastAsia="zh-CN"/>
        </w:rPr>
        <w:t>7.4.1-1</w:t>
      </w:r>
    </w:p>
    <w:p w:rsidR="00E51C17" w:rsidRPr="00B65C59" w:rsidRDefault="00E51C17" w:rsidP="00E51C17">
      <w:pPr>
        <w:pStyle w:val="Tabletitle"/>
        <w:rPr>
          <w:rFonts w:ascii="Times New Roman" w:hAnsi="Times New Roman"/>
          <w:lang w:eastAsia="zh-CN"/>
        </w:rPr>
      </w:pPr>
      <w:r w:rsidRPr="00B65C59">
        <w:rPr>
          <w:rFonts w:ascii="Times New Roman" w:hAnsi="Times New Roman" w:hint="eastAsia"/>
          <w:lang w:eastAsia="zh-CN"/>
        </w:rPr>
        <w:t>影响</w:t>
      </w:r>
      <w:r w:rsidRPr="00B65C59">
        <w:rPr>
          <w:rFonts w:ascii="Times New Roman" w:hAnsi="Times New Roman"/>
          <w:lang w:eastAsia="zh-CN"/>
        </w:rPr>
        <w:t>地面业务的有害干扰案例处理</w:t>
      </w:r>
      <w:r w:rsidRPr="00B65C59">
        <w:rPr>
          <w:rFonts w:ascii="Times New Roman" w:hAnsi="Times New Roman" w:hint="eastAsia"/>
          <w:lang w:eastAsia="zh-CN"/>
        </w:rPr>
        <w:t>的</w:t>
      </w:r>
      <w:r w:rsidRPr="00B65C59">
        <w:rPr>
          <w:rFonts w:ascii="Times New Roman" w:hAnsi="Times New Roman"/>
          <w:lang w:eastAsia="zh-CN"/>
        </w:rPr>
        <w:t>统计信息</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16"/>
        <w:gridCol w:w="1134"/>
        <w:gridCol w:w="1134"/>
        <w:gridCol w:w="1134"/>
        <w:gridCol w:w="1134"/>
      </w:tblGrid>
      <w:tr w:rsidR="00E51C17" w:rsidRPr="00B65C59" w:rsidTr="006025BE">
        <w:trPr>
          <w:cantSplit/>
          <w:jc w:val="center"/>
        </w:trPr>
        <w:tc>
          <w:tcPr>
            <w:tcW w:w="0" w:type="auto"/>
            <w:tcBorders>
              <w:top w:val="nil"/>
              <w:left w:val="nil"/>
              <w:bottom w:val="single" w:sz="4" w:space="0" w:color="auto"/>
              <w:right w:val="single" w:sz="4" w:space="0" w:color="auto"/>
            </w:tcBorders>
          </w:tcPr>
          <w:p w:rsidR="00E51C17" w:rsidRPr="00B65C59" w:rsidRDefault="00E51C17" w:rsidP="00E51C17">
            <w:pPr>
              <w:rPr>
                <w:lang w:eastAsia="zh-CN"/>
              </w:rPr>
            </w:pPr>
          </w:p>
        </w:tc>
        <w:tc>
          <w:tcPr>
            <w:tcW w:w="1134" w:type="dxa"/>
            <w:tcBorders>
              <w:top w:val="single" w:sz="4" w:space="0" w:color="auto"/>
              <w:bottom w:val="single" w:sz="4" w:space="0" w:color="auto"/>
            </w:tcBorders>
          </w:tcPr>
          <w:p w:rsidR="00E51C17" w:rsidRPr="00B65C59" w:rsidRDefault="00E51C17" w:rsidP="00E51C17">
            <w:pPr>
              <w:pStyle w:val="Tablehead"/>
              <w:keepNext w:val="0"/>
              <w:rPr>
                <w:rFonts w:ascii="Times New Roman" w:hAnsi="Times New Roman"/>
              </w:rPr>
            </w:pPr>
            <w:r w:rsidRPr="00B65C59">
              <w:rPr>
                <w:rFonts w:ascii="Times New Roman" w:hAnsi="Times New Roman"/>
              </w:rPr>
              <w:t>2012</w:t>
            </w:r>
          </w:p>
        </w:tc>
        <w:tc>
          <w:tcPr>
            <w:tcW w:w="1134" w:type="dxa"/>
            <w:tcBorders>
              <w:top w:val="single" w:sz="4" w:space="0" w:color="auto"/>
              <w:bottom w:val="single" w:sz="4" w:space="0" w:color="auto"/>
              <w:right w:val="single" w:sz="4" w:space="0" w:color="auto"/>
            </w:tcBorders>
          </w:tcPr>
          <w:p w:rsidR="00E51C17" w:rsidRPr="00B65C59" w:rsidRDefault="00E51C17" w:rsidP="00E51C17">
            <w:pPr>
              <w:pStyle w:val="Tablehead"/>
              <w:keepNext w:val="0"/>
              <w:rPr>
                <w:rFonts w:ascii="Times New Roman" w:hAnsi="Times New Roman"/>
              </w:rPr>
            </w:pPr>
            <w:r w:rsidRPr="00B65C59">
              <w:rPr>
                <w:rFonts w:ascii="Times New Roman" w:hAnsi="Times New Roman"/>
              </w:rPr>
              <w:t>2013</w:t>
            </w:r>
          </w:p>
        </w:tc>
        <w:tc>
          <w:tcPr>
            <w:tcW w:w="1134" w:type="dxa"/>
            <w:tcBorders>
              <w:top w:val="single" w:sz="4" w:space="0" w:color="auto"/>
              <w:bottom w:val="single" w:sz="4" w:space="0" w:color="auto"/>
              <w:right w:val="single" w:sz="4" w:space="0" w:color="auto"/>
            </w:tcBorders>
          </w:tcPr>
          <w:p w:rsidR="00E51C17" w:rsidRPr="00B65C59" w:rsidRDefault="00E51C17" w:rsidP="00E51C17">
            <w:pPr>
              <w:pStyle w:val="Tablehead"/>
              <w:keepNext w:val="0"/>
              <w:rPr>
                <w:rFonts w:ascii="Times New Roman" w:hAnsi="Times New Roman"/>
              </w:rPr>
            </w:pPr>
            <w:r w:rsidRPr="00B65C59">
              <w:rPr>
                <w:rFonts w:ascii="Times New Roman" w:hAnsi="Times New Roman"/>
              </w:rPr>
              <w:t>2014</w:t>
            </w:r>
          </w:p>
        </w:tc>
        <w:tc>
          <w:tcPr>
            <w:tcW w:w="1134" w:type="dxa"/>
            <w:tcBorders>
              <w:top w:val="single" w:sz="4" w:space="0" w:color="auto"/>
              <w:bottom w:val="single" w:sz="4" w:space="0" w:color="auto"/>
              <w:right w:val="single" w:sz="4" w:space="0" w:color="auto"/>
            </w:tcBorders>
          </w:tcPr>
          <w:p w:rsidR="00E51C17" w:rsidRPr="00B65C59" w:rsidDel="00BD3B26" w:rsidRDefault="00E51C17" w:rsidP="00E51C17">
            <w:pPr>
              <w:pStyle w:val="Tablehead"/>
              <w:keepNext w:val="0"/>
              <w:rPr>
                <w:rFonts w:ascii="Times New Roman" w:hAnsi="Times New Roman"/>
              </w:rPr>
            </w:pPr>
            <w:r w:rsidRPr="00B65C59">
              <w:rPr>
                <w:rFonts w:ascii="Times New Roman" w:hAnsi="Times New Roman"/>
              </w:rPr>
              <w:t>2015</w:t>
            </w:r>
            <w:r w:rsidRPr="00B65C59">
              <w:rPr>
                <w:rFonts w:ascii="Times New Roman" w:hAnsi="Times New Roman"/>
                <w:bCs/>
                <w:vertAlign w:val="superscript"/>
              </w:rPr>
              <w:t>2</w:t>
            </w:r>
          </w:p>
        </w:tc>
      </w:tr>
      <w:tr w:rsidR="00E51C17" w:rsidRPr="00B65C59" w:rsidTr="006025BE">
        <w:trPr>
          <w:cantSplit/>
          <w:jc w:val="center"/>
        </w:trPr>
        <w:tc>
          <w:tcPr>
            <w:tcW w:w="0" w:type="auto"/>
            <w:tcBorders>
              <w:top w:val="single" w:sz="4" w:space="0" w:color="auto"/>
              <w:left w:val="single" w:sz="4" w:space="0" w:color="auto"/>
            </w:tcBorders>
          </w:tcPr>
          <w:p w:rsidR="00E51C17" w:rsidRPr="00B65C59" w:rsidRDefault="00E51C17" w:rsidP="00E51C17">
            <w:pPr>
              <w:pStyle w:val="Tabletext"/>
              <w:rPr>
                <w:lang w:eastAsia="zh-CN"/>
              </w:rPr>
            </w:pPr>
            <w:r w:rsidRPr="00B65C59">
              <w:rPr>
                <w:rFonts w:hint="eastAsia"/>
                <w:lang w:eastAsia="zh-CN"/>
              </w:rPr>
              <w:t>所</w:t>
            </w:r>
            <w:r w:rsidRPr="00B65C59">
              <w:rPr>
                <w:lang w:eastAsia="zh-CN"/>
              </w:rPr>
              <w:t>提交的供无线电通信局参考的案例</w:t>
            </w:r>
          </w:p>
        </w:tc>
        <w:tc>
          <w:tcPr>
            <w:tcW w:w="1134" w:type="dxa"/>
            <w:tcBorders>
              <w:top w:val="single" w:sz="4" w:space="0" w:color="auto"/>
            </w:tcBorders>
          </w:tcPr>
          <w:p w:rsidR="00E51C17" w:rsidRPr="00B65C59" w:rsidRDefault="00E51C17" w:rsidP="00E51C17">
            <w:pPr>
              <w:pStyle w:val="Tabletext"/>
              <w:jc w:val="center"/>
            </w:pPr>
            <w:r w:rsidRPr="00B65C59">
              <w:t>23</w:t>
            </w:r>
          </w:p>
        </w:tc>
        <w:tc>
          <w:tcPr>
            <w:tcW w:w="1134" w:type="dxa"/>
            <w:tcBorders>
              <w:top w:val="single" w:sz="4" w:space="0" w:color="auto"/>
              <w:right w:val="single" w:sz="4" w:space="0" w:color="auto"/>
            </w:tcBorders>
          </w:tcPr>
          <w:p w:rsidR="00E51C17" w:rsidRPr="00B65C59" w:rsidRDefault="00E51C17" w:rsidP="00E51C17">
            <w:pPr>
              <w:pStyle w:val="Tabletext"/>
              <w:jc w:val="center"/>
            </w:pPr>
            <w:r w:rsidRPr="00B65C59">
              <w:t>31</w:t>
            </w:r>
          </w:p>
        </w:tc>
        <w:tc>
          <w:tcPr>
            <w:tcW w:w="1134" w:type="dxa"/>
            <w:tcBorders>
              <w:top w:val="single" w:sz="4" w:space="0" w:color="auto"/>
              <w:right w:val="single" w:sz="4" w:space="0" w:color="auto"/>
            </w:tcBorders>
          </w:tcPr>
          <w:p w:rsidR="00E51C17" w:rsidRPr="00B65C59" w:rsidRDefault="00E51C17" w:rsidP="00E51C17">
            <w:pPr>
              <w:pStyle w:val="Tabletext"/>
              <w:jc w:val="center"/>
            </w:pPr>
            <w:r w:rsidRPr="00B65C59">
              <w:t>53</w:t>
            </w:r>
          </w:p>
        </w:tc>
        <w:tc>
          <w:tcPr>
            <w:tcW w:w="1134" w:type="dxa"/>
            <w:tcBorders>
              <w:top w:val="single" w:sz="4" w:space="0" w:color="auto"/>
              <w:right w:val="single" w:sz="4" w:space="0" w:color="auto"/>
            </w:tcBorders>
          </w:tcPr>
          <w:p w:rsidR="00E51C17" w:rsidRPr="00B65C59" w:rsidRDefault="00E51C17" w:rsidP="00E51C17">
            <w:pPr>
              <w:pStyle w:val="Tabletext"/>
              <w:jc w:val="center"/>
            </w:pPr>
            <w:r w:rsidRPr="00B65C59">
              <w:t>32</w:t>
            </w:r>
          </w:p>
        </w:tc>
      </w:tr>
      <w:tr w:rsidR="00E51C17" w:rsidRPr="00B65C59" w:rsidTr="006025BE">
        <w:trPr>
          <w:cantSplit/>
          <w:jc w:val="center"/>
        </w:trPr>
        <w:tc>
          <w:tcPr>
            <w:tcW w:w="0" w:type="auto"/>
            <w:tcBorders>
              <w:left w:val="single" w:sz="4" w:space="0" w:color="auto"/>
              <w:bottom w:val="single" w:sz="4" w:space="0" w:color="auto"/>
            </w:tcBorders>
          </w:tcPr>
          <w:p w:rsidR="00E51C17" w:rsidRPr="00B65C59" w:rsidRDefault="00E51C17" w:rsidP="00E51C17">
            <w:pPr>
              <w:pStyle w:val="Tabletext"/>
              <w:rPr>
                <w:lang w:eastAsia="zh-CN"/>
              </w:rPr>
            </w:pPr>
            <w:r w:rsidRPr="00B65C59">
              <w:rPr>
                <w:rFonts w:hint="eastAsia"/>
                <w:lang w:eastAsia="zh-CN"/>
              </w:rPr>
              <w:t>所</w:t>
            </w:r>
            <w:r w:rsidRPr="00B65C59">
              <w:rPr>
                <w:lang w:eastAsia="zh-CN"/>
              </w:rPr>
              <w:t>提交的要求为主管部门提供协助的案例</w:t>
            </w:r>
          </w:p>
        </w:tc>
        <w:tc>
          <w:tcPr>
            <w:tcW w:w="1134" w:type="dxa"/>
            <w:tcBorders>
              <w:bottom w:val="single" w:sz="4" w:space="0" w:color="auto"/>
            </w:tcBorders>
          </w:tcPr>
          <w:p w:rsidR="00E51C17" w:rsidRPr="00B65C59" w:rsidRDefault="00E51C17" w:rsidP="00E51C17">
            <w:pPr>
              <w:pStyle w:val="Tabletext"/>
              <w:jc w:val="center"/>
            </w:pPr>
            <w:r w:rsidRPr="00B65C59">
              <w:t>20</w:t>
            </w:r>
          </w:p>
        </w:tc>
        <w:tc>
          <w:tcPr>
            <w:tcW w:w="1134" w:type="dxa"/>
            <w:tcBorders>
              <w:bottom w:val="single" w:sz="4" w:space="0" w:color="auto"/>
              <w:right w:val="single" w:sz="4" w:space="0" w:color="auto"/>
            </w:tcBorders>
          </w:tcPr>
          <w:p w:rsidR="00E51C17" w:rsidRPr="00B65C59" w:rsidRDefault="00E51C17" w:rsidP="00E51C17">
            <w:pPr>
              <w:pStyle w:val="Tabletext"/>
              <w:jc w:val="center"/>
            </w:pPr>
            <w:r w:rsidRPr="00B65C59">
              <w:t>18</w:t>
            </w:r>
          </w:p>
        </w:tc>
        <w:tc>
          <w:tcPr>
            <w:tcW w:w="1134" w:type="dxa"/>
            <w:tcBorders>
              <w:bottom w:val="single" w:sz="4" w:space="0" w:color="auto"/>
              <w:right w:val="single" w:sz="4" w:space="0" w:color="auto"/>
            </w:tcBorders>
          </w:tcPr>
          <w:p w:rsidR="00E51C17" w:rsidRPr="00B65C59" w:rsidRDefault="00E51C17" w:rsidP="00E51C17">
            <w:pPr>
              <w:pStyle w:val="Tabletext"/>
              <w:jc w:val="center"/>
            </w:pPr>
            <w:r w:rsidRPr="00B65C59">
              <w:t>26</w:t>
            </w:r>
          </w:p>
        </w:tc>
        <w:tc>
          <w:tcPr>
            <w:tcW w:w="1134" w:type="dxa"/>
            <w:tcBorders>
              <w:bottom w:val="single" w:sz="4" w:space="0" w:color="auto"/>
              <w:right w:val="single" w:sz="4" w:space="0" w:color="auto"/>
            </w:tcBorders>
          </w:tcPr>
          <w:p w:rsidR="00E51C17" w:rsidRPr="00B65C59" w:rsidRDefault="00E51C17" w:rsidP="00E51C17">
            <w:pPr>
              <w:pStyle w:val="Tabletext"/>
              <w:jc w:val="center"/>
            </w:pPr>
            <w:r w:rsidRPr="00B65C59">
              <w:t>13</w:t>
            </w:r>
          </w:p>
        </w:tc>
      </w:tr>
    </w:tbl>
    <w:p w:rsidR="00E51C17" w:rsidRPr="00B65C59" w:rsidRDefault="00E51C17" w:rsidP="00E51C17">
      <w:pPr>
        <w:pStyle w:val="TableNo"/>
      </w:pPr>
      <w:r w:rsidRPr="00B65C59">
        <w:rPr>
          <w:rFonts w:hint="eastAsia"/>
          <w:caps w:val="0"/>
          <w:lang w:eastAsia="zh-CN"/>
        </w:rPr>
        <w:t>表</w:t>
      </w:r>
      <w:r w:rsidRPr="00B65C59">
        <w:t>7.4.1-2</w:t>
      </w:r>
    </w:p>
    <w:p w:rsidR="00E51C17" w:rsidRPr="00B65C59" w:rsidRDefault="00E51C17" w:rsidP="00E51C17">
      <w:pPr>
        <w:pStyle w:val="Tabletitle"/>
        <w:rPr>
          <w:rFonts w:ascii="Times New Roman" w:hAnsi="Times New Roman"/>
          <w:lang w:eastAsia="zh-CN"/>
        </w:rPr>
      </w:pPr>
      <w:r w:rsidRPr="00B65C59">
        <w:rPr>
          <w:rFonts w:ascii="Times New Roman" w:hAnsi="Times New Roman" w:hint="eastAsia"/>
          <w:lang w:eastAsia="zh-CN"/>
        </w:rPr>
        <w:t>影响</w:t>
      </w:r>
      <w:r w:rsidRPr="00B65C59">
        <w:rPr>
          <w:rFonts w:ascii="Times New Roman" w:hAnsi="Times New Roman"/>
          <w:lang w:eastAsia="zh-CN"/>
        </w:rPr>
        <w:t>空间业务</w:t>
      </w:r>
      <w:r w:rsidRPr="00B65C59">
        <w:rPr>
          <w:rFonts w:ascii="Times New Roman" w:hAnsi="Times New Roman" w:hint="eastAsia"/>
          <w:lang w:eastAsia="zh-CN"/>
        </w:rPr>
        <w:t>的</w:t>
      </w:r>
      <w:r w:rsidRPr="00B65C59">
        <w:rPr>
          <w:rFonts w:ascii="Times New Roman" w:hAnsi="Times New Roman"/>
          <w:lang w:eastAsia="zh-CN"/>
        </w:rPr>
        <w:t>有害干扰案例处理的统计信息</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03"/>
        <w:gridCol w:w="1134"/>
        <w:gridCol w:w="993"/>
        <w:gridCol w:w="1041"/>
        <w:gridCol w:w="1363"/>
      </w:tblGrid>
      <w:tr w:rsidR="00E51C17" w:rsidRPr="00B65C59" w:rsidTr="00477B66">
        <w:trPr>
          <w:cantSplit/>
          <w:jc w:val="center"/>
        </w:trPr>
        <w:tc>
          <w:tcPr>
            <w:tcW w:w="5103" w:type="dxa"/>
            <w:tcBorders>
              <w:top w:val="nil"/>
              <w:left w:val="nil"/>
              <w:bottom w:val="single" w:sz="4" w:space="0" w:color="auto"/>
              <w:right w:val="single" w:sz="4" w:space="0" w:color="auto"/>
            </w:tcBorders>
          </w:tcPr>
          <w:p w:rsidR="00E51C17" w:rsidRPr="00B65C59" w:rsidRDefault="00E51C17" w:rsidP="00E51C17">
            <w:pPr>
              <w:rPr>
                <w:lang w:eastAsia="zh-CN"/>
              </w:rPr>
            </w:pPr>
          </w:p>
        </w:tc>
        <w:tc>
          <w:tcPr>
            <w:tcW w:w="1134" w:type="dxa"/>
            <w:tcBorders>
              <w:top w:val="single" w:sz="4" w:space="0" w:color="auto"/>
              <w:bottom w:val="single" w:sz="4" w:space="0" w:color="auto"/>
            </w:tcBorders>
            <w:vAlign w:val="center"/>
          </w:tcPr>
          <w:p w:rsidR="00E51C17" w:rsidRPr="00B65C59" w:rsidRDefault="00E51C17" w:rsidP="00E51C17">
            <w:pPr>
              <w:pStyle w:val="Tablehead"/>
              <w:keepNext w:val="0"/>
              <w:rPr>
                <w:rFonts w:ascii="Times New Roman" w:hAnsi="Times New Roman"/>
              </w:rPr>
            </w:pPr>
            <w:r w:rsidRPr="00B65C59">
              <w:rPr>
                <w:rFonts w:ascii="Times New Roman" w:hAnsi="Times New Roman"/>
              </w:rPr>
              <w:t>2012</w:t>
            </w:r>
          </w:p>
        </w:tc>
        <w:tc>
          <w:tcPr>
            <w:tcW w:w="993" w:type="dxa"/>
            <w:tcBorders>
              <w:top w:val="single" w:sz="4" w:space="0" w:color="auto"/>
              <w:bottom w:val="single" w:sz="4" w:space="0" w:color="auto"/>
              <w:right w:val="single" w:sz="4" w:space="0" w:color="auto"/>
            </w:tcBorders>
            <w:vAlign w:val="center"/>
          </w:tcPr>
          <w:p w:rsidR="00E51C17" w:rsidRPr="00B65C59" w:rsidRDefault="00E51C17" w:rsidP="00E51C17">
            <w:pPr>
              <w:pStyle w:val="Tablehead"/>
              <w:keepNext w:val="0"/>
              <w:rPr>
                <w:rFonts w:ascii="Times New Roman" w:hAnsi="Times New Roman"/>
              </w:rPr>
            </w:pPr>
            <w:r w:rsidRPr="00B65C59">
              <w:rPr>
                <w:rFonts w:ascii="Times New Roman" w:hAnsi="Times New Roman"/>
              </w:rPr>
              <w:t>2013</w:t>
            </w:r>
          </w:p>
        </w:tc>
        <w:tc>
          <w:tcPr>
            <w:tcW w:w="1041" w:type="dxa"/>
            <w:tcBorders>
              <w:top w:val="single" w:sz="4" w:space="0" w:color="auto"/>
              <w:bottom w:val="single" w:sz="4" w:space="0" w:color="auto"/>
              <w:right w:val="single" w:sz="4" w:space="0" w:color="auto"/>
            </w:tcBorders>
            <w:vAlign w:val="center"/>
          </w:tcPr>
          <w:p w:rsidR="00E51C17" w:rsidRPr="00B65C59" w:rsidRDefault="00E51C17" w:rsidP="00E51C17">
            <w:pPr>
              <w:pStyle w:val="Tablehead"/>
              <w:keepNext w:val="0"/>
              <w:rPr>
                <w:rFonts w:ascii="Times New Roman" w:hAnsi="Times New Roman"/>
              </w:rPr>
            </w:pPr>
            <w:r w:rsidRPr="00B65C59">
              <w:rPr>
                <w:rFonts w:ascii="Times New Roman" w:hAnsi="Times New Roman"/>
              </w:rPr>
              <w:t>2014</w:t>
            </w:r>
          </w:p>
        </w:tc>
        <w:tc>
          <w:tcPr>
            <w:tcW w:w="1363" w:type="dxa"/>
            <w:tcBorders>
              <w:top w:val="single" w:sz="4" w:space="0" w:color="auto"/>
              <w:bottom w:val="single" w:sz="4" w:space="0" w:color="auto"/>
              <w:right w:val="single" w:sz="4" w:space="0" w:color="auto"/>
            </w:tcBorders>
            <w:shd w:val="clear" w:color="auto" w:fill="auto"/>
            <w:vAlign w:val="center"/>
          </w:tcPr>
          <w:p w:rsidR="00E51C17" w:rsidRPr="00B65C59" w:rsidRDefault="00E51C17" w:rsidP="00477B66">
            <w:pPr>
              <w:pStyle w:val="Tablehead"/>
              <w:keepNext w:val="0"/>
              <w:rPr>
                <w:rFonts w:ascii="Times New Roman" w:hAnsi="Times New Roman"/>
                <w:lang w:eastAsia="zh-CN"/>
              </w:rPr>
            </w:pPr>
            <w:r w:rsidRPr="00B65C59">
              <w:rPr>
                <w:rFonts w:ascii="Times New Roman" w:hAnsi="Times New Roman"/>
                <w:lang w:eastAsia="zh-CN"/>
              </w:rPr>
              <w:t>2015</w:t>
            </w:r>
            <w:r w:rsidR="00B65C59">
              <w:rPr>
                <w:rFonts w:ascii="Times New Roman" w:hAnsi="Times New Roman"/>
                <w:lang w:eastAsia="zh-CN"/>
              </w:rPr>
              <w:t>（</w:t>
            </w:r>
            <w:r w:rsidR="00477B66">
              <w:rPr>
                <w:rFonts w:ascii="Times New Roman" w:hAnsi="Times New Roman" w:hint="eastAsia"/>
                <w:lang w:eastAsia="zh-CN"/>
              </w:rPr>
              <w:t>截至</w:t>
            </w:r>
            <w:r w:rsidR="00477B66">
              <w:rPr>
                <w:rFonts w:ascii="Times New Roman" w:hAnsi="Times New Roman"/>
                <w:lang w:eastAsia="zh-CN"/>
              </w:rPr>
              <w:br/>
            </w:r>
            <w:r w:rsidR="00477B66">
              <w:rPr>
                <w:rFonts w:ascii="Times New Roman" w:hAnsi="Times New Roman" w:hint="eastAsia"/>
                <w:lang w:eastAsia="zh-CN"/>
              </w:rPr>
              <w:t>6</w:t>
            </w:r>
            <w:r w:rsidR="00477B66">
              <w:rPr>
                <w:rFonts w:ascii="Times New Roman" w:hAnsi="Times New Roman" w:hint="eastAsia"/>
                <w:lang w:eastAsia="zh-CN"/>
              </w:rPr>
              <w:t>月</w:t>
            </w:r>
            <w:r w:rsidR="00477B66">
              <w:rPr>
                <w:rFonts w:ascii="Times New Roman" w:hAnsi="Times New Roman" w:hint="eastAsia"/>
                <w:lang w:eastAsia="zh-CN"/>
              </w:rPr>
              <w:t>30</w:t>
            </w:r>
            <w:r w:rsidR="00477B66">
              <w:rPr>
                <w:rFonts w:ascii="Times New Roman" w:hAnsi="Times New Roman" w:hint="eastAsia"/>
                <w:lang w:eastAsia="zh-CN"/>
              </w:rPr>
              <w:t>日</w:t>
            </w:r>
            <w:r w:rsidR="000C12F7">
              <w:rPr>
                <w:rFonts w:ascii="Times New Roman" w:hAnsi="Times New Roman"/>
                <w:lang w:eastAsia="zh-CN"/>
              </w:rPr>
              <w:t>）</w:t>
            </w:r>
          </w:p>
        </w:tc>
      </w:tr>
      <w:tr w:rsidR="00E51C17" w:rsidRPr="00B65C59" w:rsidTr="00477B66">
        <w:trPr>
          <w:cantSplit/>
          <w:jc w:val="center"/>
        </w:trPr>
        <w:tc>
          <w:tcPr>
            <w:tcW w:w="5103" w:type="dxa"/>
            <w:tcBorders>
              <w:top w:val="single" w:sz="4" w:space="0" w:color="auto"/>
              <w:left w:val="single" w:sz="4" w:space="0" w:color="auto"/>
            </w:tcBorders>
          </w:tcPr>
          <w:p w:rsidR="00E51C17" w:rsidRPr="00B65C59" w:rsidRDefault="00E51C17" w:rsidP="00E51C17">
            <w:pPr>
              <w:pStyle w:val="Tabletext"/>
              <w:rPr>
                <w:lang w:eastAsia="zh-CN"/>
              </w:rPr>
            </w:pPr>
            <w:r w:rsidRPr="00B65C59">
              <w:rPr>
                <w:rFonts w:hint="eastAsia"/>
                <w:lang w:eastAsia="zh-CN"/>
              </w:rPr>
              <w:t>所</w:t>
            </w:r>
            <w:r w:rsidRPr="00B65C59">
              <w:rPr>
                <w:lang w:eastAsia="zh-CN"/>
              </w:rPr>
              <w:t>提交的供无线电通信局参考的案例</w:t>
            </w:r>
            <w:r w:rsidRPr="00B65C59">
              <w:rPr>
                <w:lang w:eastAsia="zh-CN"/>
              </w:rPr>
              <w:br/>
            </w:r>
            <w:r w:rsidR="00B65C59">
              <w:rPr>
                <w:lang w:eastAsia="zh-CN"/>
              </w:rPr>
              <w:t>（</w:t>
            </w:r>
            <w:r w:rsidRPr="00B65C59">
              <w:rPr>
                <w:lang w:eastAsia="zh-CN"/>
              </w:rPr>
              <w:t>《无线电规则》第</w:t>
            </w:r>
            <w:r w:rsidRPr="00B65C59">
              <w:rPr>
                <w:rFonts w:hint="eastAsia"/>
                <w:lang w:eastAsia="zh-CN"/>
              </w:rPr>
              <w:t>15.41</w:t>
            </w:r>
            <w:r w:rsidRPr="00B65C59">
              <w:rPr>
                <w:rFonts w:hint="eastAsia"/>
                <w:lang w:eastAsia="zh-CN"/>
              </w:rPr>
              <w:t>款</w:t>
            </w:r>
            <w:r w:rsidR="000C12F7">
              <w:rPr>
                <w:lang w:eastAsia="zh-CN"/>
              </w:rPr>
              <w:t>）</w:t>
            </w:r>
          </w:p>
        </w:tc>
        <w:tc>
          <w:tcPr>
            <w:tcW w:w="1134" w:type="dxa"/>
            <w:tcBorders>
              <w:top w:val="single" w:sz="4" w:space="0" w:color="auto"/>
            </w:tcBorders>
          </w:tcPr>
          <w:p w:rsidR="00E51C17" w:rsidRPr="00B65C59" w:rsidRDefault="00E51C17" w:rsidP="00E51C17">
            <w:pPr>
              <w:pStyle w:val="Tabletext"/>
              <w:jc w:val="center"/>
              <w:rPr>
                <w:lang w:eastAsia="zh-CN"/>
              </w:rPr>
            </w:pPr>
            <w:r w:rsidRPr="00B65C59">
              <w:rPr>
                <w:lang w:eastAsia="zh-CN"/>
              </w:rPr>
              <w:t>25</w:t>
            </w:r>
          </w:p>
        </w:tc>
        <w:tc>
          <w:tcPr>
            <w:tcW w:w="993" w:type="dxa"/>
            <w:tcBorders>
              <w:top w:val="single" w:sz="4" w:space="0" w:color="auto"/>
              <w:right w:val="single" w:sz="4" w:space="0" w:color="auto"/>
            </w:tcBorders>
          </w:tcPr>
          <w:p w:rsidR="00E51C17" w:rsidRPr="00B65C59" w:rsidRDefault="00E51C17" w:rsidP="00E51C17">
            <w:pPr>
              <w:pStyle w:val="Tabletext"/>
              <w:jc w:val="center"/>
              <w:rPr>
                <w:lang w:eastAsia="zh-CN"/>
              </w:rPr>
            </w:pPr>
            <w:r w:rsidRPr="00B65C59">
              <w:rPr>
                <w:lang w:eastAsia="zh-CN"/>
              </w:rPr>
              <w:t>20</w:t>
            </w:r>
          </w:p>
        </w:tc>
        <w:tc>
          <w:tcPr>
            <w:tcW w:w="1041" w:type="dxa"/>
            <w:tcBorders>
              <w:top w:val="single" w:sz="4" w:space="0" w:color="auto"/>
              <w:right w:val="single" w:sz="4" w:space="0" w:color="auto"/>
            </w:tcBorders>
          </w:tcPr>
          <w:p w:rsidR="00E51C17" w:rsidRPr="00B65C59" w:rsidRDefault="00E51C17" w:rsidP="00E51C17">
            <w:pPr>
              <w:pStyle w:val="Tabletext"/>
              <w:jc w:val="center"/>
              <w:rPr>
                <w:lang w:eastAsia="zh-CN"/>
              </w:rPr>
            </w:pPr>
            <w:r w:rsidRPr="00B65C59">
              <w:rPr>
                <w:lang w:eastAsia="zh-CN"/>
              </w:rPr>
              <w:t>9</w:t>
            </w:r>
          </w:p>
        </w:tc>
        <w:tc>
          <w:tcPr>
            <w:tcW w:w="1363" w:type="dxa"/>
            <w:tcBorders>
              <w:top w:val="single" w:sz="4" w:space="0" w:color="auto"/>
              <w:right w:val="single" w:sz="4" w:space="0" w:color="auto"/>
            </w:tcBorders>
            <w:shd w:val="clear" w:color="auto" w:fill="auto"/>
          </w:tcPr>
          <w:p w:rsidR="00E51C17" w:rsidRPr="00B65C59" w:rsidRDefault="00E51C17" w:rsidP="00E51C17">
            <w:pPr>
              <w:pStyle w:val="Tabletext"/>
              <w:jc w:val="center"/>
              <w:rPr>
                <w:lang w:eastAsia="zh-CN"/>
              </w:rPr>
            </w:pPr>
            <w:r w:rsidRPr="00B65C59">
              <w:rPr>
                <w:lang w:eastAsia="zh-CN"/>
              </w:rPr>
              <w:t>9</w:t>
            </w:r>
          </w:p>
        </w:tc>
      </w:tr>
      <w:tr w:rsidR="00E51C17" w:rsidRPr="00B65C59" w:rsidTr="00477B66">
        <w:trPr>
          <w:cantSplit/>
          <w:jc w:val="center"/>
        </w:trPr>
        <w:tc>
          <w:tcPr>
            <w:tcW w:w="5103" w:type="dxa"/>
            <w:tcBorders>
              <w:left w:val="single" w:sz="4" w:space="0" w:color="auto"/>
              <w:bottom w:val="single" w:sz="4" w:space="0" w:color="auto"/>
            </w:tcBorders>
          </w:tcPr>
          <w:p w:rsidR="00E51C17" w:rsidRPr="00B65C59" w:rsidRDefault="00E51C17" w:rsidP="00E51C17">
            <w:pPr>
              <w:pStyle w:val="Tabletext"/>
              <w:rPr>
                <w:lang w:eastAsia="zh-CN"/>
              </w:rPr>
            </w:pPr>
            <w:r w:rsidRPr="00B65C59">
              <w:rPr>
                <w:rFonts w:hint="eastAsia"/>
                <w:lang w:eastAsia="zh-CN"/>
              </w:rPr>
              <w:t>所</w:t>
            </w:r>
            <w:r w:rsidRPr="00B65C59">
              <w:rPr>
                <w:lang w:eastAsia="zh-CN"/>
              </w:rPr>
              <w:t>提交的要求</w:t>
            </w:r>
            <w:r w:rsidRPr="00B65C59">
              <w:rPr>
                <w:rFonts w:hint="eastAsia"/>
                <w:lang w:eastAsia="zh-CN"/>
              </w:rPr>
              <w:t>无线电</w:t>
            </w:r>
            <w:r w:rsidRPr="00B65C59">
              <w:rPr>
                <w:lang w:eastAsia="zh-CN"/>
              </w:rPr>
              <w:t>通信局</w:t>
            </w:r>
            <w:r w:rsidRPr="00B65C59">
              <w:rPr>
                <w:rFonts w:hint="eastAsia"/>
                <w:lang w:eastAsia="zh-CN"/>
              </w:rPr>
              <w:t>按照</w:t>
            </w:r>
            <w:r w:rsidRPr="00B65C59">
              <w:rPr>
                <w:lang w:eastAsia="zh-CN"/>
              </w:rPr>
              <w:t>《无线电规则》</w:t>
            </w:r>
            <w:r w:rsidRPr="00B65C59">
              <w:rPr>
                <w:lang w:eastAsia="zh-CN"/>
              </w:rPr>
              <w:br/>
            </w:r>
            <w:r w:rsidRPr="00B65C59">
              <w:rPr>
                <w:lang w:eastAsia="zh-CN"/>
              </w:rPr>
              <w:t>第</w:t>
            </w:r>
            <w:r w:rsidRPr="00B65C59">
              <w:rPr>
                <w:rFonts w:hint="eastAsia"/>
                <w:lang w:eastAsia="zh-CN"/>
              </w:rPr>
              <w:t>13.</w:t>
            </w:r>
            <w:r w:rsidRPr="00B65C59">
              <w:rPr>
                <w:lang w:eastAsia="zh-CN"/>
              </w:rPr>
              <w:t>2</w:t>
            </w:r>
            <w:r w:rsidRPr="00B65C59">
              <w:rPr>
                <w:rFonts w:hint="eastAsia"/>
                <w:lang w:eastAsia="zh-CN"/>
              </w:rPr>
              <w:t>款</w:t>
            </w:r>
            <w:r w:rsidRPr="00B65C59">
              <w:rPr>
                <w:lang w:eastAsia="zh-CN"/>
              </w:rPr>
              <w:t>予以协助的案例</w:t>
            </w:r>
          </w:p>
        </w:tc>
        <w:tc>
          <w:tcPr>
            <w:tcW w:w="1134" w:type="dxa"/>
            <w:tcBorders>
              <w:bottom w:val="single" w:sz="4" w:space="0" w:color="auto"/>
            </w:tcBorders>
          </w:tcPr>
          <w:p w:rsidR="00E51C17" w:rsidRPr="00B65C59" w:rsidRDefault="00E51C17" w:rsidP="00E51C17">
            <w:pPr>
              <w:pStyle w:val="Tabletext"/>
              <w:jc w:val="center"/>
              <w:rPr>
                <w:lang w:eastAsia="zh-CN"/>
              </w:rPr>
            </w:pPr>
            <w:r w:rsidRPr="00B65C59">
              <w:rPr>
                <w:lang w:eastAsia="zh-CN"/>
              </w:rPr>
              <w:t>22</w:t>
            </w:r>
          </w:p>
        </w:tc>
        <w:tc>
          <w:tcPr>
            <w:tcW w:w="993" w:type="dxa"/>
            <w:tcBorders>
              <w:bottom w:val="single" w:sz="4" w:space="0" w:color="auto"/>
              <w:right w:val="single" w:sz="4" w:space="0" w:color="auto"/>
            </w:tcBorders>
          </w:tcPr>
          <w:p w:rsidR="00E51C17" w:rsidRPr="00B65C59" w:rsidRDefault="00E51C17" w:rsidP="00E51C17">
            <w:pPr>
              <w:pStyle w:val="Tabletext"/>
              <w:jc w:val="center"/>
              <w:rPr>
                <w:lang w:eastAsia="zh-CN"/>
              </w:rPr>
            </w:pPr>
            <w:r w:rsidRPr="00B65C59">
              <w:rPr>
                <w:lang w:eastAsia="zh-CN"/>
              </w:rPr>
              <w:t>9</w:t>
            </w:r>
          </w:p>
        </w:tc>
        <w:tc>
          <w:tcPr>
            <w:tcW w:w="1041" w:type="dxa"/>
            <w:tcBorders>
              <w:bottom w:val="single" w:sz="4" w:space="0" w:color="auto"/>
              <w:right w:val="single" w:sz="4" w:space="0" w:color="auto"/>
            </w:tcBorders>
          </w:tcPr>
          <w:p w:rsidR="00E51C17" w:rsidRPr="00B65C59" w:rsidRDefault="00E51C17" w:rsidP="00E51C17">
            <w:pPr>
              <w:pStyle w:val="Tabletext"/>
              <w:jc w:val="center"/>
              <w:rPr>
                <w:lang w:eastAsia="zh-CN"/>
              </w:rPr>
            </w:pPr>
            <w:r w:rsidRPr="00B65C59">
              <w:rPr>
                <w:lang w:eastAsia="zh-CN"/>
              </w:rPr>
              <w:t>7</w:t>
            </w:r>
          </w:p>
        </w:tc>
        <w:tc>
          <w:tcPr>
            <w:tcW w:w="1363" w:type="dxa"/>
            <w:tcBorders>
              <w:bottom w:val="single" w:sz="4" w:space="0" w:color="auto"/>
              <w:right w:val="single" w:sz="4" w:space="0" w:color="auto"/>
            </w:tcBorders>
            <w:shd w:val="clear" w:color="auto" w:fill="auto"/>
          </w:tcPr>
          <w:p w:rsidR="00E51C17" w:rsidRPr="00B65C59" w:rsidRDefault="00E51C17" w:rsidP="00E51C17">
            <w:pPr>
              <w:pStyle w:val="Tabletext"/>
              <w:jc w:val="center"/>
              <w:rPr>
                <w:lang w:eastAsia="zh-CN"/>
              </w:rPr>
            </w:pPr>
            <w:r w:rsidRPr="00B65C59">
              <w:rPr>
                <w:lang w:eastAsia="zh-CN"/>
              </w:rPr>
              <w:t>3</w:t>
            </w:r>
          </w:p>
        </w:tc>
      </w:tr>
    </w:tbl>
    <w:p w:rsidR="00E51C17" w:rsidRPr="00EB3244" w:rsidRDefault="00E51C17" w:rsidP="00E51C17">
      <w:pPr>
        <w:pStyle w:val="Note"/>
        <w:rPr>
          <w:lang w:eastAsia="zh-CN"/>
        </w:rPr>
      </w:pPr>
      <w:r>
        <w:rPr>
          <w:rFonts w:hint="eastAsia"/>
          <w:lang w:eastAsia="zh-CN"/>
        </w:rPr>
        <w:t>注</w:t>
      </w:r>
      <w:r>
        <w:rPr>
          <w:lang w:eastAsia="zh-CN"/>
        </w:rPr>
        <w:t>：一个案例可能系指一次或若干次短时间或长时间有害干扰的出现。</w:t>
      </w:r>
    </w:p>
    <w:p w:rsidR="00E51C17" w:rsidRPr="00EB3244" w:rsidRDefault="00E51C17" w:rsidP="00E51C17">
      <w:pPr>
        <w:ind w:firstLineChars="200" w:firstLine="480"/>
        <w:rPr>
          <w:lang w:eastAsia="zh-CN"/>
        </w:rPr>
      </w:pPr>
      <w:r>
        <w:rPr>
          <w:rFonts w:hint="eastAsia"/>
          <w:lang w:eastAsia="zh-CN"/>
        </w:rPr>
        <w:t>本</w:t>
      </w:r>
      <w:r>
        <w:rPr>
          <w:lang w:eastAsia="zh-CN"/>
        </w:rPr>
        <w:t>报告附件</w:t>
      </w:r>
      <w:r>
        <w:rPr>
          <w:rFonts w:hint="eastAsia"/>
          <w:lang w:eastAsia="zh-CN"/>
        </w:rPr>
        <w:t>2</w:t>
      </w:r>
      <w:r>
        <w:rPr>
          <w:rFonts w:hint="eastAsia"/>
          <w:lang w:eastAsia="zh-CN"/>
        </w:rPr>
        <w:t>详细</w:t>
      </w:r>
      <w:r>
        <w:rPr>
          <w:lang w:eastAsia="zh-CN"/>
        </w:rPr>
        <w:t>分析当前情况、介绍国际电联正在采取的行动和举措，并说明有助于避免和解决影响空间业务的有害干扰案例的最新发展。</w:t>
      </w:r>
    </w:p>
    <w:p w:rsidR="00E51C17" w:rsidRPr="00B65C59" w:rsidRDefault="00E51C17" w:rsidP="00E51C17">
      <w:pPr>
        <w:pStyle w:val="Heading2"/>
        <w:rPr>
          <w:lang w:eastAsia="zh-CN"/>
        </w:rPr>
      </w:pPr>
      <w:bookmarkStart w:id="218" w:name="_Toc427229017"/>
      <w:bookmarkStart w:id="219" w:name="_Toc427235895"/>
      <w:r w:rsidRPr="00EB3244">
        <w:rPr>
          <w:lang w:eastAsia="zh-CN"/>
        </w:rPr>
        <w:t>7</w:t>
      </w:r>
      <w:r w:rsidRPr="00B65C59">
        <w:rPr>
          <w:lang w:eastAsia="zh-CN"/>
        </w:rPr>
        <w:t>.4.2</w:t>
      </w:r>
      <w:r w:rsidRPr="00B65C59">
        <w:rPr>
          <w:lang w:eastAsia="zh-CN"/>
        </w:rPr>
        <w:tab/>
      </w:r>
      <w:r w:rsidRPr="00B65C59">
        <w:rPr>
          <w:rFonts w:hint="eastAsia"/>
          <w:lang w:eastAsia="zh-CN"/>
        </w:rPr>
        <w:t>具体</w:t>
      </w:r>
      <w:r w:rsidRPr="00B65C59">
        <w:rPr>
          <w:lang w:eastAsia="zh-CN"/>
        </w:rPr>
        <w:t>有</w:t>
      </w:r>
      <w:r w:rsidRPr="00B65C59">
        <w:rPr>
          <w:rFonts w:hint="eastAsia"/>
          <w:lang w:eastAsia="zh-CN"/>
        </w:rPr>
        <w:t>害</w:t>
      </w:r>
      <w:r w:rsidRPr="00B65C59">
        <w:rPr>
          <w:lang w:eastAsia="zh-CN"/>
        </w:rPr>
        <w:t>干扰案例的发展情况</w:t>
      </w:r>
      <w:bookmarkEnd w:id="218"/>
      <w:bookmarkEnd w:id="219"/>
    </w:p>
    <w:p w:rsidR="00E51C17" w:rsidRPr="00B65C59" w:rsidRDefault="00E51C17" w:rsidP="00E51C17">
      <w:pPr>
        <w:pStyle w:val="Heading4"/>
        <w:rPr>
          <w:szCs w:val="24"/>
          <w:lang w:eastAsia="zh-CN"/>
        </w:rPr>
      </w:pPr>
      <w:r w:rsidRPr="00B65C59">
        <w:rPr>
          <w:szCs w:val="24"/>
          <w:lang w:eastAsia="zh-CN"/>
        </w:rPr>
        <w:t>7.4.2.1</w:t>
      </w:r>
      <w:r w:rsidRPr="00B65C59">
        <w:rPr>
          <w:szCs w:val="24"/>
          <w:lang w:eastAsia="zh-CN"/>
        </w:rPr>
        <w:tab/>
      </w:r>
      <w:r w:rsidRPr="00B65C59">
        <w:rPr>
          <w:rFonts w:hint="eastAsia"/>
          <w:szCs w:val="24"/>
          <w:lang w:eastAsia="zh-CN"/>
        </w:rPr>
        <w:t>对</w:t>
      </w:r>
      <w:r w:rsidRPr="00B65C59">
        <w:rPr>
          <w:szCs w:val="24"/>
          <w:lang w:eastAsia="zh-CN"/>
        </w:rPr>
        <w:t>古巴</w:t>
      </w:r>
      <w:r w:rsidRPr="00B65C59">
        <w:rPr>
          <w:szCs w:val="24"/>
          <w:lang w:eastAsia="zh-CN"/>
        </w:rPr>
        <w:t>VHF/UHF</w:t>
      </w:r>
      <w:r w:rsidRPr="00B65C59">
        <w:rPr>
          <w:rFonts w:hint="eastAsia"/>
          <w:szCs w:val="24"/>
          <w:lang w:eastAsia="zh-CN"/>
        </w:rPr>
        <w:t>广播</w:t>
      </w:r>
      <w:r w:rsidRPr="00B65C59">
        <w:rPr>
          <w:szCs w:val="24"/>
          <w:lang w:eastAsia="zh-CN"/>
        </w:rPr>
        <w:t>业务的有害干扰</w:t>
      </w:r>
    </w:p>
    <w:p w:rsidR="00E51C17" w:rsidRPr="00B65C59" w:rsidRDefault="00E51C17" w:rsidP="00E51C17">
      <w:pPr>
        <w:ind w:firstLineChars="200" w:firstLine="480"/>
        <w:rPr>
          <w:rStyle w:val="LineNumber"/>
          <w:szCs w:val="24"/>
          <w:lang w:eastAsia="zh-CN"/>
        </w:rPr>
      </w:pPr>
      <w:r w:rsidRPr="00B65C59">
        <w:rPr>
          <w:rStyle w:val="LineNumber"/>
          <w:szCs w:val="24"/>
          <w:lang w:eastAsia="zh-CN"/>
        </w:rPr>
        <w:t>WRC-12</w:t>
      </w:r>
      <w:r w:rsidRPr="00B65C59">
        <w:rPr>
          <w:rStyle w:val="LineNumber"/>
          <w:rFonts w:hint="eastAsia"/>
          <w:szCs w:val="24"/>
          <w:lang w:eastAsia="zh-CN"/>
        </w:rPr>
        <w:t>至</w:t>
      </w:r>
      <w:r w:rsidRPr="00B65C59">
        <w:rPr>
          <w:rStyle w:val="LineNumber"/>
          <w:rFonts w:hint="eastAsia"/>
          <w:szCs w:val="24"/>
          <w:lang w:eastAsia="zh-CN"/>
        </w:rPr>
        <w:t>2013</w:t>
      </w:r>
      <w:r w:rsidRPr="00B65C59">
        <w:rPr>
          <w:rStyle w:val="LineNumber"/>
          <w:rFonts w:hint="eastAsia"/>
          <w:szCs w:val="24"/>
          <w:lang w:eastAsia="zh-CN"/>
        </w:rPr>
        <w:t>年</w:t>
      </w:r>
      <w:r w:rsidRPr="00B65C59">
        <w:rPr>
          <w:rStyle w:val="LineNumber"/>
          <w:rFonts w:hint="eastAsia"/>
          <w:szCs w:val="24"/>
          <w:lang w:eastAsia="zh-CN"/>
        </w:rPr>
        <w:t>5</w:t>
      </w:r>
      <w:r w:rsidRPr="00B65C59">
        <w:rPr>
          <w:rStyle w:val="LineNumber"/>
          <w:rFonts w:hint="eastAsia"/>
          <w:szCs w:val="24"/>
          <w:lang w:eastAsia="zh-CN"/>
        </w:rPr>
        <w:t>月</w:t>
      </w:r>
      <w:r w:rsidRPr="00B65C59">
        <w:rPr>
          <w:rStyle w:val="LineNumber"/>
          <w:szCs w:val="24"/>
          <w:lang w:eastAsia="zh-CN"/>
        </w:rPr>
        <w:t>期间，古巴主管部门持续就美国主管部门负责的航空器机载</w:t>
      </w:r>
      <w:r w:rsidRPr="00B65C59">
        <w:rPr>
          <w:rStyle w:val="LineNumber"/>
          <w:rFonts w:hint="eastAsia"/>
          <w:szCs w:val="24"/>
          <w:lang w:eastAsia="zh-CN"/>
        </w:rPr>
        <w:t>发射</w:t>
      </w:r>
      <w:r w:rsidRPr="00B65C59">
        <w:rPr>
          <w:rStyle w:val="LineNumber"/>
          <w:szCs w:val="24"/>
          <w:lang w:eastAsia="zh-CN"/>
        </w:rPr>
        <w:t>对其广播（声音和电视</w:t>
      </w:r>
      <w:r w:rsidR="000C12F7">
        <w:rPr>
          <w:rStyle w:val="LineNumber"/>
          <w:szCs w:val="24"/>
          <w:lang w:eastAsia="zh-CN"/>
        </w:rPr>
        <w:t>）</w:t>
      </w:r>
      <w:r w:rsidRPr="00B65C59">
        <w:rPr>
          <w:rStyle w:val="LineNumber"/>
          <w:szCs w:val="24"/>
          <w:lang w:eastAsia="zh-CN"/>
        </w:rPr>
        <w:t>产生的若干长期未解决的有害干扰案例提供报告。</w:t>
      </w:r>
    </w:p>
    <w:p w:rsidR="00E51C17" w:rsidRPr="00B65C59" w:rsidRDefault="00E51C17" w:rsidP="00E51C17">
      <w:pPr>
        <w:ind w:firstLineChars="200" w:firstLine="480"/>
        <w:rPr>
          <w:rStyle w:val="LineNumber"/>
          <w:szCs w:val="24"/>
          <w:lang w:eastAsia="zh-CN"/>
        </w:rPr>
      </w:pPr>
      <w:r w:rsidRPr="00B65C59">
        <w:rPr>
          <w:rStyle w:val="LineNumber"/>
          <w:rFonts w:hint="eastAsia"/>
          <w:szCs w:val="24"/>
          <w:lang w:eastAsia="zh-CN"/>
        </w:rPr>
        <w:t>这</w:t>
      </w:r>
      <w:r w:rsidRPr="00B65C59">
        <w:rPr>
          <w:rStyle w:val="LineNumber"/>
          <w:szCs w:val="24"/>
          <w:lang w:eastAsia="zh-CN"/>
        </w:rPr>
        <w:t>些案例已纳入无线电规则委员会（</w:t>
      </w:r>
      <w:r w:rsidRPr="00B65C59">
        <w:rPr>
          <w:rStyle w:val="LineNumber"/>
          <w:szCs w:val="24"/>
          <w:lang w:eastAsia="zh-CN"/>
        </w:rPr>
        <w:t>RRB</w:t>
      </w:r>
      <w:r w:rsidR="000C12F7">
        <w:rPr>
          <w:rStyle w:val="LineNumber"/>
          <w:szCs w:val="24"/>
          <w:lang w:eastAsia="zh-CN"/>
        </w:rPr>
        <w:t>）</w:t>
      </w:r>
      <w:r w:rsidRPr="00B65C59">
        <w:rPr>
          <w:rStyle w:val="LineNumber"/>
          <w:szCs w:val="24"/>
          <w:lang w:eastAsia="zh-CN"/>
        </w:rPr>
        <w:t>会议议程并在</w:t>
      </w:r>
      <w:r w:rsidRPr="00B65C59">
        <w:rPr>
          <w:rStyle w:val="LineNumber"/>
          <w:szCs w:val="24"/>
          <w:lang w:eastAsia="zh-CN"/>
        </w:rPr>
        <w:t>RRB</w:t>
      </w:r>
      <w:r w:rsidRPr="00B65C59">
        <w:rPr>
          <w:rStyle w:val="LineNumber"/>
          <w:szCs w:val="24"/>
          <w:lang w:eastAsia="zh-CN"/>
        </w:rPr>
        <w:t>第</w:t>
      </w:r>
      <w:r w:rsidRPr="00B65C59">
        <w:rPr>
          <w:rStyle w:val="LineNumber"/>
          <w:rFonts w:hint="eastAsia"/>
          <w:szCs w:val="24"/>
          <w:lang w:eastAsia="zh-CN"/>
        </w:rPr>
        <w:t>63</w:t>
      </w:r>
      <w:r w:rsidRPr="00B65C59">
        <w:rPr>
          <w:rStyle w:val="LineNumber"/>
          <w:rFonts w:hint="eastAsia"/>
          <w:szCs w:val="24"/>
          <w:lang w:eastAsia="zh-CN"/>
        </w:rPr>
        <w:t>次</w:t>
      </w:r>
      <w:r w:rsidRPr="00B65C59">
        <w:rPr>
          <w:rStyle w:val="LineNumber"/>
          <w:szCs w:val="24"/>
          <w:lang w:eastAsia="zh-CN"/>
        </w:rPr>
        <w:t>会议（</w:t>
      </w:r>
      <w:r w:rsidRPr="00B65C59">
        <w:rPr>
          <w:rStyle w:val="LineNumber"/>
          <w:rFonts w:hint="eastAsia"/>
          <w:szCs w:val="24"/>
          <w:lang w:eastAsia="zh-CN"/>
        </w:rPr>
        <w:t>2013</w:t>
      </w:r>
      <w:r w:rsidRPr="00B65C59">
        <w:rPr>
          <w:rStyle w:val="LineNumber"/>
          <w:rFonts w:hint="eastAsia"/>
          <w:szCs w:val="24"/>
          <w:lang w:eastAsia="zh-CN"/>
        </w:rPr>
        <w:t>年</w:t>
      </w:r>
      <w:r w:rsidRPr="00B65C59">
        <w:rPr>
          <w:rStyle w:val="LineNumber"/>
          <w:rFonts w:hint="eastAsia"/>
          <w:szCs w:val="24"/>
          <w:lang w:eastAsia="zh-CN"/>
        </w:rPr>
        <w:t>6</w:t>
      </w:r>
      <w:r w:rsidRPr="00B65C59">
        <w:rPr>
          <w:rStyle w:val="LineNumber"/>
          <w:rFonts w:hint="eastAsia"/>
          <w:szCs w:val="24"/>
          <w:lang w:eastAsia="zh-CN"/>
        </w:rPr>
        <w:t>月</w:t>
      </w:r>
      <w:r w:rsidR="000C12F7">
        <w:rPr>
          <w:rStyle w:val="LineNumber"/>
          <w:szCs w:val="24"/>
          <w:lang w:eastAsia="zh-CN"/>
        </w:rPr>
        <w:t>）</w:t>
      </w:r>
      <w:r w:rsidRPr="00B65C59">
        <w:rPr>
          <w:rStyle w:val="LineNumber"/>
          <w:szCs w:val="24"/>
          <w:lang w:eastAsia="zh-CN"/>
        </w:rPr>
        <w:t>之前一直由该委员会解决。</w:t>
      </w:r>
    </w:p>
    <w:p w:rsidR="00E51C17" w:rsidRPr="00B65C59" w:rsidRDefault="00E51C17" w:rsidP="00E51C17">
      <w:pPr>
        <w:ind w:firstLineChars="200" w:firstLine="480"/>
        <w:rPr>
          <w:rStyle w:val="LineNumber"/>
          <w:szCs w:val="24"/>
          <w:lang w:eastAsia="zh-CN"/>
        </w:rPr>
      </w:pPr>
      <w:r w:rsidRPr="00B65C59">
        <w:rPr>
          <w:rStyle w:val="LineNumber"/>
          <w:rFonts w:hint="eastAsia"/>
          <w:szCs w:val="24"/>
          <w:lang w:eastAsia="zh-CN"/>
        </w:rPr>
        <w:lastRenderedPageBreak/>
        <w:t>无线电</w:t>
      </w:r>
      <w:r w:rsidRPr="00B65C59">
        <w:rPr>
          <w:rStyle w:val="LineNumber"/>
          <w:szCs w:val="24"/>
          <w:lang w:eastAsia="zh-CN"/>
        </w:rPr>
        <w:t>通信局特在此报告，自</w:t>
      </w:r>
      <w:r w:rsidRPr="00B65C59">
        <w:rPr>
          <w:rStyle w:val="LineNumber"/>
          <w:rFonts w:hint="eastAsia"/>
          <w:szCs w:val="24"/>
          <w:lang w:eastAsia="zh-CN"/>
        </w:rPr>
        <w:t>2013</w:t>
      </w:r>
      <w:r w:rsidRPr="00B65C59">
        <w:rPr>
          <w:rStyle w:val="LineNumber"/>
          <w:rFonts w:hint="eastAsia"/>
          <w:szCs w:val="24"/>
          <w:lang w:eastAsia="zh-CN"/>
        </w:rPr>
        <w:t>年</w:t>
      </w:r>
      <w:r w:rsidRPr="00B65C59">
        <w:rPr>
          <w:rStyle w:val="LineNumber"/>
          <w:rFonts w:hint="eastAsia"/>
          <w:szCs w:val="24"/>
          <w:lang w:eastAsia="zh-CN"/>
        </w:rPr>
        <w:t>5</w:t>
      </w:r>
      <w:r w:rsidRPr="00B65C59">
        <w:rPr>
          <w:rStyle w:val="LineNumber"/>
          <w:rFonts w:hint="eastAsia"/>
          <w:szCs w:val="24"/>
          <w:lang w:eastAsia="zh-CN"/>
        </w:rPr>
        <w:t>月</w:t>
      </w:r>
      <w:r w:rsidRPr="00B65C59">
        <w:rPr>
          <w:rStyle w:val="LineNumber"/>
          <w:szCs w:val="24"/>
          <w:lang w:eastAsia="zh-CN"/>
        </w:rPr>
        <w:t>以来，未收到古巴主管部门有关受到有害干扰的投诉。</w:t>
      </w:r>
    </w:p>
    <w:p w:rsidR="00E51C17" w:rsidRPr="00B65C59" w:rsidRDefault="00E51C17" w:rsidP="00E51C17">
      <w:pPr>
        <w:pStyle w:val="Heading4"/>
        <w:rPr>
          <w:szCs w:val="24"/>
          <w:lang w:eastAsia="zh-CN"/>
        </w:rPr>
      </w:pPr>
      <w:r w:rsidRPr="00B65C59">
        <w:rPr>
          <w:szCs w:val="24"/>
          <w:lang w:eastAsia="zh-CN"/>
        </w:rPr>
        <w:t>7.4.2.2</w:t>
      </w:r>
      <w:r w:rsidRPr="00B65C59">
        <w:rPr>
          <w:szCs w:val="24"/>
          <w:lang w:eastAsia="zh-CN"/>
        </w:rPr>
        <w:tab/>
      </w:r>
      <w:r w:rsidRPr="00B65C59">
        <w:rPr>
          <w:rFonts w:hint="eastAsia"/>
          <w:szCs w:val="24"/>
          <w:lang w:eastAsia="zh-CN"/>
        </w:rPr>
        <w:t>意大利对邻国声音和电视广播产生有害干扰的问题</w:t>
      </w:r>
    </w:p>
    <w:p w:rsidR="00E51C17" w:rsidRPr="00B65C59" w:rsidRDefault="00E51C17" w:rsidP="00E51C17">
      <w:pPr>
        <w:ind w:firstLineChars="200" w:firstLine="480"/>
        <w:rPr>
          <w:szCs w:val="24"/>
          <w:lang w:val="en-US" w:eastAsia="zh-CN"/>
        </w:rPr>
      </w:pPr>
      <w:r w:rsidRPr="00B65C59">
        <w:rPr>
          <w:szCs w:val="24"/>
          <w:lang w:val="en-US" w:eastAsia="zh-CN"/>
        </w:rPr>
        <w:t>WRC-12</w:t>
      </w:r>
      <w:r w:rsidRPr="00B65C59">
        <w:rPr>
          <w:rFonts w:hint="eastAsia"/>
          <w:szCs w:val="24"/>
          <w:lang w:val="en-US" w:eastAsia="zh-CN"/>
        </w:rPr>
        <w:t>第</w:t>
      </w:r>
      <w:r w:rsidRPr="00B65C59">
        <w:rPr>
          <w:rFonts w:hint="eastAsia"/>
          <w:szCs w:val="24"/>
          <w:lang w:val="en-US" w:eastAsia="zh-CN"/>
        </w:rPr>
        <w:t>13</w:t>
      </w:r>
      <w:r w:rsidRPr="00B65C59">
        <w:rPr>
          <w:rFonts w:hint="eastAsia"/>
          <w:szCs w:val="24"/>
          <w:lang w:val="en-US" w:eastAsia="zh-CN"/>
        </w:rPr>
        <w:t>次</w:t>
      </w:r>
      <w:r w:rsidRPr="00B65C59">
        <w:rPr>
          <w:szCs w:val="24"/>
          <w:lang w:val="en-US" w:eastAsia="zh-CN"/>
        </w:rPr>
        <w:t>全体会议同意</w:t>
      </w:r>
      <w:r w:rsidRPr="00B65C59">
        <w:rPr>
          <w:rFonts w:hint="eastAsia"/>
          <w:szCs w:val="24"/>
          <w:lang w:val="en-US" w:eastAsia="zh-CN"/>
        </w:rPr>
        <w:t>，</w:t>
      </w:r>
      <w:r w:rsidRPr="00B65C59">
        <w:rPr>
          <w:szCs w:val="24"/>
          <w:lang w:val="en-US" w:eastAsia="zh-CN"/>
        </w:rPr>
        <w:t>无线电通信局主任将继续监督意大利对其</w:t>
      </w:r>
      <w:r w:rsidRPr="00B65C59">
        <w:rPr>
          <w:rFonts w:hint="eastAsia"/>
          <w:szCs w:val="24"/>
          <w:lang w:val="en-US" w:eastAsia="zh-CN"/>
        </w:rPr>
        <w:t>邻国</w:t>
      </w:r>
      <w:r w:rsidRPr="00B65C59">
        <w:rPr>
          <w:szCs w:val="24"/>
          <w:lang w:val="en-US" w:eastAsia="zh-CN"/>
        </w:rPr>
        <w:t>广播业务</w:t>
      </w:r>
      <w:r w:rsidRPr="00B65C59">
        <w:rPr>
          <w:rFonts w:hint="eastAsia"/>
          <w:szCs w:val="24"/>
          <w:lang w:val="en-US" w:eastAsia="zh-CN"/>
        </w:rPr>
        <w:t>（</w:t>
      </w:r>
      <w:r w:rsidRPr="00B65C59">
        <w:rPr>
          <w:szCs w:val="24"/>
          <w:lang w:val="en-US" w:eastAsia="zh-CN"/>
        </w:rPr>
        <w:t>声音和电视</w:t>
      </w:r>
      <w:r w:rsidR="000C12F7">
        <w:rPr>
          <w:szCs w:val="24"/>
          <w:lang w:val="en-US" w:eastAsia="zh-CN"/>
        </w:rPr>
        <w:t>）</w:t>
      </w:r>
      <w:r w:rsidRPr="00B65C59">
        <w:rPr>
          <w:szCs w:val="24"/>
          <w:lang w:val="en-US" w:eastAsia="zh-CN"/>
        </w:rPr>
        <w:t>造成的多个长期有害干扰情况，并向</w:t>
      </w:r>
      <w:r w:rsidRPr="00B65C59">
        <w:rPr>
          <w:szCs w:val="24"/>
          <w:lang w:val="en-US" w:eastAsia="zh-CN"/>
        </w:rPr>
        <w:t>RRB</w:t>
      </w:r>
      <w:r w:rsidRPr="00B65C59">
        <w:rPr>
          <w:szCs w:val="24"/>
          <w:lang w:val="en-US" w:eastAsia="zh-CN"/>
        </w:rPr>
        <w:t>和</w:t>
      </w:r>
      <w:r w:rsidRPr="00B65C59">
        <w:rPr>
          <w:szCs w:val="24"/>
          <w:lang w:val="en-US" w:eastAsia="zh-CN"/>
        </w:rPr>
        <w:t>WRC-15</w:t>
      </w:r>
      <w:r w:rsidRPr="00B65C59">
        <w:rPr>
          <w:rFonts w:hint="eastAsia"/>
          <w:szCs w:val="24"/>
          <w:lang w:val="en-US" w:eastAsia="zh-CN"/>
        </w:rPr>
        <w:t>提交</w:t>
      </w:r>
      <w:r w:rsidRPr="00B65C59">
        <w:rPr>
          <w:szCs w:val="24"/>
          <w:lang w:val="en-US" w:eastAsia="zh-CN"/>
        </w:rPr>
        <w:t>进展报告。</w:t>
      </w:r>
    </w:p>
    <w:p w:rsidR="00E51C17" w:rsidRPr="00B65C59" w:rsidRDefault="00E51C17" w:rsidP="00E51C17">
      <w:pPr>
        <w:ind w:firstLineChars="200" w:firstLine="480"/>
        <w:rPr>
          <w:szCs w:val="24"/>
          <w:lang w:val="en-US" w:eastAsia="zh-CN"/>
        </w:rPr>
      </w:pPr>
      <w:r w:rsidRPr="00B65C59">
        <w:rPr>
          <w:rFonts w:hint="eastAsia"/>
          <w:szCs w:val="24"/>
          <w:lang w:val="en-US" w:eastAsia="zh-CN"/>
        </w:rPr>
        <w:t>应</w:t>
      </w:r>
      <w:r w:rsidRPr="00B65C59">
        <w:rPr>
          <w:szCs w:val="24"/>
          <w:lang w:val="en-US" w:eastAsia="zh-CN"/>
        </w:rPr>
        <w:t>RRB</w:t>
      </w:r>
      <w:r w:rsidRPr="00B65C59">
        <w:rPr>
          <w:rFonts w:hint="eastAsia"/>
          <w:szCs w:val="24"/>
          <w:lang w:val="en-US" w:eastAsia="zh-CN"/>
        </w:rPr>
        <w:t>的要求，</w:t>
      </w:r>
      <w:r w:rsidRPr="00B65C59">
        <w:rPr>
          <w:szCs w:val="24"/>
          <w:lang w:val="en-US" w:eastAsia="zh-CN"/>
        </w:rPr>
        <w:t>无线电</w:t>
      </w:r>
      <w:r w:rsidRPr="00B65C59">
        <w:rPr>
          <w:rFonts w:hint="eastAsia"/>
          <w:szCs w:val="24"/>
          <w:lang w:val="en-US" w:eastAsia="zh-CN"/>
        </w:rPr>
        <w:t>通信</w:t>
      </w:r>
      <w:r w:rsidRPr="00B65C59">
        <w:rPr>
          <w:szCs w:val="24"/>
          <w:lang w:val="en-US" w:eastAsia="zh-CN"/>
        </w:rPr>
        <w:t>局主任和地面业务部主任于</w:t>
      </w:r>
      <w:r w:rsidRPr="00B65C59">
        <w:rPr>
          <w:rFonts w:hint="eastAsia"/>
          <w:szCs w:val="24"/>
          <w:lang w:val="en-US" w:eastAsia="zh-CN"/>
        </w:rPr>
        <w:t>2014</w:t>
      </w:r>
      <w:r w:rsidRPr="00B65C59">
        <w:rPr>
          <w:rFonts w:hint="eastAsia"/>
          <w:szCs w:val="24"/>
          <w:lang w:val="en-US" w:eastAsia="zh-CN"/>
        </w:rPr>
        <w:t>年</w:t>
      </w:r>
      <w:r w:rsidRPr="00B65C59">
        <w:rPr>
          <w:szCs w:val="24"/>
          <w:lang w:val="en-US" w:eastAsia="zh-CN"/>
        </w:rPr>
        <w:t>两次与意大利</w:t>
      </w:r>
      <w:r w:rsidRPr="00B65C59">
        <w:rPr>
          <w:rFonts w:hint="eastAsia"/>
          <w:szCs w:val="24"/>
          <w:lang w:val="en-US" w:eastAsia="zh-CN"/>
        </w:rPr>
        <w:t>主管</w:t>
      </w:r>
      <w:r w:rsidRPr="00B65C59">
        <w:rPr>
          <w:szCs w:val="24"/>
          <w:lang w:val="en-US" w:eastAsia="zh-CN"/>
        </w:rPr>
        <w:t>部门和意大利广播运营商会面，以评估情况和讨论解决这一问题的可能性。</w:t>
      </w:r>
    </w:p>
    <w:p w:rsidR="00E51C17" w:rsidRPr="00B65C59" w:rsidRDefault="00E51C17" w:rsidP="00E51C17">
      <w:pPr>
        <w:ind w:firstLineChars="200" w:firstLine="480"/>
        <w:rPr>
          <w:szCs w:val="24"/>
          <w:lang w:val="en-US" w:eastAsia="zh-CN"/>
        </w:rPr>
      </w:pPr>
      <w:r w:rsidRPr="00B65C59">
        <w:rPr>
          <w:rFonts w:hint="eastAsia"/>
          <w:szCs w:val="24"/>
          <w:lang w:val="en-US" w:eastAsia="zh-CN"/>
        </w:rPr>
        <w:t>意大利</w:t>
      </w:r>
      <w:r w:rsidRPr="00B65C59">
        <w:rPr>
          <w:szCs w:val="24"/>
          <w:lang w:val="en-US" w:eastAsia="zh-CN"/>
        </w:rPr>
        <w:t>主管部门承诺将从法律、</w:t>
      </w:r>
      <w:r w:rsidRPr="00B65C59">
        <w:rPr>
          <w:rFonts w:hint="eastAsia"/>
          <w:szCs w:val="24"/>
          <w:lang w:val="en-US" w:eastAsia="zh-CN"/>
        </w:rPr>
        <w:t>监管</w:t>
      </w:r>
      <w:r w:rsidRPr="00B65C59">
        <w:rPr>
          <w:szCs w:val="24"/>
          <w:lang w:val="en-US" w:eastAsia="zh-CN"/>
        </w:rPr>
        <w:t>、技术和</w:t>
      </w:r>
      <w:r w:rsidRPr="00B65C59">
        <w:rPr>
          <w:rFonts w:hint="eastAsia"/>
          <w:szCs w:val="24"/>
          <w:lang w:val="en-US" w:eastAsia="zh-CN"/>
        </w:rPr>
        <w:t>运营</w:t>
      </w:r>
      <w:r w:rsidRPr="00B65C59">
        <w:rPr>
          <w:szCs w:val="24"/>
          <w:lang w:val="en-US" w:eastAsia="zh-CN"/>
        </w:rPr>
        <w:t>角度研究解决这些干扰问题。</w:t>
      </w:r>
    </w:p>
    <w:p w:rsidR="00E51C17" w:rsidRPr="00B65C59" w:rsidRDefault="00E51C17" w:rsidP="00E51C17">
      <w:pPr>
        <w:ind w:firstLineChars="200" w:firstLine="480"/>
        <w:rPr>
          <w:szCs w:val="24"/>
          <w:lang w:val="en-US" w:eastAsia="zh-CN"/>
        </w:rPr>
      </w:pPr>
      <w:r w:rsidRPr="00B65C59">
        <w:rPr>
          <w:rFonts w:hint="eastAsia"/>
          <w:szCs w:val="24"/>
          <w:lang w:val="en-US" w:eastAsia="zh-CN"/>
        </w:rPr>
        <w:t>意大利</w:t>
      </w:r>
      <w:r w:rsidRPr="00B65C59">
        <w:rPr>
          <w:szCs w:val="24"/>
          <w:lang w:val="en-US" w:eastAsia="zh-CN"/>
        </w:rPr>
        <w:t>通过了相关法律，以便淘汰所用具体频率为邻国电视广播业务带来最严重有害干扰的电视网络，并制定了旨在确定适当信道的新的频率规划。</w:t>
      </w:r>
    </w:p>
    <w:p w:rsidR="00E51C17" w:rsidRPr="00B65C59" w:rsidRDefault="00E51C17" w:rsidP="00E51C17">
      <w:pPr>
        <w:ind w:firstLineChars="200" w:firstLine="480"/>
        <w:rPr>
          <w:szCs w:val="24"/>
          <w:lang w:val="en-US" w:eastAsia="zh-CN"/>
        </w:rPr>
      </w:pPr>
      <w:r w:rsidRPr="00B65C59">
        <w:rPr>
          <w:szCs w:val="24"/>
          <w:lang w:val="en-US" w:eastAsia="zh-CN"/>
        </w:rPr>
        <w:t>2015</w:t>
      </w:r>
      <w:r w:rsidRPr="00B65C59">
        <w:rPr>
          <w:rFonts w:hint="eastAsia"/>
          <w:szCs w:val="24"/>
          <w:lang w:val="en-US" w:eastAsia="zh-CN"/>
        </w:rPr>
        <w:t>年</w:t>
      </w:r>
      <w:r w:rsidRPr="00B65C59">
        <w:rPr>
          <w:szCs w:val="24"/>
          <w:lang w:val="en-US" w:eastAsia="zh-CN"/>
        </w:rPr>
        <w:t>6</w:t>
      </w:r>
      <w:r w:rsidRPr="00B65C59">
        <w:rPr>
          <w:rFonts w:hint="eastAsia"/>
          <w:szCs w:val="24"/>
          <w:lang w:val="en-US" w:eastAsia="zh-CN"/>
        </w:rPr>
        <w:t>月</w:t>
      </w:r>
      <w:r w:rsidRPr="00B65C59">
        <w:rPr>
          <w:szCs w:val="24"/>
          <w:lang w:val="en-US" w:eastAsia="zh-CN"/>
        </w:rPr>
        <w:t>6</w:t>
      </w:r>
      <w:r w:rsidRPr="00B65C59">
        <w:rPr>
          <w:rFonts w:hint="eastAsia"/>
          <w:szCs w:val="24"/>
          <w:lang w:val="en-US" w:eastAsia="zh-CN"/>
        </w:rPr>
        <w:t>日，</w:t>
      </w:r>
      <w:r w:rsidRPr="00B65C59">
        <w:rPr>
          <w:szCs w:val="24"/>
          <w:lang w:val="en-US" w:eastAsia="zh-CN"/>
        </w:rPr>
        <w:t>意大利颁布了与该法律相关的法令，允许开展</w:t>
      </w:r>
      <w:r w:rsidRPr="00B65C59">
        <w:rPr>
          <w:rFonts w:hint="eastAsia"/>
          <w:szCs w:val="24"/>
          <w:lang w:val="en-US" w:eastAsia="zh-CN"/>
        </w:rPr>
        <w:t>反向</w:t>
      </w:r>
      <w:r w:rsidRPr="00B65C59">
        <w:rPr>
          <w:szCs w:val="24"/>
          <w:lang w:val="en-US" w:eastAsia="zh-CN"/>
        </w:rPr>
        <w:t>拍卖（</w:t>
      </w:r>
      <w:r w:rsidRPr="00B65C59">
        <w:rPr>
          <w:szCs w:val="24"/>
          <w:lang w:val="en-US" w:eastAsia="zh-CN"/>
        </w:rPr>
        <w:t>reverse auction</w:t>
      </w:r>
      <w:r w:rsidR="000C12F7">
        <w:rPr>
          <w:rFonts w:hint="eastAsia"/>
          <w:szCs w:val="24"/>
          <w:lang w:val="en-US" w:eastAsia="zh-CN"/>
        </w:rPr>
        <w:t>）</w:t>
      </w:r>
      <w:r w:rsidRPr="00B65C59">
        <w:rPr>
          <w:rFonts w:hint="eastAsia"/>
          <w:szCs w:val="24"/>
          <w:lang w:val="en-US" w:eastAsia="zh-CN"/>
        </w:rPr>
        <w:t>。</w:t>
      </w:r>
      <w:r w:rsidRPr="00B65C59">
        <w:rPr>
          <w:szCs w:val="24"/>
          <w:lang w:val="en-US" w:eastAsia="zh-CN"/>
        </w:rPr>
        <w:t>通过</w:t>
      </w:r>
      <w:r w:rsidRPr="00B65C59">
        <w:rPr>
          <w:rFonts w:hint="eastAsia"/>
          <w:szCs w:val="24"/>
          <w:lang w:val="en-US" w:eastAsia="zh-CN"/>
        </w:rPr>
        <w:t>这</w:t>
      </w:r>
      <w:r w:rsidRPr="00B65C59">
        <w:rPr>
          <w:szCs w:val="24"/>
          <w:lang w:val="en-US" w:eastAsia="zh-CN"/>
        </w:rPr>
        <w:t>一程序，</w:t>
      </w:r>
      <w:r w:rsidRPr="00B65C59">
        <w:rPr>
          <w:rFonts w:hint="eastAsia"/>
          <w:szCs w:val="24"/>
          <w:lang w:val="en-US" w:eastAsia="zh-CN"/>
        </w:rPr>
        <w:t>意大利相关广播机构可开始申请补偿和</w:t>
      </w:r>
      <w:r w:rsidRPr="00B65C59">
        <w:rPr>
          <w:szCs w:val="24"/>
          <w:lang w:val="en-US" w:eastAsia="zh-CN"/>
        </w:rPr>
        <w:t>/</w:t>
      </w:r>
      <w:r w:rsidRPr="00B65C59">
        <w:rPr>
          <w:rFonts w:hint="eastAsia"/>
          <w:szCs w:val="24"/>
          <w:lang w:val="en-US" w:eastAsia="zh-CN"/>
        </w:rPr>
        <w:t>或关闭带来有害干扰的相关电视广播台的发射。</w:t>
      </w:r>
    </w:p>
    <w:p w:rsidR="00E51C17" w:rsidRPr="00B65C59" w:rsidRDefault="00E51C17" w:rsidP="00E51C17">
      <w:pPr>
        <w:ind w:firstLineChars="200" w:firstLine="480"/>
        <w:rPr>
          <w:szCs w:val="24"/>
          <w:lang w:val="en-US" w:eastAsia="zh-CN"/>
        </w:rPr>
      </w:pPr>
      <w:r w:rsidRPr="00B65C59">
        <w:rPr>
          <w:rFonts w:hint="eastAsia"/>
          <w:szCs w:val="24"/>
          <w:lang w:val="en-US" w:eastAsia="zh-CN"/>
        </w:rPr>
        <w:t>预期</w:t>
      </w:r>
      <w:r w:rsidRPr="00B65C59">
        <w:rPr>
          <w:szCs w:val="24"/>
          <w:lang w:val="en-US" w:eastAsia="zh-CN"/>
        </w:rPr>
        <w:t>在</w:t>
      </w:r>
      <w:r w:rsidRPr="00B65C59">
        <w:rPr>
          <w:rFonts w:hint="eastAsia"/>
          <w:szCs w:val="24"/>
          <w:lang w:val="en-US" w:eastAsia="zh-CN"/>
        </w:rPr>
        <w:t>2015</w:t>
      </w:r>
      <w:r w:rsidRPr="00B65C59">
        <w:rPr>
          <w:rFonts w:hint="eastAsia"/>
          <w:szCs w:val="24"/>
          <w:lang w:val="en-US" w:eastAsia="zh-CN"/>
        </w:rPr>
        <w:t>年</w:t>
      </w:r>
      <w:r w:rsidRPr="00B65C59">
        <w:rPr>
          <w:szCs w:val="24"/>
          <w:lang w:val="en-US" w:eastAsia="zh-CN"/>
        </w:rPr>
        <w:t>底最终完成反向拍卖程序（法律规定</w:t>
      </w:r>
      <w:r w:rsidRPr="00B65C59">
        <w:rPr>
          <w:rFonts w:hint="eastAsia"/>
          <w:szCs w:val="24"/>
          <w:lang w:val="en-US" w:eastAsia="zh-CN"/>
        </w:rPr>
        <w:t>2015</w:t>
      </w:r>
      <w:r w:rsidRPr="00B65C59">
        <w:rPr>
          <w:rFonts w:hint="eastAsia"/>
          <w:szCs w:val="24"/>
          <w:lang w:val="en-US" w:eastAsia="zh-CN"/>
        </w:rPr>
        <w:t>年</w:t>
      </w:r>
      <w:r w:rsidRPr="00B65C59">
        <w:rPr>
          <w:szCs w:val="24"/>
          <w:lang w:val="en-US" w:eastAsia="zh-CN"/>
        </w:rPr>
        <w:t>期间该程序的预算为</w:t>
      </w:r>
      <w:r w:rsidRPr="00B65C59">
        <w:rPr>
          <w:szCs w:val="24"/>
          <w:lang w:val="en-US" w:eastAsia="zh-CN"/>
        </w:rPr>
        <w:t>5 080</w:t>
      </w:r>
      <w:r w:rsidRPr="00B65C59">
        <w:rPr>
          <w:rFonts w:hint="eastAsia"/>
          <w:szCs w:val="24"/>
          <w:lang w:val="en-US" w:eastAsia="zh-CN"/>
        </w:rPr>
        <w:t>万</w:t>
      </w:r>
      <w:r w:rsidRPr="00B65C59">
        <w:rPr>
          <w:szCs w:val="24"/>
          <w:lang w:val="en-US" w:eastAsia="zh-CN"/>
        </w:rPr>
        <w:t>欧元</w:t>
      </w:r>
      <w:r w:rsidR="000C12F7">
        <w:rPr>
          <w:rFonts w:hint="eastAsia"/>
          <w:szCs w:val="24"/>
          <w:lang w:val="en-US" w:eastAsia="zh-CN"/>
        </w:rPr>
        <w:t>）</w:t>
      </w:r>
      <w:r w:rsidRPr="00B65C59">
        <w:rPr>
          <w:szCs w:val="24"/>
          <w:lang w:val="en-US" w:eastAsia="zh-CN"/>
        </w:rPr>
        <w:t>后，该有害干扰情况将逐步得到改善。</w:t>
      </w:r>
    </w:p>
    <w:p w:rsidR="00E51C17" w:rsidRPr="00B65C59" w:rsidRDefault="00E51C17" w:rsidP="00E51C17">
      <w:pPr>
        <w:ind w:firstLineChars="200" w:firstLine="480"/>
        <w:rPr>
          <w:szCs w:val="24"/>
          <w:lang w:val="en-US" w:eastAsia="zh-CN"/>
        </w:rPr>
      </w:pPr>
      <w:r w:rsidRPr="00B65C59">
        <w:rPr>
          <w:rFonts w:hint="eastAsia"/>
          <w:szCs w:val="24"/>
          <w:lang w:val="en-US" w:eastAsia="zh-CN"/>
        </w:rPr>
        <w:t>目前</w:t>
      </w:r>
      <w:r w:rsidRPr="00B65C59">
        <w:rPr>
          <w:szCs w:val="24"/>
          <w:lang w:val="en-US" w:eastAsia="zh-CN"/>
        </w:rPr>
        <w:t>尚未收到意大利针对解决声音广播业务有害</w:t>
      </w:r>
      <w:r w:rsidRPr="00B65C59">
        <w:rPr>
          <w:rFonts w:hint="eastAsia"/>
          <w:szCs w:val="24"/>
          <w:lang w:val="en-US" w:eastAsia="zh-CN"/>
        </w:rPr>
        <w:t>干扰</w:t>
      </w:r>
      <w:r w:rsidRPr="00B65C59">
        <w:rPr>
          <w:szCs w:val="24"/>
          <w:lang w:val="en-US" w:eastAsia="zh-CN"/>
        </w:rPr>
        <w:t>问题</w:t>
      </w:r>
      <w:r w:rsidRPr="00B65C59">
        <w:rPr>
          <w:rFonts w:hint="eastAsia"/>
          <w:szCs w:val="24"/>
          <w:lang w:val="en-US" w:eastAsia="zh-CN"/>
        </w:rPr>
        <w:t>所</w:t>
      </w:r>
      <w:r w:rsidRPr="00B65C59">
        <w:rPr>
          <w:szCs w:val="24"/>
          <w:lang w:val="en-US" w:eastAsia="zh-CN"/>
        </w:rPr>
        <w:t>采取具体行动的</w:t>
      </w:r>
      <w:r w:rsidRPr="00B65C59">
        <w:rPr>
          <w:rFonts w:hint="eastAsia"/>
          <w:szCs w:val="24"/>
          <w:lang w:val="en-US" w:eastAsia="zh-CN"/>
        </w:rPr>
        <w:t>报告</w:t>
      </w:r>
      <w:r w:rsidRPr="00B65C59">
        <w:rPr>
          <w:szCs w:val="24"/>
          <w:lang w:val="en-US" w:eastAsia="zh-CN"/>
        </w:rPr>
        <w:t>。该</w:t>
      </w:r>
      <w:r w:rsidRPr="00B65C59">
        <w:rPr>
          <w:rFonts w:hint="eastAsia"/>
          <w:szCs w:val="24"/>
          <w:lang w:val="en-US" w:eastAsia="zh-CN"/>
        </w:rPr>
        <w:t>问题</w:t>
      </w:r>
      <w:r w:rsidRPr="00B65C59">
        <w:rPr>
          <w:szCs w:val="24"/>
          <w:lang w:val="en-US" w:eastAsia="zh-CN"/>
        </w:rPr>
        <w:t>仍需</w:t>
      </w:r>
      <w:r w:rsidRPr="00B65C59">
        <w:rPr>
          <w:rFonts w:hint="eastAsia"/>
          <w:szCs w:val="24"/>
          <w:lang w:val="en-US" w:eastAsia="zh-CN"/>
        </w:rPr>
        <w:t>花</w:t>
      </w:r>
      <w:r w:rsidRPr="00B65C59">
        <w:rPr>
          <w:szCs w:val="24"/>
          <w:lang w:val="en-US" w:eastAsia="zh-CN"/>
        </w:rPr>
        <w:t>大量时间</w:t>
      </w:r>
      <w:r w:rsidRPr="00B65C59">
        <w:rPr>
          <w:rFonts w:hint="eastAsia"/>
          <w:szCs w:val="24"/>
          <w:lang w:val="en-US" w:eastAsia="zh-CN"/>
        </w:rPr>
        <w:t>来</w:t>
      </w:r>
      <w:r w:rsidRPr="00B65C59">
        <w:rPr>
          <w:szCs w:val="24"/>
          <w:lang w:val="en-US" w:eastAsia="zh-CN"/>
        </w:rPr>
        <w:t>最终</w:t>
      </w:r>
      <w:r w:rsidRPr="00B65C59">
        <w:rPr>
          <w:rFonts w:hint="eastAsia"/>
          <w:szCs w:val="24"/>
          <w:lang w:val="en-US" w:eastAsia="zh-CN"/>
        </w:rPr>
        <w:t>解决。</w:t>
      </w:r>
    </w:p>
    <w:p w:rsidR="00E51C17" w:rsidRPr="00B65C59" w:rsidRDefault="00E51C17" w:rsidP="00E51C17">
      <w:pPr>
        <w:ind w:firstLineChars="200" w:firstLine="480"/>
        <w:rPr>
          <w:lang w:val="en-US" w:eastAsia="zh-CN"/>
        </w:rPr>
      </w:pPr>
      <w:r w:rsidRPr="00B65C59">
        <w:rPr>
          <w:rFonts w:hint="eastAsia"/>
          <w:szCs w:val="24"/>
          <w:lang w:val="en-US" w:eastAsia="zh-CN"/>
        </w:rPr>
        <w:t>国</w:t>
      </w:r>
      <w:r w:rsidRPr="00B65C59">
        <w:rPr>
          <w:szCs w:val="24"/>
          <w:lang w:val="en-US" w:eastAsia="zh-CN"/>
        </w:rPr>
        <w:t>际电联下列网站提供无线电通信局定期收到的所有相关监测和有害干扰报告：</w:t>
      </w:r>
      <w:hyperlink r:id="rId47" w:history="1">
        <w:r w:rsidRPr="00B65C59">
          <w:rPr>
            <w:rStyle w:val="Hyperlink"/>
            <w:szCs w:val="24"/>
            <w:lang w:val="en-US"/>
          </w:rPr>
          <w:t>http://www.itu.int/md/R11-MMHI-SP/en</w:t>
        </w:r>
      </w:hyperlink>
      <w:r w:rsidRPr="00B65C59">
        <w:rPr>
          <w:rFonts w:hint="eastAsia"/>
          <w:szCs w:val="24"/>
          <w:lang w:val="en-US" w:eastAsia="zh-CN"/>
        </w:rPr>
        <w:t>。</w:t>
      </w:r>
    </w:p>
    <w:p w:rsidR="00E51C17" w:rsidRPr="00EB3244" w:rsidRDefault="00E51C17" w:rsidP="00E51C17">
      <w:pPr>
        <w:pStyle w:val="Heading4"/>
        <w:rPr>
          <w:bCs/>
          <w:lang w:eastAsia="zh-CN"/>
        </w:rPr>
      </w:pPr>
      <w:r w:rsidRPr="00B65C59">
        <w:rPr>
          <w:szCs w:val="24"/>
          <w:lang w:eastAsia="zh-CN"/>
        </w:rPr>
        <w:t>7.4.2.3</w:t>
      </w:r>
      <w:r w:rsidRPr="00B65C59">
        <w:rPr>
          <w:szCs w:val="24"/>
          <w:lang w:eastAsia="zh-CN"/>
        </w:rPr>
        <w:tab/>
      </w:r>
      <w:r w:rsidRPr="00B65C59">
        <w:rPr>
          <w:bCs/>
          <w:lang w:eastAsia="zh-CN"/>
        </w:rPr>
        <w:t>1 610.6-1 613.8 MHz</w:t>
      </w:r>
      <w:r w:rsidRPr="00B65C59">
        <w:rPr>
          <w:rFonts w:hint="eastAsia"/>
          <w:bCs/>
          <w:lang w:eastAsia="zh-CN"/>
        </w:rPr>
        <w:t>频段</w:t>
      </w:r>
      <w:r w:rsidRPr="00B65C59">
        <w:rPr>
          <w:bCs/>
          <w:lang w:eastAsia="zh-CN"/>
        </w:rPr>
        <w:t>内卫星移动业务与射</w:t>
      </w:r>
      <w:r w:rsidRPr="00B65C59">
        <w:rPr>
          <w:rFonts w:hint="eastAsia"/>
          <w:bCs/>
          <w:lang w:eastAsia="zh-CN"/>
        </w:rPr>
        <w:t>电</w:t>
      </w:r>
      <w:r w:rsidRPr="00B65C59">
        <w:rPr>
          <w:bCs/>
          <w:lang w:eastAsia="zh-CN"/>
        </w:rPr>
        <w:t>天文之间的有害干扰</w:t>
      </w:r>
    </w:p>
    <w:p w:rsidR="00E51C17" w:rsidRPr="00EB3244" w:rsidRDefault="00E51C17" w:rsidP="00E51C17">
      <w:pPr>
        <w:ind w:firstLineChars="200" w:firstLine="480"/>
        <w:rPr>
          <w:szCs w:val="24"/>
          <w:lang w:val="en-US" w:eastAsia="zh-CN"/>
        </w:rPr>
      </w:pPr>
      <w:r>
        <w:rPr>
          <w:rFonts w:hint="eastAsia"/>
          <w:szCs w:val="24"/>
          <w:lang w:val="en-US" w:eastAsia="zh-CN"/>
        </w:rPr>
        <w:t>无线电</w:t>
      </w:r>
      <w:r>
        <w:rPr>
          <w:szCs w:val="24"/>
          <w:lang w:val="en-US" w:eastAsia="zh-CN"/>
        </w:rPr>
        <w:t>通信局得到通报，</w:t>
      </w:r>
      <w:r>
        <w:rPr>
          <w:rFonts w:hint="eastAsia"/>
          <w:szCs w:val="24"/>
          <w:lang w:val="en-US" w:eastAsia="zh-CN"/>
        </w:rPr>
        <w:t>指</w:t>
      </w:r>
      <w:r>
        <w:rPr>
          <w:szCs w:val="24"/>
          <w:lang w:val="en-US" w:eastAsia="zh-CN"/>
        </w:rPr>
        <w:t>称</w:t>
      </w:r>
      <w:r w:rsidRPr="00EB3244">
        <w:rPr>
          <w:szCs w:val="24"/>
          <w:lang w:val="en-US" w:eastAsia="zh-CN"/>
        </w:rPr>
        <w:t>1 618.25-1 626.5 MHz</w:t>
      </w:r>
      <w:r>
        <w:rPr>
          <w:rFonts w:hint="eastAsia"/>
          <w:szCs w:val="24"/>
          <w:lang w:val="en-US" w:eastAsia="zh-CN"/>
        </w:rPr>
        <w:t>频段</w:t>
      </w:r>
      <w:r>
        <w:rPr>
          <w:szCs w:val="24"/>
          <w:lang w:val="en-US" w:eastAsia="zh-CN"/>
        </w:rPr>
        <w:t>内具有次要业务地位的卫星移动业务非对地静止卫星网络（空对地</w:t>
      </w:r>
      <w:r w:rsidR="000C12F7">
        <w:rPr>
          <w:szCs w:val="24"/>
          <w:lang w:val="en-US" w:eastAsia="zh-CN"/>
        </w:rPr>
        <w:t>）</w:t>
      </w:r>
      <w:r>
        <w:rPr>
          <w:szCs w:val="24"/>
          <w:lang w:val="en-US" w:eastAsia="zh-CN"/>
        </w:rPr>
        <w:t>的无用发射对</w:t>
      </w:r>
      <w:r w:rsidRPr="00EB3244">
        <w:rPr>
          <w:szCs w:val="24"/>
          <w:lang w:val="en-US" w:eastAsia="zh-CN"/>
        </w:rPr>
        <w:t>1 610.6-1 613.8 MHz</w:t>
      </w:r>
      <w:r>
        <w:rPr>
          <w:rFonts w:hint="eastAsia"/>
          <w:szCs w:val="24"/>
          <w:lang w:val="en-US" w:eastAsia="zh-CN"/>
        </w:rPr>
        <w:t>频段</w:t>
      </w:r>
      <w:r>
        <w:rPr>
          <w:szCs w:val="24"/>
          <w:lang w:val="en-US" w:eastAsia="zh-CN"/>
        </w:rPr>
        <w:t>内具有主要业务地位的射电天文台站产生了有害干扰。</w:t>
      </w:r>
      <w:r>
        <w:rPr>
          <w:rFonts w:hint="eastAsia"/>
          <w:szCs w:val="24"/>
          <w:lang w:val="en-US" w:eastAsia="zh-CN"/>
        </w:rPr>
        <w:t>然而</w:t>
      </w:r>
      <w:r>
        <w:rPr>
          <w:szCs w:val="24"/>
          <w:lang w:val="en-US" w:eastAsia="zh-CN"/>
        </w:rPr>
        <w:t>，迄今为止，无线电通信局尚未收到任何按照第</w:t>
      </w:r>
      <w:r>
        <w:rPr>
          <w:rFonts w:hint="eastAsia"/>
          <w:szCs w:val="24"/>
          <w:lang w:val="en-US" w:eastAsia="zh-CN"/>
        </w:rPr>
        <w:t>13</w:t>
      </w:r>
      <w:r>
        <w:rPr>
          <w:rFonts w:hint="eastAsia"/>
          <w:szCs w:val="24"/>
          <w:lang w:val="en-US" w:eastAsia="zh-CN"/>
        </w:rPr>
        <w:t>条</w:t>
      </w:r>
      <w:r>
        <w:rPr>
          <w:szCs w:val="24"/>
          <w:lang w:val="en-US" w:eastAsia="zh-CN"/>
        </w:rPr>
        <w:t>第</w:t>
      </w:r>
      <w:r>
        <w:rPr>
          <w:rFonts w:hint="eastAsia"/>
          <w:szCs w:val="24"/>
          <w:lang w:val="en-US" w:eastAsia="zh-CN"/>
        </w:rPr>
        <w:t>I</w:t>
      </w:r>
      <w:r>
        <w:rPr>
          <w:rFonts w:hint="eastAsia"/>
          <w:szCs w:val="24"/>
          <w:lang w:val="en-US" w:eastAsia="zh-CN"/>
        </w:rPr>
        <w:t>节</w:t>
      </w:r>
      <w:r>
        <w:rPr>
          <w:szCs w:val="24"/>
          <w:lang w:val="en-US" w:eastAsia="zh-CN"/>
        </w:rPr>
        <w:t>条款</w:t>
      </w:r>
      <w:r>
        <w:rPr>
          <w:rFonts w:hint="eastAsia"/>
          <w:szCs w:val="24"/>
          <w:lang w:val="en-US" w:eastAsia="zh-CN"/>
        </w:rPr>
        <w:t>要求</w:t>
      </w:r>
      <w:r>
        <w:rPr>
          <w:szCs w:val="24"/>
          <w:lang w:val="en-US" w:eastAsia="zh-CN"/>
        </w:rPr>
        <w:t>予以协助的请求。</w:t>
      </w:r>
    </w:p>
    <w:p w:rsidR="00E51C17" w:rsidRPr="00B65C59" w:rsidRDefault="00E51C17" w:rsidP="00E51C17">
      <w:pPr>
        <w:ind w:firstLineChars="200" w:firstLine="480"/>
        <w:rPr>
          <w:szCs w:val="24"/>
          <w:lang w:val="en-US" w:eastAsia="zh-CN"/>
        </w:rPr>
      </w:pPr>
      <w:r w:rsidRPr="00B65C59">
        <w:rPr>
          <w:rFonts w:hint="eastAsia"/>
          <w:szCs w:val="24"/>
          <w:lang w:val="en-US" w:eastAsia="zh-CN"/>
        </w:rPr>
        <w:t>第</w:t>
      </w:r>
      <w:r w:rsidRPr="00B65C59">
        <w:rPr>
          <w:szCs w:val="24"/>
          <w:lang w:val="en-US" w:eastAsia="zh-CN"/>
        </w:rPr>
        <w:t>5.149</w:t>
      </w:r>
      <w:r w:rsidRPr="00B65C59">
        <w:rPr>
          <w:rFonts w:hint="eastAsia"/>
          <w:szCs w:val="24"/>
          <w:lang w:val="en-US" w:eastAsia="zh-CN"/>
        </w:rPr>
        <w:t>和</w:t>
      </w:r>
      <w:r w:rsidRPr="00B65C59">
        <w:rPr>
          <w:szCs w:val="24"/>
          <w:lang w:val="en-US" w:eastAsia="zh-CN"/>
        </w:rPr>
        <w:t>5.372</w:t>
      </w:r>
      <w:r w:rsidRPr="00B65C59">
        <w:rPr>
          <w:rFonts w:hint="eastAsia"/>
          <w:szCs w:val="24"/>
          <w:lang w:val="en-US" w:eastAsia="zh-CN"/>
        </w:rPr>
        <w:t>款</w:t>
      </w:r>
      <w:r w:rsidRPr="00B65C59">
        <w:rPr>
          <w:szCs w:val="24"/>
          <w:lang w:val="en-US" w:eastAsia="zh-CN"/>
        </w:rPr>
        <w:t>分别</w:t>
      </w:r>
      <w:r w:rsidRPr="00B65C59">
        <w:rPr>
          <w:rFonts w:hint="eastAsia"/>
          <w:szCs w:val="24"/>
          <w:lang w:val="en-US" w:eastAsia="zh-CN"/>
        </w:rPr>
        <w:t>表明</w:t>
      </w:r>
      <w:r w:rsidRPr="00B65C59">
        <w:rPr>
          <w:szCs w:val="24"/>
          <w:lang w:val="en-US" w:eastAsia="zh-CN"/>
        </w:rPr>
        <w:t>，</w:t>
      </w:r>
      <w:r w:rsidR="00B65C59" w:rsidRPr="00B65C59">
        <w:rPr>
          <w:rFonts w:ascii="SimSun" w:hAnsi="SimSun"/>
          <w:szCs w:val="24"/>
          <w:lang w:val="en-US" w:eastAsia="zh-CN"/>
        </w:rPr>
        <w:t>“</w:t>
      </w:r>
      <w:r w:rsidRPr="00B65C59">
        <w:rPr>
          <w:rFonts w:hint="eastAsia"/>
          <w:szCs w:val="24"/>
          <w:lang w:val="en-US" w:eastAsia="zh-CN"/>
        </w:rPr>
        <w:t>在向已划分的</w:t>
      </w:r>
      <w:r w:rsidRPr="00B65C59">
        <w:rPr>
          <w:szCs w:val="24"/>
          <w:lang w:val="en-US" w:eastAsia="zh-CN"/>
        </w:rPr>
        <w:t>…1 610.6-1 613.8 MHz…</w:t>
      </w:r>
      <w:r w:rsidRPr="00B65C59">
        <w:rPr>
          <w:rFonts w:hint="eastAsia"/>
          <w:szCs w:val="24"/>
          <w:lang w:val="en-US" w:eastAsia="zh-CN"/>
        </w:rPr>
        <w:t>频段的其它业务的电台进行指配时：敦促各主管部门采取一切切实可行的措施，保护射电天文业务免受有害干扰。</w:t>
      </w:r>
      <w:r w:rsidR="00B65C59" w:rsidRPr="00B65C59">
        <w:rPr>
          <w:rFonts w:ascii="SimSun" w:hAnsi="SimSun" w:hint="eastAsia"/>
          <w:szCs w:val="24"/>
          <w:lang w:val="en-US" w:eastAsia="zh-CN"/>
        </w:rPr>
        <w:t>”</w:t>
      </w:r>
      <w:r w:rsidRPr="00B65C59">
        <w:rPr>
          <w:rFonts w:hint="eastAsia"/>
          <w:szCs w:val="24"/>
          <w:lang w:val="en-US" w:eastAsia="zh-CN"/>
        </w:rPr>
        <w:t>且</w:t>
      </w:r>
      <w:r w:rsidR="00B65C59" w:rsidRPr="00B65C59">
        <w:rPr>
          <w:rFonts w:ascii="SimSun" w:hAnsi="SimSun"/>
          <w:szCs w:val="24"/>
          <w:lang w:val="en-US" w:eastAsia="zh-CN"/>
        </w:rPr>
        <w:t>“</w:t>
      </w:r>
      <w:r w:rsidRPr="00B65C59">
        <w:rPr>
          <w:rFonts w:hint="eastAsia"/>
          <w:szCs w:val="24"/>
          <w:lang w:val="en-US" w:eastAsia="zh-CN"/>
        </w:rPr>
        <w:t>卫星无线电测定业务和卫星移动业务电台不得对使用</w:t>
      </w:r>
      <w:r w:rsidRPr="00B65C59">
        <w:rPr>
          <w:szCs w:val="24"/>
          <w:lang w:val="en-US" w:eastAsia="zh-CN"/>
        </w:rPr>
        <w:t>1 610.6-1 613.8 MHz</w:t>
      </w:r>
      <w:r w:rsidRPr="00B65C59">
        <w:rPr>
          <w:rFonts w:hint="eastAsia"/>
          <w:szCs w:val="24"/>
          <w:lang w:val="en-US" w:eastAsia="zh-CN"/>
        </w:rPr>
        <w:t>频段的射电天文业务电台产生有害干扰（第</w:t>
      </w:r>
      <w:r w:rsidRPr="00B65C59">
        <w:rPr>
          <w:szCs w:val="24"/>
          <w:lang w:val="en-US" w:eastAsia="zh-CN"/>
        </w:rPr>
        <w:t>29.13</w:t>
      </w:r>
      <w:r w:rsidRPr="00B65C59">
        <w:rPr>
          <w:rFonts w:hint="eastAsia"/>
          <w:szCs w:val="24"/>
          <w:lang w:val="en-US" w:eastAsia="zh-CN"/>
        </w:rPr>
        <w:t>款适用</w:t>
      </w:r>
      <w:r w:rsidR="000C12F7">
        <w:rPr>
          <w:rFonts w:hint="eastAsia"/>
          <w:szCs w:val="24"/>
          <w:lang w:val="en-US" w:eastAsia="zh-CN"/>
        </w:rPr>
        <w:t>）</w:t>
      </w:r>
      <w:r w:rsidR="00B65C59" w:rsidRPr="00B65C59">
        <w:rPr>
          <w:rFonts w:ascii="SimSun" w:hAnsi="SimSun"/>
          <w:szCs w:val="24"/>
          <w:lang w:val="en-US" w:eastAsia="zh-CN"/>
        </w:rPr>
        <w:t>”</w:t>
      </w:r>
      <w:r w:rsidRPr="00B65C59">
        <w:rPr>
          <w:rFonts w:hint="eastAsia"/>
          <w:szCs w:val="24"/>
          <w:lang w:val="en-US" w:eastAsia="zh-CN"/>
        </w:rPr>
        <w:t>。</w:t>
      </w:r>
    </w:p>
    <w:p w:rsidR="00E51C17" w:rsidRPr="00B65C59" w:rsidRDefault="00E51C17" w:rsidP="00E51C17">
      <w:pPr>
        <w:ind w:firstLineChars="200" w:firstLine="480"/>
        <w:rPr>
          <w:lang w:val="en-US" w:eastAsia="zh-CN"/>
        </w:rPr>
      </w:pPr>
      <w:r w:rsidRPr="00B65C59">
        <w:rPr>
          <w:rFonts w:hint="eastAsia"/>
          <w:lang w:val="en-US" w:eastAsia="zh-CN"/>
        </w:rPr>
        <w:t>此外，</w:t>
      </w:r>
      <w:r w:rsidRPr="00B65C59">
        <w:rPr>
          <w:lang w:val="en-US" w:eastAsia="zh-CN"/>
        </w:rPr>
        <w:t>第</w:t>
      </w:r>
      <w:r w:rsidRPr="00B65C59">
        <w:rPr>
          <w:lang w:val="en-US" w:eastAsia="zh-CN"/>
        </w:rPr>
        <w:t>29.11</w:t>
      </w:r>
      <w:r w:rsidRPr="00B65C59">
        <w:rPr>
          <w:rFonts w:hint="eastAsia"/>
          <w:lang w:val="en-US" w:eastAsia="zh-CN"/>
        </w:rPr>
        <w:t>款</w:t>
      </w:r>
      <w:r w:rsidRPr="00B65C59">
        <w:rPr>
          <w:lang w:val="en-US" w:eastAsia="zh-CN"/>
        </w:rPr>
        <w:t>明确规定，</w:t>
      </w:r>
      <w:r w:rsidR="00B65C59" w:rsidRPr="00B65C59">
        <w:rPr>
          <w:rFonts w:ascii="SimSun" w:hAnsi="SimSun" w:hint="eastAsia"/>
          <w:lang w:val="en-US" w:eastAsia="zh-CN"/>
        </w:rPr>
        <w:t>“</w:t>
      </w:r>
      <w:r w:rsidRPr="00B65C59">
        <w:rPr>
          <w:lang w:val="en-US" w:eastAsia="zh-CN"/>
        </w:rPr>
        <w:t>在向其它频段电台指配频率时，</w:t>
      </w:r>
      <w:r w:rsidRPr="00B65C59">
        <w:rPr>
          <w:rFonts w:hint="eastAsia"/>
          <w:lang w:val="en-US" w:eastAsia="zh-CN"/>
        </w:rPr>
        <w:t>敦促各主管部门应尽实际可能考虑需要避免对按照本规则工作的射电天文业务可能引起有害干扰的杂散发射</w:t>
      </w:r>
      <w:r w:rsidR="00B65C59" w:rsidRPr="00B65C59">
        <w:rPr>
          <w:rFonts w:ascii="SimSun" w:hAnsi="SimSun" w:hint="eastAsia"/>
          <w:lang w:val="en-US" w:eastAsia="zh-CN"/>
        </w:rPr>
        <w:t>”</w:t>
      </w:r>
      <w:r w:rsidR="001607E1" w:rsidRPr="001607E1">
        <w:rPr>
          <w:lang w:val="en-US" w:eastAsia="zh-CN"/>
        </w:rPr>
        <w:t>–</w:t>
      </w:r>
      <w:r w:rsidRPr="00B65C59">
        <w:rPr>
          <w:rFonts w:hint="eastAsia"/>
          <w:lang w:val="en-US" w:eastAsia="zh-CN"/>
        </w:rPr>
        <w:t xml:space="preserve"> </w:t>
      </w:r>
      <w:r w:rsidRPr="00B65C59">
        <w:rPr>
          <w:rFonts w:hint="eastAsia"/>
          <w:lang w:val="en-US" w:eastAsia="zh-CN"/>
        </w:rPr>
        <w:t>《无线电规则》第</w:t>
      </w:r>
      <w:r w:rsidRPr="00B65C59">
        <w:rPr>
          <w:lang w:val="en-US" w:eastAsia="zh-CN"/>
        </w:rPr>
        <w:t>4.6</w:t>
      </w:r>
      <w:r w:rsidRPr="00B65C59">
        <w:rPr>
          <w:rFonts w:hint="eastAsia"/>
          <w:lang w:val="en-US" w:eastAsia="zh-CN"/>
        </w:rPr>
        <w:t>款做出了解决此种情况下有害干扰的规定：</w:t>
      </w:r>
      <w:r w:rsidR="00B65C59" w:rsidRPr="00B65C59">
        <w:rPr>
          <w:rFonts w:ascii="SimSun" w:hAnsi="SimSun"/>
          <w:lang w:val="en-US" w:eastAsia="zh-CN"/>
        </w:rPr>
        <w:t>“</w:t>
      </w:r>
      <w:r w:rsidRPr="00B65C59">
        <w:rPr>
          <w:rFonts w:hint="eastAsia"/>
          <w:lang w:val="en-US" w:eastAsia="zh-CN"/>
        </w:rPr>
        <w:t>就解决有害干扰而言，应将射电天文业务作为无线电通信业务处理。但是，其他频段内的各种业务给予射电天文业务的保护只能达到这些业务相互间保护的程度</w:t>
      </w:r>
      <w:r w:rsidR="00B65C59" w:rsidRPr="00B65C59">
        <w:rPr>
          <w:rFonts w:ascii="SimSun" w:hAnsi="SimSun"/>
          <w:lang w:val="en-US" w:eastAsia="zh-CN"/>
        </w:rPr>
        <w:t>”</w:t>
      </w:r>
      <w:r w:rsidRPr="00B65C59">
        <w:rPr>
          <w:rFonts w:hint="eastAsia"/>
          <w:lang w:val="en-US" w:eastAsia="zh-CN"/>
        </w:rPr>
        <w:t>。</w:t>
      </w:r>
    </w:p>
    <w:p w:rsidR="00E51C17" w:rsidRPr="00EB3244" w:rsidRDefault="00E51C17" w:rsidP="00E51C17">
      <w:pPr>
        <w:ind w:firstLineChars="200" w:firstLine="480"/>
        <w:rPr>
          <w:lang w:val="en-US" w:eastAsia="zh-CN"/>
        </w:rPr>
      </w:pPr>
      <w:r>
        <w:rPr>
          <w:rFonts w:hint="eastAsia"/>
          <w:lang w:val="en-US" w:eastAsia="zh-CN"/>
        </w:rPr>
        <w:t>为</w:t>
      </w:r>
      <w:r>
        <w:rPr>
          <w:lang w:val="en-US" w:eastAsia="zh-CN"/>
        </w:rPr>
        <w:t>了解决这一问题，无线电通信局鼓励所涉</w:t>
      </w:r>
      <w:r>
        <w:rPr>
          <w:rFonts w:hint="eastAsia"/>
          <w:lang w:val="en-US" w:eastAsia="zh-CN"/>
        </w:rPr>
        <w:t>主管</w:t>
      </w:r>
      <w:r>
        <w:rPr>
          <w:lang w:val="en-US" w:eastAsia="zh-CN"/>
        </w:rPr>
        <w:t>部门相互合作并拿出最大诚意和相互进行协助，同时指出，</w:t>
      </w:r>
      <w:r w:rsidRPr="00EB3244">
        <w:rPr>
          <w:lang w:val="en-US" w:eastAsia="zh-CN"/>
        </w:rPr>
        <w:t>ITU</w:t>
      </w:r>
      <w:r>
        <w:rPr>
          <w:rFonts w:hint="eastAsia"/>
          <w:lang w:val="en-US" w:eastAsia="zh-CN"/>
        </w:rPr>
        <w:t>-</w:t>
      </w:r>
      <w:r w:rsidRPr="00EB3244">
        <w:rPr>
          <w:lang w:val="en-US" w:eastAsia="zh-CN"/>
        </w:rPr>
        <w:t>R</w:t>
      </w:r>
      <w:r>
        <w:rPr>
          <w:rFonts w:hint="eastAsia"/>
          <w:lang w:val="en-US" w:eastAsia="zh-CN"/>
        </w:rPr>
        <w:t>相关</w:t>
      </w:r>
      <w:r>
        <w:rPr>
          <w:lang w:val="en-US" w:eastAsia="zh-CN"/>
        </w:rPr>
        <w:t>建议书的目的正是为限制其它业务对射电天文业务产生干扰（第</w:t>
      </w:r>
      <w:r>
        <w:rPr>
          <w:rFonts w:hint="eastAsia"/>
          <w:lang w:val="en-US" w:eastAsia="zh-CN"/>
        </w:rPr>
        <w:t>29.</w:t>
      </w:r>
      <w:r>
        <w:rPr>
          <w:lang w:val="en-US" w:eastAsia="zh-CN"/>
        </w:rPr>
        <w:t>13</w:t>
      </w:r>
      <w:r>
        <w:rPr>
          <w:rFonts w:hint="eastAsia"/>
          <w:lang w:val="en-US" w:eastAsia="zh-CN"/>
        </w:rPr>
        <w:t>款</w:t>
      </w:r>
      <w:r w:rsidR="000C12F7">
        <w:rPr>
          <w:lang w:val="en-US" w:eastAsia="zh-CN"/>
        </w:rPr>
        <w:t>）</w:t>
      </w:r>
      <w:r>
        <w:rPr>
          <w:lang w:val="en-US" w:eastAsia="zh-CN"/>
        </w:rPr>
        <w:t>。</w:t>
      </w:r>
    </w:p>
    <w:p w:rsidR="00E51C17" w:rsidRPr="00EB3244" w:rsidRDefault="00E51C17" w:rsidP="00E51C17">
      <w:pPr>
        <w:pStyle w:val="Heading1"/>
        <w:rPr>
          <w:lang w:val="en-US" w:eastAsia="zh-CN"/>
        </w:rPr>
      </w:pPr>
      <w:bookmarkStart w:id="220" w:name="_Toc427229018"/>
      <w:bookmarkStart w:id="221" w:name="_Toc427235896"/>
      <w:r w:rsidRPr="00EB3244">
        <w:rPr>
          <w:lang w:val="en-US" w:eastAsia="zh-CN"/>
        </w:rPr>
        <w:lastRenderedPageBreak/>
        <w:t>8</w:t>
      </w:r>
      <w:r w:rsidRPr="00EB3244">
        <w:rPr>
          <w:lang w:val="en-US" w:eastAsia="zh-CN"/>
        </w:rPr>
        <w:tab/>
      </w:r>
      <w:r>
        <w:rPr>
          <w:rFonts w:hint="eastAsia"/>
          <w:lang w:val="en-US" w:eastAsia="zh-CN"/>
        </w:rPr>
        <w:t>合作</w:t>
      </w:r>
      <w:bookmarkEnd w:id="220"/>
      <w:bookmarkEnd w:id="221"/>
    </w:p>
    <w:p w:rsidR="00E51C17" w:rsidRPr="00EB3244" w:rsidRDefault="00E51C17" w:rsidP="00E51C17">
      <w:pPr>
        <w:pStyle w:val="Heading2"/>
        <w:rPr>
          <w:lang w:val="en-US" w:eastAsia="zh-CN"/>
        </w:rPr>
      </w:pPr>
      <w:bookmarkStart w:id="222" w:name="_Toc427229019"/>
      <w:bookmarkStart w:id="223" w:name="_Toc427235897"/>
      <w:r w:rsidRPr="00EB3244">
        <w:rPr>
          <w:lang w:val="en-US" w:eastAsia="zh-CN"/>
        </w:rPr>
        <w:t>8.1</w:t>
      </w:r>
      <w:r w:rsidRPr="00EB3244">
        <w:rPr>
          <w:lang w:val="en-US" w:eastAsia="zh-CN"/>
        </w:rPr>
        <w:tab/>
      </w:r>
      <w:r>
        <w:rPr>
          <w:rFonts w:hint="eastAsia"/>
          <w:lang w:val="en-US" w:eastAsia="zh-CN"/>
        </w:rPr>
        <w:t>与</w:t>
      </w:r>
      <w:r w:rsidRPr="00EB3244">
        <w:rPr>
          <w:lang w:val="en-US" w:eastAsia="zh-CN"/>
        </w:rPr>
        <w:t>ITU</w:t>
      </w:r>
      <w:r w:rsidRPr="00EB3244">
        <w:rPr>
          <w:lang w:val="en-US" w:eastAsia="zh-CN"/>
        </w:rPr>
        <w:noBreakHyphen/>
        <w:t>D</w:t>
      </w:r>
      <w:r>
        <w:rPr>
          <w:rFonts w:hint="eastAsia"/>
          <w:lang w:val="en-US" w:eastAsia="zh-CN"/>
        </w:rPr>
        <w:t>的</w:t>
      </w:r>
      <w:r>
        <w:rPr>
          <w:lang w:val="en-US" w:eastAsia="zh-CN"/>
        </w:rPr>
        <w:t>合作</w:t>
      </w:r>
      <w:bookmarkEnd w:id="222"/>
      <w:bookmarkEnd w:id="223"/>
    </w:p>
    <w:p w:rsidR="00E51C17" w:rsidRPr="00EB3244" w:rsidRDefault="00E51C17" w:rsidP="00E51C17">
      <w:pPr>
        <w:ind w:firstLineChars="200" w:firstLine="480"/>
        <w:rPr>
          <w:lang w:eastAsia="zh-CN"/>
        </w:rPr>
      </w:pPr>
      <w:r>
        <w:rPr>
          <w:rFonts w:hint="eastAsia"/>
          <w:lang w:eastAsia="zh-CN"/>
        </w:rPr>
        <w:t>如</w:t>
      </w:r>
      <w:r>
        <w:rPr>
          <w:lang w:eastAsia="zh-CN"/>
        </w:rPr>
        <w:t>上述第</w:t>
      </w:r>
      <w:r w:rsidRPr="00EB3244">
        <w:rPr>
          <w:lang w:eastAsia="zh-CN"/>
        </w:rPr>
        <w:t>6</w:t>
      </w:r>
      <w:r>
        <w:rPr>
          <w:rFonts w:hint="eastAsia"/>
          <w:lang w:eastAsia="zh-CN"/>
        </w:rPr>
        <w:t>和</w:t>
      </w:r>
      <w:r w:rsidRPr="00EB3244">
        <w:rPr>
          <w:lang w:eastAsia="zh-CN"/>
        </w:rPr>
        <w:t>7</w:t>
      </w:r>
      <w:r>
        <w:rPr>
          <w:rFonts w:hint="eastAsia"/>
          <w:lang w:eastAsia="zh-CN"/>
        </w:rPr>
        <w:t>节</w:t>
      </w:r>
      <w:r>
        <w:rPr>
          <w:lang w:eastAsia="zh-CN"/>
        </w:rPr>
        <w:t>所述，</w:t>
      </w:r>
      <w:r w:rsidRPr="00EB3244">
        <w:rPr>
          <w:rFonts w:hint="eastAsia"/>
          <w:lang w:eastAsia="zh-CN"/>
        </w:rPr>
        <w:t>无线电通信局继续完成其向国际电联成员，特别是发展中国家提供</w:t>
      </w:r>
      <w:r>
        <w:rPr>
          <w:rFonts w:hint="eastAsia"/>
          <w:lang w:eastAsia="zh-CN"/>
        </w:rPr>
        <w:t>尤其涉及</w:t>
      </w:r>
      <w:r w:rsidRPr="00EB3244">
        <w:rPr>
          <w:rFonts w:hint="eastAsia"/>
          <w:lang w:eastAsia="zh-CN"/>
        </w:rPr>
        <w:t>无线电通信事务的信息和协助的目标。为达到该目标，无线电通信局组织并参加了若干有关频谱的讲习班、研讨会、会议和能力建设工作。这项工作是通过与电信发展局、国际电联区域代表处和地区办事处以及相关国际组织和国家机构紧密合作进行的。</w:t>
      </w:r>
    </w:p>
    <w:p w:rsidR="00E51C17" w:rsidRPr="00EB3244" w:rsidRDefault="00E51C17" w:rsidP="00E51C17">
      <w:pPr>
        <w:pStyle w:val="Heading3"/>
        <w:rPr>
          <w:lang w:eastAsia="zh-CN"/>
        </w:rPr>
      </w:pPr>
      <w:bookmarkStart w:id="224" w:name="_Toc427229020"/>
      <w:bookmarkStart w:id="225" w:name="_Toc427235898"/>
      <w:r w:rsidRPr="00EB3244">
        <w:rPr>
          <w:lang w:eastAsia="zh-CN"/>
        </w:rPr>
        <w:t>8.1.1</w:t>
      </w:r>
      <w:r w:rsidRPr="00EB3244">
        <w:rPr>
          <w:lang w:eastAsia="zh-CN"/>
        </w:rPr>
        <w:tab/>
      </w:r>
      <w:r>
        <w:rPr>
          <w:rFonts w:hint="eastAsia"/>
          <w:lang w:eastAsia="zh-CN"/>
        </w:rPr>
        <w:t>全球</w:t>
      </w:r>
      <w:r>
        <w:rPr>
          <w:lang w:eastAsia="zh-CN"/>
        </w:rPr>
        <w:t>监管机构专题研讨会</w:t>
      </w:r>
      <w:r>
        <w:rPr>
          <w:rFonts w:hint="eastAsia"/>
          <w:lang w:eastAsia="zh-CN"/>
        </w:rPr>
        <w:t>（</w:t>
      </w:r>
      <w:r>
        <w:rPr>
          <w:lang w:eastAsia="zh-CN"/>
        </w:rPr>
        <w:t>GSR</w:t>
      </w:r>
      <w:r w:rsidR="000C12F7">
        <w:rPr>
          <w:lang w:eastAsia="zh-CN"/>
        </w:rPr>
        <w:t>）</w:t>
      </w:r>
      <w:bookmarkEnd w:id="224"/>
      <w:bookmarkEnd w:id="225"/>
    </w:p>
    <w:p w:rsidR="00E51C17" w:rsidRPr="00EB3244" w:rsidRDefault="00E51C17" w:rsidP="00E51C17">
      <w:pPr>
        <w:ind w:firstLineChars="200" w:firstLine="480"/>
        <w:rPr>
          <w:lang w:eastAsia="zh-CN"/>
        </w:rPr>
      </w:pPr>
      <w:r>
        <w:rPr>
          <w:rFonts w:hint="eastAsia"/>
          <w:lang w:eastAsia="zh-CN"/>
        </w:rPr>
        <w:t>由于</w:t>
      </w:r>
      <w:r>
        <w:rPr>
          <w:lang w:eastAsia="zh-CN"/>
        </w:rPr>
        <w:t>认识到提供专业信息十分重要，因此，无线电通信局继续通过提供有关频谱管理、数字广播和数字红利方面的技术专业知识支持电信发展局</w:t>
      </w:r>
      <w:r>
        <w:rPr>
          <w:rFonts w:hint="eastAsia"/>
          <w:lang w:eastAsia="zh-CN"/>
        </w:rPr>
        <w:t>开展</w:t>
      </w:r>
      <w:r>
        <w:rPr>
          <w:lang w:eastAsia="zh-CN"/>
        </w:rPr>
        <w:t>工作。在</w:t>
      </w:r>
      <w:r>
        <w:rPr>
          <w:rFonts w:hint="eastAsia"/>
          <w:lang w:eastAsia="zh-CN"/>
        </w:rPr>
        <w:t>2012</w:t>
      </w:r>
      <w:r>
        <w:rPr>
          <w:lang w:eastAsia="zh-CN"/>
        </w:rPr>
        <w:t>、</w:t>
      </w:r>
      <w:r w:rsidRPr="00EB3244">
        <w:rPr>
          <w:lang w:eastAsia="zh-CN"/>
        </w:rPr>
        <w:t>2013</w:t>
      </w:r>
      <w:r>
        <w:rPr>
          <w:lang w:eastAsia="zh-CN"/>
        </w:rPr>
        <w:t>、</w:t>
      </w:r>
      <w:r w:rsidRPr="00EB3244">
        <w:rPr>
          <w:lang w:eastAsia="zh-CN"/>
        </w:rPr>
        <w:t>2014</w:t>
      </w:r>
      <w:r>
        <w:rPr>
          <w:rFonts w:hint="eastAsia"/>
          <w:lang w:eastAsia="zh-CN"/>
        </w:rPr>
        <w:t>和</w:t>
      </w:r>
      <w:r w:rsidRPr="00EB3244">
        <w:rPr>
          <w:lang w:eastAsia="zh-CN"/>
        </w:rPr>
        <w:t>2015</w:t>
      </w:r>
      <w:r>
        <w:rPr>
          <w:rFonts w:hint="eastAsia"/>
          <w:lang w:eastAsia="zh-CN"/>
        </w:rPr>
        <w:t>年</w:t>
      </w:r>
      <w:r>
        <w:rPr>
          <w:lang w:eastAsia="zh-CN"/>
        </w:rPr>
        <w:t>国际电联全球监管机构专题研讨会方面，无线电通信局在会议组织</w:t>
      </w:r>
      <w:r>
        <w:rPr>
          <w:rFonts w:hint="eastAsia"/>
          <w:lang w:eastAsia="zh-CN"/>
        </w:rPr>
        <w:t>、</w:t>
      </w:r>
      <w:r>
        <w:rPr>
          <w:lang w:eastAsia="zh-CN"/>
        </w:rPr>
        <w:t>参</w:t>
      </w:r>
      <w:r>
        <w:rPr>
          <w:rFonts w:hint="eastAsia"/>
          <w:lang w:eastAsia="zh-CN"/>
        </w:rPr>
        <w:t>与</w:t>
      </w:r>
      <w:r>
        <w:rPr>
          <w:lang w:eastAsia="zh-CN"/>
        </w:rPr>
        <w:t>和有关频谱管理的分会方面做出了应有</w:t>
      </w:r>
      <w:r>
        <w:rPr>
          <w:rFonts w:hint="eastAsia"/>
          <w:lang w:eastAsia="zh-CN"/>
        </w:rPr>
        <w:t>的</w:t>
      </w:r>
      <w:r>
        <w:rPr>
          <w:lang w:eastAsia="zh-CN"/>
        </w:rPr>
        <w:t>贡献。</w:t>
      </w:r>
    </w:p>
    <w:p w:rsidR="00E51C17" w:rsidRPr="001607E1" w:rsidRDefault="00E51C17" w:rsidP="00E51C17">
      <w:pPr>
        <w:pStyle w:val="Heading3"/>
        <w:rPr>
          <w:lang w:eastAsia="zh-CN"/>
        </w:rPr>
      </w:pPr>
      <w:bookmarkStart w:id="226" w:name="_Toc427229021"/>
      <w:bookmarkStart w:id="227" w:name="_Toc427235899"/>
      <w:r w:rsidRPr="00EB3244">
        <w:rPr>
          <w:lang w:eastAsia="zh-CN"/>
        </w:rPr>
        <w:t>8.1.2</w:t>
      </w:r>
      <w:r w:rsidRPr="00EB3244">
        <w:rPr>
          <w:lang w:eastAsia="zh-CN"/>
        </w:rPr>
        <w:tab/>
      </w:r>
      <w:r w:rsidRPr="001607E1">
        <w:rPr>
          <w:lang w:eastAsia="zh-CN"/>
        </w:rPr>
        <w:t>ICT</w:t>
      </w:r>
      <w:r w:rsidRPr="001607E1">
        <w:rPr>
          <w:rFonts w:hint="eastAsia"/>
          <w:lang w:eastAsia="zh-CN"/>
        </w:rPr>
        <w:t>调查</w:t>
      </w:r>
      <w:r w:rsidRPr="001607E1">
        <w:rPr>
          <w:lang w:eastAsia="zh-CN"/>
        </w:rPr>
        <w:t>和</w:t>
      </w:r>
      <w:r w:rsidRPr="001607E1">
        <w:rPr>
          <w:lang w:eastAsia="zh-CN"/>
        </w:rPr>
        <w:t>ICT</w:t>
      </w:r>
      <w:r w:rsidRPr="001607E1">
        <w:rPr>
          <w:rFonts w:hint="eastAsia"/>
          <w:lang w:eastAsia="zh-CN"/>
        </w:rPr>
        <w:t>窗口</w:t>
      </w:r>
      <w:bookmarkEnd w:id="226"/>
      <w:bookmarkEnd w:id="227"/>
    </w:p>
    <w:p w:rsidR="00E51C17" w:rsidRPr="001607E1" w:rsidRDefault="00E51C17" w:rsidP="00E51C17">
      <w:pPr>
        <w:ind w:firstLineChars="200" w:firstLine="480"/>
        <w:rPr>
          <w:lang w:eastAsia="zh-CN"/>
        </w:rPr>
      </w:pPr>
      <w:r w:rsidRPr="001607E1">
        <w:rPr>
          <w:rFonts w:hint="eastAsia"/>
          <w:lang w:eastAsia="zh-CN"/>
        </w:rPr>
        <w:t>信息通信技术（</w:t>
      </w:r>
      <w:r w:rsidRPr="001607E1">
        <w:rPr>
          <w:lang w:eastAsia="zh-CN"/>
        </w:rPr>
        <w:t>ICT</w:t>
      </w:r>
      <w:r w:rsidR="000C12F7">
        <w:rPr>
          <w:rFonts w:hint="eastAsia"/>
          <w:lang w:eastAsia="zh-CN"/>
        </w:rPr>
        <w:t>）</w:t>
      </w:r>
      <w:r w:rsidRPr="001607E1">
        <w:rPr>
          <w:rFonts w:hint="eastAsia"/>
          <w:lang w:eastAsia="zh-CN"/>
        </w:rPr>
        <w:t>窗口</w:t>
      </w:r>
      <w:r w:rsidRPr="001607E1">
        <w:rPr>
          <w:lang w:eastAsia="zh-CN"/>
        </w:rPr>
        <w:t>及其调查是向主管部门收集有关关键性</w:t>
      </w:r>
      <w:r w:rsidRPr="001607E1">
        <w:rPr>
          <w:lang w:eastAsia="zh-CN"/>
        </w:rPr>
        <w:t>ICT</w:t>
      </w:r>
      <w:r w:rsidRPr="001607E1">
        <w:rPr>
          <w:rFonts w:hint="eastAsia"/>
          <w:lang w:eastAsia="zh-CN"/>
        </w:rPr>
        <w:t>衡量</w:t>
      </w:r>
      <w:r w:rsidRPr="001607E1">
        <w:rPr>
          <w:lang w:eastAsia="zh-CN"/>
        </w:rPr>
        <w:t>指标数据</w:t>
      </w:r>
      <w:r w:rsidRPr="001607E1">
        <w:rPr>
          <w:rFonts w:hint="eastAsia"/>
          <w:lang w:eastAsia="zh-CN"/>
        </w:rPr>
        <w:t>的</w:t>
      </w:r>
      <w:r w:rsidRPr="001607E1">
        <w:rPr>
          <w:lang w:eastAsia="zh-CN"/>
        </w:rPr>
        <w:t>至关重要的工具。</w:t>
      </w:r>
      <w:r w:rsidRPr="001607E1">
        <w:rPr>
          <w:rFonts w:hint="eastAsia"/>
          <w:lang w:eastAsia="zh-CN"/>
        </w:rPr>
        <w:t>电信</w:t>
      </w:r>
      <w:r w:rsidRPr="001607E1">
        <w:rPr>
          <w:lang w:eastAsia="zh-CN"/>
        </w:rPr>
        <w:t>发展局每年都</w:t>
      </w:r>
      <w:r w:rsidRPr="001607E1">
        <w:rPr>
          <w:rFonts w:hint="eastAsia"/>
          <w:lang w:eastAsia="zh-CN"/>
        </w:rPr>
        <w:t>跟踪</w:t>
      </w:r>
      <w:r w:rsidRPr="001607E1">
        <w:rPr>
          <w:lang w:eastAsia="zh-CN"/>
        </w:rPr>
        <w:t>此类数据，并在统计数据</w:t>
      </w:r>
      <w:r w:rsidRPr="001607E1">
        <w:rPr>
          <w:rFonts w:hint="eastAsia"/>
          <w:lang w:eastAsia="zh-CN"/>
        </w:rPr>
        <w:t>门户</w:t>
      </w:r>
      <w:r w:rsidRPr="001607E1">
        <w:rPr>
          <w:lang w:eastAsia="zh-CN"/>
        </w:rPr>
        <w:t>网站上以具有实际意义的方式显示这些数据结果。</w:t>
      </w:r>
      <w:r w:rsidRPr="001607E1">
        <w:rPr>
          <w:rFonts w:hint="eastAsia"/>
          <w:lang w:eastAsia="zh-CN"/>
        </w:rPr>
        <w:t>为了</w:t>
      </w:r>
      <w:r w:rsidRPr="001607E1">
        <w:rPr>
          <w:lang w:eastAsia="zh-CN"/>
        </w:rPr>
        <w:t>充分利用由</w:t>
      </w:r>
      <w:r w:rsidRPr="001607E1">
        <w:rPr>
          <w:lang w:eastAsia="zh-CN"/>
        </w:rPr>
        <w:t>ICT</w:t>
      </w:r>
      <w:r w:rsidRPr="001607E1">
        <w:rPr>
          <w:lang w:eastAsia="zh-CN"/>
        </w:rPr>
        <w:t>窗口提供的现有平台的优势，无线电通信局与电信发展局一道拓宽了现有调查范围，增加了涉及</w:t>
      </w:r>
      <w:r w:rsidRPr="001607E1">
        <w:rPr>
          <w:rFonts w:hint="eastAsia"/>
          <w:lang w:eastAsia="zh-CN"/>
        </w:rPr>
        <w:t>重要</w:t>
      </w:r>
      <w:r w:rsidRPr="001607E1">
        <w:rPr>
          <w:lang w:eastAsia="zh-CN"/>
        </w:rPr>
        <w:t>的、与频谱相关</w:t>
      </w:r>
      <w:r w:rsidRPr="001607E1">
        <w:rPr>
          <w:rFonts w:hint="eastAsia"/>
          <w:lang w:eastAsia="zh-CN"/>
        </w:rPr>
        <w:t>的</w:t>
      </w:r>
      <w:r w:rsidRPr="001607E1">
        <w:rPr>
          <w:lang w:eastAsia="zh-CN"/>
        </w:rPr>
        <w:t>信息一节（即，拍卖、资本、移动技术</w:t>
      </w:r>
      <w:r w:rsidRPr="001607E1">
        <w:rPr>
          <w:lang w:val="en-US" w:eastAsia="zh-CN"/>
        </w:rPr>
        <w:t>/</w:t>
      </w:r>
      <w:r w:rsidRPr="001607E1">
        <w:rPr>
          <w:rFonts w:hint="eastAsia"/>
          <w:lang w:val="en-US" w:eastAsia="zh-CN"/>
        </w:rPr>
        <w:t>标准</w:t>
      </w:r>
      <w:r w:rsidRPr="001607E1">
        <w:rPr>
          <w:lang w:val="en-US" w:eastAsia="zh-CN"/>
        </w:rPr>
        <w:t>、频谱许可</w:t>
      </w:r>
      <w:r w:rsidR="000C12F7">
        <w:rPr>
          <w:lang w:val="en-US" w:eastAsia="zh-CN"/>
        </w:rPr>
        <w:t>）</w:t>
      </w:r>
      <w:r w:rsidRPr="001607E1">
        <w:rPr>
          <w:lang w:val="en-US" w:eastAsia="zh-CN"/>
        </w:rPr>
        <w:t>。</w:t>
      </w:r>
      <w:r w:rsidRPr="001607E1">
        <w:rPr>
          <w:rFonts w:hint="eastAsia"/>
          <w:lang w:val="en-US" w:eastAsia="zh-CN"/>
        </w:rPr>
        <w:t>有关</w:t>
      </w:r>
      <w:r w:rsidRPr="001607E1">
        <w:rPr>
          <w:lang w:val="en-US" w:eastAsia="zh-CN"/>
        </w:rPr>
        <w:t>频谱的</w:t>
      </w:r>
      <w:r w:rsidRPr="001607E1">
        <w:rPr>
          <w:rFonts w:hint="eastAsia"/>
          <w:lang w:val="en-US" w:eastAsia="zh-CN"/>
        </w:rPr>
        <w:t>一</w:t>
      </w:r>
      <w:r w:rsidRPr="001607E1">
        <w:rPr>
          <w:lang w:val="en-US" w:eastAsia="zh-CN"/>
        </w:rPr>
        <w:t>节</w:t>
      </w:r>
      <w:r w:rsidRPr="001607E1">
        <w:rPr>
          <w:rFonts w:hint="eastAsia"/>
          <w:lang w:val="en-US" w:eastAsia="zh-CN"/>
        </w:rPr>
        <w:t>由</w:t>
      </w:r>
      <w:r w:rsidRPr="001607E1">
        <w:rPr>
          <w:lang w:val="en-US" w:eastAsia="zh-CN"/>
        </w:rPr>
        <w:t>无线电通信局制定，并于</w:t>
      </w:r>
      <w:r w:rsidRPr="001607E1">
        <w:rPr>
          <w:rFonts w:hint="eastAsia"/>
          <w:lang w:val="en-US" w:eastAsia="zh-CN"/>
        </w:rPr>
        <w:t>2013</w:t>
      </w:r>
      <w:r w:rsidRPr="001607E1">
        <w:rPr>
          <w:rFonts w:hint="eastAsia"/>
          <w:lang w:val="en-US" w:eastAsia="zh-CN"/>
        </w:rPr>
        <w:t>年</w:t>
      </w:r>
      <w:r w:rsidRPr="001607E1">
        <w:rPr>
          <w:lang w:val="en-US" w:eastAsia="zh-CN"/>
        </w:rPr>
        <w:t>首次在</w:t>
      </w:r>
      <w:r w:rsidRPr="001607E1">
        <w:rPr>
          <w:lang w:val="en-US" w:eastAsia="zh-CN"/>
        </w:rPr>
        <w:t>ICT</w:t>
      </w:r>
      <w:r w:rsidRPr="001607E1">
        <w:rPr>
          <w:lang w:val="en-US" w:eastAsia="zh-CN"/>
        </w:rPr>
        <w:t>调查中发布。</w:t>
      </w:r>
    </w:p>
    <w:p w:rsidR="00E51C17" w:rsidRPr="001607E1" w:rsidRDefault="00E51C17" w:rsidP="00E51C17">
      <w:pPr>
        <w:pStyle w:val="Heading3"/>
        <w:rPr>
          <w:lang w:eastAsia="zh-CN"/>
        </w:rPr>
      </w:pPr>
      <w:bookmarkStart w:id="228" w:name="_Toc427229022"/>
      <w:bookmarkStart w:id="229" w:name="_Toc427235900"/>
      <w:r w:rsidRPr="001607E1">
        <w:rPr>
          <w:lang w:eastAsia="zh-CN"/>
        </w:rPr>
        <w:t>8.1.3</w:t>
      </w:r>
      <w:r w:rsidRPr="001607E1">
        <w:rPr>
          <w:lang w:eastAsia="zh-CN"/>
        </w:rPr>
        <w:tab/>
      </w:r>
      <w:r w:rsidRPr="001607E1">
        <w:rPr>
          <w:rFonts w:hint="eastAsia"/>
          <w:lang w:eastAsia="zh-CN"/>
        </w:rPr>
        <w:t>频谱</w:t>
      </w:r>
      <w:r w:rsidRPr="001607E1">
        <w:rPr>
          <w:lang w:eastAsia="zh-CN"/>
        </w:rPr>
        <w:t>管理培训项目（</w:t>
      </w:r>
      <w:r w:rsidRPr="001607E1">
        <w:rPr>
          <w:lang w:eastAsia="zh-CN"/>
        </w:rPr>
        <w:t>SMTP</w:t>
      </w:r>
      <w:r w:rsidR="000C12F7">
        <w:rPr>
          <w:lang w:eastAsia="zh-CN"/>
        </w:rPr>
        <w:t>）</w:t>
      </w:r>
      <w:bookmarkEnd w:id="228"/>
      <w:bookmarkEnd w:id="229"/>
    </w:p>
    <w:p w:rsidR="00E51C17" w:rsidRPr="00EB3244" w:rsidRDefault="00E51C17" w:rsidP="00E51C17">
      <w:pPr>
        <w:ind w:firstLineChars="200" w:firstLine="480"/>
        <w:rPr>
          <w:lang w:eastAsia="zh-CN"/>
        </w:rPr>
      </w:pPr>
      <w:r w:rsidRPr="001607E1">
        <w:rPr>
          <w:rFonts w:hint="eastAsia"/>
          <w:lang w:eastAsia="zh-CN"/>
        </w:rPr>
        <w:t>自</w:t>
      </w:r>
      <w:r w:rsidRPr="001607E1">
        <w:rPr>
          <w:rFonts w:hint="eastAsia"/>
          <w:lang w:eastAsia="zh-CN"/>
        </w:rPr>
        <w:t>2013</w:t>
      </w:r>
      <w:r w:rsidRPr="001607E1">
        <w:rPr>
          <w:rFonts w:hint="eastAsia"/>
          <w:lang w:eastAsia="zh-CN"/>
        </w:rPr>
        <w:t>年</w:t>
      </w:r>
      <w:r w:rsidRPr="001607E1">
        <w:rPr>
          <w:lang w:eastAsia="zh-CN"/>
        </w:rPr>
        <w:t>起，无线电通信局</w:t>
      </w:r>
      <w:r w:rsidRPr="001607E1">
        <w:rPr>
          <w:rFonts w:hint="eastAsia"/>
          <w:lang w:eastAsia="zh-CN"/>
        </w:rPr>
        <w:t>一直</w:t>
      </w:r>
      <w:r w:rsidRPr="001607E1">
        <w:rPr>
          <w:lang w:eastAsia="zh-CN"/>
        </w:rPr>
        <w:t>在积极参与与电信发展局联合开发的项目</w:t>
      </w:r>
      <w:r>
        <w:rPr>
          <w:lang w:eastAsia="zh-CN"/>
        </w:rPr>
        <w:t>：</w:t>
      </w:r>
      <w:r w:rsidRPr="00AF5E73">
        <w:rPr>
          <w:rFonts w:ascii="STKaiti" w:eastAsia="STKaiti" w:hAnsi="STKaiti" w:hint="eastAsia"/>
          <w:lang w:eastAsia="zh-CN"/>
        </w:rPr>
        <w:t>频谱</w:t>
      </w:r>
      <w:r w:rsidRPr="00AF5E73">
        <w:rPr>
          <w:rFonts w:ascii="STKaiti" w:eastAsia="STKaiti" w:hAnsi="STKaiti"/>
          <w:lang w:eastAsia="zh-CN"/>
        </w:rPr>
        <w:t>管理培训项目</w:t>
      </w:r>
      <w:r>
        <w:rPr>
          <w:lang w:eastAsia="zh-CN"/>
        </w:rPr>
        <w:t>（</w:t>
      </w:r>
      <w:r>
        <w:rPr>
          <w:lang w:eastAsia="zh-CN"/>
        </w:rPr>
        <w:t>SMTP</w:t>
      </w:r>
      <w:r w:rsidR="000C12F7">
        <w:rPr>
          <w:lang w:eastAsia="zh-CN"/>
        </w:rPr>
        <w:t>）</w:t>
      </w:r>
      <w:r>
        <w:rPr>
          <w:lang w:eastAsia="zh-CN"/>
        </w:rPr>
        <w:t>及其各不同</w:t>
      </w:r>
      <w:r>
        <w:rPr>
          <w:rFonts w:hint="eastAsia"/>
          <w:lang w:eastAsia="zh-CN"/>
        </w:rPr>
        <w:t>阶段</w:t>
      </w:r>
      <w:r>
        <w:rPr>
          <w:lang w:eastAsia="zh-CN"/>
        </w:rPr>
        <w:t>工作：设计、材料制定、同行审查和目前正在进行的试点测试及评估工作。</w:t>
      </w:r>
    </w:p>
    <w:p w:rsidR="00E51C17" w:rsidRPr="00EB3244" w:rsidRDefault="00E51C17" w:rsidP="00E51C17">
      <w:pPr>
        <w:ind w:firstLineChars="200" w:firstLine="480"/>
        <w:rPr>
          <w:lang w:eastAsia="zh-CN"/>
        </w:rPr>
      </w:pPr>
      <w:r>
        <w:rPr>
          <w:rFonts w:hint="eastAsia"/>
          <w:lang w:eastAsia="zh-CN"/>
        </w:rPr>
        <w:t>在</w:t>
      </w:r>
      <w:r w:rsidRPr="00EB3244">
        <w:rPr>
          <w:lang w:eastAsia="zh-CN"/>
        </w:rPr>
        <w:t>ITU</w:t>
      </w:r>
      <w:r w:rsidRPr="00EB3244">
        <w:rPr>
          <w:lang w:eastAsia="zh-CN"/>
        </w:rPr>
        <w:noBreakHyphen/>
        <w:t>R</w:t>
      </w:r>
      <w:r>
        <w:rPr>
          <w:rFonts w:hint="eastAsia"/>
          <w:lang w:eastAsia="zh-CN"/>
        </w:rPr>
        <w:t>和</w:t>
      </w:r>
      <w:r w:rsidRPr="00EB3244">
        <w:rPr>
          <w:lang w:eastAsia="zh-CN"/>
        </w:rPr>
        <w:t>ITU</w:t>
      </w:r>
      <w:r w:rsidRPr="00EB3244">
        <w:rPr>
          <w:lang w:eastAsia="zh-CN"/>
        </w:rPr>
        <w:noBreakHyphen/>
        <w:t>D</w:t>
      </w:r>
      <w:r>
        <w:rPr>
          <w:rFonts w:hint="eastAsia"/>
          <w:lang w:eastAsia="zh-CN"/>
        </w:rPr>
        <w:t>共</w:t>
      </w:r>
      <w:r>
        <w:rPr>
          <w:lang w:eastAsia="zh-CN"/>
        </w:rPr>
        <w:t>同关心的工作方面，一直保持</w:t>
      </w:r>
      <w:r>
        <w:rPr>
          <w:rFonts w:hint="eastAsia"/>
          <w:lang w:eastAsia="zh-CN"/>
        </w:rPr>
        <w:t>与</w:t>
      </w:r>
      <w:r>
        <w:rPr>
          <w:lang w:eastAsia="zh-CN"/>
        </w:rPr>
        <w:t>电信</w:t>
      </w:r>
      <w:r>
        <w:rPr>
          <w:rFonts w:hint="eastAsia"/>
          <w:lang w:eastAsia="zh-CN"/>
        </w:rPr>
        <w:t>发展</w:t>
      </w:r>
      <w:r>
        <w:rPr>
          <w:lang w:eastAsia="zh-CN"/>
        </w:rPr>
        <w:t>局的密切联系。</w:t>
      </w:r>
      <w:r>
        <w:rPr>
          <w:rFonts w:hint="eastAsia"/>
          <w:lang w:eastAsia="zh-CN"/>
        </w:rPr>
        <w:t>无线电</w:t>
      </w:r>
      <w:r>
        <w:rPr>
          <w:lang w:eastAsia="zh-CN"/>
        </w:rPr>
        <w:t>通信局参加了</w:t>
      </w:r>
      <w:r w:rsidRPr="00EB3244">
        <w:rPr>
          <w:lang w:eastAsia="zh-CN"/>
        </w:rPr>
        <w:t>ITU</w:t>
      </w:r>
      <w:r w:rsidRPr="00EB3244">
        <w:rPr>
          <w:lang w:eastAsia="zh-CN"/>
        </w:rPr>
        <w:noBreakHyphen/>
        <w:t>D</w:t>
      </w:r>
      <w:r>
        <w:rPr>
          <w:rFonts w:hint="eastAsia"/>
          <w:lang w:eastAsia="zh-CN"/>
        </w:rPr>
        <w:t>相关</w:t>
      </w:r>
      <w:r>
        <w:rPr>
          <w:lang w:eastAsia="zh-CN"/>
        </w:rPr>
        <w:t>研究组、报告人组和电信发展顾问组（</w:t>
      </w:r>
      <w:r>
        <w:rPr>
          <w:lang w:eastAsia="zh-CN"/>
        </w:rPr>
        <w:t>TDAG</w:t>
      </w:r>
      <w:r w:rsidR="000C12F7">
        <w:rPr>
          <w:lang w:eastAsia="zh-CN"/>
        </w:rPr>
        <w:t>）</w:t>
      </w:r>
      <w:r>
        <w:rPr>
          <w:lang w:eastAsia="zh-CN"/>
        </w:rPr>
        <w:t>的会议，其开展的联络</w:t>
      </w:r>
      <w:r>
        <w:rPr>
          <w:rFonts w:hint="eastAsia"/>
          <w:lang w:eastAsia="zh-CN"/>
        </w:rPr>
        <w:t>活动涉及</w:t>
      </w:r>
      <w:r>
        <w:rPr>
          <w:lang w:eastAsia="zh-CN"/>
        </w:rPr>
        <w:t>的主题包括频谱管理、数字广播和从模拟向数字系统的过渡、向</w:t>
      </w:r>
      <w:r>
        <w:rPr>
          <w:lang w:eastAsia="zh-CN"/>
        </w:rPr>
        <w:t>IMT</w:t>
      </w:r>
      <w:r>
        <w:rPr>
          <w:lang w:eastAsia="zh-CN"/>
        </w:rPr>
        <w:t>的过渡及其实施以及无线</w:t>
      </w:r>
      <w:r>
        <w:rPr>
          <w:rFonts w:hint="eastAsia"/>
          <w:lang w:eastAsia="zh-CN"/>
        </w:rPr>
        <w:t>宽带</w:t>
      </w:r>
      <w:r>
        <w:rPr>
          <w:lang w:eastAsia="zh-CN"/>
        </w:rPr>
        <w:t>接入技术。</w:t>
      </w:r>
      <w:r>
        <w:rPr>
          <w:rFonts w:hint="eastAsia"/>
          <w:lang w:eastAsia="zh-CN"/>
        </w:rPr>
        <w:t>除</w:t>
      </w:r>
      <w:r>
        <w:rPr>
          <w:lang w:eastAsia="zh-CN"/>
        </w:rPr>
        <w:t>这些主题外，还通过</w:t>
      </w:r>
      <w:r w:rsidRPr="00EB3244">
        <w:rPr>
          <w:lang w:eastAsia="zh-CN"/>
        </w:rPr>
        <w:t>ITU</w:t>
      </w:r>
      <w:r w:rsidRPr="00EB3244">
        <w:rPr>
          <w:lang w:eastAsia="zh-CN"/>
        </w:rPr>
        <w:noBreakHyphen/>
        <w:t>D</w:t>
      </w:r>
      <w:r>
        <w:rPr>
          <w:rFonts w:hint="eastAsia"/>
          <w:lang w:eastAsia="zh-CN"/>
        </w:rPr>
        <w:t>第</w:t>
      </w:r>
      <w:r w:rsidRPr="00EB3244">
        <w:rPr>
          <w:lang w:eastAsia="zh-CN"/>
        </w:rPr>
        <w:t>9-3/2</w:t>
      </w:r>
      <w:r>
        <w:rPr>
          <w:rFonts w:hint="eastAsia"/>
          <w:lang w:eastAsia="zh-CN"/>
        </w:rPr>
        <w:t>号</w:t>
      </w:r>
      <w:r>
        <w:rPr>
          <w:lang w:eastAsia="zh-CN"/>
        </w:rPr>
        <w:t>课题（呼吁</w:t>
      </w:r>
      <w:r w:rsidRPr="00EB3244">
        <w:rPr>
          <w:lang w:eastAsia="zh-CN"/>
        </w:rPr>
        <w:t>ITU</w:t>
      </w:r>
      <w:r w:rsidRPr="00EB3244">
        <w:rPr>
          <w:lang w:eastAsia="zh-CN"/>
        </w:rPr>
        <w:noBreakHyphen/>
        <w:t>R</w:t>
      </w:r>
      <w:r>
        <w:rPr>
          <w:lang w:eastAsia="zh-CN"/>
        </w:rPr>
        <w:t>（</w:t>
      </w:r>
      <w:r>
        <w:rPr>
          <w:rFonts w:hint="eastAsia"/>
          <w:lang w:eastAsia="zh-CN"/>
        </w:rPr>
        <w:t>及</w:t>
      </w:r>
      <w:r w:rsidRPr="00EB3244">
        <w:rPr>
          <w:lang w:eastAsia="zh-CN"/>
        </w:rPr>
        <w:t>ITU</w:t>
      </w:r>
      <w:r w:rsidRPr="00EB3244">
        <w:rPr>
          <w:lang w:eastAsia="zh-CN"/>
        </w:rPr>
        <w:noBreakHyphen/>
        <w:t>T</w:t>
      </w:r>
      <w:r w:rsidR="000C12F7">
        <w:rPr>
          <w:lang w:eastAsia="zh-CN"/>
        </w:rPr>
        <w:t>）</w:t>
      </w:r>
      <w:r>
        <w:rPr>
          <w:rFonts w:hint="eastAsia"/>
          <w:lang w:eastAsia="zh-CN"/>
        </w:rPr>
        <w:t>确定</w:t>
      </w:r>
      <w:r>
        <w:rPr>
          <w:lang w:eastAsia="zh-CN"/>
        </w:rPr>
        <w:t>发展中国家特别关心的研究主题</w:t>
      </w:r>
      <w:r w:rsidR="000C12F7">
        <w:rPr>
          <w:lang w:eastAsia="zh-CN"/>
        </w:rPr>
        <w:t>）</w:t>
      </w:r>
      <w:r>
        <w:rPr>
          <w:rFonts w:hint="eastAsia"/>
          <w:lang w:eastAsia="zh-CN"/>
        </w:rPr>
        <w:t>与</w:t>
      </w:r>
      <w:r>
        <w:rPr>
          <w:lang w:eastAsia="zh-CN"/>
        </w:rPr>
        <w:t>该部门进行协作。</w:t>
      </w:r>
    </w:p>
    <w:p w:rsidR="00E51C17" w:rsidRPr="00EB3244" w:rsidRDefault="00E51C17" w:rsidP="00E51C17">
      <w:pPr>
        <w:ind w:firstLineChars="200" w:firstLine="480"/>
        <w:rPr>
          <w:lang w:eastAsia="zh-CN"/>
        </w:rPr>
      </w:pPr>
      <w:r>
        <w:rPr>
          <w:rFonts w:hint="eastAsia"/>
          <w:lang w:eastAsia="zh-CN"/>
        </w:rPr>
        <w:t>应</w:t>
      </w:r>
      <w:r>
        <w:rPr>
          <w:lang w:eastAsia="zh-CN"/>
        </w:rPr>
        <w:t>电信</w:t>
      </w:r>
      <w:r>
        <w:rPr>
          <w:rFonts w:hint="eastAsia"/>
          <w:lang w:eastAsia="zh-CN"/>
        </w:rPr>
        <w:t>发展</w:t>
      </w:r>
      <w:r>
        <w:rPr>
          <w:lang w:eastAsia="zh-CN"/>
        </w:rPr>
        <w:t>局的要求，</w:t>
      </w:r>
      <w:r w:rsidRPr="00EB3244">
        <w:rPr>
          <w:lang w:eastAsia="zh-CN"/>
        </w:rPr>
        <w:t>ITU</w:t>
      </w:r>
      <w:r w:rsidRPr="00EB3244">
        <w:rPr>
          <w:lang w:eastAsia="zh-CN"/>
        </w:rPr>
        <w:noBreakHyphen/>
        <w:t>R</w:t>
      </w:r>
      <w:r>
        <w:rPr>
          <w:rFonts w:hint="eastAsia"/>
          <w:lang w:eastAsia="zh-CN"/>
        </w:rPr>
        <w:t>和</w:t>
      </w:r>
      <w:r>
        <w:rPr>
          <w:lang w:eastAsia="zh-CN"/>
        </w:rPr>
        <w:t>无线电通信局的专家参加了由</w:t>
      </w:r>
      <w:r>
        <w:rPr>
          <w:rFonts w:hint="eastAsia"/>
          <w:lang w:val="en-US" w:eastAsia="zh-CN"/>
        </w:rPr>
        <w:t>ITU-D</w:t>
      </w:r>
      <w:r>
        <w:rPr>
          <w:rFonts w:hint="eastAsia"/>
          <w:lang w:val="en-US" w:eastAsia="zh-CN"/>
        </w:rPr>
        <w:t>组织</w:t>
      </w:r>
      <w:r>
        <w:rPr>
          <w:lang w:val="en-US" w:eastAsia="zh-CN"/>
        </w:rPr>
        <w:t>的国际电联研讨会和讲习班（见第</w:t>
      </w:r>
      <w:r>
        <w:rPr>
          <w:rFonts w:hint="eastAsia"/>
          <w:lang w:val="en-US" w:eastAsia="zh-CN"/>
        </w:rPr>
        <w:t>7.</w:t>
      </w:r>
      <w:r>
        <w:rPr>
          <w:lang w:val="en-US" w:eastAsia="zh-CN"/>
        </w:rPr>
        <w:t>1</w:t>
      </w:r>
      <w:r>
        <w:rPr>
          <w:rFonts w:hint="eastAsia"/>
          <w:lang w:val="en-US" w:eastAsia="zh-CN"/>
        </w:rPr>
        <w:t>节</w:t>
      </w:r>
      <w:r w:rsidR="000C12F7">
        <w:rPr>
          <w:lang w:val="en-US" w:eastAsia="zh-CN"/>
        </w:rPr>
        <w:t>）</w:t>
      </w:r>
      <w:r>
        <w:rPr>
          <w:lang w:val="en-US" w:eastAsia="zh-CN"/>
        </w:rPr>
        <w:t>。</w:t>
      </w:r>
      <w:r>
        <w:rPr>
          <w:rFonts w:hint="eastAsia"/>
          <w:lang w:val="en-US" w:eastAsia="zh-CN"/>
        </w:rPr>
        <w:t>在</w:t>
      </w:r>
      <w:r>
        <w:rPr>
          <w:rFonts w:hint="eastAsia"/>
          <w:lang w:val="en-US" w:eastAsia="zh-CN"/>
        </w:rPr>
        <w:t>ITU-R</w:t>
      </w:r>
      <w:r>
        <w:rPr>
          <w:rFonts w:hint="eastAsia"/>
          <w:lang w:val="en-US" w:eastAsia="zh-CN"/>
        </w:rPr>
        <w:t>第</w:t>
      </w:r>
      <w:r>
        <w:rPr>
          <w:rFonts w:hint="eastAsia"/>
          <w:lang w:val="en-US" w:eastAsia="zh-CN"/>
        </w:rPr>
        <w:t>11-4</w:t>
      </w:r>
      <w:r>
        <w:rPr>
          <w:rFonts w:hint="eastAsia"/>
          <w:lang w:val="en-US" w:eastAsia="zh-CN"/>
        </w:rPr>
        <w:t>号</w:t>
      </w:r>
      <w:r>
        <w:rPr>
          <w:lang w:val="en-US" w:eastAsia="zh-CN"/>
        </w:rPr>
        <w:t>决议（进一步为发展中国家开发频谱管理系统</w:t>
      </w:r>
      <w:r w:rsidR="000C12F7">
        <w:rPr>
          <w:lang w:val="en-US" w:eastAsia="zh-CN"/>
        </w:rPr>
        <w:t>）</w:t>
      </w:r>
      <w:r>
        <w:rPr>
          <w:lang w:val="en-US" w:eastAsia="zh-CN"/>
        </w:rPr>
        <w:t>的框架范围内，无线电通信局参与了与</w:t>
      </w:r>
      <w:r w:rsidRPr="00EB3244">
        <w:rPr>
          <w:lang w:eastAsia="zh-CN"/>
        </w:rPr>
        <w:t>SMS4DC</w:t>
      </w:r>
      <w:r>
        <w:rPr>
          <w:rFonts w:hint="eastAsia"/>
          <w:lang w:eastAsia="zh-CN"/>
        </w:rPr>
        <w:t>（</w:t>
      </w:r>
      <w:r>
        <w:rPr>
          <w:lang w:eastAsia="zh-CN"/>
        </w:rPr>
        <w:t>发展中国家频谱管理系统</w:t>
      </w:r>
      <w:r w:rsidR="000C12F7">
        <w:rPr>
          <w:lang w:eastAsia="zh-CN"/>
        </w:rPr>
        <w:t>）</w:t>
      </w:r>
      <w:r>
        <w:rPr>
          <w:lang w:eastAsia="zh-CN"/>
        </w:rPr>
        <w:t>软件相关的设计、测试和培训工作，并就有关</w:t>
      </w:r>
      <w:r>
        <w:rPr>
          <w:rFonts w:hint="eastAsia"/>
          <w:lang w:val="en-US" w:eastAsia="zh-CN"/>
        </w:rPr>
        <w:t>ITU-R</w:t>
      </w:r>
      <w:r>
        <w:rPr>
          <w:rFonts w:hint="eastAsia"/>
          <w:lang w:val="en-US" w:eastAsia="zh-CN"/>
        </w:rPr>
        <w:t>建议</w:t>
      </w:r>
      <w:r>
        <w:rPr>
          <w:lang w:val="en-US" w:eastAsia="zh-CN"/>
        </w:rPr>
        <w:t>书的使用提出了建议和意见。</w:t>
      </w:r>
      <w:r>
        <w:rPr>
          <w:rFonts w:hint="eastAsia"/>
          <w:lang w:val="en-US" w:eastAsia="zh-CN"/>
        </w:rPr>
        <w:t>此外，</w:t>
      </w:r>
      <w:r w:rsidRPr="00EB3244">
        <w:rPr>
          <w:lang w:eastAsia="zh-CN"/>
        </w:rPr>
        <w:t>ITU</w:t>
      </w:r>
      <w:r w:rsidRPr="00EB3244">
        <w:rPr>
          <w:lang w:eastAsia="zh-CN"/>
        </w:rPr>
        <w:noBreakHyphen/>
        <w:t>R</w:t>
      </w:r>
      <w:r>
        <w:rPr>
          <w:rFonts w:hint="eastAsia"/>
          <w:lang w:eastAsia="zh-CN"/>
        </w:rPr>
        <w:t>第</w:t>
      </w:r>
      <w:r>
        <w:rPr>
          <w:rFonts w:hint="eastAsia"/>
          <w:lang w:eastAsia="zh-CN"/>
        </w:rPr>
        <w:t>1</w:t>
      </w:r>
      <w:r>
        <w:rPr>
          <w:rFonts w:hint="eastAsia"/>
          <w:lang w:eastAsia="zh-CN"/>
        </w:rPr>
        <w:t>研究</w:t>
      </w:r>
      <w:r>
        <w:rPr>
          <w:lang w:eastAsia="zh-CN"/>
        </w:rPr>
        <w:t>组继续与</w:t>
      </w:r>
      <w:r>
        <w:rPr>
          <w:lang w:eastAsia="zh-CN"/>
        </w:rPr>
        <w:t>ITU</w:t>
      </w:r>
      <w:r>
        <w:rPr>
          <w:lang w:eastAsia="zh-CN"/>
        </w:rPr>
        <w:noBreakHyphen/>
        <w:t>D</w:t>
      </w:r>
      <w:r>
        <w:rPr>
          <w:rFonts w:hint="eastAsia"/>
          <w:lang w:eastAsia="zh-CN"/>
        </w:rPr>
        <w:t>研究</w:t>
      </w:r>
      <w:r>
        <w:rPr>
          <w:lang w:eastAsia="zh-CN"/>
        </w:rPr>
        <w:t>组密切合作，按照</w:t>
      </w:r>
      <w:r>
        <w:rPr>
          <w:lang w:eastAsia="zh-CN"/>
        </w:rPr>
        <w:t>ITU</w:t>
      </w:r>
      <w:r>
        <w:rPr>
          <w:lang w:eastAsia="zh-CN"/>
        </w:rPr>
        <w:noBreakHyphen/>
        <w:t>D</w:t>
      </w:r>
      <w:r>
        <w:rPr>
          <w:rFonts w:hint="eastAsia"/>
          <w:lang w:eastAsia="zh-CN"/>
        </w:rPr>
        <w:t>第</w:t>
      </w:r>
      <w:r>
        <w:rPr>
          <w:rFonts w:hint="eastAsia"/>
          <w:lang w:eastAsia="zh-CN"/>
        </w:rPr>
        <w:t>9</w:t>
      </w:r>
      <w:r>
        <w:rPr>
          <w:rFonts w:hint="eastAsia"/>
          <w:lang w:eastAsia="zh-CN"/>
        </w:rPr>
        <w:t>号</w:t>
      </w:r>
      <w:r>
        <w:rPr>
          <w:lang w:eastAsia="zh-CN"/>
        </w:rPr>
        <w:t>决议</w:t>
      </w:r>
      <w:r>
        <w:rPr>
          <w:rFonts w:hint="eastAsia"/>
          <w:lang w:eastAsia="zh-CN"/>
        </w:rPr>
        <w:t>，</w:t>
      </w:r>
      <w:r>
        <w:rPr>
          <w:lang w:eastAsia="zh-CN"/>
        </w:rPr>
        <w:t>开展</w:t>
      </w:r>
      <w:r>
        <w:rPr>
          <w:rFonts w:hint="eastAsia"/>
          <w:lang w:eastAsia="zh-CN"/>
        </w:rPr>
        <w:t>有</w:t>
      </w:r>
      <w:r>
        <w:rPr>
          <w:lang w:eastAsia="zh-CN"/>
        </w:rPr>
        <w:t>关频谱使用方面的研究。</w:t>
      </w:r>
    </w:p>
    <w:p w:rsidR="00E51C17" w:rsidRPr="00EB3244" w:rsidRDefault="00E51C17" w:rsidP="00E51C17">
      <w:pPr>
        <w:ind w:firstLineChars="200" w:firstLine="480"/>
        <w:rPr>
          <w:lang w:eastAsia="zh-CN"/>
        </w:rPr>
      </w:pPr>
      <w:r w:rsidRPr="00EB3244">
        <w:rPr>
          <w:lang w:eastAsia="zh-CN"/>
        </w:rPr>
        <w:t>2013</w:t>
      </w:r>
      <w:r>
        <w:rPr>
          <w:rFonts w:hint="eastAsia"/>
          <w:lang w:eastAsia="zh-CN"/>
        </w:rPr>
        <w:t>年</w:t>
      </w:r>
      <w:r>
        <w:rPr>
          <w:lang w:eastAsia="zh-CN"/>
        </w:rPr>
        <w:t>，无线电通信局与电信发展局联合制定了国际电联有关数字红利的报告。</w:t>
      </w:r>
      <w:r>
        <w:rPr>
          <w:rFonts w:hint="eastAsia"/>
          <w:lang w:eastAsia="zh-CN"/>
        </w:rPr>
        <w:t>在此</w:t>
      </w:r>
      <w:r>
        <w:rPr>
          <w:lang w:eastAsia="zh-CN"/>
        </w:rPr>
        <w:t>基础上，</w:t>
      </w:r>
      <w:r w:rsidRPr="00EB3244">
        <w:rPr>
          <w:lang w:eastAsia="zh-CN"/>
        </w:rPr>
        <w:t>ITU</w:t>
      </w:r>
      <w:r w:rsidRPr="00EB3244">
        <w:rPr>
          <w:lang w:eastAsia="zh-CN"/>
        </w:rPr>
        <w:noBreakHyphen/>
        <w:t>R</w:t>
      </w:r>
      <w:r>
        <w:rPr>
          <w:rFonts w:hint="eastAsia"/>
          <w:lang w:eastAsia="zh-CN"/>
        </w:rPr>
        <w:t>第</w:t>
      </w:r>
      <w:r>
        <w:rPr>
          <w:rFonts w:hint="eastAsia"/>
          <w:lang w:eastAsia="zh-CN"/>
        </w:rPr>
        <w:t>1</w:t>
      </w:r>
      <w:r>
        <w:rPr>
          <w:rFonts w:hint="eastAsia"/>
          <w:lang w:eastAsia="zh-CN"/>
        </w:rPr>
        <w:t>研究</w:t>
      </w:r>
      <w:r>
        <w:rPr>
          <w:lang w:eastAsia="zh-CN"/>
        </w:rPr>
        <w:t>组还制定并于最近通过了一份</w:t>
      </w:r>
      <w:r w:rsidRPr="00EB3244">
        <w:rPr>
          <w:lang w:eastAsia="zh-CN"/>
        </w:rPr>
        <w:t>ITU</w:t>
      </w:r>
      <w:r w:rsidRPr="00EB3244">
        <w:rPr>
          <w:lang w:eastAsia="zh-CN"/>
        </w:rPr>
        <w:noBreakHyphen/>
        <w:t>R</w:t>
      </w:r>
      <w:r>
        <w:rPr>
          <w:rFonts w:hint="eastAsia"/>
          <w:lang w:eastAsia="zh-CN"/>
        </w:rPr>
        <w:t>有</w:t>
      </w:r>
      <w:r>
        <w:rPr>
          <w:lang w:eastAsia="zh-CN"/>
        </w:rPr>
        <w:t>关该议题的报告。</w:t>
      </w:r>
    </w:p>
    <w:p w:rsidR="00E51C17" w:rsidRPr="00EB3244" w:rsidRDefault="00E51C17" w:rsidP="00E51C17">
      <w:pPr>
        <w:ind w:firstLineChars="200" w:firstLine="480"/>
        <w:rPr>
          <w:lang w:eastAsia="zh-CN"/>
        </w:rPr>
      </w:pPr>
      <w:r>
        <w:rPr>
          <w:rFonts w:hint="eastAsia"/>
          <w:lang w:eastAsia="zh-CN"/>
        </w:rPr>
        <w:t>在</w:t>
      </w:r>
      <w:r>
        <w:rPr>
          <w:lang w:eastAsia="zh-CN"/>
        </w:rPr>
        <w:t>始终铭记发展中国家需求的情况下，相关研究组继续将手册制定工作作为一项重要工作进行。在</w:t>
      </w:r>
      <w:r>
        <w:rPr>
          <w:rFonts w:hint="eastAsia"/>
          <w:lang w:eastAsia="zh-CN"/>
        </w:rPr>
        <w:t>此</w:t>
      </w:r>
      <w:r>
        <w:rPr>
          <w:lang w:eastAsia="zh-CN"/>
        </w:rPr>
        <w:t>方面，</w:t>
      </w:r>
      <w:r>
        <w:rPr>
          <w:rFonts w:hint="eastAsia"/>
          <w:lang w:eastAsia="zh-CN"/>
        </w:rPr>
        <w:t>已</w:t>
      </w:r>
      <w:r>
        <w:rPr>
          <w:lang w:eastAsia="zh-CN"/>
        </w:rPr>
        <w:t>制定</w:t>
      </w:r>
      <w:r>
        <w:rPr>
          <w:rFonts w:hint="eastAsia"/>
          <w:lang w:eastAsia="zh-CN"/>
        </w:rPr>
        <w:t>了涉及</w:t>
      </w:r>
      <w:r>
        <w:rPr>
          <w:lang w:eastAsia="zh-CN"/>
        </w:rPr>
        <w:t>下列主题的新的或</w:t>
      </w:r>
      <w:r>
        <w:rPr>
          <w:rFonts w:hint="eastAsia"/>
          <w:lang w:eastAsia="zh-CN"/>
        </w:rPr>
        <w:t>经</w:t>
      </w:r>
      <w:r>
        <w:rPr>
          <w:lang w:eastAsia="zh-CN"/>
        </w:rPr>
        <w:t>修订的手册</w:t>
      </w:r>
      <w:r>
        <w:rPr>
          <w:rFonts w:hint="eastAsia"/>
          <w:lang w:eastAsia="zh-CN"/>
        </w:rPr>
        <w:t>：</w:t>
      </w:r>
      <w:r>
        <w:rPr>
          <w:lang w:eastAsia="zh-CN"/>
        </w:rPr>
        <w:t>频谱监测、</w:t>
      </w:r>
      <w:r>
        <w:rPr>
          <w:rFonts w:hint="eastAsia"/>
          <w:lang w:eastAsia="zh-CN"/>
        </w:rPr>
        <w:t>设计</w:t>
      </w:r>
      <w:r>
        <w:rPr>
          <w:lang w:eastAsia="zh-CN"/>
        </w:rPr>
        <w:t>地面点对点链路所需的微波传播信息、业余和卫星业余业务、向</w:t>
      </w:r>
      <w:r w:rsidRPr="00EB3244">
        <w:rPr>
          <w:lang w:eastAsia="zh-CN"/>
        </w:rPr>
        <w:t>IMT-2000</w:t>
      </w:r>
      <w:r>
        <w:rPr>
          <w:rFonts w:hint="eastAsia"/>
          <w:lang w:eastAsia="zh-CN"/>
        </w:rPr>
        <w:t>系统</w:t>
      </w:r>
      <w:r>
        <w:rPr>
          <w:lang w:eastAsia="zh-CN"/>
        </w:rPr>
        <w:t>的过渡以及无线电频谱在气象领域的使用</w:t>
      </w:r>
      <w:r>
        <w:rPr>
          <w:rFonts w:hint="eastAsia"/>
          <w:lang w:eastAsia="zh-CN"/>
        </w:rPr>
        <w:t xml:space="preserve"> </w:t>
      </w:r>
      <w:r w:rsidRPr="003A082B">
        <w:rPr>
          <w:lang w:eastAsia="zh-CN"/>
        </w:rPr>
        <w:t>–</w:t>
      </w:r>
      <w:r>
        <w:rPr>
          <w:lang w:eastAsia="zh-CN"/>
        </w:rPr>
        <w:t xml:space="preserve"> </w:t>
      </w:r>
      <w:r>
        <w:rPr>
          <w:rFonts w:hint="eastAsia"/>
          <w:lang w:eastAsia="zh-CN"/>
        </w:rPr>
        <w:t>天气</w:t>
      </w:r>
      <w:r>
        <w:rPr>
          <w:lang w:eastAsia="zh-CN"/>
        </w:rPr>
        <w:t>、</w:t>
      </w:r>
      <w:r>
        <w:rPr>
          <w:rFonts w:hint="eastAsia"/>
          <w:lang w:eastAsia="zh-CN"/>
        </w:rPr>
        <w:t>水</w:t>
      </w:r>
      <w:r>
        <w:rPr>
          <w:lang w:eastAsia="zh-CN"/>
        </w:rPr>
        <w:t>和气候监测及预测。</w:t>
      </w:r>
    </w:p>
    <w:p w:rsidR="00E51C17" w:rsidRPr="00EB3244" w:rsidRDefault="00E51C17" w:rsidP="00E51C17">
      <w:pPr>
        <w:pStyle w:val="Heading2"/>
        <w:rPr>
          <w:lang w:eastAsia="zh-CN"/>
        </w:rPr>
      </w:pPr>
      <w:bookmarkStart w:id="230" w:name="_Toc427229023"/>
      <w:bookmarkStart w:id="231" w:name="_Toc427235901"/>
      <w:r w:rsidRPr="00EB3244">
        <w:rPr>
          <w:lang w:eastAsia="zh-CN"/>
        </w:rPr>
        <w:lastRenderedPageBreak/>
        <w:t>8.2</w:t>
      </w:r>
      <w:r w:rsidRPr="00EB3244">
        <w:rPr>
          <w:lang w:eastAsia="zh-CN"/>
        </w:rPr>
        <w:tab/>
      </w:r>
      <w:r>
        <w:rPr>
          <w:rFonts w:hint="eastAsia"/>
          <w:lang w:eastAsia="zh-CN"/>
        </w:rPr>
        <w:t>与</w:t>
      </w:r>
      <w:r w:rsidRPr="00EB3244">
        <w:rPr>
          <w:lang w:eastAsia="zh-CN"/>
        </w:rPr>
        <w:t>ITU-T</w:t>
      </w:r>
      <w:r>
        <w:rPr>
          <w:rFonts w:hint="eastAsia"/>
          <w:lang w:eastAsia="zh-CN"/>
        </w:rPr>
        <w:t>的</w:t>
      </w:r>
      <w:r>
        <w:rPr>
          <w:lang w:eastAsia="zh-CN"/>
        </w:rPr>
        <w:t>合作</w:t>
      </w:r>
      <w:bookmarkEnd w:id="230"/>
      <w:bookmarkEnd w:id="231"/>
    </w:p>
    <w:p w:rsidR="00E51C17" w:rsidRPr="00EB3244" w:rsidRDefault="00E51C17" w:rsidP="00E51C17">
      <w:pPr>
        <w:ind w:firstLineChars="200" w:firstLine="480"/>
        <w:rPr>
          <w:lang w:eastAsia="zh-CN"/>
        </w:rPr>
      </w:pPr>
      <w:r w:rsidRPr="00EB3244">
        <w:rPr>
          <w:rFonts w:hint="eastAsia"/>
          <w:lang w:eastAsia="zh-CN"/>
        </w:rPr>
        <w:t>除气候变化和应急通信外，</w:t>
      </w:r>
      <w:r w:rsidRPr="00EB3244">
        <w:rPr>
          <w:lang w:eastAsia="zh-CN"/>
        </w:rPr>
        <w:t>ITU-R</w:t>
      </w:r>
      <w:r w:rsidRPr="00EB3244">
        <w:rPr>
          <w:rFonts w:hint="eastAsia"/>
          <w:lang w:eastAsia="zh-CN"/>
        </w:rPr>
        <w:t>和</w:t>
      </w:r>
      <w:r w:rsidRPr="00EB3244">
        <w:rPr>
          <w:lang w:eastAsia="zh-CN"/>
        </w:rPr>
        <w:t>ITU-T</w:t>
      </w:r>
      <w:r w:rsidRPr="00EB3244">
        <w:rPr>
          <w:rFonts w:hint="eastAsia"/>
          <w:lang w:eastAsia="zh-CN"/>
        </w:rPr>
        <w:t>共同关注</w:t>
      </w:r>
      <w:r w:rsidRPr="00EB3244">
        <w:rPr>
          <w:lang w:eastAsia="zh-CN"/>
        </w:rPr>
        <w:t>IMT 2020</w:t>
      </w:r>
      <w:r w:rsidRPr="00EB3244">
        <w:rPr>
          <w:rFonts w:hint="eastAsia"/>
          <w:lang w:eastAsia="zh-CN"/>
        </w:rPr>
        <w:t>，人体暴露于无线电频率的影响、电力线传输系统、智能交通系统、共同专利政策和知识产权及音视媒体无障碍获取等问题。</w:t>
      </w:r>
    </w:p>
    <w:p w:rsidR="00E51C17" w:rsidRPr="00EB3244" w:rsidRDefault="00E51C17" w:rsidP="00E51C17">
      <w:pPr>
        <w:ind w:firstLineChars="200" w:firstLine="480"/>
        <w:rPr>
          <w:lang w:eastAsia="zh-CN"/>
        </w:rPr>
      </w:pPr>
      <w:r w:rsidRPr="00EB3244">
        <w:rPr>
          <w:rFonts w:hint="eastAsia"/>
          <w:lang w:eastAsia="zh-CN"/>
        </w:rPr>
        <w:t>在两个现有关于音视媒体无障碍获取（</w:t>
      </w:r>
      <w:r w:rsidRPr="00EB3244">
        <w:rPr>
          <w:lang w:eastAsia="zh-CN"/>
        </w:rPr>
        <w:t>IRG-AVA</w:t>
      </w:r>
      <w:r w:rsidR="000C12F7">
        <w:rPr>
          <w:rFonts w:hint="eastAsia"/>
          <w:lang w:eastAsia="zh-CN"/>
        </w:rPr>
        <w:t>）</w:t>
      </w:r>
      <w:r w:rsidRPr="00EB3244">
        <w:rPr>
          <w:rFonts w:hint="eastAsia"/>
          <w:lang w:eastAsia="zh-CN"/>
        </w:rPr>
        <w:t>和音视质量评估（</w:t>
      </w:r>
      <w:r w:rsidRPr="00EB3244">
        <w:rPr>
          <w:lang w:eastAsia="zh-CN"/>
        </w:rPr>
        <w:t>IRG-AVQA</w:t>
      </w:r>
      <w:r w:rsidR="000C12F7">
        <w:rPr>
          <w:rFonts w:hint="eastAsia"/>
          <w:lang w:eastAsia="zh-CN"/>
        </w:rPr>
        <w:t>）</w:t>
      </w:r>
      <w:r w:rsidRPr="00EB3244">
        <w:rPr>
          <w:rFonts w:hint="eastAsia"/>
          <w:lang w:eastAsia="zh-CN"/>
        </w:rPr>
        <w:t>的跨部门报告人组（</w:t>
      </w:r>
      <w:r w:rsidRPr="00EB3244">
        <w:rPr>
          <w:lang w:eastAsia="zh-CN"/>
        </w:rPr>
        <w:t>IRG</w:t>
      </w:r>
      <w:r w:rsidR="000C12F7">
        <w:rPr>
          <w:rFonts w:hint="eastAsia"/>
          <w:lang w:eastAsia="zh-CN"/>
        </w:rPr>
        <w:t>）</w:t>
      </w:r>
      <w:r w:rsidRPr="00EB3244">
        <w:rPr>
          <w:rFonts w:hint="eastAsia"/>
          <w:lang w:eastAsia="zh-CN"/>
        </w:rPr>
        <w:t>之外，第</w:t>
      </w:r>
      <w:r w:rsidRPr="00EB3244">
        <w:rPr>
          <w:lang w:eastAsia="zh-CN"/>
        </w:rPr>
        <w:t>6</w:t>
      </w:r>
      <w:r w:rsidRPr="00EB3244">
        <w:rPr>
          <w:rFonts w:hint="eastAsia"/>
          <w:lang w:eastAsia="zh-CN"/>
        </w:rPr>
        <w:t>研究组</w:t>
      </w:r>
      <w:r>
        <w:rPr>
          <w:rFonts w:hint="eastAsia"/>
          <w:lang w:eastAsia="zh-CN"/>
        </w:rPr>
        <w:t>还</w:t>
      </w:r>
      <w:r w:rsidRPr="00EB3244">
        <w:rPr>
          <w:rFonts w:hint="eastAsia"/>
          <w:lang w:eastAsia="zh-CN"/>
        </w:rPr>
        <w:t>建立了一个新的有关综合宽带广播（</w:t>
      </w:r>
      <w:r w:rsidRPr="00EB3244">
        <w:rPr>
          <w:lang w:eastAsia="zh-CN"/>
        </w:rPr>
        <w:t>IBB</w:t>
      </w:r>
      <w:r w:rsidR="000C12F7">
        <w:rPr>
          <w:rFonts w:hint="eastAsia"/>
          <w:lang w:eastAsia="zh-CN"/>
        </w:rPr>
        <w:t>）</w:t>
      </w:r>
      <w:r w:rsidRPr="00EB3244">
        <w:rPr>
          <w:rFonts w:hint="eastAsia"/>
          <w:lang w:eastAsia="zh-CN"/>
        </w:rPr>
        <w:t>系统的跨部门报告人组。</w:t>
      </w:r>
    </w:p>
    <w:p w:rsidR="00E51C17" w:rsidRPr="00EB3244" w:rsidRDefault="00E51C17" w:rsidP="00E51C17">
      <w:pPr>
        <w:ind w:firstLineChars="200" w:firstLine="480"/>
        <w:rPr>
          <w:lang w:eastAsia="zh-CN"/>
        </w:rPr>
      </w:pPr>
      <w:r w:rsidRPr="00EB3244">
        <w:rPr>
          <w:rFonts w:hint="eastAsia"/>
          <w:lang w:eastAsia="zh-CN"/>
        </w:rPr>
        <w:t>不断有人提出就一系列</w:t>
      </w:r>
      <w:r w:rsidRPr="00EB3244">
        <w:rPr>
          <w:lang w:eastAsia="zh-CN"/>
        </w:rPr>
        <w:t>ITU-T</w:t>
      </w:r>
      <w:r w:rsidRPr="00EB3244">
        <w:rPr>
          <w:rFonts w:hint="eastAsia"/>
          <w:lang w:eastAsia="zh-CN"/>
        </w:rPr>
        <w:t>正在研究解决的对无线电通信问题产生影响的不同议题开展紧密协调的要求，以减少两个部门所做的工作之间可能出现的重叠、重复和冲突。</w:t>
      </w:r>
    </w:p>
    <w:p w:rsidR="00E51C17" w:rsidRPr="00EB3244" w:rsidRDefault="00E51C17" w:rsidP="00E51C17">
      <w:pPr>
        <w:pStyle w:val="Heading2"/>
        <w:rPr>
          <w:lang w:eastAsia="zh-CN"/>
        </w:rPr>
      </w:pPr>
      <w:bookmarkStart w:id="232" w:name="_Toc418163383"/>
      <w:bookmarkStart w:id="233" w:name="_Toc418232301"/>
      <w:bookmarkStart w:id="234" w:name="_Toc427229024"/>
      <w:bookmarkStart w:id="235" w:name="_Toc427235902"/>
      <w:r w:rsidRPr="00EB3244">
        <w:rPr>
          <w:lang w:eastAsia="zh-CN"/>
        </w:rPr>
        <w:t>8.3</w:t>
      </w:r>
      <w:r w:rsidRPr="00EB3244">
        <w:rPr>
          <w:lang w:eastAsia="zh-CN"/>
        </w:rPr>
        <w:tab/>
      </w:r>
      <w:r>
        <w:rPr>
          <w:rFonts w:hint="eastAsia"/>
          <w:lang w:eastAsia="zh-CN"/>
        </w:rPr>
        <w:t>与</w:t>
      </w:r>
      <w:r>
        <w:rPr>
          <w:lang w:eastAsia="zh-CN"/>
        </w:rPr>
        <w:t>国际和区域性组织的合作</w:t>
      </w:r>
      <w:bookmarkEnd w:id="232"/>
      <w:bookmarkEnd w:id="233"/>
      <w:bookmarkEnd w:id="234"/>
      <w:bookmarkEnd w:id="235"/>
    </w:p>
    <w:p w:rsidR="00E51C17" w:rsidRPr="00EB3244" w:rsidRDefault="00E51C17" w:rsidP="00E51C17">
      <w:pPr>
        <w:ind w:firstLineChars="200" w:firstLine="480"/>
        <w:rPr>
          <w:lang w:eastAsia="zh-CN"/>
        </w:rPr>
      </w:pPr>
      <w:r w:rsidRPr="00EB3244">
        <w:rPr>
          <w:rFonts w:hint="eastAsia"/>
          <w:lang w:eastAsia="zh-CN"/>
        </w:rPr>
        <w:t>无线电通信局一如既往地与众多国际和区域</w:t>
      </w:r>
      <w:r>
        <w:rPr>
          <w:rFonts w:hint="eastAsia"/>
          <w:lang w:eastAsia="zh-CN"/>
        </w:rPr>
        <w:t>性</w:t>
      </w:r>
      <w:r w:rsidRPr="00EB3244">
        <w:rPr>
          <w:rFonts w:hint="eastAsia"/>
          <w:lang w:eastAsia="zh-CN"/>
        </w:rPr>
        <w:t>组织保持着密切合作，旨在：</w:t>
      </w:r>
      <w:r w:rsidR="001607E1" w:rsidRPr="001607E1">
        <w:rPr>
          <w:lang w:eastAsia="zh-CN"/>
        </w:rPr>
        <w:t>1</w:t>
      </w:r>
      <w:r w:rsidR="000C12F7">
        <w:rPr>
          <w:lang w:eastAsia="zh-CN"/>
        </w:rPr>
        <w:t>）</w:t>
      </w:r>
      <w:r w:rsidRPr="00EB3244">
        <w:rPr>
          <w:lang w:eastAsia="zh-CN"/>
        </w:rPr>
        <w:t xml:space="preserve"> </w:t>
      </w:r>
      <w:r w:rsidRPr="00EB3244">
        <w:rPr>
          <w:rFonts w:hint="eastAsia"/>
          <w:lang w:eastAsia="zh-CN"/>
        </w:rPr>
        <w:t>促进志同道合的机构间的对话；</w:t>
      </w:r>
      <w:r w:rsidR="001607E1" w:rsidRPr="001607E1">
        <w:rPr>
          <w:lang w:eastAsia="zh-CN"/>
        </w:rPr>
        <w:t>2</w:t>
      </w:r>
      <w:r w:rsidR="000C12F7">
        <w:rPr>
          <w:lang w:eastAsia="zh-CN"/>
        </w:rPr>
        <w:t>）</w:t>
      </w:r>
      <w:r w:rsidRPr="00EB3244">
        <w:rPr>
          <w:lang w:eastAsia="zh-CN"/>
        </w:rPr>
        <w:t xml:space="preserve"> </w:t>
      </w:r>
      <w:r w:rsidRPr="00EB3244">
        <w:rPr>
          <w:rFonts w:hint="eastAsia"/>
          <w:lang w:eastAsia="zh-CN"/>
        </w:rPr>
        <w:t>推进协调工作，以提高</w:t>
      </w:r>
      <w:r w:rsidRPr="00EB3244">
        <w:rPr>
          <w:lang w:eastAsia="zh-CN"/>
        </w:rPr>
        <w:t>WRC</w:t>
      </w:r>
      <w:r w:rsidRPr="00EB3244">
        <w:rPr>
          <w:rFonts w:hint="eastAsia"/>
          <w:lang w:eastAsia="zh-CN"/>
        </w:rPr>
        <w:t>等会议活动的筹备效率；</w:t>
      </w:r>
      <w:r w:rsidR="001607E1" w:rsidRPr="001607E1">
        <w:rPr>
          <w:lang w:eastAsia="zh-CN"/>
        </w:rPr>
        <w:t>3</w:t>
      </w:r>
      <w:r w:rsidR="000C12F7">
        <w:rPr>
          <w:lang w:eastAsia="zh-CN"/>
        </w:rPr>
        <w:t>）</w:t>
      </w:r>
      <w:r w:rsidRPr="00EB3244">
        <w:rPr>
          <w:lang w:eastAsia="zh-CN"/>
        </w:rPr>
        <w:t xml:space="preserve"> </w:t>
      </w:r>
      <w:r w:rsidRPr="00EB3244">
        <w:rPr>
          <w:rFonts w:hint="eastAsia"/>
          <w:lang w:eastAsia="zh-CN"/>
        </w:rPr>
        <w:t>使</w:t>
      </w:r>
      <w:r w:rsidRPr="00EB3244">
        <w:rPr>
          <w:lang w:eastAsia="zh-CN"/>
        </w:rPr>
        <w:t>ITU-R</w:t>
      </w:r>
      <w:r w:rsidRPr="00EB3244">
        <w:rPr>
          <w:rFonts w:hint="eastAsia"/>
          <w:lang w:eastAsia="zh-CN"/>
        </w:rPr>
        <w:t>随时了解其它组织开展的相关活动，以有助于工作项目的规划。</w:t>
      </w:r>
    </w:p>
    <w:p w:rsidR="00E51C17" w:rsidRPr="00EB3244" w:rsidRDefault="00E51C17" w:rsidP="00E51C17">
      <w:pPr>
        <w:ind w:firstLineChars="200" w:firstLine="480"/>
        <w:rPr>
          <w:szCs w:val="24"/>
          <w:lang w:eastAsia="zh-CN"/>
        </w:rPr>
      </w:pPr>
      <w:r>
        <w:rPr>
          <w:rFonts w:hint="eastAsia"/>
          <w:szCs w:val="24"/>
          <w:lang w:eastAsia="zh-CN"/>
        </w:rPr>
        <w:t>无线电</w:t>
      </w:r>
      <w:r>
        <w:rPr>
          <w:szCs w:val="24"/>
          <w:lang w:eastAsia="zh-CN"/>
        </w:rPr>
        <w:t>通信局继续与负责频谱使用的相关国际和区域性组织（</w:t>
      </w:r>
      <w:r>
        <w:rPr>
          <w:rFonts w:hint="eastAsia"/>
          <w:szCs w:val="24"/>
          <w:lang w:eastAsia="zh-CN"/>
        </w:rPr>
        <w:t>亚太电信组织（</w:t>
      </w:r>
      <w:r w:rsidRPr="00EB3244">
        <w:rPr>
          <w:szCs w:val="24"/>
          <w:lang w:eastAsia="zh-CN"/>
        </w:rPr>
        <w:t>APT</w:t>
      </w:r>
      <w:r w:rsidR="000C12F7">
        <w:rPr>
          <w:rFonts w:hint="eastAsia"/>
          <w:szCs w:val="24"/>
          <w:lang w:eastAsia="zh-CN"/>
        </w:rPr>
        <w:t>）</w:t>
      </w:r>
      <w:r>
        <w:rPr>
          <w:szCs w:val="24"/>
          <w:lang w:eastAsia="zh-CN"/>
        </w:rPr>
        <w:t>、</w:t>
      </w:r>
      <w:r w:rsidRPr="00EB3244">
        <w:rPr>
          <w:szCs w:val="24"/>
          <w:lang w:eastAsia="zh-CN"/>
        </w:rPr>
        <w:t>ASMG</w:t>
      </w:r>
      <w:r>
        <w:rPr>
          <w:szCs w:val="24"/>
          <w:lang w:eastAsia="zh-CN"/>
        </w:rPr>
        <w:t>、</w:t>
      </w:r>
      <w:r w:rsidRPr="00EB3244">
        <w:rPr>
          <w:szCs w:val="24"/>
          <w:lang w:eastAsia="zh-CN"/>
        </w:rPr>
        <w:t>ATU</w:t>
      </w:r>
      <w:r>
        <w:rPr>
          <w:szCs w:val="24"/>
          <w:lang w:eastAsia="zh-CN"/>
        </w:rPr>
        <w:t>、</w:t>
      </w:r>
      <w:r>
        <w:rPr>
          <w:rFonts w:hint="eastAsia"/>
          <w:szCs w:val="24"/>
          <w:lang w:eastAsia="zh-CN"/>
        </w:rPr>
        <w:t>欧洲</w:t>
      </w:r>
      <w:r>
        <w:rPr>
          <w:szCs w:val="24"/>
          <w:lang w:eastAsia="zh-CN"/>
        </w:rPr>
        <w:t>邮电主管部门大会（</w:t>
      </w:r>
      <w:r w:rsidRPr="00EB3244">
        <w:rPr>
          <w:szCs w:val="24"/>
          <w:lang w:eastAsia="zh-CN"/>
        </w:rPr>
        <w:t>CEPT</w:t>
      </w:r>
      <w:r w:rsidR="000C12F7">
        <w:rPr>
          <w:rFonts w:hint="eastAsia"/>
          <w:szCs w:val="24"/>
          <w:lang w:eastAsia="zh-CN"/>
        </w:rPr>
        <w:t>）</w:t>
      </w:r>
      <w:r>
        <w:rPr>
          <w:szCs w:val="24"/>
          <w:lang w:eastAsia="zh-CN"/>
        </w:rPr>
        <w:t>、</w:t>
      </w:r>
      <w:r w:rsidRPr="00EB3244">
        <w:rPr>
          <w:szCs w:val="24"/>
          <w:lang w:eastAsia="zh-CN"/>
        </w:rPr>
        <w:t>CITEL</w:t>
      </w:r>
      <w:r>
        <w:rPr>
          <w:rFonts w:hint="eastAsia"/>
          <w:szCs w:val="24"/>
          <w:lang w:eastAsia="zh-CN"/>
        </w:rPr>
        <w:t>和</w:t>
      </w:r>
      <w:r w:rsidRPr="00EB3244">
        <w:rPr>
          <w:szCs w:val="24"/>
          <w:lang w:eastAsia="zh-CN"/>
        </w:rPr>
        <w:t>RCC</w:t>
      </w:r>
      <w:r w:rsidR="000C12F7">
        <w:rPr>
          <w:rFonts w:hint="eastAsia"/>
          <w:szCs w:val="24"/>
          <w:lang w:eastAsia="zh-CN"/>
        </w:rPr>
        <w:t>）</w:t>
      </w:r>
      <w:r>
        <w:rPr>
          <w:rFonts w:hint="eastAsia"/>
          <w:szCs w:val="24"/>
          <w:lang w:eastAsia="zh-CN"/>
        </w:rPr>
        <w:t>以</w:t>
      </w:r>
      <w:r>
        <w:rPr>
          <w:szCs w:val="24"/>
          <w:lang w:eastAsia="zh-CN"/>
        </w:rPr>
        <w:t>及更广泛的负责无线电通信业务使用的组织（</w:t>
      </w:r>
      <w:r>
        <w:rPr>
          <w:rFonts w:hint="eastAsia"/>
          <w:szCs w:val="24"/>
          <w:lang w:eastAsia="zh-CN"/>
        </w:rPr>
        <w:t>如</w:t>
      </w:r>
      <w:r>
        <w:rPr>
          <w:szCs w:val="24"/>
          <w:lang w:eastAsia="zh-CN"/>
        </w:rPr>
        <w:t>，</w:t>
      </w:r>
      <w:r>
        <w:rPr>
          <w:rFonts w:hint="eastAsia"/>
          <w:szCs w:val="24"/>
          <w:lang w:eastAsia="zh-CN"/>
        </w:rPr>
        <w:t>信息通信技术组织（</w:t>
      </w:r>
      <w:r w:rsidRPr="00EB3244">
        <w:rPr>
          <w:szCs w:val="24"/>
          <w:lang w:eastAsia="zh-CN"/>
        </w:rPr>
        <w:t>ICTO</w:t>
      </w:r>
      <w:r w:rsidR="000C12F7">
        <w:rPr>
          <w:rFonts w:hint="eastAsia"/>
          <w:szCs w:val="24"/>
          <w:lang w:eastAsia="zh-CN"/>
        </w:rPr>
        <w:t>）</w:t>
      </w:r>
      <w:r>
        <w:rPr>
          <w:szCs w:val="24"/>
          <w:lang w:eastAsia="zh-CN"/>
        </w:rPr>
        <w:t>、</w:t>
      </w:r>
      <w:r>
        <w:rPr>
          <w:rFonts w:hint="eastAsia"/>
          <w:szCs w:val="24"/>
          <w:lang w:eastAsia="zh-CN"/>
        </w:rPr>
        <w:t>国际卫星通信组织（</w:t>
      </w:r>
      <w:r w:rsidRPr="00EB3244">
        <w:rPr>
          <w:szCs w:val="24"/>
          <w:lang w:eastAsia="zh-CN"/>
        </w:rPr>
        <w:t>ITSO</w:t>
      </w:r>
      <w:r w:rsidR="000C12F7">
        <w:rPr>
          <w:rFonts w:hint="eastAsia"/>
          <w:szCs w:val="24"/>
          <w:lang w:eastAsia="zh-CN"/>
        </w:rPr>
        <w:t>）</w:t>
      </w:r>
      <w:r>
        <w:rPr>
          <w:szCs w:val="24"/>
          <w:lang w:eastAsia="zh-CN"/>
        </w:rPr>
        <w:t>、</w:t>
      </w:r>
      <w:r w:rsidRPr="00EB3244">
        <w:rPr>
          <w:szCs w:val="24"/>
          <w:lang w:eastAsia="zh-CN"/>
        </w:rPr>
        <w:t>ESOA</w:t>
      </w:r>
      <w:r>
        <w:rPr>
          <w:szCs w:val="24"/>
          <w:lang w:eastAsia="zh-CN"/>
        </w:rPr>
        <w:t>、</w:t>
      </w:r>
      <w:r w:rsidRPr="00EB3244">
        <w:rPr>
          <w:szCs w:val="24"/>
          <w:lang w:eastAsia="zh-CN"/>
        </w:rPr>
        <w:t>GVF</w:t>
      </w:r>
      <w:r>
        <w:rPr>
          <w:szCs w:val="24"/>
          <w:lang w:eastAsia="zh-CN"/>
        </w:rPr>
        <w:t>、</w:t>
      </w:r>
      <w:r>
        <w:rPr>
          <w:rFonts w:hint="eastAsia"/>
          <w:szCs w:val="24"/>
          <w:lang w:eastAsia="zh-CN"/>
        </w:rPr>
        <w:t>GSM</w:t>
      </w:r>
      <w:r>
        <w:rPr>
          <w:rFonts w:hint="eastAsia"/>
          <w:szCs w:val="24"/>
          <w:lang w:eastAsia="zh-CN"/>
        </w:rPr>
        <w:t>协会（</w:t>
      </w:r>
      <w:r w:rsidRPr="00EB3244">
        <w:rPr>
          <w:szCs w:val="24"/>
          <w:lang w:eastAsia="zh-CN"/>
        </w:rPr>
        <w:t>GSMA</w:t>
      </w:r>
      <w:r w:rsidR="000C12F7">
        <w:rPr>
          <w:rFonts w:hint="eastAsia"/>
          <w:szCs w:val="24"/>
          <w:lang w:eastAsia="zh-CN"/>
        </w:rPr>
        <w:t>）</w:t>
      </w:r>
      <w:r>
        <w:rPr>
          <w:szCs w:val="24"/>
          <w:lang w:eastAsia="zh-CN"/>
        </w:rPr>
        <w:t>、</w:t>
      </w:r>
      <w:r>
        <w:rPr>
          <w:rFonts w:hint="eastAsia"/>
          <w:szCs w:val="24"/>
          <w:lang w:eastAsia="zh-CN"/>
        </w:rPr>
        <w:t>欧广联（</w:t>
      </w:r>
      <w:r w:rsidRPr="00EB3244">
        <w:rPr>
          <w:szCs w:val="24"/>
          <w:lang w:eastAsia="zh-CN"/>
        </w:rPr>
        <w:t>EBU</w:t>
      </w:r>
      <w:r w:rsidR="000C12F7">
        <w:rPr>
          <w:rFonts w:hint="eastAsia"/>
          <w:szCs w:val="24"/>
          <w:lang w:eastAsia="zh-CN"/>
        </w:rPr>
        <w:t>））</w:t>
      </w:r>
      <w:r>
        <w:rPr>
          <w:szCs w:val="24"/>
          <w:lang w:eastAsia="zh-CN"/>
        </w:rPr>
        <w:t>密切合作，组织、促进和参加有关进行《无线电规则》使用的能力建设活动，</w:t>
      </w:r>
      <w:r>
        <w:rPr>
          <w:rFonts w:hint="eastAsia"/>
          <w:szCs w:val="24"/>
          <w:lang w:eastAsia="zh-CN"/>
        </w:rPr>
        <w:t>包括</w:t>
      </w:r>
      <w:r w:rsidRPr="00EB3244">
        <w:rPr>
          <w:szCs w:val="24"/>
          <w:lang w:eastAsia="zh-CN"/>
        </w:rPr>
        <w:t>WRS</w:t>
      </w:r>
      <w:r>
        <w:rPr>
          <w:rFonts w:hint="eastAsia"/>
          <w:szCs w:val="24"/>
          <w:lang w:eastAsia="zh-CN"/>
        </w:rPr>
        <w:t>和</w:t>
      </w:r>
      <w:r w:rsidRPr="00EB3244">
        <w:rPr>
          <w:szCs w:val="24"/>
          <w:lang w:eastAsia="zh-CN"/>
        </w:rPr>
        <w:t>RRS</w:t>
      </w:r>
      <w:r>
        <w:rPr>
          <w:rFonts w:hint="eastAsia"/>
          <w:szCs w:val="24"/>
          <w:lang w:eastAsia="zh-CN"/>
        </w:rPr>
        <w:t>（</w:t>
      </w:r>
      <w:r>
        <w:rPr>
          <w:szCs w:val="24"/>
          <w:lang w:eastAsia="zh-CN"/>
        </w:rPr>
        <w:t>见第</w:t>
      </w:r>
      <w:r>
        <w:rPr>
          <w:rFonts w:hint="eastAsia"/>
          <w:szCs w:val="24"/>
          <w:lang w:eastAsia="zh-CN"/>
        </w:rPr>
        <w:t>7</w:t>
      </w:r>
      <w:r>
        <w:rPr>
          <w:rFonts w:hint="eastAsia"/>
          <w:szCs w:val="24"/>
          <w:lang w:eastAsia="zh-CN"/>
        </w:rPr>
        <w:t>节</w:t>
      </w:r>
      <w:r w:rsidR="000C12F7">
        <w:rPr>
          <w:szCs w:val="24"/>
          <w:lang w:eastAsia="zh-CN"/>
        </w:rPr>
        <w:t>）</w:t>
      </w:r>
      <w:r>
        <w:rPr>
          <w:szCs w:val="24"/>
          <w:lang w:eastAsia="zh-CN"/>
        </w:rPr>
        <w:t>。</w:t>
      </w:r>
    </w:p>
    <w:p w:rsidR="00E51C17" w:rsidRPr="00EB3244" w:rsidRDefault="00E51C17" w:rsidP="00E51C17">
      <w:pPr>
        <w:ind w:firstLineChars="200" w:firstLine="480"/>
        <w:rPr>
          <w:iCs/>
          <w:lang w:eastAsia="zh-CN"/>
        </w:rPr>
      </w:pPr>
      <w:r>
        <w:rPr>
          <w:rFonts w:hint="eastAsia"/>
          <w:iCs/>
          <w:lang w:eastAsia="zh-CN"/>
        </w:rPr>
        <w:t>按照</w:t>
      </w:r>
      <w:r w:rsidRPr="00EB3244">
        <w:rPr>
          <w:iCs/>
          <w:lang w:eastAsia="zh-CN"/>
        </w:rPr>
        <w:t>ITU</w:t>
      </w:r>
      <w:r w:rsidRPr="00EB3244">
        <w:rPr>
          <w:iCs/>
          <w:lang w:eastAsia="zh-CN"/>
        </w:rPr>
        <w:noBreakHyphen/>
        <w:t>R</w:t>
      </w:r>
      <w:r>
        <w:rPr>
          <w:rFonts w:hint="eastAsia"/>
          <w:iCs/>
          <w:lang w:eastAsia="zh-CN"/>
        </w:rPr>
        <w:t>第</w:t>
      </w:r>
      <w:r w:rsidRPr="00EB3244">
        <w:rPr>
          <w:iCs/>
          <w:lang w:eastAsia="zh-CN"/>
        </w:rPr>
        <w:t>9-4</w:t>
      </w:r>
      <w:r>
        <w:rPr>
          <w:rFonts w:hint="eastAsia"/>
          <w:iCs/>
          <w:lang w:eastAsia="zh-CN"/>
        </w:rPr>
        <w:t>号</w:t>
      </w:r>
      <w:r>
        <w:rPr>
          <w:iCs/>
          <w:lang w:eastAsia="zh-CN"/>
        </w:rPr>
        <w:t>决议，加强了与若干标准制定组织的联络。</w:t>
      </w:r>
      <w:r>
        <w:rPr>
          <w:rFonts w:hint="eastAsia"/>
          <w:iCs/>
          <w:lang w:eastAsia="zh-CN"/>
        </w:rPr>
        <w:t>例如，</w:t>
      </w:r>
      <w:r>
        <w:rPr>
          <w:iCs/>
          <w:lang w:eastAsia="zh-CN"/>
        </w:rPr>
        <w:t>国际电联与</w:t>
      </w:r>
      <w:r>
        <w:rPr>
          <w:rFonts w:hint="eastAsia"/>
          <w:iCs/>
          <w:lang w:eastAsia="zh-CN"/>
        </w:rPr>
        <w:t>无线电商业协会（</w:t>
      </w:r>
      <w:r w:rsidRPr="00EB3244">
        <w:rPr>
          <w:iCs/>
          <w:lang w:eastAsia="zh-CN"/>
        </w:rPr>
        <w:t>ARIB</w:t>
      </w:r>
      <w:r w:rsidR="000C12F7">
        <w:rPr>
          <w:rFonts w:hint="eastAsia"/>
          <w:iCs/>
          <w:lang w:eastAsia="zh-CN"/>
        </w:rPr>
        <w:t>）</w:t>
      </w:r>
      <w:r>
        <w:rPr>
          <w:iCs/>
          <w:lang w:eastAsia="zh-CN"/>
        </w:rPr>
        <w:t>、</w:t>
      </w:r>
      <w:r>
        <w:rPr>
          <w:rFonts w:hint="eastAsia"/>
          <w:iCs/>
          <w:lang w:eastAsia="zh-CN"/>
        </w:rPr>
        <w:t>中国通信标准化协会（</w:t>
      </w:r>
      <w:r w:rsidRPr="00EB3244">
        <w:rPr>
          <w:iCs/>
          <w:lang w:eastAsia="zh-CN"/>
        </w:rPr>
        <w:t>CCSA</w:t>
      </w:r>
      <w:r w:rsidR="000C12F7">
        <w:rPr>
          <w:rFonts w:hint="eastAsia"/>
          <w:iCs/>
          <w:lang w:eastAsia="zh-CN"/>
        </w:rPr>
        <w:t>）</w:t>
      </w:r>
      <w:r>
        <w:rPr>
          <w:iCs/>
          <w:lang w:eastAsia="zh-CN"/>
        </w:rPr>
        <w:t>、</w:t>
      </w:r>
      <w:r>
        <w:rPr>
          <w:rFonts w:hint="eastAsia"/>
          <w:iCs/>
          <w:lang w:eastAsia="zh-CN"/>
        </w:rPr>
        <w:t>韩国电信技术协会（</w:t>
      </w:r>
      <w:r w:rsidRPr="00EB3244">
        <w:rPr>
          <w:iCs/>
          <w:lang w:eastAsia="zh-CN"/>
        </w:rPr>
        <w:t>TTA</w:t>
      </w:r>
      <w:r w:rsidR="000C12F7">
        <w:rPr>
          <w:rFonts w:hint="eastAsia"/>
          <w:iCs/>
          <w:lang w:eastAsia="zh-CN"/>
        </w:rPr>
        <w:t>）</w:t>
      </w:r>
      <w:r>
        <w:rPr>
          <w:rFonts w:hint="eastAsia"/>
          <w:iCs/>
          <w:lang w:eastAsia="zh-CN"/>
        </w:rPr>
        <w:t>和日本电信技术委员会（</w:t>
      </w:r>
      <w:r w:rsidRPr="00EB3244">
        <w:rPr>
          <w:iCs/>
          <w:lang w:eastAsia="zh-CN"/>
        </w:rPr>
        <w:t>TTC</w:t>
      </w:r>
      <w:r w:rsidR="000C12F7">
        <w:rPr>
          <w:rFonts w:hint="eastAsia"/>
          <w:iCs/>
          <w:lang w:eastAsia="zh-CN"/>
        </w:rPr>
        <w:t>）</w:t>
      </w:r>
      <w:r>
        <w:rPr>
          <w:rFonts w:hint="eastAsia"/>
          <w:iCs/>
          <w:lang w:eastAsia="zh-CN"/>
        </w:rPr>
        <w:t>达成</w:t>
      </w:r>
      <w:r>
        <w:rPr>
          <w:iCs/>
          <w:lang w:eastAsia="zh-CN"/>
        </w:rPr>
        <w:t>了谅解备忘录，以协调标准</w:t>
      </w:r>
      <w:r>
        <w:rPr>
          <w:rFonts w:hint="eastAsia"/>
          <w:iCs/>
          <w:lang w:eastAsia="zh-CN"/>
        </w:rPr>
        <w:t>化</w:t>
      </w:r>
      <w:r>
        <w:rPr>
          <w:iCs/>
          <w:lang w:eastAsia="zh-CN"/>
        </w:rPr>
        <w:t>活动，同时审议了</w:t>
      </w:r>
      <w:r w:rsidRPr="00EB3244">
        <w:rPr>
          <w:lang w:eastAsia="zh-CN"/>
        </w:rPr>
        <w:t>ITU</w:t>
      </w:r>
      <w:r w:rsidRPr="00EB3244">
        <w:rPr>
          <w:lang w:eastAsia="zh-CN"/>
        </w:rPr>
        <w:noBreakHyphen/>
        <w:t>R</w:t>
      </w:r>
      <w:r>
        <w:rPr>
          <w:rFonts w:hint="eastAsia"/>
          <w:lang w:eastAsia="zh-CN"/>
        </w:rPr>
        <w:t>和</w:t>
      </w:r>
      <w:r w:rsidRPr="00EB3244">
        <w:rPr>
          <w:lang w:eastAsia="zh-CN"/>
        </w:rPr>
        <w:t>ITU</w:t>
      </w:r>
      <w:r w:rsidRPr="00EB3244">
        <w:rPr>
          <w:lang w:eastAsia="zh-CN"/>
        </w:rPr>
        <w:noBreakHyphen/>
      </w:r>
      <w:r>
        <w:rPr>
          <w:lang w:eastAsia="zh-CN"/>
        </w:rPr>
        <w:t>T</w:t>
      </w:r>
      <w:r>
        <w:rPr>
          <w:rFonts w:hint="eastAsia"/>
          <w:lang w:eastAsia="zh-CN"/>
        </w:rPr>
        <w:t>目前</w:t>
      </w:r>
      <w:r>
        <w:rPr>
          <w:lang w:eastAsia="zh-CN"/>
        </w:rPr>
        <w:t>与欧洲电信标准学会（</w:t>
      </w:r>
      <w:r>
        <w:rPr>
          <w:lang w:eastAsia="zh-CN"/>
        </w:rPr>
        <w:t>ETSI</w:t>
      </w:r>
      <w:r w:rsidR="000C12F7">
        <w:rPr>
          <w:lang w:eastAsia="zh-CN"/>
        </w:rPr>
        <w:t>）</w:t>
      </w:r>
      <w:r>
        <w:rPr>
          <w:lang w:eastAsia="zh-CN"/>
        </w:rPr>
        <w:t>达成</w:t>
      </w:r>
      <w:r>
        <w:rPr>
          <w:rFonts w:hint="eastAsia"/>
          <w:lang w:eastAsia="zh-CN"/>
        </w:rPr>
        <w:t>的</w:t>
      </w:r>
      <w:r>
        <w:rPr>
          <w:lang w:eastAsia="zh-CN"/>
        </w:rPr>
        <w:t>各谅解备忘录，从而将其合并为了一项统一的</w:t>
      </w:r>
      <w:r w:rsidRPr="003E5657">
        <w:rPr>
          <w:lang w:eastAsia="zh-CN"/>
        </w:rPr>
        <w:t>ITU/ETSI</w:t>
      </w:r>
      <w:r>
        <w:rPr>
          <w:rFonts w:hint="eastAsia"/>
          <w:lang w:eastAsia="zh-CN"/>
        </w:rPr>
        <w:t>谅解</w:t>
      </w:r>
      <w:r>
        <w:rPr>
          <w:lang w:eastAsia="zh-CN"/>
        </w:rPr>
        <w:t>备忘录</w:t>
      </w:r>
      <w:r>
        <w:rPr>
          <w:rFonts w:hint="eastAsia"/>
          <w:lang w:eastAsia="zh-CN"/>
        </w:rPr>
        <w:t>。</w:t>
      </w:r>
    </w:p>
    <w:p w:rsidR="00E51C17" w:rsidRPr="00EB3244" w:rsidRDefault="00E51C17" w:rsidP="00E51C17">
      <w:pPr>
        <w:ind w:firstLineChars="200" w:firstLine="480"/>
        <w:rPr>
          <w:iCs/>
          <w:lang w:eastAsia="zh-CN"/>
        </w:rPr>
      </w:pPr>
      <w:r>
        <w:rPr>
          <w:rFonts w:hint="eastAsia"/>
          <w:iCs/>
          <w:lang w:eastAsia="zh-CN"/>
        </w:rPr>
        <w:t>无线电</w:t>
      </w:r>
      <w:r>
        <w:rPr>
          <w:iCs/>
          <w:lang w:eastAsia="zh-CN"/>
        </w:rPr>
        <w:t>通信局继续关注全球标准协作组织（</w:t>
      </w:r>
      <w:r>
        <w:rPr>
          <w:iCs/>
          <w:lang w:eastAsia="zh-CN"/>
        </w:rPr>
        <w:t>GSC</w:t>
      </w:r>
      <w:r w:rsidR="000C12F7">
        <w:rPr>
          <w:iCs/>
          <w:lang w:eastAsia="zh-CN"/>
        </w:rPr>
        <w:t>）</w:t>
      </w:r>
      <w:r>
        <w:rPr>
          <w:iCs/>
          <w:lang w:eastAsia="zh-CN"/>
        </w:rPr>
        <w:t>的工作。每年</w:t>
      </w:r>
      <w:r>
        <w:rPr>
          <w:rFonts w:hint="eastAsia"/>
          <w:iCs/>
          <w:lang w:eastAsia="zh-CN"/>
        </w:rPr>
        <w:t>，</w:t>
      </w:r>
      <w:r w:rsidRPr="00EB3244">
        <w:rPr>
          <w:lang w:eastAsia="zh-CN"/>
        </w:rPr>
        <w:t>ITU</w:t>
      </w:r>
      <w:r w:rsidRPr="00EB3244">
        <w:rPr>
          <w:lang w:eastAsia="zh-CN"/>
        </w:rPr>
        <w:noBreakHyphen/>
        <w:t>R</w:t>
      </w:r>
      <w:r>
        <w:rPr>
          <w:lang w:val="en-US" w:eastAsia="zh-CN"/>
        </w:rPr>
        <w:t>/</w:t>
      </w:r>
      <w:r>
        <w:rPr>
          <w:rFonts w:hint="eastAsia"/>
          <w:lang w:val="en-US" w:eastAsia="zh-CN"/>
        </w:rPr>
        <w:t>无线电</w:t>
      </w:r>
      <w:r>
        <w:rPr>
          <w:lang w:val="en-US" w:eastAsia="zh-CN"/>
        </w:rPr>
        <w:t>通信局和</w:t>
      </w:r>
      <w:r w:rsidRPr="00EB3244">
        <w:rPr>
          <w:lang w:eastAsia="zh-CN"/>
        </w:rPr>
        <w:t>ITU</w:t>
      </w:r>
      <w:r w:rsidRPr="00EB3244">
        <w:rPr>
          <w:lang w:eastAsia="zh-CN"/>
        </w:rPr>
        <w:noBreakHyphen/>
      </w:r>
      <w:r>
        <w:rPr>
          <w:lang w:eastAsia="zh-CN"/>
        </w:rPr>
        <w:t>T</w:t>
      </w:r>
      <w:r>
        <w:rPr>
          <w:lang w:val="en-US" w:eastAsia="zh-CN"/>
        </w:rPr>
        <w:t>/</w:t>
      </w:r>
      <w:r>
        <w:rPr>
          <w:rFonts w:hint="eastAsia"/>
          <w:lang w:val="en-US" w:eastAsia="zh-CN"/>
        </w:rPr>
        <w:t>电信</w:t>
      </w:r>
      <w:r>
        <w:rPr>
          <w:lang w:val="en-US" w:eastAsia="zh-CN"/>
        </w:rPr>
        <w:t>标准化局都为之提供文稿，且国际电联主办了于</w:t>
      </w:r>
      <w:r>
        <w:rPr>
          <w:rFonts w:hint="eastAsia"/>
          <w:lang w:val="en-US" w:eastAsia="zh-CN"/>
        </w:rPr>
        <w:t>2015</w:t>
      </w:r>
      <w:r>
        <w:rPr>
          <w:rFonts w:hint="eastAsia"/>
          <w:lang w:val="en-US" w:eastAsia="zh-CN"/>
        </w:rPr>
        <w:t>年</w:t>
      </w:r>
      <w:r>
        <w:rPr>
          <w:rFonts w:hint="eastAsia"/>
          <w:lang w:val="en-US" w:eastAsia="zh-CN"/>
        </w:rPr>
        <w:t>7</w:t>
      </w:r>
      <w:r>
        <w:rPr>
          <w:rFonts w:hint="eastAsia"/>
          <w:lang w:val="en-US" w:eastAsia="zh-CN"/>
        </w:rPr>
        <w:t>月召开</w:t>
      </w:r>
      <w:r>
        <w:rPr>
          <w:lang w:val="en-US" w:eastAsia="zh-CN"/>
        </w:rPr>
        <w:t>的</w:t>
      </w:r>
      <w:r>
        <w:rPr>
          <w:lang w:val="en-US" w:eastAsia="zh-CN"/>
        </w:rPr>
        <w:t>GSC</w:t>
      </w:r>
      <w:r>
        <w:rPr>
          <w:lang w:val="en-US" w:eastAsia="zh-CN"/>
        </w:rPr>
        <w:t>会议。由于</w:t>
      </w:r>
      <w:r>
        <w:rPr>
          <w:rFonts w:hint="eastAsia"/>
          <w:lang w:val="en-US" w:eastAsia="zh-CN"/>
        </w:rPr>
        <w:t>3</w:t>
      </w:r>
      <w:r>
        <w:rPr>
          <w:rFonts w:hint="eastAsia"/>
          <w:lang w:val="en-US" w:eastAsia="zh-CN"/>
        </w:rPr>
        <w:t>代</w:t>
      </w:r>
      <w:r>
        <w:rPr>
          <w:lang w:val="en-US" w:eastAsia="zh-CN"/>
        </w:rPr>
        <w:t>伙伴关系项目和电子电气工程师协会</w:t>
      </w:r>
      <w:r>
        <w:rPr>
          <w:rFonts w:hint="eastAsia"/>
          <w:lang w:val="en-US" w:eastAsia="zh-CN"/>
        </w:rPr>
        <w:t>（</w:t>
      </w:r>
      <w:r>
        <w:rPr>
          <w:lang w:val="en-US" w:eastAsia="zh-CN"/>
        </w:rPr>
        <w:t>IEEE</w:t>
      </w:r>
      <w:r w:rsidR="000C12F7">
        <w:rPr>
          <w:lang w:val="en-US" w:eastAsia="zh-CN"/>
        </w:rPr>
        <w:t>）</w:t>
      </w:r>
      <w:r>
        <w:rPr>
          <w:lang w:val="en-US" w:eastAsia="zh-CN"/>
        </w:rPr>
        <w:t>对第</w:t>
      </w:r>
      <w:r>
        <w:rPr>
          <w:rFonts w:hint="eastAsia"/>
          <w:lang w:val="en-US" w:eastAsia="zh-CN"/>
        </w:rPr>
        <w:t>5</w:t>
      </w:r>
      <w:r>
        <w:rPr>
          <w:rFonts w:hint="eastAsia"/>
          <w:lang w:val="en-US" w:eastAsia="zh-CN"/>
        </w:rPr>
        <w:t>研究</w:t>
      </w:r>
      <w:r>
        <w:rPr>
          <w:lang w:val="en-US" w:eastAsia="zh-CN"/>
        </w:rPr>
        <w:t>组十分重要且关联密切，因此，继续参与这些相关工作</w:t>
      </w:r>
      <w:r>
        <w:rPr>
          <w:rFonts w:hint="eastAsia"/>
          <w:lang w:val="en-US" w:eastAsia="zh-CN"/>
        </w:rPr>
        <w:t>。</w:t>
      </w:r>
      <w:r>
        <w:rPr>
          <w:lang w:val="en-US" w:eastAsia="zh-CN"/>
        </w:rPr>
        <w:t>其它</w:t>
      </w:r>
      <w:r>
        <w:rPr>
          <w:rFonts w:hint="eastAsia"/>
          <w:lang w:val="en-US" w:eastAsia="zh-CN"/>
        </w:rPr>
        <w:t>令人</w:t>
      </w:r>
      <w:r>
        <w:rPr>
          <w:lang w:val="en-US" w:eastAsia="zh-CN"/>
        </w:rPr>
        <w:t>瞩目的研究组的联络工作包括</w:t>
      </w:r>
      <w:r>
        <w:rPr>
          <w:rFonts w:hint="eastAsia"/>
          <w:lang w:val="en-US" w:eastAsia="zh-CN"/>
        </w:rPr>
        <w:t>与世界</w:t>
      </w:r>
      <w:r>
        <w:rPr>
          <w:lang w:val="en-US" w:eastAsia="zh-CN"/>
        </w:rPr>
        <w:t>气象组织的联络（通过第</w:t>
      </w:r>
      <w:r>
        <w:rPr>
          <w:rFonts w:hint="eastAsia"/>
          <w:lang w:val="en-US" w:eastAsia="zh-CN"/>
        </w:rPr>
        <w:t>7</w:t>
      </w:r>
      <w:r>
        <w:rPr>
          <w:rFonts w:hint="eastAsia"/>
          <w:lang w:val="en-US" w:eastAsia="zh-CN"/>
        </w:rPr>
        <w:t>研究</w:t>
      </w:r>
      <w:r>
        <w:rPr>
          <w:lang w:val="en-US" w:eastAsia="zh-CN"/>
        </w:rPr>
        <w:t>组</w:t>
      </w:r>
      <w:r w:rsidR="000C12F7">
        <w:rPr>
          <w:lang w:val="en-US" w:eastAsia="zh-CN"/>
        </w:rPr>
        <w:t>）</w:t>
      </w:r>
      <w:r>
        <w:rPr>
          <w:lang w:val="en-US" w:eastAsia="zh-CN"/>
        </w:rPr>
        <w:t>、与国际无线电干扰特别委员会（</w:t>
      </w:r>
      <w:r w:rsidRPr="00EB3244">
        <w:rPr>
          <w:iCs/>
          <w:lang w:eastAsia="zh-CN"/>
        </w:rPr>
        <w:t>CISPR</w:t>
      </w:r>
      <w:r w:rsidR="000C12F7">
        <w:rPr>
          <w:rFonts w:hint="eastAsia"/>
          <w:iCs/>
          <w:lang w:eastAsia="zh-CN"/>
        </w:rPr>
        <w:t>）</w:t>
      </w:r>
      <w:r>
        <w:rPr>
          <w:iCs/>
          <w:lang w:eastAsia="zh-CN"/>
        </w:rPr>
        <w:t>的联络（通过第</w:t>
      </w:r>
      <w:r>
        <w:rPr>
          <w:rFonts w:hint="eastAsia"/>
          <w:iCs/>
          <w:lang w:eastAsia="zh-CN"/>
        </w:rPr>
        <w:t>1</w:t>
      </w:r>
      <w:r>
        <w:rPr>
          <w:rFonts w:hint="eastAsia"/>
          <w:iCs/>
          <w:lang w:eastAsia="zh-CN"/>
        </w:rPr>
        <w:t>研究</w:t>
      </w:r>
      <w:r>
        <w:rPr>
          <w:iCs/>
          <w:lang w:eastAsia="zh-CN"/>
        </w:rPr>
        <w:t>组</w:t>
      </w:r>
      <w:r w:rsidR="000C12F7">
        <w:rPr>
          <w:iCs/>
          <w:lang w:eastAsia="zh-CN"/>
        </w:rPr>
        <w:t>）</w:t>
      </w:r>
      <w:r>
        <w:rPr>
          <w:iCs/>
          <w:lang w:eastAsia="zh-CN"/>
        </w:rPr>
        <w:t>、与世界卫生组织的联络</w:t>
      </w:r>
      <w:r>
        <w:rPr>
          <w:rFonts w:hint="eastAsia"/>
          <w:iCs/>
          <w:lang w:eastAsia="zh-CN"/>
        </w:rPr>
        <w:t>（</w:t>
      </w:r>
      <w:r>
        <w:rPr>
          <w:iCs/>
          <w:lang w:eastAsia="zh-CN"/>
        </w:rPr>
        <w:t>通过第</w:t>
      </w:r>
      <w:r>
        <w:rPr>
          <w:rFonts w:hint="eastAsia"/>
          <w:iCs/>
          <w:lang w:eastAsia="zh-CN"/>
        </w:rPr>
        <w:t>3</w:t>
      </w:r>
      <w:r>
        <w:rPr>
          <w:rFonts w:hint="eastAsia"/>
          <w:iCs/>
          <w:lang w:eastAsia="zh-CN"/>
        </w:rPr>
        <w:t>和</w:t>
      </w:r>
      <w:r>
        <w:rPr>
          <w:iCs/>
          <w:lang w:eastAsia="zh-CN"/>
        </w:rPr>
        <w:t>第</w:t>
      </w:r>
      <w:r>
        <w:rPr>
          <w:rFonts w:hint="eastAsia"/>
          <w:iCs/>
          <w:lang w:eastAsia="zh-CN"/>
        </w:rPr>
        <w:t>6</w:t>
      </w:r>
      <w:r>
        <w:rPr>
          <w:rFonts w:hint="eastAsia"/>
          <w:iCs/>
          <w:lang w:eastAsia="zh-CN"/>
        </w:rPr>
        <w:t>研究</w:t>
      </w:r>
      <w:r>
        <w:rPr>
          <w:iCs/>
          <w:lang w:eastAsia="zh-CN"/>
        </w:rPr>
        <w:t>组</w:t>
      </w:r>
      <w:r w:rsidR="000C12F7">
        <w:rPr>
          <w:rFonts w:hint="eastAsia"/>
          <w:iCs/>
          <w:lang w:eastAsia="zh-CN"/>
        </w:rPr>
        <w:t>）</w:t>
      </w:r>
      <w:r>
        <w:rPr>
          <w:iCs/>
          <w:lang w:eastAsia="zh-CN"/>
        </w:rPr>
        <w:t>、与空间频率协调集团的联络</w:t>
      </w:r>
      <w:r>
        <w:rPr>
          <w:rFonts w:hint="eastAsia"/>
          <w:iCs/>
          <w:lang w:eastAsia="zh-CN"/>
        </w:rPr>
        <w:t>（</w:t>
      </w:r>
      <w:r>
        <w:rPr>
          <w:iCs/>
          <w:lang w:eastAsia="zh-CN"/>
        </w:rPr>
        <w:t>通过第</w:t>
      </w:r>
      <w:r>
        <w:rPr>
          <w:rFonts w:hint="eastAsia"/>
          <w:iCs/>
          <w:lang w:eastAsia="zh-CN"/>
        </w:rPr>
        <w:t>7</w:t>
      </w:r>
      <w:r>
        <w:rPr>
          <w:rFonts w:hint="eastAsia"/>
          <w:iCs/>
          <w:lang w:eastAsia="zh-CN"/>
        </w:rPr>
        <w:t>研究</w:t>
      </w:r>
      <w:r>
        <w:rPr>
          <w:iCs/>
          <w:lang w:eastAsia="zh-CN"/>
        </w:rPr>
        <w:t>组</w:t>
      </w:r>
      <w:r w:rsidR="000C12F7">
        <w:rPr>
          <w:iCs/>
          <w:lang w:eastAsia="zh-CN"/>
        </w:rPr>
        <w:t>）</w:t>
      </w:r>
      <w:r>
        <w:rPr>
          <w:iCs/>
          <w:lang w:eastAsia="zh-CN"/>
        </w:rPr>
        <w:t>和与欧洲广播</w:t>
      </w:r>
      <w:r>
        <w:rPr>
          <w:rFonts w:hint="eastAsia"/>
          <w:iCs/>
          <w:lang w:eastAsia="zh-CN"/>
        </w:rPr>
        <w:t>联盟</w:t>
      </w:r>
      <w:r>
        <w:rPr>
          <w:iCs/>
          <w:lang w:eastAsia="zh-CN"/>
        </w:rPr>
        <w:t>的协调（通过第</w:t>
      </w:r>
      <w:r>
        <w:rPr>
          <w:rFonts w:hint="eastAsia"/>
          <w:iCs/>
          <w:lang w:eastAsia="zh-CN"/>
        </w:rPr>
        <w:t>3</w:t>
      </w:r>
      <w:r>
        <w:rPr>
          <w:rFonts w:hint="eastAsia"/>
          <w:iCs/>
          <w:lang w:eastAsia="zh-CN"/>
        </w:rPr>
        <w:t>和</w:t>
      </w:r>
      <w:r>
        <w:rPr>
          <w:iCs/>
          <w:lang w:eastAsia="zh-CN"/>
        </w:rPr>
        <w:t>第</w:t>
      </w:r>
      <w:r>
        <w:rPr>
          <w:rFonts w:hint="eastAsia"/>
          <w:iCs/>
          <w:lang w:eastAsia="zh-CN"/>
        </w:rPr>
        <w:t>6</w:t>
      </w:r>
      <w:r>
        <w:rPr>
          <w:rFonts w:hint="eastAsia"/>
          <w:iCs/>
          <w:lang w:eastAsia="zh-CN"/>
        </w:rPr>
        <w:t>研究</w:t>
      </w:r>
      <w:r>
        <w:rPr>
          <w:iCs/>
          <w:lang w:eastAsia="zh-CN"/>
        </w:rPr>
        <w:t>组</w:t>
      </w:r>
      <w:r w:rsidR="000C12F7">
        <w:rPr>
          <w:iCs/>
          <w:lang w:eastAsia="zh-CN"/>
        </w:rPr>
        <w:t>）</w:t>
      </w:r>
      <w:r>
        <w:rPr>
          <w:iCs/>
          <w:lang w:eastAsia="zh-CN"/>
        </w:rPr>
        <w:t>。</w:t>
      </w:r>
    </w:p>
    <w:p w:rsidR="00E51C17" w:rsidRPr="00EB3244" w:rsidRDefault="00E51C17" w:rsidP="00E51C17">
      <w:pPr>
        <w:ind w:firstLineChars="200" w:firstLine="480"/>
        <w:rPr>
          <w:lang w:eastAsia="zh-CN"/>
        </w:rPr>
      </w:pPr>
      <w:r>
        <w:rPr>
          <w:rFonts w:hint="eastAsia"/>
          <w:lang w:eastAsia="zh-CN"/>
        </w:rPr>
        <w:t>无线电</w:t>
      </w:r>
      <w:r>
        <w:rPr>
          <w:lang w:eastAsia="zh-CN"/>
        </w:rPr>
        <w:t>通信局还确保与下列联合国组织和机构保持联络和合作：联合国和平利用外层空间委员会（</w:t>
      </w:r>
      <w:r w:rsidRPr="00EB3244">
        <w:rPr>
          <w:lang w:eastAsia="zh-CN"/>
        </w:rPr>
        <w:t>UN-COPUOS</w:t>
      </w:r>
      <w:r w:rsidR="000C12F7">
        <w:rPr>
          <w:rFonts w:hint="eastAsia"/>
          <w:lang w:eastAsia="zh-CN"/>
        </w:rPr>
        <w:t>）</w:t>
      </w:r>
      <w:r>
        <w:rPr>
          <w:lang w:eastAsia="zh-CN"/>
        </w:rPr>
        <w:t>、国际海事组织（</w:t>
      </w:r>
      <w:r>
        <w:rPr>
          <w:lang w:eastAsia="zh-CN"/>
        </w:rPr>
        <w:t>IMO</w:t>
      </w:r>
      <w:r w:rsidR="000C12F7">
        <w:rPr>
          <w:rFonts w:hint="eastAsia"/>
          <w:lang w:eastAsia="zh-CN"/>
        </w:rPr>
        <w:t>）</w:t>
      </w:r>
      <w:r>
        <w:rPr>
          <w:lang w:eastAsia="zh-CN"/>
        </w:rPr>
        <w:t>、国际卫星海事组织（</w:t>
      </w:r>
      <w:r>
        <w:rPr>
          <w:lang w:eastAsia="zh-CN"/>
        </w:rPr>
        <w:t>IMSO</w:t>
      </w:r>
      <w:r w:rsidR="000C12F7">
        <w:rPr>
          <w:lang w:eastAsia="zh-CN"/>
        </w:rPr>
        <w:t>）</w:t>
      </w:r>
      <w:r>
        <w:rPr>
          <w:lang w:eastAsia="zh-CN"/>
        </w:rPr>
        <w:t>、国际卫星通信组织（</w:t>
      </w:r>
      <w:r>
        <w:rPr>
          <w:lang w:eastAsia="zh-CN"/>
        </w:rPr>
        <w:t>ITSO</w:t>
      </w:r>
      <w:r w:rsidR="000C12F7">
        <w:rPr>
          <w:lang w:eastAsia="zh-CN"/>
        </w:rPr>
        <w:t>）</w:t>
      </w:r>
      <w:r>
        <w:rPr>
          <w:lang w:eastAsia="zh-CN"/>
        </w:rPr>
        <w:t>、国际卫星辅助搜救组织（</w:t>
      </w:r>
      <w:r w:rsidRPr="00EB3244">
        <w:rPr>
          <w:lang w:eastAsia="zh-CN"/>
        </w:rPr>
        <w:t>COSPAS-SARSAT</w:t>
      </w:r>
      <w:r w:rsidR="000C12F7">
        <w:rPr>
          <w:rFonts w:hint="eastAsia"/>
          <w:lang w:eastAsia="zh-CN"/>
        </w:rPr>
        <w:t>）</w:t>
      </w:r>
      <w:r>
        <w:rPr>
          <w:lang w:eastAsia="zh-CN"/>
        </w:rPr>
        <w:t>、国际</w:t>
      </w:r>
      <w:r>
        <w:rPr>
          <w:rFonts w:hint="eastAsia"/>
          <w:lang w:eastAsia="zh-CN"/>
        </w:rPr>
        <w:t>红十字</w:t>
      </w:r>
      <w:r>
        <w:rPr>
          <w:lang w:eastAsia="zh-CN"/>
        </w:rPr>
        <w:t>会（</w:t>
      </w:r>
      <w:r>
        <w:rPr>
          <w:lang w:eastAsia="zh-CN"/>
        </w:rPr>
        <w:t>CICR</w:t>
      </w:r>
      <w:r w:rsidR="000C12F7">
        <w:rPr>
          <w:lang w:eastAsia="zh-CN"/>
        </w:rPr>
        <w:t>）</w:t>
      </w:r>
      <w:r>
        <w:rPr>
          <w:lang w:eastAsia="zh-CN"/>
        </w:rPr>
        <w:t>和国际民航组织（</w:t>
      </w:r>
      <w:r>
        <w:rPr>
          <w:lang w:eastAsia="zh-CN"/>
        </w:rPr>
        <w:t>ICAO</w:t>
      </w:r>
      <w:r w:rsidR="000C12F7">
        <w:rPr>
          <w:lang w:eastAsia="zh-CN"/>
        </w:rPr>
        <w:t>）</w:t>
      </w:r>
      <w:r>
        <w:rPr>
          <w:lang w:eastAsia="zh-CN"/>
        </w:rPr>
        <w:t>，领域涉及国际电联条约的应用。</w:t>
      </w:r>
      <w:r>
        <w:rPr>
          <w:rFonts w:hint="eastAsia"/>
          <w:lang w:eastAsia="zh-CN"/>
        </w:rPr>
        <w:t>无线电通信局</w:t>
      </w:r>
      <w:r>
        <w:rPr>
          <w:lang w:eastAsia="zh-CN"/>
        </w:rPr>
        <w:t>专家还参加了这些组织的多种不同会议。</w:t>
      </w:r>
    </w:p>
    <w:p w:rsidR="00E51C17" w:rsidRPr="00EB3244" w:rsidRDefault="00E51C17" w:rsidP="00E51C17">
      <w:pPr>
        <w:tabs>
          <w:tab w:val="clear" w:pos="1134"/>
          <w:tab w:val="clear" w:pos="1871"/>
          <w:tab w:val="clear" w:pos="2268"/>
        </w:tabs>
        <w:overflowPunct/>
        <w:adjustRightInd/>
        <w:spacing w:before="0"/>
        <w:ind w:firstLineChars="200" w:firstLine="480"/>
        <w:textAlignment w:val="auto"/>
        <w:rPr>
          <w:b/>
          <w:sz w:val="28"/>
          <w:lang w:eastAsia="zh-CN"/>
        </w:rPr>
      </w:pPr>
      <w:r>
        <w:rPr>
          <w:rFonts w:hint="eastAsia"/>
          <w:lang w:eastAsia="zh-CN"/>
        </w:rPr>
        <w:t>在</w:t>
      </w:r>
      <w:r>
        <w:rPr>
          <w:lang w:eastAsia="zh-CN"/>
        </w:rPr>
        <w:t>有效</w:t>
      </w:r>
      <w:r>
        <w:rPr>
          <w:rFonts w:hint="eastAsia"/>
          <w:lang w:eastAsia="zh-CN"/>
        </w:rPr>
        <w:t>筹备</w:t>
      </w:r>
      <w:r w:rsidRPr="00EB3244">
        <w:rPr>
          <w:lang w:eastAsia="zh-CN"/>
        </w:rPr>
        <w:t>WRC</w:t>
      </w:r>
      <w:r w:rsidRPr="00EB3244">
        <w:rPr>
          <w:lang w:eastAsia="zh-CN"/>
        </w:rPr>
        <w:noBreakHyphen/>
        <w:t>15</w:t>
      </w:r>
      <w:r>
        <w:rPr>
          <w:rFonts w:hint="eastAsia"/>
          <w:lang w:eastAsia="zh-CN"/>
        </w:rPr>
        <w:t>方面</w:t>
      </w:r>
      <w:r>
        <w:rPr>
          <w:lang w:eastAsia="zh-CN"/>
        </w:rPr>
        <w:t>，无线电通信局还确保与</w:t>
      </w:r>
      <w:r>
        <w:rPr>
          <w:rFonts w:hint="eastAsia"/>
          <w:lang w:eastAsia="zh-CN"/>
        </w:rPr>
        <w:t>国际海事组织（</w:t>
      </w:r>
      <w:r w:rsidRPr="00EB3244">
        <w:rPr>
          <w:lang w:eastAsia="zh-CN"/>
        </w:rPr>
        <w:t>IMO</w:t>
      </w:r>
      <w:r w:rsidR="000C12F7">
        <w:rPr>
          <w:rFonts w:hint="eastAsia"/>
          <w:lang w:eastAsia="zh-CN"/>
        </w:rPr>
        <w:t>）</w:t>
      </w:r>
      <w:r>
        <w:rPr>
          <w:lang w:eastAsia="zh-CN"/>
        </w:rPr>
        <w:t>、</w:t>
      </w:r>
      <w:r>
        <w:rPr>
          <w:rFonts w:hint="eastAsia"/>
          <w:lang w:eastAsia="zh-CN"/>
        </w:rPr>
        <w:t>世界气象</w:t>
      </w:r>
      <w:r>
        <w:rPr>
          <w:lang w:eastAsia="zh-CN"/>
        </w:rPr>
        <w:t>组织（</w:t>
      </w:r>
      <w:r w:rsidRPr="00EB3244">
        <w:rPr>
          <w:lang w:eastAsia="zh-CN"/>
        </w:rPr>
        <w:t>WMO</w:t>
      </w:r>
      <w:r w:rsidR="000C12F7">
        <w:rPr>
          <w:rFonts w:hint="eastAsia"/>
          <w:lang w:eastAsia="zh-CN"/>
        </w:rPr>
        <w:t>）</w:t>
      </w:r>
      <w:r>
        <w:rPr>
          <w:lang w:eastAsia="zh-CN"/>
        </w:rPr>
        <w:t>、</w:t>
      </w:r>
      <w:r>
        <w:rPr>
          <w:rFonts w:hint="eastAsia"/>
          <w:lang w:eastAsia="zh-CN"/>
        </w:rPr>
        <w:t>欧洲邮电主管部门大会（</w:t>
      </w:r>
      <w:r w:rsidRPr="00EB3244">
        <w:rPr>
          <w:lang w:eastAsia="zh-CN"/>
        </w:rPr>
        <w:t>CEPT</w:t>
      </w:r>
      <w:r w:rsidR="000C12F7">
        <w:rPr>
          <w:rFonts w:hint="eastAsia"/>
          <w:lang w:eastAsia="zh-CN"/>
        </w:rPr>
        <w:t>）</w:t>
      </w:r>
      <w:r>
        <w:rPr>
          <w:lang w:eastAsia="zh-CN"/>
        </w:rPr>
        <w:t>、</w:t>
      </w:r>
      <w:r>
        <w:rPr>
          <w:rFonts w:hint="eastAsia"/>
          <w:lang w:eastAsia="zh-CN"/>
        </w:rPr>
        <w:t>美洲国家电信组织（</w:t>
      </w:r>
      <w:r w:rsidRPr="00EB3244">
        <w:rPr>
          <w:lang w:eastAsia="zh-CN"/>
        </w:rPr>
        <w:t>CITEL</w:t>
      </w:r>
      <w:r w:rsidR="000C12F7">
        <w:rPr>
          <w:rFonts w:hint="eastAsia"/>
          <w:lang w:eastAsia="zh-CN"/>
        </w:rPr>
        <w:t>）</w:t>
      </w:r>
      <w:r>
        <w:rPr>
          <w:lang w:eastAsia="zh-CN"/>
        </w:rPr>
        <w:t>、</w:t>
      </w:r>
      <w:r>
        <w:rPr>
          <w:rFonts w:hint="eastAsia"/>
          <w:lang w:eastAsia="zh-CN"/>
        </w:rPr>
        <w:t>亚太</w:t>
      </w:r>
      <w:r>
        <w:rPr>
          <w:lang w:eastAsia="zh-CN"/>
        </w:rPr>
        <w:t>电信组织（</w:t>
      </w:r>
      <w:r w:rsidRPr="00EB3244">
        <w:rPr>
          <w:lang w:eastAsia="zh-CN"/>
        </w:rPr>
        <w:t>APT</w:t>
      </w:r>
      <w:r w:rsidR="000C12F7">
        <w:rPr>
          <w:rFonts w:hint="eastAsia"/>
          <w:lang w:eastAsia="zh-CN"/>
        </w:rPr>
        <w:t>）</w:t>
      </w:r>
      <w:r>
        <w:rPr>
          <w:lang w:eastAsia="zh-CN"/>
        </w:rPr>
        <w:t>、</w:t>
      </w:r>
      <w:r>
        <w:rPr>
          <w:rFonts w:hint="eastAsia"/>
          <w:lang w:eastAsia="zh-CN"/>
        </w:rPr>
        <w:t>阿拉伯频谱管理集团（</w:t>
      </w:r>
      <w:r w:rsidRPr="00EB3244">
        <w:rPr>
          <w:lang w:eastAsia="zh-CN"/>
        </w:rPr>
        <w:t>ASMG</w:t>
      </w:r>
      <w:r w:rsidR="000C12F7">
        <w:rPr>
          <w:rFonts w:hint="eastAsia"/>
          <w:lang w:eastAsia="zh-CN"/>
        </w:rPr>
        <w:t>）</w:t>
      </w:r>
      <w:r>
        <w:rPr>
          <w:lang w:eastAsia="zh-CN"/>
        </w:rPr>
        <w:t>、</w:t>
      </w:r>
      <w:r>
        <w:rPr>
          <w:rFonts w:hint="eastAsia"/>
          <w:lang w:eastAsia="zh-CN"/>
        </w:rPr>
        <w:t>非洲</w:t>
      </w:r>
      <w:r>
        <w:rPr>
          <w:lang w:eastAsia="zh-CN"/>
        </w:rPr>
        <w:t>电信联盟（</w:t>
      </w:r>
      <w:r w:rsidRPr="00EB3244">
        <w:rPr>
          <w:lang w:eastAsia="zh-CN"/>
        </w:rPr>
        <w:t>ATU</w:t>
      </w:r>
      <w:r w:rsidR="000C12F7">
        <w:rPr>
          <w:rFonts w:hint="eastAsia"/>
          <w:lang w:eastAsia="zh-CN"/>
        </w:rPr>
        <w:t>）</w:t>
      </w:r>
      <w:r>
        <w:rPr>
          <w:lang w:eastAsia="zh-CN"/>
        </w:rPr>
        <w:t>、</w:t>
      </w:r>
      <w:r>
        <w:rPr>
          <w:rFonts w:hint="eastAsia"/>
          <w:lang w:eastAsia="zh-CN"/>
        </w:rPr>
        <w:t>区域</w:t>
      </w:r>
      <w:r>
        <w:rPr>
          <w:lang w:eastAsia="zh-CN"/>
        </w:rPr>
        <w:t>通信联合体（</w:t>
      </w:r>
      <w:r w:rsidRPr="00EB3244">
        <w:rPr>
          <w:lang w:eastAsia="zh-CN"/>
        </w:rPr>
        <w:t>RCC</w:t>
      </w:r>
      <w:r w:rsidR="000C12F7">
        <w:rPr>
          <w:rFonts w:hint="eastAsia"/>
          <w:lang w:eastAsia="zh-CN"/>
        </w:rPr>
        <w:t>）</w:t>
      </w:r>
      <w:r>
        <w:rPr>
          <w:lang w:eastAsia="zh-CN"/>
        </w:rPr>
        <w:t>、</w:t>
      </w:r>
      <w:r>
        <w:rPr>
          <w:rFonts w:hint="eastAsia"/>
          <w:lang w:val="en-US" w:eastAsia="zh-CN"/>
        </w:rPr>
        <w:t>欧广联（</w:t>
      </w:r>
      <w:r w:rsidRPr="00EB3244">
        <w:rPr>
          <w:lang w:eastAsia="zh-CN"/>
        </w:rPr>
        <w:t>EBU</w:t>
      </w:r>
      <w:r w:rsidR="000C12F7">
        <w:rPr>
          <w:rFonts w:hint="eastAsia"/>
          <w:lang w:eastAsia="zh-CN"/>
        </w:rPr>
        <w:t>）</w:t>
      </w:r>
      <w:r>
        <w:rPr>
          <w:lang w:eastAsia="zh-CN"/>
        </w:rPr>
        <w:t>、</w:t>
      </w:r>
      <w:r>
        <w:rPr>
          <w:rFonts w:hint="eastAsia"/>
          <w:lang w:eastAsia="zh-CN"/>
        </w:rPr>
        <w:t>亚</w:t>
      </w:r>
      <w:r>
        <w:rPr>
          <w:lang w:eastAsia="zh-CN"/>
        </w:rPr>
        <w:t>广</w:t>
      </w:r>
      <w:r>
        <w:rPr>
          <w:rFonts w:hint="eastAsia"/>
          <w:lang w:eastAsia="zh-CN"/>
        </w:rPr>
        <w:t>联（</w:t>
      </w:r>
      <w:r w:rsidRPr="00EB3244">
        <w:rPr>
          <w:lang w:eastAsia="zh-CN"/>
        </w:rPr>
        <w:t>ABU</w:t>
      </w:r>
      <w:r w:rsidR="000C12F7">
        <w:rPr>
          <w:rFonts w:hint="eastAsia"/>
          <w:lang w:eastAsia="zh-CN"/>
        </w:rPr>
        <w:t>）</w:t>
      </w:r>
      <w:r>
        <w:rPr>
          <w:lang w:eastAsia="zh-CN"/>
        </w:rPr>
        <w:t>、</w:t>
      </w:r>
      <w:r>
        <w:rPr>
          <w:rFonts w:hint="eastAsia"/>
          <w:lang w:eastAsia="zh-CN"/>
        </w:rPr>
        <w:t>阿拉伯</w:t>
      </w:r>
      <w:r>
        <w:rPr>
          <w:lang w:eastAsia="zh-CN"/>
        </w:rPr>
        <w:t>国</w:t>
      </w:r>
      <w:r>
        <w:rPr>
          <w:rFonts w:hint="eastAsia"/>
          <w:lang w:eastAsia="zh-CN"/>
        </w:rPr>
        <w:t>家</w:t>
      </w:r>
      <w:r>
        <w:rPr>
          <w:lang w:eastAsia="zh-CN"/>
        </w:rPr>
        <w:t>广播联盟（</w:t>
      </w:r>
      <w:r w:rsidRPr="00EB3244">
        <w:rPr>
          <w:lang w:eastAsia="zh-CN"/>
        </w:rPr>
        <w:t>ASBU</w:t>
      </w:r>
      <w:r w:rsidR="000C12F7">
        <w:rPr>
          <w:rFonts w:hint="eastAsia"/>
          <w:lang w:eastAsia="zh-CN"/>
        </w:rPr>
        <w:t>）</w:t>
      </w:r>
      <w:r>
        <w:rPr>
          <w:lang w:eastAsia="zh-CN"/>
        </w:rPr>
        <w:t>和世界广播联盟（</w:t>
      </w:r>
      <w:r w:rsidRPr="00EB3244">
        <w:rPr>
          <w:lang w:eastAsia="zh-CN"/>
        </w:rPr>
        <w:t>WBU</w:t>
      </w:r>
      <w:r w:rsidR="000C12F7">
        <w:rPr>
          <w:rFonts w:hint="eastAsia"/>
          <w:lang w:eastAsia="zh-CN"/>
        </w:rPr>
        <w:t>）</w:t>
      </w:r>
      <w:r>
        <w:rPr>
          <w:lang w:eastAsia="zh-CN"/>
        </w:rPr>
        <w:t>进行联络和合作。</w:t>
      </w:r>
      <w:r>
        <w:rPr>
          <w:rFonts w:hint="eastAsia"/>
          <w:lang w:eastAsia="zh-CN"/>
        </w:rPr>
        <w:t>无线电通信</w:t>
      </w:r>
      <w:r>
        <w:rPr>
          <w:lang w:eastAsia="zh-CN"/>
        </w:rPr>
        <w:t>局还继续保持与国际电工技术委员会（</w:t>
      </w:r>
      <w:r w:rsidRPr="00EB3244">
        <w:rPr>
          <w:lang w:eastAsia="zh-CN"/>
        </w:rPr>
        <w:t>IEC</w:t>
      </w:r>
      <w:r w:rsidR="000C12F7">
        <w:rPr>
          <w:rFonts w:hint="eastAsia"/>
          <w:lang w:eastAsia="zh-CN"/>
        </w:rPr>
        <w:t>）</w:t>
      </w:r>
      <w:r>
        <w:rPr>
          <w:lang w:eastAsia="zh-CN"/>
        </w:rPr>
        <w:t>、</w:t>
      </w:r>
      <w:r>
        <w:rPr>
          <w:rFonts w:hint="eastAsia"/>
          <w:lang w:eastAsia="zh-CN"/>
        </w:rPr>
        <w:t>国</w:t>
      </w:r>
      <w:r>
        <w:rPr>
          <w:lang w:eastAsia="zh-CN"/>
        </w:rPr>
        <w:t>际标准化组织（</w:t>
      </w:r>
      <w:r w:rsidRPr="00EB3244">
        <w:rPr>
          <w:lang w:eastAsia="zh-CN"/>
        </w:rPr>
        <w:t>ISO</w:t>
      </w:r>
      <w:r w:rsidR="000C12F7">
        <w:rPr>
          <w:rFonts w:hint="eastAsia"/>
          <w:lang w:eastAsia="zh-CN"/>
        </w:rPr>
        <w:t>）</w:t>
      </w:r>
      <w:r>
        <w:rPr>
          <w:lang w:eastAsia="zh-CN"/>
        </w:rPr>
        <w:t>、</w:t>
      </w:r>
      <w:r>
        <w:rPr>
          <w:rFonts w:hint="eastAsia"/>
          <w:lang w:eastAsia="zh-CN"/>
        </w:rPr>
        <w:t>欧洲</w:t>
      </w:r>
      <w:r>
        <w:rPr>
          <w:lang w:eastAsia="zh-CN"/>
        </w:rPr>
        <w:t>电信标准学会（</w:t>
      </w:r>
      <w:r w:rsidRPr="00EB3244">
        <w:rPr>
          <w:lang w:eastAsia="zh-CN"/>
        </w:rPr>
        <w:t>ETSI</w:t>
      </w:r>
      <w:r w:rsidR="000C12F7">
        <w:rPr>
          <w:rFonts w:hint="eastAsia"/>
          <w:lang w:eastAsia="zh-CN"/>
        </w:rPr>
        <w:t>）</w:t>
      </w:r>
      <w:r>
        <w:rPr>
          <w:lang w:eastAsia="zh-CN"/>
        </w:rPr>
        <w:t>和电子电气工程师协会（</w:t>
      </w:r>
      <w:r w:rsidRPr="00EB3244">
        <w:rPr>
          <w:lang w:eastAsia="zh-CN"/>
        </w:rPr>
        <w:t>IEEE</w:t>
      </w:r>
      <w:r w:rsidR="000C12F7">
        <w:rPr>
          <w:rFonts w:hint="eastAsia"/>
          <w:lang w:eastAsia="zh-CN"/>
        </w:rPr>
        <w:t>）</w:t>
      </w:r>
      <w:r>
        <w:rPr>
          <w:lang w:eastAsia="zh-CN"/>
        </w:rPr>
        <w:t>之间的联络与合作。</w:t>
      </w:r>
      <w:r w:rsidRPr="00EB3244">
        <w:rPr>
          <w:lang w:eastAsia="zh-CN"/>
        </w:rPr>
        <w:br w:type="page"/>
      </w:r>
    </w:p>
    <w:p w:rsidR="00E51C17" w:rsidRPr="00EB3244" w:rsidRDefault="00E51C17" w:rsidP="00A02978">
      <w:pPr>
        <w:pStyle w:val="AnnexNo"/>
        <w:rPr>
          <w:lang w:eastAsia="zh-CN"/>
        </w:rPr>
      </w:pPr>
      <w:bookmarkStart w:id="236" w:name="_Toc427229025"/>
      <w:bookmarkStart w:id="237" w:name="_Toc427235903"/>
      <w:r>
        <w:rPr>
          <w:rFonts w:hint="eastAsia"/>
          <w:lang w:eastAsia="zh-CN"/>
        </w:rPr>
        <w:lastRenderedPageBreak/>
        <w:t>附件</w:t>
      </w:r>
      <w:r w:rsidRPr="00EB3244">
        <w:rPr>
          <w:lang w:eastAsia="zh-CN"/>
        </w:rPr>
        <w:t>1</w:t>
      </w:r>
      <w:bookmarkEnd w:id="236"/>
      <w:bookmarkEnd w:id="237"/>
    </w:p>
    <w:p w:rsidR="00E51C17" w:rsidRPr="00EB3244" w:rsidRDefault="00E51C17" w:rsidP="00E51C17">
      <w:pPr>
        <w:pStyle w:val="Annextitle"/>
        <w:rPr>
          <w:rFonts w:ascii="Times New Roman" w:hAnsi="Times New Roman"/>
          <w:lang w:eastAsia="zh-CN"/>
        </w:rPr>
      </w:pPr>
      <w:r w:rsidRPr="00EB3244">
        <w:rPr>
          <w:rFonts w:ascii="Times New Roman" w:hAnsi="Times New Roman"/>
          <w:lang w:eastAsia="zh-CN"/>
        </w:rPr>
        <w:t>CPM15-2/85</w:t>
      </w:r>
      <w:r>
        <w:rPr>
          <w:rFonts w:ascii="Times New Roman" w:hAnsi="Times New Roman" w:hint="eastAsia"/>
          <w:lang w:eastAsia="zh-CN"/>
        </w:rPr>
        <w:t>号</w:t>
      </w:r>
      <w:r>
        <w:rPr>
          <w:rFonts w:ascii="Times New Roman" w:hAnsi="Times New Roman"/>
          <w:lang w:eastAsia="zh-CN"/>
        </w:rPr>
        <w:t>文件提出的有关移动通信系统（</w:t>
      </w:r>
      <w:r>
        <w:rPr>
          <w:rFonts w:ascii="Times New Roman" w:hAnsi="Times New Roman"/>
          <w:lang w:eastAsia="zh-CN"/>
        </w:rPr>
        <w:t>IMT</w:t>
      </w:r>
      <w:r w:rsidR="000C12F7">
        <w:rPr>
          <w:rFonts w:ascii="Times New Roman" w:hAnsi="Times New Roman"/>
          <w:lang w:eastAsia="zh-CN"/>
        </w:rPr>
        <w:t>）</w:t>
      </w:r>
      <w:r w:rsidR="001607E1">
        <w:rPr>
          <w:rFonts w:ascii="Times New Roman" w:hAnsi="Times New Roman"/>
          <w:lang w:eastAsia="zh-CN"/>
        </w:rPr>
        <w:br/>
      </w:r>
      <w:r>
        <w:rPr>
          <w:rFonts w:ascii="Times New Roman" w:hAnsi="Times New Roman"/>
          <w:lang w:eastAsia="zh-CN"/>
        </w:rPr>
        <w:t>卫星和地面部分使用</w:t>
      </w:r>
      <w:r w:rsidRPr="00EB3244">
        <w:rPr>
          <w:rFonts w:ascii="Times New Roman" w:hAnsi="Times New Roman"/>
          <w:lang w:eastAsia="zh-CN"/>
        </w:rPr>
        <w:t>1 980</w:t>
      </w:r>
      <w:r w:rsidRPr="00EB3244">
        <w:rPr>
          <w:rFonts w:ascii="Times New Roman" w:hAnsi="Times New Roman"/>
          <w:lang w:eastAsia="zh-CN"/>
        </w:rPr>
        <w:noBreakHyphen/>
        <w:t>2 010 MHz</w:t>
      </w:r>
      <w:r>
        <w:rPr>
          <w:rFonts w:ascii="Times New Roman" w:hAnsi="Times New Roman" w:hint="eastAsia"/>
          <w:lang w:eastAsia="zh-CN"/>
        </w:rPr>
        <w:t>和</w:t>
      </w:r>
      <w:r w:rsidR="001607E1">
        <w:rPr>
          <w:rFonts w:ascii="Times New Roman" w:hAnsi="Times New Roman"/>
          <w:lang w:eastAsia="zh-CN"/>
        </w:rPr>
        <w:br/>
      </w:r>
      <w:r w:rsidRPr="00EB3244">
        <w:rPr>
          <w:rFonts w:ascii="Times New Roman" w:hAnsi="Times New Roman"/>
          <w:lang w:eastAsia="zh-CN"/>
        </w:rPr>
        <w:t>2 170-2 200 MHz</w:t>
      </w:r>
      <w:r>
        <w:rPr>
          <w:rFonts w:ascii="Times New Roman" w:hAnsi="Times New Roman" w:hint="eastAsia"/>
          <w:lang w:eastAsia="zh-CN"/>
        </w:rPr>
        <w:t>频段</w:t>
      </w:r>
      <w:r>
        <w:rPr>
          <w:rFonts w:ascii="Times New Roman" w:hAnsi="Times New Roman"/>
          <w:lang w:eastAsia="zh-CN"/>
        </w:rPr>
        <w:t>的问题</w:t>
      </w:r>
    </w:p>
    <w:p w:rsidR="00E51C17" w:rsidRPr="00EB3244" w:rsidRDefault="00E51C17" w:rsidP="00E51C17">
      <w:pPr>
        <w:tabs>
          <w:tab w:val="clear" w:pos="1134"/>
          <w:tab w:val="clear" w:pos="1871"/>
          <w:tab w:val="clear" w:pos="2268"/>
        </w:tabs>
        <w:overflowPunct/>
        <w:adjustRightInd/>
        <w:ind w:firstLineChars="200" w:firstLine="480"/>
        <w:textAlignment w:val="auto"/>
        <w:rPr>
          <w:szCs w:val="24"/>
          <w:lang w:eastAsia="zh-CN"/>
        </w:rPr>
      </w:pPr>
      <w:r>
        <w:rPr>
          <w:szCs w:val="24"/>
          <w:lang w:eastAsia="zh-CN"/>
        </w:rPr>
        <w:t>CPM15-2</w:t>
      </w:r>
      <w:r>
        <w:rPr>
          <w:rFonts w:hint="eastAsia"/>
          <w:szCs w:val="24"/>
          <w:lang w:eastAsia="zh-CN"/>
        </w:rPr>
        <w:t>未</w:t>
      </w:r>
      <w:r>
        <w:rPr>
          <w:szCs w:val="24"/>
          <w:lang w:eastAsia="zh-CN"/>
        </w:rPr>
        <w:t>讨论</w:t>
      </w:r>
      <w:r w:rsidRPr="00EB3244">
        <w:rPr>
          <w:szCs w:val="24"/>
          <w:lang w:eastAsia="zh-CN"/>
        </w:rPr>
        <w:t>CPM15-2/85</w:t>
      </w:r>
      <w:r>
        <w:rPr>
          <w:rFonts w:hint="eastAsia"/>
          <w:szCs w:val="24"/>
          <w:lang w:eastAsia="zh-CN"/>
        </w:rPr>
        <w:t>号</w:t>
      </w:r>
      <w:r>
        <w:rPr>
          <w:szCs w:val="24"/>
          <w:lang w:eastAsia="zh-CN"/>
        </w:rPr>
        <w:t>文件，前提是该文件提出的困难将作为无线电通信局主任提交</w:t>
      </w:r>
      <w:r>
        <w:rPr>
          <w:szCs w:val="24"/>
          <w:lang w:eastAsia="zh-CN"/>
        </w:rPr>
        <w:t>WRC-15</w:t>
      </w:r>
      <w:r>
        <w:rPr>
          <w:rFonts w:hint="eastAsia"/>
          <w:szCs w:val="24"/>
          <w:lang w:eastAsia="zh-CN"/>
        </w:rPr>
        <w:t>报告</w:t>
      </w:r>
      <w:r>
        <w:rPr>
          <w:szCs w:val="24"/>
          <w:lang w:eastAsia="zh-CN"/>
        </w:rPr>
        <w:t>的一部分予以提出，这也是本附件的目的。</w:t>
      </w:r>
    </w:p>
    <w:p w:rsidR="00E51C17" w:rsidRPr="00EB3244" w:rsidRDefault="00E51C17" w:rsidP="00E51C17">
      <w:pPr>
        <w:tabs>
          <w:tab w:val="clear" w:pos="1134"/>
          <w:tab w:val="clear" w:pos="1871"/>
          <w:tab w:val="clear" w:pos="2268"/>
        </w:tabs>
        <w:overflowPunct/>
        <w:adjustRightInd/>
        <w:ind w:firstLineChars="200" w:firstLine="480"/>
        <w:textAlignment w:val="auto"/>
        <w:rPr>
          <w:szCs w:val="24"/>
          <w:lang w:eastAsia="zh-CN"/>
        </w:rPr>
      </w:pPr>
      <w:r w:rsidRPr="00EB3244">
        <w:rPr>
          <w:szCs w:val="24"/>
          <w:lang w:eastAsia="zh-CN"/>
        </w:rPr>
        <w:t>CPM15-2/85</w:t>
      </w:r>
      <w:r>
        <w:rPr>
          <w:rFonts w:hint="eastAsia"/>
          <w:szCs w:val="24"/>
          <w:lang w:eastAsia="zh-CN"/>
        </w:rPr>
        <w:t>号</w:t>
      </w:r>
      <w:r>
        <w:rPr>
          <w:szCs w:val="24"/>
          <w:lang w:eastAsia="zh-CN"/>
        </w:rPr>
        <w:t>文件提请各方注意</w:t>
      </w:r>
      <w:r w:rsidRPr="00EB3244">
        <w:rPr>
          <w:lang w:eastAsia="zh-CN"/>
        </w:rPr>
        <w:t>ITU</w:t>
      </w:r>
      <w:r w:rsidRPr="00EB3244">
        <w:rPr>
          <w:lang w:eastAsia="zh-CN"/>
        </w:rPr>
        <w:noBreakHyphen/>
        <w:t>R</w:t>
      </w:r>
      <w:r>
        <w:rPr>
          <w:rFonts w:hint="eastAsia"/>
          <w:lang w:eastAsia="zh-CN"/>
        </w:rPr>
        <w:t>第</w:t>
      </w:r>
      <w:r>
        <w:rPr>
          <w:rFonts w:hint="eastAsia"/>
          <w:lang w:eastAsia="zh-CN"/>
        </w:rPr>
        <w:t>5</w:t>
      </w:r>
      <w:r>
        <w:rPr>
          <w:rFonts w:hint="eastAsia"/>
          <w:lang w:eastAsia="zh-CN"/>
        </w:rPr>
        <w:t>研究</w:t>
      </w:r>
      <w:r>
        <w:rPr>
          <w:lang w:eastAsia="zh-CN"/>
        </w:rPr>
        <w:t>组（地面业务</w:t>
      </w:r>
      <w:r w:rsidR="000C12F7">
        <w:rPr>
          <w:lang w:eastAsia="zh-CN"/>
        </w:rPr>
        <w:t>）</w:t>
      </w:r>
      <w:r>
        <w:rPr>
          <w:lang w:eastAsia="zh-CN"/>
        </w:rPr>
        <w:t>和</w:t>
      </w:r>
      <w:r w:rsidRPr="00EB3244">
        <w:rPr>
          <w:lang w:eastAsia="zh-CN"/>
        </w:rPr>
        <w:t>ITU</w:t>
      </w:r>
      <w:r w:rsidRPr="00EB3244">
        <w:rPr>
          <w:lang w:eastAsia="zh-CN"/>
        </w:rPr>
        <w:noBreakHyphen/>
        <w:t>R</w:t>
      </w:r>
      <w:r>
        <w:rPr>
          <w:rFonts w:hint="eastAsia"/>
          <w:lang w:eastAsia="zh-CN"/>
        </w:rPr>
        <w:t>第</w:t>
      </w:r>
      <w:r>
        <w:rPr>
          <w:rFonts w:hint="eastAsia"/>
          <w:lang w:eastAsia="zh-CN"/>
        </w:rPr>
        <w:t>4</w:t>
      </w:r>
      <w:r>
        <w:rPr>
          <w:rFonts w:hint="eastAsia"/>
          <w:lang w:eastAsia="zh-CN"/>
        </w:rPr>
        <w:t>研究</w:t>
      </w:r>
      <w:r>
        <w:rPr>
          <w:lang w:eastAsia="zh-CN"/>
        </w:rPr>
        <w:t>组（卫星业务</w:t>
      </w:r>
      <w:r w:rsidR="000C12F7">
        <w:rPr>
          <w:lang w:eastAsia="zh-CN"/>
        </w:rPr>
        <w:t>）</w:t>
      </w:r>
      <w:r>
        <w:rPr>
          <w:lang w:eastAsia="zh-CN"/>
        </w:rPr>
        <w:t>目前针对</w:t>
      </w:r>
      <w:r>
        <w:rPr>
          <w:lang w:eastAsia="zh-CN"/>
        </w:rPr>
        <w:t>IMT</w:t>
      </w:r>
      <w:r>
        <w:rPr>
          <w:lang w:eastAsia="zh-CN"/>
        </w:rPr>
        <w:t>卫星和地面部分使用</w:t>
      </w:r>
      <w:r w:rsidRPr="00EB3244">
        <w:rPr>
          <w:szCs w:val="24"/>
          <w:lang w:eastAsia="zh-CN"/>
        </w:rPr>
        <w:t>1 980 2 010 MHz</w:t>
      </w:r>
      <w:r>
        <w:rPr>
          <w:rFonts w:hint="eastAsia"/>
          <w:szCs w:val="24"/>
          <w:lang w:eastAsia="zh-CN"/>
        </w:rPr>
        <w:t>和</w:t>
      </w:r>
      <w:r w:rsidRPr="00EB3244">
        <w:rPr>
          <w:szCs w:val="24"/>
          <w:lang w:eastAsia="zh-CN"/>
        </w:rPr>
        <w:t>2 170-2 200 MHz</w:t>
      </w:r>
      <w:r>
        <w:rPr>
          <w:rFonts w:hint="eastAsia"/>
          <w:szCs w:val="24"/>
          <w:lang w:eastAsia="zh-CN"/>
        </w:rPr>
        <w:t>频段</w:t>
      </w:r>
      <w:r>
        <w:rPr>
          <w:szCs w:val="24"/>
          <w:lang w:eastAsia="zh-CN"/>
        </w:rPr>
        <w:t>的研究工作和讨论。</w:t>
      </w:r>
      <w:r>
        <w:rPr>
          <w:rFonts w:hint="eastAsia"/>
          <w:szCs w:val="24"/>
          <w:lang w:eastAsia="zh-CN"/>
        </w:rPr>
        <w:t>该</w:t>
      </w:r>
      <w:r>
        <w:rPr>
          <w:szCs w:val="24"/>
          <w:lang w:eastAsia="zh-CN"/>
        </w:rPr>
        <w:t>文件声称，有关在</w:t>
      </w:r>
      <w:r>
        <w:rPr>
          <w:rFonts w:hint="eastAsia"/>
          <w:szCs w:val="24"/>
          <w:lang w:eastAsia="zh-CN"/>
        </w:rPr>
        <w:t>这</w:t>
      </w:r>
      <w:r>
        <w:rPr>
          <w:szCs w:val="24"/>
          <w:lang w:eastAsia="zh-CN"/>
        </w:rPr>
        <w:t>些频段</w:t>
      </w:r>
      <w:r>
        <w:rPr>
          <w:rFonts w:hint="eastAsia"/>
          <w:szCs w:val="24"/>
          <w:lang w:eastAsia="zh-CN"/>
        </w:rPr>
        <w:t>内</w:t>
      </w:r>
      <w:r>
        <w:rPr>
          <w:szCs w:val="24"/>
          <w:lang w:eastAsia="zh-CN"/>
        </w:rPr>
        <w:t>操作</w:t>
      </w:r>
      <w:r>
        <w:rPr>
          <w:rFonts w:hint="eastAsia"/>
          <w:szCs w:val="24"/>
          <w:lang w:eastAsia="zh-CN"/>
        </w:rPr>
        <w:t>IMT</w:t>
      </w:r>
      <w:r>
        <w:rPr>
          <w:szCs w:val="24"/>
          <w:lang w:eastAsia="zh-CN"/>
        </w:rPr>
        <w:t>系统的地面和卫星部分，对《无线电规则》的条款</w:t>
      </w:r>
      <w:r>
        <w:rPr>
          <w:rFonts w:hint="eastAsia"/>
          <w:szCs w:val="24"/>
          <w:lang w:eastAsia="zh-CN"/>
        </w:rPr>
        <w:t>出现了</w:t>
      </w:r>
      <w:r>
        <w:rPr>
          <w:szCs w:val="24"/>
          <w:lang w:eastAsia="zh-CN"/>
        </w:rPr>
        <w:t>不同解释，且目前《无线电规则》中不包含任何合适的</w:t>
      </w:r>
      <w:r>
        <w:rPr>
          <w:rFonts w:hint="eastAsia"/>
          <w:szCs w:val="24"/>
          <w:lang w:eastAsia="zh-CN"/>
        </w:rPr>
        <w:t>、</w:t>
      </w:r>
      <w:r>
        <w:rPr>
          <w:szCs w:val="24"/>
          <w:lang w:eastAsia="zh-CN"/>
        </w:rPr>
        <w:t>对这些系统</w:t>
      </w:r>
      <w:r>
        <w:rPr>
          <w:rFonts w:hint="eastAsia"/>
          <w:szCs w:val="24"/>
          <w:lang w:eastAsia="zh-CN"/>
        </w:rPr>
        <w:t>进行</w:t>
      </w:r>
      <w:r>
        <w:rPr>
          <w:szCs w:val="24"/>
          <w:lang w:eastAsia="zh-CN"/>
        </w:rPr>
        <w:t>协调的条款。</w:t>
      </w:r>
    </w:p>
    <w:p w:rsidR="00E51C17" w:rsidRPr="00EB3244" w:rsidRDefault="00E51C17" w:rsidP="00E51C17">
      <w:pPr>
        <w:tabs>
          <w:tab w:val="clear" w:pos="1134"/>
          <w:tab w:val="clear" w:pos="1871"/>
          <w:tab w:val="clear" w:pos="2268"/>
          <w:tab w:val="left" w:pos="4536"/>
          <w:tab w:val="left" w:pos="4678"/>
        </w:tabs>
        <w:overflowPunct/>
        <w:adjustRightInd/>
        <w:ind w:firstLineChars="200" w:firstLine="480"/>
        <w:textAlignment w:val="auto"/>
        <w:rPr>
          <w:szCs w:val="24"/>
          <w:lang w:eastAsia="zh-CN"/>
        </w:rPr>
      </w:pPr>
      <w:r>
        <w:rPr>
          <w:rFonts w:hint="eastAsia"/>
          <w:szCs w:val="24"/>
          <w:lang w:eastAsia="zh-CN"/>
        </w:rPr>
        <w:t>自</w:t>
      </w:r>
      <w:r w:rsidRPr="00EB3244">
        <w:rPr>
          <w:szCs w:val="24"/>
          <w:lang w:eastAsia="zh-CN"/>
        </w:rPr>
        <w:t>CPM15-2</w:t>
      </w:r>
      <w:r>
        <w:rPr>
          <w:rFonts w:hint="eastAsia"/>
          <w:szCs w:val="24"/>
          <w:lang w:eastAsia="zh-CN"/>
        </w:rPr>
        <w:t>以</w:t>
      </w:r>
      <w:r>
        <w:rPr>
          <w:szCs w:val="24"/>
          <w:lang w:eastAsia="zh-CN"/>
        </w:rPr>
        <w:t>来，上述研究组和相关工作组一直在进行联络活动，试图统一不同观点。</w:t>
      </w:r>
    </w:p>
    <w:p w:rsidR="00E51C17" w:rsidRPr="00EB3244" w:rsidRDefault="00E51C17" w:rsidP="00E51C17">
      <w:pPr>
        <w:tabs>
          <w:tab w:val="clear" w:pos="1134"/>
          <w:tab w:val="clear" w:pos="1871"/>
          <w:tab w:val="clear" w:pos="2268"/>
        </w:tabs>
        <w:overflowPunct/>
        <w:adjustRightInd/>
        <w:ind w:firstLineChars="200" w:firstLine="480"/>
        <w:textAlignment w:val="auto"/>
        <w:rPr>
          <w:szCs w:val="24"/>
          <w:lang w:eastAsia="zh-CN"/>
        </w:rPr>
      </w:pPr>
      <w:r w:rsidRPr="00EB3244">
        <w:rPr>
          <w:szCs w:val="24"/>
          <w:lang w:eastAsia="zh-CN"/>
        </w:rPr>
        <w:t>CPM15-2/85</w:t>
      </w:r>
      <w:r>
        <w:rPr>
          <w:rFonts w:hint="eastAsia"/>
          <w:szCs w:val="24"/>
          <w:lang w:eastAsia="zh-CN"/>
        </w:rPr>
        <w:t>号</w:t>
      </w:r>
      <w:r>
        <w:rPr>
          <w:szCs w:val="24"/>
          <w:lang w:eastAsia="zh-CN"/>
        </w:rPr>
        <w:t>文件指出，第</w:t>
      </w:r>
      <w:r>
        <w:rPr>
          <w:rFonts w:hint="eastAsia"/>
          <w:szCs w:val="24"/>
          <w:lang w:eastAsia="zh-CN"/>
        </w:rPr>
        <w:t>9.</w:t>
      </w:r>
      <w:r>
        <w:rPr>
          <w:szCs w:val="24"/>
          <w:lang w:eastAsia="zh-CN"/>
        </w:rPr>
        <w:t>11A</w:t>
      </w:r>
      <w:r>
        <w:rPr>
          <w:rFonts w:hint="eastAsia"/>
          <w:szCs w:val="24"/>
          <w:lang w:eastAsia="zh-CN"/>
        </w:rPr>
        <w:t>款</w:t>
      </w:r>
      <w:r>
        <w:rPr>
          <w:szCs w:val="24"/>
          <w:lang w:eastAsia="zh-CN"/>
        </w:rPr>
        <w:t>规定的协调程序不应用于</w:t>
      </w:r>
      <w:r w:rsidRPr="00EB3244">
        <w:rPr>
          <w:szCs w:val="24"/>
          <w:lang w:eastAsia="zh-CN"/>
        </w:rPr>
        <w:t>2 170-2 200 MHz</w:t>
      </w:r>
      <w:r>
        <w:rPr>
          <w:rFonts w:hint="eastAsia"/>
          <w:szCs w:val="24"/>
          <w:lang w:eastAsia="zh-CN"/>
        </w:rPr>
        <w:t>频段</w:t>
      </w:r>
      <w:r>
        <w:rPr>
          <w:szCs w:val="24"/>
          <w:lang w:eastAsia="zh-CN"/>
        </w:rPr>
        <w:t>内的</w:t>
      </w:r>
      <w:r>
        <w:rPr>
          <w:szCs w:val="24"/>
          <w:lang w:eastAsia="zh-CN"/>
        </w:rPr>
        <w:t>IMT</w:t>
      </w:r>
      <w:r>
        <w:rPr>
          <w:szCs w:val="24"/>
          <w:lang w:eastAsia="zh-CN"/>
        </w:rPr>
        <w:t>卫星</w:t>
      </w:r>
      <w:r>
        <w:rPr>
          <w:rFonts w:hint="eastAsia"/>
          <w:szCs w:val="24"/>
          <w:lang w:eastAsia="zh-CN"/>
        </w:rPr>
        <w:t>和</w:t>
      </w:r>
      <w:r>
        <w:rPr>
          <w:szCs w:val="24"/>
          <w:lang w:eastAsia="zh-CN"/>
        </w:rPr>
        <w:t>地面部分，因为用于按照第</w:t>
      </w:r>
      <w:r>
        <w:rPr>
          <w:rFonts w:hint="eastAsia"/>
          <w:szCs w:val="24"/>
          <w:lang w:eastAsia="zh-CN"/>
        </w:rPr>
        <w:t>9.</w:t>
      </w:r>
      <w:r>
        <w:rPr>
          <w:szCs w:val="24"/>
          <w:lang w:eastAsia="zh-CN"/>
        </w:rPr>
        <w:t>11A</w:t>
      </w:r>
      <w:r>
        <w:rPr>
          <w:rFonts w:hint="eastAsia"/>
          <w:szCs w:val="24"/>
          <w:lang w:eastAsia="zh-CN"/>
        </w:rPr>
        <w:t>款</w:t>
      </w:r>
      <w:r>
        <w:rPr>
          <w:szCs w:val="24"/>
          <w:lang w:eastAsia="zh-CN"/>
        </w:rPr>
        <w:t>进行协调的附录</w:t>
      </w:r>
      <w:r>
        <w:rPr>
          <w:rFonts w:hint="eastAsia"/>
          <w:szCs w:val="24"/>
          <w:lang w:eastAsia="zh-CN"/>
        </w:rPr>
        <w:t>5</w:t>
      </w:r>
      <w:r>
        <w:rPr>
          <w:rFonts w:hint="eastAsia"/>
          <w:szCs w:val="24"/>
          <w:lang w:eastAsia="zh-CN"/>
        </w:rPr>
        <w:t>表</w:t>
      </w:r>
      <w:r>
        <w:rPr>
          <w:rFonts w:hint="eastAsia"/>
          <w:szCs w:val="24"/>
          <w:lang w:eastAsia="zh-CN"/>
        </w:rPr>
        <w:t>5-2</w:t>
      </w:r>
      <w:r>
        <w:rPr>
          <w:szCs w:val="24"/>
          <w:lang w:eastAsia="zh-CN"/>
        </w:rPr>
        <w:t>规定的协调门限值无法</w:t>
      </w:r>
      <w:r>
        <w:rPr>
          <w:rFonts w:hint="eastAsia"/>
          <w:szCs w:val="24"/>
          <w:lang w:eastAsia="zh-CN"/>
        </w:rPr>
        <w:t>适</w:t>
      </w:r>
      <w:r>
        <w:rPr>
          <w:szCs w:val="24"/>
          <w:lang w:eastAsia="zh-CN"/>
        </w:rPr>
        <w:t>用，</w:t>
      </w:r>
      <w:r>
        <w:rPr>
          <w:rFonts w:hint="eastAsia"/>
          <w:szCs w:val="24"/>
          <w:lang w:eastAsia="zh-CN"/>
        </w:rPr>
        <w:t>原因是</w:t>
      </w:r>
      <w:r>
        <w:rPr>
          <w:szCs w:val="24"/>
          <w:lang w:eastAsia="zh-CN"/>
        </w:rPr>
        <w:t>该</w:t>
      </w:r>
      <w:r>
        <w:rPr>
          <w:rFonts w:hint="eastAsia"/>
          <w:szCs w:val="24"/>
          <w:lang w:eastAsia="zh-CN"/>
        </w:rPr>
        <w:t>表的注</w:t>
      </w:r>
      <w:r>
        <w:rPr>
          <w:rFonts w:hint="eastAsia"/>
          <w:szCs w:val="24"/>
          <w:lang w:eastAsia="zh-CN"/>
        </w:rPr>
        <w:t>3</w:t>
      </w:r>
      <w:r>
        <w:rPr>
          <w:szCs w:val="24"/>
          <w:lang w:eastAsia="zh-CN"/>
        </w:rPr>
        <w:t>表明：</w:t>
      </w:r>
    </w:p>
    <w:p w:rsidR="00E51C17" w:rsidRPr="000C42E7" w:rsidRDefault="000C42E7" w:rsidP="00576915">
      <w:pPr>
        <w:tabs>
          <w:tab w:val="clear" w:pos="1134"/>
          <w:tab w:val="clear" w:pos="1871"/>
          <w:tab w:val="clear" w:pos="2268"/>
        </w:tabs>
        <w:overflowPunct/>
        <w:adjustRightInd/>
        <w:spacing w:before="100" w:beforeAutospacing="1" w:after="100" w:afterAutospacing="1"/>
        <w:ind w:left="1134" w:hanging="1134"/>
        <w:textAlignment w:val="auto"/>
        <w:rPr>
          <w:rFonts w:eastAsia="STKaiti"/>
          <w:szCs w:val="24"/>
          <w:lang w:eastAsia="zh-CN"/>
        </w:rPr>
      </w:pPr>
      <w:r>
        <w:rPr>
          <w:i/>
          <w:iCs/>
          <w:szCs w:val="24"/>
          <w:lang w:eastAsia="zh-CN"/>
        </w:rPr>
        <w:tab/>
      </w:r>
      <w:r w:rsidR="00DA320A" w:rsidRPr="00DA320A">
        <w:rPr>
          <w:rFonts w:ascii="SimSun" w:hAnsi="SimSun"/>
          <w:szCs w:val="24"/>
          <w:lang w:eastAsia="zh-CN"/>
        </w:rPr>
        <w:t>“</w:t>
      </w:r>
      <w:r w:rsidR="00E51C17" w:rsidRPr="002D26B5">
        <w:rPr>
          <w:rFonts w:eastAsia="STKaiti"/>
          <w:szCs w:val="24"/>
          <w:lang w:eastAsia="zh-CN"/>
        </w:rPr>
        <w:t>注</w:t>
      </w:r>
      <w:r w:rsidR="00E51C17" w:rsidRPr="002D26B5">
        <w:rPr>
          <w:rFonts w:eastAsia="STKaiti"/>
          <w:szCs w:val="24"/>
          <w:lang w:eastAsia="zh-CN"/>
        </w:rPr>
        <w:t>3</w:t>
      </w:r>
      <w:r w:rsidR="00576915">
        <w:rPr>
          <w:rFonts w:eastAsia="STKaiti"/>
          <w:szCs w:val="24"/>
          <w:lang w:eastAsia="zh-CN"/>
        </w:rPr>
        <w:t xml:space="preserve"> </w:t>
      </w:r>
      <w:r w:rsidR="00576915" w:rsidRPr="00576915">
        <w:rPr>
          <w:rFonts w:eastAsia="STKaiti"/>
          <w:szCs w:val="24"/>
          <w:lang w:eastAsia="zh-CN"/>
        </w:rPr>
        <w:t>–</w:t>
      </w:r>
      <w:r w:rsidR="00576915">
        <w:rPr>
          <w:rFonts w:eastAsia="STKaiti"/>
          <w:szCs w:val="24"/>
          <w:lang w:eastAsia="zh-CN"/>
        </w:rPr>
        <w:t xml:space="preserve"> </w:t>
      </w:r>
      <w:r w:rsidR="00E51C17" w:rsidRPr="002D26B5">
        <w:rPr>
          <w:rFonts w:eastAsia="STKaiti"/>
          <w:szCs w:val="24"/>
          <w:lang w:eastAsia="zh-CN"/>
        </w:rPr>
        <w:t>在</w:t>
      </w:r>
      <w:r w:rsidR="00E51C17" w:rsidRPr="002D26B5">
        <w:rPr>
          <w:rFonts w:eastAsia="STKaiti"/>
          <w:szCs w:val="24"/>
          <w:lang w:eastAsia="zh-CN"/>
        </w:rPr>
        <w:t>2160-2170MHz</w:t>
      </w:r>
      <w:r w:rsidR="00E51C17" w:rsidRPr="002D26B5">
        <w:rPr>
          <w:rFonts w:eastAsia="STKaiti"/>
          <w:szCs w:val="24"/>
          <w:lang w:eastAsia="zh-CN"/>
        </w:rPr>
        <w:t>（</w:t>
      </w:r>
      <w:r w:rsidR="00E51C17" w:rsidRPr="002D26B5">
        <w:rPr>
          <w:rFonts w:eastAsia="STKaiti"/>
          <w:szCs w:val="24"/>
          <w:lang w:eastAsia="zh-CN"/>
        </w:rPr>
        <w:t>2</w:t>
      </w:r>
      <w:r w:rsidR="00E51C17" w:rsidRPr="002D26B5">
        <w:rPr>
          <w:rFonts w:eastAsia="STKaiti"/>
          <w:szCs w:val="24"/>
          <w:lang w:eastAsia="zh-CN"/>
        </w:rPr>
        <w:t>区</w:t>
      </w:r>
      <w:r w:rsidR="000C12F7">
        <w:rPr>
          <w:rFonts w:eastAsia="STKaiti"/>
          <w:szCs w:val="24"/>
          <w:lang w:eastAsia="zh-CN"/>
        </w:rPr>
        <w:t>）</w:t>
      </w:r>
      <w:r w:rsidR="00E51C17" w:rsidRPr="002D26B5">
        <w:rPr>
          <w:rFonts w:eastAsia="STKaiti"/>
          <w:szCs w:val="24"/>
          <w:lang w:eastAsia="zh-CN"/>
        </w:rPr>
        <w:t>和</w:t>
      </w:r>
      <w:r w:rsidR="00E51C17" w:rsidRPr="002D26B5">
        <w:rPr>
          <w:rFonts w:eastAsia="STKaiti"/>
          <w:szCs w:val="24"/>
          <w:lang w:eastAsia="zh-CN"/>
        </w:rPr>
        <w:t>2170-2200MHz</w:t>
      </w:r>
      <w:r w:rsidR="00E51C17" w:rsidRPr="002D26B5">
        <w:rPr>
          <w:rFonts w:eastAsia="STKaiti"/>
          <w:szCs w:val="24"/>
          <w:lang w:eastAsia="zh-CN"/>
        </w:rPr>
        <w:t>（各区</w:t>
      </w:r>
      <w:r w:rsidR="000C12F7">
        <w:rPr>
          <w:rFonts w:eastAsia="STKaiti"/>
          <w:szCs w:val="24"/>
          <w:lang w:eastAsia="zh-CN"/>
        </w:rPr>
        <w:t>）</w:t>
      </w:r>
      <w:r w:rsidR="00E51C17" w:rsidRPr="002D26B5">
        <w:rPr>
          <w:rFonts w:eastAsia="STKaiti"/>
          <w:szCs w:val="24"/>
          <w:lang w:eastAsia="zh-CN"/>
        </w:rPr>
        <w:t>频段内保护其他地面业务的协调门限值，不适用于国际移动通信系统（</w:t>
      </w:r>
      <w:r w:rsidR="00E51C17" w:rsidRPr="002D26B5">
        <w:rPr>
          <w:rFonts w:eastAsia="STKaiti"/>
          <w:szCs w:val="24"/>
          <w:lang w:eastAsia="zh-CN"/>
        </w:rPr>
        <w:t>IMT</w:t>
      </w:r>
      <w:r w:rsidR="000C12F7">
        <w:rPr>
          <w:rFonts w:eastAsia="STKaiti"/>
          <w:szCs w:val="24"/>
          <w:lang w:eastAsia="zh-CN"/>
        </w:rPr>
        <w:t>）</w:t>
      </w:r>
      <w:r w:rsidR="00E51C17" w:rsidRPr="002D26B5">
        <w:rPr>
          <w:rFonts w:eastAsia="STKaiti"/>
          <w:szCs w:val="24"/>
          <w:lang w:eastAsia="zh-CN"/>
        </w:rPr>
        <w:t>，因为该系统的卫星和地面部分不打算在同一区域内或在这些频段范围内的公用频率上操作。</w:t>
      </w:r>
      <w:r w:rsidR="00DA320A" w:rsidRPr="00DA320A">
        <w:rPr>
          <w:rFonts w:ascii="SimSun" w:hAnsi="SimSun"/>
          <w:szCs w:val="24"/>
          <w:lang w:eastAsia="zh-CN"/>
        </w:rPr>
        <w:t>”</w:t>
      </w:r>
    </w:p>
    <w:p w:rsidR="00E51C17" w:rsidRPr="00EB3244" w:rsidRDefault="00E51C17" w:rsidP="00E51C17">
      <w:pPr>
        <w:tabs>
          <w:tab w:val="clear" w:pos="1134"/>
          <w:tab w:val="clear" w:pos="1871"/>
          <w:tab w:val="clear" w:pos="2268"/>
        </w:tabs>
        <w:overflowPunct/>
        <w:adjustRightInd/>
        <w:spacing w:before="0"/>
        <w:ind w:firstLineChars="200" w:firstLine="480"/>
        <w:textAlignment w:val="auto"/>
        <w:rPr>
          <w:szCs w:val="24"/>
          <w:lang w:eastAsia="zh-CN"/>
        </w:rPr>
      </w:pPr>
      <w:r>
        <w:rPr>
          <w:rFonts w:hint="eastAsia"/>
          <w:szCs w:val="24"/>
          <w:lang w:eastAsia="zh-CN"/>
        </w:rPr>
        <w:t>在</w:t>
      </w:r>
      <w:r>
        <w:rPr>
          <w:szCs w:val="24"/>
          <w:lang w:eastAsia="zh-CN"/>
        </w:rPr>
        <w:t>应用第</w:t>
      </w:r>
      <w:r w:rsidRPr="00EB3244">
        <w:rPr>
          <w:szCs w:val="24"/>
          <w:lang w:eastAsia="zh-CN"/>
        </w:rPr>
        <w:t>5.389A</w:t>
      </w:r>
      <w:r>
        <w:rPr>
          <w:rFonts w:hint="eastAsia"/>
          <w:szCs w:val="24"/>
          <w:lang w:eastAsia="zh-CN"/>
        </w:rPr>
        <w:t>款</w:t>
      </w:r>
      <w:r>
        <w:rPr>
          <w:szCs w:val="24"/>
          <w:lang w:eastAsia="zh-CN"/>
        </w:rPr>
        <w:t>进行</w:t>
      </w:r>
      <w:r w:rsidRPr="00EB3244">
        <w:rPr>
          <w:szCs w:val="24"/>
          <w:lang w:eastAsia="zh-CN"/>
        </w:rPr>
        <w:t>2 170-2 200 MHz</w:t>
      </w:r>
      <w:r>
        <w:rPr>
          <w:rFonts w:hint="eastAsia"/>
          <w:szCs w:val="24"/>
          <w:lang w:eastAsia="zh-CN"/>
        </w:rPr>
        <w:t>频段</w:t>
      </w:r>
      <w:r>
        <w:rPr>
          <w:szCs w:val="24"/>
          <w:lang w:eastAsia="zh-CN"/>
        </w:rPr>
        <w:t>内卫星移动业务（</w:t>
      </w:r>
      <w:r>
        <w:rPr>
          <w:szCs w:val="24"/>
          <w:lang w:eastAsia="zh-CN"/>
        </w:rPr>
        <w:t>MSS</w:t>
      </w:r>
      <w:r w:rsidR="000C12F7">
        <w:rPr>
          <w:rFonts w:hint="eastAsia"/>
          <w:szCs w:val="24"/>
          <w:lang w:eastAsia="zh-CN"/>
        </w:rPr>
        <w:t>）</w:t>
      </w:r>
      <w:r>
        <w:rPr>
          <w:rFonts w:hint="eastAsia"/>
          <w:szCs w:val="24"/>
          <w:lang w:eastAsia="zh-CN"/>
        </w:rPr>
        <w:t>台站与</w:t>
      </w:r>
      <w:r>
        <w:rPr>
          <w:szCs w:val="24"/>
          <w:lang w:eastAsia="zh-CN"/>
        </w:rPr>
        <w:t>固定业务</w:t>
      </w:r>
      <w:r>
        <w:rPr>
          <w:rFonts w:hint="eastAsia"/>
          <w:szCs w:val="24"/>
          <w:lang w:eastAsia="zh-CN"/>
        </w:rPr>
        <w:t>（</w:t>
      </w:r>
      <w:r>
        <w:rPr>
          <w:szCs w:val="24"/>
          <w:lang w:eastAsia="zh-CN"/>
        </w:rPr>
        <w:t>FS</w:t>
      </w:r>
      <w:r w:rsidR="000C12F7">
        <w:rPr>
          <w:szCs w:val="24"/>
          <w:lang w:eastAsia="zh-CN"/>
        </w:rPr>
        <w:t>）</w:t>
      </w:r>
      <w:r>
        <w:rPr>
          <w:szCs w:val="24"/>
          <w:lang w:eastAsia="zh-CN"/>
        </w:rPr>
        <w:t>台站和移动业务（</w:t>
      </w:r>
      <w:r>
        <w:rPr>
          <w:szCs w:val="24"/>
          <w:lang w:eastAsia="zh-CN"/>
        </w:rPr>
        <w:t>MS</w:t>
      </w:r>
      <w:r w:rsidR="000C12F7">
        <w:rPr>
          <w:rFonts w:hint="eastAsia"/>
          <w:szCs w:val="24"/>
          <w:lang w:eastAsia="zh-CN"/>
        </w:rPr>
        <w:t>）</w:t>
      </w:r>
      <w:r>
        <w:rPr>
          <w:szCs w:val="24"/>
          <w:lang w:eastAsia="zh-CN"/>
        </w:rPr>
        <w:t>台站之间的、符合第</w:t>
      </w:r>
      <w:r w:rsidRPr="00EB3244">
        <w:rPr>
          <w:szCs w:val="24"/>
          <w:lang w:eastAsia="zh-CN"/>
        </w:rPr>
        <w:t>9.11A</w:t>
      </w:r>
      <w:r>
        <w:rPr>
          <w:rFonts w:hint="eastAsia"/>
          <w:szCs w:val="24"/>
          <w:lang w:eastAsia="zh-CN"/>
        </w:rPr>
        <w:t>款</w:t>
      </w:r>
      <w:r>
        <w:rPr>
          <w:szCs w:val="24"/>
          <w:lang w:eastAsia="zh-CN"/>
        </w:rPr>
        <w:t>的协调时，无线电通信局通过下列手段确定其地面业务可能受到规划卫星网络影响的主管部门</w:t>
      </w:r>
      <w:r>
        <w:rPr>
          <w:rFonts w:hint="eastAsia"/>
          <w:szCs w:val="24"/>
          <w:lang w:eastAsia="zh-CN"/>
        </w:rPr>
        <w:t>：</w:t>
      </w:r>
    </w:p>
    <w:p w:rsidR="00E51C17" w:rsidRPr="00EB3244" w:rsidRDefault="00E51C17" w:rsidP="00F122D2">
      <w:pPr>
        <w:pStyle w:val="enumlev1"/>
        <w:rPr>
          <w:lang w:eastAsia="zh-CN"/>
        </w:rPr>
      </w:pPr>
      <w:r w:rsidRPr="00EB3244">
        <w:rPr>
          <w:lang w:eastAsia="zh-CN"/>
        </w:rPr>
        <w:t>i</w:t>
      </w:r>
      <w:r w:rsidR="000C12F7">
        <w:rPr>
          <w:lang w:eastAsia="zh-CN"/>
        </w:rPr>
        <w:t>）</w:t>
      </w:r>
      <w:r w:rsidRPr="00EB3244">
        <w:rPr>
          <w:lang w:eastAsia="zh-CN"/>
        </w:rPr>
        <w:tab/>
      </w:r>
      <w:r>
        <w:rPr>
          <w:rFonts w:hint="eastAsia"/>
          <w:lang w:eastAsia="zh-CN"/>
        </w:rPr>
        <w:t>确定其领土</w:t>
      </w:r>
      <w:r>
        <w:rPr>
          <w:lang w:eastAsia="zh-CN"/>
        </w:rPr>
        <w:t>上附录</w:t>
      </w:r>
      <w:r>
        <w:rPr>
          <w:rFonts w:hint="eastAsia"/>
          <w:lang w:eastAsia="zh-CN"/>
        </w:rPr>
        <w:t>5</w:t>
      </w:r>
      <w:r>
        <w:rPr>
          <w:rFonts w:hint="eastAsia"/>
          <w:lang w:eastAsia="zh-CN"/>
        </w:rPr>
        <w:t>附件</w:t>
      </w:r>
      <w:r>
        <w:rPr>
          <w:rFonts w:hint="eastAsia"/>
          <w:lang w:eastAsia="zh-CN"/>
        </w:rPr>
        <w:t>1</w:t>
      </w:r>
      <w:r>
        <w:rPr>
          <w:rFonts w:hint="eastAsia"/>
          <w:lang w:eastAsia="zh-CN"/>
        </w:rPr>
        <w:t>表</w:t>
      </w:r>
      <w:r>
        <w:rPr>
          <w:rFonts w:hint="eastAsia"/>
          <w:lang w:eastAsia="zh-CN"/>
        </w:rPr>
        <w:t>5-2</w:t>
      </w:r>
      <w:r>
        <w:rPr>
          <w:rFonts w:hint="eastAsia"/>
          <w:lang w:eastAsia="zh-CN"/>
        </w:rPr>
        <w:t>所</w:t>
      </w:r>
      <w:r>
        <w:rPr>
          <w:lang w:eastAsia="zh-CN"/>
        </w:rPr>
        <w:t>规定</w:t>
      </w:r>
      <w:r>
        <w:rPr>
          <w:lang w:eastAsia="zh-CN"/>
        </w:rPr>
        <w:t>PFD</w:t>
      </w:r>
      <w:r>
        <w:rPr>
          <w:lang w:eastAsia="zh-CN"/>
        </w:rPr>
        <w:t>门限值被超出的主管部门；</w:t>
      </w:r>
    </w:p>
    <w:p w:rsidR="00E51C17" w:rsidRPr="00EB3244" w:rsidRDefault="00E51C17" w:rsidP="00E51C17">
      <w:pPr>
        <w:pStyle w:val="enumlev1"/>
        <w:rPr>
          <w:lang w:eastAsia="zh-CN"/>
        </w:rPr>
      </w:pPr>
      <w:r w:rsidRPr="00EB3244">
        <w:rPr>
          <w:lang w:eastAsia="zh-CN"/>
        </w:rPr>
        <w:t>ii</w:t>
      </w:r>
      <w:r w:rsidR="000C12F7">
        <w:rPr>
          <w:lang w:eastAsia="zh-CN"/>
        </w:rPr>
        <w:t>）</w:t>
      </w:r>
      <w:r w:rsidRPr="00EB3244">
        <w:rPr>
          <w:lang w:eastAsia="zh-CN"/>
        </w:rPr>
        <w:tab/>
      </w:r>
      <w:r>
        <w:rPr>
          <w:rFonts w:hint="eastAsia"/>
          <w:lang w:eastAsia="zh-CN"/>
        </w:rPr>
        <w:t>在</w:t>
      </w:r>
      <w:r>
        <w:rPr>
          <w:lang w:eastAsia="zh-CN"/>
        </w:rPr>
        <w:t>得到确定的主管部门中，标明或有</w:t>
      </w:r>
      <w:r>
        <w:rPr>
          <w:lang w:eastAsia="zh-CN"/>
        </w:rPr>
        <w:t>MS</w:t>
      </w:r>
      <w:r>
        <w:rPr>
          <w:rFonts w:hint="eastAsia"/>
          <w:lang w:eastAsia="zh-CN"/>
        </w:rPr>
        <w:t>或</w:t>
      </w:r>
      <w:r>
        <w:rPr>
          <w:lang w:eastAsia="zh-CN"/>
        </w:rPr>
        <w:t>有</w:t>
      </w:r>
      <w:r>
        <w:rPr>
          <w:rFonts w:hint="eastAsia"/>
          <w:lang w:eastAsia="zh-CN"/>
        </w:rPr>
        <w:t>FS</w:t>
      </w:r>
      <w:r>
        <w:rPr>
          <w:lang w:eastAsia="zh-CN"/>
        </w:rPr>
        <w:t>台站、</w:t>
      </w:r>
      <w:r>
        <w:rPr>
          <w:rFonts w:hint="eastAsia"/>
          <w:lang w:eastAsia="zh-CN"/>
        </w:rPr>
        <w:t>或</w:t>
      </w:r>
      <w:r>
        <w:rPr>
          <w:lang w:eastAsia="zh-CN"/>
        </w:rPr>
        <w:t>拥有二者的、且其重叠频段已登记在《国际频率登记</w:t>
      </w:r>
      <w:r>
        <w:rPr>
          <w:rFonts w:hint="eastAsia"/>
          <w:lang w:eastAsia="zh-CN"/>
        </w:rPr>
        <w:t>总表</w:t>
      </w:r>
      <w:r>
        <w:rPr>
          <w:lang w:eastAsia="zh-CN"/>
        </w:rPr>
        <w:t>》（</w:t>
      </w:r>
      <w:r w:rsidRPr="00EB3244">
        <w:rPr>
          <w:lang w:eastAsia="zh-CN"/>
        </w:rPr>
        <w:t>MIFR</w:t>
      </w:r>
      <w:r w:rsidR="000C12F7">
        <w:rPr>
          <w:lang w:eastAsia="zh-CN"/>
        </w:rPr>
        <w:t>）</w:t>
      </w:r>
      <w:r>
        <w:rPr>
          <w:rFonts w:hint="eastAsia"/>
          <w:lang w:eastAsia="zh-CN"/>
        </w:rPr>
        <w:t>中</w:t>
      </w:r>
      <w:r>
        <w:rPr>
          <w:lang w:eastAsia="zh-CN"/>
        </w:rPr>
        <w:t>的主管部门。</w:t>
      </w:r>
    </w:p>
    <w:p w:rsidR="00E51C17" w:rsidRPr="00EB3244" w:rsidRDefault="00E51C17" w:rsidP="00E51C17">
      <w:pPr>
        <w:tabs>
          <w:tab w:val="clear" w:pos="1134"/>
          <w:tab w:val="clear" w:pos="1871"/>
          <w:tab w:val="clear" w:pos="2268"/>
        </w:tabs>
        <w:overflowPunct/>
        <w:adjustRightInd/>
        <w:ind w:firstLineChars="200" w:firstLine="480"/>
        <w:textAlignment w:val="auto"/>
        <w:rPr>
          <w:szCs w:val="24"/>
          <w:lang w:eastAsia="zh-CN"/>
        </w:rPr>
      </w:pPr>
      <w:r>
        <w:rPr>
          <w:rFonts w:hint="eastAsia"/>
          <w:szCs w:val="24"/>
          <w:lang w:eastAsia="zh-CN"/>
        </w:rPr>
        <w:t>在</w:t>
      </w:r>
      <w:r>
        <w:rPr>
          <w:szCs w:val="24"/>
          <w:lang w:eastAsia="zh-CN"/>
        </w:rPr>
        <w:t>按照第</w:t>
      </w:r>
      <w:r w:rsidRPr="00EB3244">
        <w:rPr>
          <w:szCs w:val="24"/>
          <w:lang w:eastAsia="zh-CN"/>
        </w:rPr>
        <w:t>9.11A</w:t>
      </w:r>
      <w:r>
        <w:rPr>
          <w:rFonts w:hint="eastAsia"/>
          <w:szCs w:val="24"/>
          <w:lang w:eastAsia="zh-CN"/>
        </w:rPr>
        <w:t>款</w:t>
      </w:r>
      <w:r>
        <w:rPr>
          <w:szCs w:val="24"/>
          <w:lang w:eastAsia="zh-CN"/>
        </w:rPr>
        <w:t>确定</w:t>
      </w:r>
      <w:r w:rsidRPr="00EB3244">
        <w:rPr>
          <w:szCs w:val="24"/>
          <w:lang w:eastAsia="zh-CN"/>
        </w:rPr>
        <w:t>MSS</w:t>
      </w:r>
      <w:r>
        <w:rPr>
          <w:rFonts w:hint="eastAsia"/>
          <w:szCs w:val="24"/>
          <w:lang w:eastAsia="zh-CN"/>
        </w:rPr>
        <w:t>卫星</w:t>
      </w:r>
      <w:r>
        <w:rPr>
          <w:szCs w:val="24"/>
          <w:lang w:eastAsia="zh-CN"/>
        </w:rPr>
        <w:t>网络的协调要求时，无线电通信局仅考虑空间和地面台站的业务，不考虑频段的使用，</w:t>
      </w:r>
      <w:r>
        <w:rPr>
          <w:rFonts w:hint="eastAsia"/>
          <w:szCs w:val="24"/>
          <w:lang w:eastAsia="zh-CN"/>
        </w:rPr>
        <w:t>即</w:t>
      </w:r>
      <w:r>
        <w:rPr>
          <w:szCs w:val="24"/>
          <w:lang w:eastAsia="zh-CN"/>
        </w:rPr>
        <w:t>，无论其是否打算实施</w:t>
      </w:r>
      <w:r>
        <w:rPr>
          <w:szCs w:val="24"/>
          <w:lang w:eastAsia="zh-CN"/>
        </w:rPr>
        <w:t>IMT</w:t>
      </w:r>
      <w:r>
        <w:rPr>
          <w:szCs w:val="24"/>
          <w:lang w:eastAsia="zh-CN"/>
        </w:rPr>
        <w:t>，</w:t>
      </w:r>
      <w:r>
        <w:rPr>
          <w:rFonts w:hint="eastAsia"/>
          <w:szCs w:val="24"/>
          <w:lang w:eastAsia="zh-CN"/>
        </w:rPr>
        <w:t>因</w:t>
      </w:r>
      <w:r>
        <w:rPr>
          <w:szCs w:val="24"/>
          <w:lang w:eastAsia="zh-CN"/>
        </w:rPr>
        <w:t>为《无线电规则》附录</w:t>
      </w:r>
      <w:r>
        <w:rPr>
          <w:rFonts w:hint="eastAsia"/>
          <w:szCs w:val="24"/>
          <w:lang w:eastAsia="zh-CN"/>
        </w:rPr>
        <w:t>4</w:t>
      </w:r>
      <w:r>
        <w:rPr>
          <w:rFonts w:hint="eastAsia"/>
          <w:szCs w:val="24"/>
          <w:lang w:eastAsia="zh-CN"/>
        </w:rPr>
        <w:t>中</w:t>
      </w:r>
      <w:r>
        <w:rPr>
          <w:szCs w:val="24"/>
          <w:lang w:eastAsia="zh-CN"/>
        </w:rPr>
        <w:t>缺乏此类信息。</w:t>
      </w:r>
    </w:p>
    <w:p w:rsidR="00E51C17" w:rsidRPr="00EB3244" w:rsidRDefault="00E51C17" w:rsidP="00E51C17">
      <w:pPr>
        <w:tabs>
          <w:tab w:val="clear" w:pos="1134"/>
          <w:tab w:val="clear" w:pos="1871"/>
          <w:tab w:val="clear" w:pos="2268"/>
        </w:tabs>
        <w:overflowPunct/>
        <w:adjustRightInd/>
        <w:ind w:firstLineChars="200" w:firstLine="480"/>
        <w:textAlignment w:val="auto"/>
        <w:rPr>
          <w:szCs w:val="24"/>
          <w:lang w:eastAsia="zh-CN"/>
        </w:rPr>
      </w:pPr>
      <w:r>
        <w:rPr>
          <w:rFonts w:hint="eastAsia"/>
          <w:szCs w:val="24"/>
          <w:lang w:eastAsia="zh-CN"/>
        </w:rPr>
        <w:t>在</w:t>
      </w:r>
      <w:r>
        <w:rPr>
          <w:szCs w:val="24"/>
          <w:lang w:eastAsia="zh-CN"/>
        </w:rPr>
        <w:t>此方面，</w:t>
      </w:r>
      <w:r>
        <w:rPr>
          <w:rFonts w:hint="eastAsia"/>
          <w:szCs w:val="24"/>
          <w:lang w:eastAsia="zh-CN"/>
        </w:rPr>
        <w:t>通过</w:t>
      </w:r>
      <w:r>
        <w:rPr>
          <w:szCs w:val="24"/>
          <w:lang w:eastAsia="zh-CN"/>
        </w:rPr>
        <w:t>实施</w:t>
      </w:r>
      <w:r>
        <w:rPr>
          <w:szCs w:val="24"/>
          <w:lang w:eastAsia="zh-CN"/>
        </w:rPr>
        <w:t>IMT</w:t>
      </w:r>
      <w:r>
        <w:rPr>
          <w:rFonts w:hint="eastAsia"/>
          <w:szCs w:val="24"/>
          <w:lang w:eastAsia="zh-CN"/>
        </w:rPr>
        <w:t>而</w:t>
      </w:r>
      <w:r>
        <w:rPr>
          <w:szCs w:val="24"/>
          <w:lang w:eastAsia="zh-CN"/>
        </w:rPr>
        <w:t>运营</w:t>
      </w:r>
      <w:r>
        <w:rPr>
          <w:rFonts w:hint="eastAsia"/>
          <w:szCs w:val="24"/>
          <w:lang w:eastAsia="zh-CN"/>
        </w:rPr>
        <w:t>MS</w:t>
      </w:r>
      <w:r>
        <w:rPr>
          <w:rFonts w:hint="eastAsia"/>
          <w:szCs w:val="24"/>
          <w:lang w:eastAsia="zh-CN"/>
        </w:rPr>
        <w:t>台站</w:t>
      </w:r>
      <w:r>
        <w:rPr>
          <w:szCs w:val="24"/>
          <w:lang w:eastAsia="zh-CN"/>
        </w:rPr>
        <w:t>、但其领土上</w:t>
      </w:r>
      <w:r>
        <w:rPr>
          <w:szCs w:val="24"/>
          <w:lang w:eastAsia="zh-CN"/>
        </w:rPr>
        <w:t>PFD</w:t>
      </w:r>
      <w:r>
        <w:rPr>
          <w:szCs w:val="24"/>
          <w:lang w:eastAsia="zh-CN"/>
        </w:rPr>
        <w:t>门限值并</w:t>
      </w:r>
      <w:r>
        <w:rPr>
          <w:rFonts w:hint="eastAsia"/>
          <w:szCs w:val="24"/>
          <w:lang w:eastAsia="zh-CN"/>
        </w:rPr>
        <w:t>未</w:t>
      </w:r>
      <w:r>
        <w:rPr>
          <w:szCs w:val="24"/>
          <w:lang w:eastAsia="zh-CN"/>
        </w:rPr>
        <w:t>超出的主管部门将不被无线电</w:t>
      </w:r>
      <w:r>
        <w:rPr>
          <w:rFonts w:hint="eastAsia"/>
          <w:szCs w:val="24"/>
          <w:lang w:eastAsia="zh-CN"/>
        </w:rPr>
        <w:t>通信</w:t>
      </w:r>
      <w:r>
        <w:rPr>
          <w:szCs w:val="24"/>
          <w:lang w:eastAsia="zh-CN"/>
        </w:rPr>
        <w:t>局确定为按照第</w:t>
      </w:r>
      <w:r w:rsidRPr="00EB3244">
        <w:rPr>
          <w:szCs w:val="24"/>
          <w:lang w:eastAsia="zh-CN"/>
        </w:rPr>
        <w:t>9.11A</w:t>
      </w:r>
      <w:r>
        <w:rPr>
          <w:rFonts w:hint="eastAsia"/>
          <w:szCs w:val="24"/>
          <w:lang w:eastAsia="zh-CN"/>
        </w:rPr>
        <w:t>款</w:t>
      </w:r>
      <w:r>
        <w:rPr>
          <w:szCs w:val="24"/>
          <w:lang w:eastAsia="zh-CN"/>
        </w:rPr>
        <w:t>由规划</w:t>
      </w:r>
      <w:r>
        <w:rPr>
          <w:szCs w:val="24"/>
          <w:lang w:eastAsia="zh-CN"/>
        </w:rPr>
        <w:t>MSS</w:t>
      </w:r>
      <w:r>
        <w:rPr>
          <w:szCs w:val="24"/>
          <w:lang w:eastAsia="zh-CN"/>
        </w:rPr>
        <w:t>卫星网络与之进行协调的主管部门。</w:t>
      </w:r>
      <w:r>
        <w:rPr>
          <w:rFonts w:hint="eastAsia"/>
          <w:szCs w:val="24"/>
          <w:lang w:eastAsia="zh-CN"/>
        </w:rPr>
        <w:t>然而</w:t>
      </w:r>
      <w:r>
        <w:rPr>
          <w:szCs w:val="24"/>
          <w:lang w:eastAsia="zh-CN"/>
        </w:rPr>
        <w:t>，该主管部门可按照其意愿被纳入到按照第</w:t>
      </w:r>
      <w:r w:rsidRPr="00EB3244">
        <w:rPr>
          <w:szCs w:val="24"/>
          <w:lang w:eastAsia="zh-CN"/>
        </w:rPr>
        <w:t>9.11A</w:t>
      </w:r>
      <w:r>
        <w:rPr>
          <w:rFonts w:hint="eastAsia"/>
          <w:szCs w:val="24"/>
          <w:lang w:eastAsia="zh-CN"/>
        </w:rPr>
        <w:t>款</w:t>
      </w:r>
      <w:r>
        <w:rPr>
          <w:szCs w:val="24"/>
          <w:lang w:eastAsia="zh-CN"/>
        </w:rPr>
        <w:t>进行的规划</w:t>
      </w:r>
      <w:r>
        <w:rPr>
          <w:szCs w:val="24"/>
          <w:lang w:eastAsia="zh-CN"/>
        </w:rPr>
        <w:t>MSS</w:t>
      </w:r>
      <w:r>
        <w:rPr>
          <w:szCs w:val="24"/>
          <w:lang w:eastAsia="zh-CN"/>
        </w:rPr>
        <w:t>卫星网络的协调之中，方法是</w:t>
      </w:r>
      <w:r>
        <w:rPr>
          <w:rFonts w:hint="eastAsia"/>
          <w:szCs w:val="24"/>
          <w:lang w:eastAsia="zh-CN"/>
        </w:rPr>
        <w:t>按照第</w:t>
      </w:r>
      <w:r>
        <w:rPr>
          <w:rFonts w:hint="eastAsia"/>
          <w:szCs w:val="24"/>
          <w:lang w:eastAsia="zh-CN"/>
        </w:rPr>
        <w:t>9.52</w:t>
      </w:r>
      <w:r>
        <w:rPr>
          <w:rFonts w:hint="eastAsia"/>
          <w:szCs w:val="24"/>
          <w:lang w:eastAsia="zh-CN"/>
        </w:rPr>
        <w:t>款</w:t>
      </w:r>
      <w:r>
        <w:rPr>
          <w:szCs w:val="24"/>
          <w:lang w:eastAsia="zh-CN"/>
        </w:rPr>
        <w:t>通知提出</w:t>
      </w:r>
      <w:r>
        <w:rPr>
          <w:rFonts w:hint="eastAsia"/>
          <w:szCs w:val="24"/>
          <w:lang w:eastAsia="zh-CN"/>
        </w:rPr>
        <w:t>请</w:t>
      </w:r>
      <w:r>
        <w:rPr>
          <w:szCs w:val="24"/>
          <w:lang w:eastAsia="zh-CN"/>
        </w:rPr>
        <w:t>求</w:t>
      </w:r>
      <w:r>
        <w:rPr>
          <w:rFonts w:hint="eastAsia"/>
          <w:szCs w:val="24"/>
          <w:lang w:eastAsia="zh-CN"/>
        </w:rPr>
        <w:t>（协调</w:t>
      </w:r>
      <w:r w:rsidR="000C12F7">
        <w:rPr>
          <w:rFonts w:hint="eastAsia"/>
          <w:szCs w:val="24"/>
          <w:lang w:eastAsia="zh-CN"/>
        </w:rPr>
        <w:t>）</w:t>
      </w:r>
      <w:r>
        <w:rPr>
          <w:szCs w:val="24"/>
          <w:lang w:eastAsia="zh-CN"/>
        </w:rPr>
        <w:t>的主管部门</w:t>
      </w:r>
      <w:r>
        <w:rPr>
          <w:rFonts w:hint="eastAsia"/>
          <w:szCs w:val="24"/>
          <w:lang w:eastAsia="zh-CN"/>
        </w:rPr>
        <w:t>，</w:t>
      </w:r>
      <w:r>
        <w:rPr>
          <w:szCs w:val="24"/>
          <w:lang w:eastAsia="zh-CN"/>
        </w:rPr>
        <w:t>它</w:t>
      </w:r>
      <w:r>
        <w:rPr>
          <w:rFonts w:hint="eastAsia"/>
          <w:szCs w:val="24"/>
          <w:lang w:eastAsia="zh-CN"/>
        </w:rPr>
        <w:t>有不同意见</w:t>
      </w:r>
      <w:r>
        <w:rPr>
          <w:szCs w:val="24"/>
          <w:lang w:eastAsia="zh-CN"/>
        </w:rPr>
        <w:t>，并提供有关导致其不能同意的指配的资料，并将该资料抄送无线电通信局。</w:t>
      </w:r>
    </w:p>
    <w:p w:rsidR="00E51C17" w:rsidRPr="00EB3244" w:rsidRDefault="00E51C17" w:rsidP="00E51C17">
      <w:pPr>
        <w:tabs>
          <w:tab w:val="clear" w:pos="1134"/>
          <w:tab w:val="clear" w:pos="1871"/>
          <w:tab w:val="clear" w:pos="2268"/>
        </w:tabs>
        <w:overflowPunct/>
        <w:adjustRightInd/>
        <w:textAlignment w:val="auto"/>
        <w:rPr>
          <w:szCs w:val="24"/>
          <w:lang w:eastAsia="zh-CN"/>
        </w:rPr>
        <w:sectPr w:rsidR="00E51C17" w:rsidRPr="00EB3244" w:rsidSect="006025BE">
          <w:pgSz w:w="11907" w:h="16840" w:code="9"/>
          <w:pgMar w:top="1418" w:right="1134" w:bottom="851" w:left="1134" w:header="720" w:footer="720" w:gutter="0"/>
          <w:paperSrc w:first="15" w:other="15"/>
          <w:cols w:space="720"/>
        </w:sectPr>
      </w:pPr>
    </w:p>
    <w:p w:rsidR="000C42E7" w:rsidRDefault="000C42E7" w:rsidP="000C42E7">
      <w:pPr>
        <w:pStyle w:val="AnnexNo"/>
        <w:rPr>
          <w:lang w:val="en-US" w:eastAsia="zh-CN"/>
        </w:rPr>
      </w:pPr>
      <w:bookmarkStart w:id="238" w:name="_Toc427235904"/>
      <w:bookmarkStart w:id="239" w:name="_Toc424047629"/>
      <w:bookmarkStart w:id="240" w:name="_Toc427152130"/>
      <w:r>
        <w:rPr>
          <w:rFonts w:hint="eastAsia"/>
          <w:lang w:val="en-US" w:eastAsia="zh-CN"/>
        </w:rPr>
        <w:lastRenderedPageBreak/>
        <w:t>附件</w:t>
      </w:r>
      <w:r>
        <w:rPr>
          <w:rFonts w:hint="eastAsia"/>
          <w:lang w:val="en-US" w:eastAsia="zh-CN"/>
        </w:rPr>
        <w:t>2</w:t>
      </w:r>
      <w:bookmarkEnd w:id="238"/>
    </w:p>
    <w:p w:rsidR="000C42E7" w:rsidRDefault="000C42E7" w:rsidP="000C42E7">
      <w:pPr>
        <w:pStyle w:val="Annextitle"/>
        <w:rPr>
          <w:lang w:eastAsia="zh-CN"/>
        </w:rPr>
      </w:pPr>
      <w:r>
        <w:rPr>
          <w:rFonts w:hint="eastAsia"/>
          <w:lang w:val="en-US" w:eastAsia="zh-CN"/>
        </w:rPr>
        <w:t>有</w:t>
      </w:r>
      <w:r>
        <w:rPr>
          <w:lang w:val="en-US" w:eastAsia="zh-CN"/>
        </w:rPr>
        <w:t>关对空间业务产生有害干扰案例的考虑</w:t>
      </w:r>
    </w:p>
    <w:p w:rsidR="00E51C17" w:rsidRPr="00EB3244" w:rsidRDefault="00E51C17" w:rsidP="00E51C17">
      <w:pPr>
        <w:pStyle w:val="Heading1"/>
        <w:rPr>
          <w:lang w:eastAsia="zh-CN"/>
        </w:rPr>
      </w:pPr>
      <w:bookmarkStart w:id="241" w:name="_Toc427229026"/>
      <w:bookmarkStart w:id="242" w:name="_Toc427229448"/>
      <w:bookmarkStart w:id="243" w:name="_Toc427232457"/>
      <w:bookmarkStart w:id="244" w:name="_Toc427232837"/>
      <w:bookmarkStart w:id="245" w:name="_Toc427235905"/>
      <w:r w:rsidRPr="00EB3244">
        <w:rPr>
          <w:lang w:eastAsia="zh-CN"/>
        </w:rPr>
        <w:t>1</w:t>
      </w:r>
      <w:r w:rsidRPr="00EB3244">
        <w:rPr>
          <w:lang w:eastAsia="zh-CN"/>
        </w:rPr>
        <w:tab/>
      </w:r>
      <w:r>
        <w:rPr>
          <w:rFonts w:hint="eastAsia"/>
          <w:lang w:eastAsia="zh-CN"/>
        </w:rPr>
        <w:t>目前</w:t>
      </w:r>
      <w:r>
        <w:rPr>
          <w:lang w:eastAsia="zh-CN"/>
        </w:rPr>
        <w:t>情况</w:t>
      </w:r>
      <w:bookmarkEnd w:id="239"/>
      <w:bookmarkEnd w:id="240"/>
      <w:bookmarkEnd w:id="241"/>
      <w:bookmarkEnd w:id="242"/>
      <w:bookmarkEnd w:id="243"/>
      <w:bookmarkEnd w:id="244"/>
      <w:bookmarkEnd w:id="245"/>
    </w:p>
    <w:p w:rsidR="00E51C17" w:rsidRPr="00EB3244" w:rsidRDefault="00E51C17" w:rsidP="00E51C17">
      <w:pPr>
        <w:ind w:firstLineChars="200" w:firstLine="480"/>
        <w:rPr>
          <w:lang w:eastAsia="zh-CN"/>
        </w:rPr>
      </w:pPr>
      <w:r>
        <w:rPr>
          <w:rFonts w:hint="eastAsia"/>
          <w:lang w:eastAsia="zh-CN"/>
        </w:rPr>
        <w:t>根据</w:t>
      </w:r>
      <w:r>
        <w:rPr>
          <w:lang w:eastAsia="zh-CN"/>
        </w:rPr>
        <w:t>提供无线电通信局参考的</w:t>
      </w:r>
      <w:r>
        <w:rPr>
          <w:rFonts w:hint="eastAsia"/>
          <w:lang w:eastAsia="zh-CN"/>
        </w:rPr>
        <w:t>资料</w:t>
      </w:r>
      <w:r>
        <w:rPr>
          <w:lang w:eastAsia="zh-CN"/>
        </w:rPr>
        <w:t>或</w:t>
      </w:r>
      <w:r>
        <w:rPr>
          <w:rFonts w:hint="eastAsia"/>
          <w:lang w:eastAsia="zh-CN"/>
        </w:rPr>
        <w:t>（</w:t>
      </w:r>
      <w:r>
        <w:rPr>
          <w:lang w:eastAsia="zh-CN"/>
        </w:rPr>
        <w:t>主管部门</w:t>
      </w:r>
      <w:r w:rsidR="000C12F7">
        <w:rPr>
          <w:rFonts w:hint="eastAsia"/>
          <w:lang w:eastAsia="zh-CN"/>
        </w:rPr>
        <w:t>）</w:t>
      </w:r>
      <w:r>
        <w:rPr>
          <w:rFonts w:hint="eastAsia"/>
          <w:lang w:eastAsia="zh-CN"/>
        </w:rPr>
        <w:t>提出的有关在应用</w:t>
      </w:r>
      <w:r>
        <w:rPr>
          <w:lang w:eastAsia="zh-CN"/>
        </w:rPr>
        <w:t>《无线电规则》相关条款</w:t>
      </w:r>
      <w:r>
        <w:rPr>
          <w:rFonts w:hint="eastAsia"/>
          <w:lang w:eastAsia="zh-CN"/>
        </w:rPr>
        <w:t>协助</w:t>
      </w:r>
      <w:r>
        <w:rPr>
          <w:lang w:eastAsia="zh-CN"/>
        </w:rPr>
        <w:t>解决有害干扰</w:t>
      </w:r>
      <w:r>
        <w:rPr>
          <w:rFonts w:hint="eastAsia"/>
          <w:lang w:eastAsia="zh-CN"/>
        </w:rPr>
        <w:t>方面</w:t>
      </w:r>
      <w:r>
        <w:rPr>
          <w:lang w:eastAsia="zh-CN"/>
        </w:rPr>
        <w:t>的</w:t>
      </w:r>
      <w:r>
        <w:rPr>
          <w:rFonts w:hint="eastAsia"/>
          <w:lang w:eastAsia="zh-CN"/>
        </w:rPr>
        <w:t>请求来</w:t>
      </w:r>
      <w:r>
        <w:rPr>
          <w:lang w:eastAsia="zh-CN"/>
        </w:rPr>
        <w:t>看，最常受到干扰影响的业务包括卫星广播业务、卫星固定业务和</w:t>
      </w:r>
      <w:r>
        <w:rPr>
          <w:rFonts w:hint="eastAsia"/>
          <w:lang w:eastAsia="zh-CN"/>
        </w:rPr>
        <w:t>卫星</w:t>
      </w:r>
      <w:r>
        <w:rPr>
          <w:lang w:eastAsia="zh-CN"/>
        </w:rPr>
        <w:t>移动业务。然而</w:t>
      </w:r>
      <w:r>
        <w:rPr>
          <w:rFonts w:hint="eastAsia"/>
          <w:lang w:eastAsia="zh-CN"/>
        </w:rPr>
        <w:t>，</w:t>
      </w:r>
      <w:r>
        <w:rPr>
          <w:lang w:eastAsia="zh-CN"/>
        </w:rPr>
        <w:t>卫星地球探测业务和卫星无线电导航业务也会受到有害干扰的</w:t>
      </w:r>
      <w:r>
        <w:rPr>
          <w:rFonts w:hint="eastAsia"/>
          <w:lang w:eastAsia="zh-CN"/>
        </w:rPr>
        <w:t>影响</w:t>
      </w:r>
      <w:r>
        <w:rPr>
          <w:lang w:eastAsia="zh-CN"/>
        </w:rPr>
        <w:t>，尽管案例相对较少。</w:t>
      </w:r>
    </w:p>
    <w:p w:rsidR="00E51C17" w:rsidRPr="00EB3244" w:rsidRDefault="00E51C17" w:rsidP="00E51C17">
      <w:pPr>
        <w:ind w:firstLineChars="200" w:firstLine="480"/>
        <w:rPr>
          <w:lang w:eastAsia="zh-CN"/>
        </w:rPr>
      </w:pPr>
      <w:r>
        <w:rPr>
          <w:rFonts w:hint="eastAsia"/>
          <w:lang w:eastAsia="zh-CN"/>
        </w:rPr>
        <w:t>上</w:t>
      </w:r>
      <w:r>
        <w:rPr>
          <w:lang w:eastAsia="zh-CN"/>
        </w:rPr>
        <w:t>述案例涵盖下列频段：</w:t>
      </w:r>
    </w:p>
    <w:p w:rsidR="00E51C17" w:rsidRPr="00EB3244" w:rsidRDefault="00E51C17" w:rsidP="00E51C17">
      <w:pPr>
        <w:ind w:firstLineChars="200" w:firstLine="480"/>
      </w:pPr>
      <w:r w:rsidRPr="00EB3244">
        <w:t>1.2 GHz</w:t>
      </w:r>
      <w:r>
        <w:rPr>
          <w:rFonts w:hint="eastAsia"/>
          <w:lang w:eastAsia="zh-CN"/>
        </w:rPr>
        <w:t>、</w:t>
      </w:r>
      <w:r w:rsidRPr="00EB3244">
        <w:t>1.5/1.6 GHz</w:t>
      </w:r>
      <w:r>
        <w:rPr>
          <w:rFonts w:hint="eastAsia"/>
          <w:lang w:eastAsia="zh-CN"/>
        </w:rPr>
        <w:t>、</w:t>
      </w:r>
      <w:r w:rsidRPr="00EB3244">
        <w:t>2.2 GHz</w:t>
      </w:r>
      <w:r>
        <w:rPr>
          <w:rFonts w:hint="eastAsia"/>
          <w:lang w:eastAsia="zh-CN"/>
        </w:rPr>
        <w:t>、</w:t>
      </w:r>
      <w:r w:rsidRPr="00EB3244">
        <w:t>3/4 GHz</w:t>
      </w:r>
      <w:r>
        <w:t>、</w:t>
      </w:r>
      <w:r w:rsidRPr="00EB3244">
        <w:t>5/6 GHz</w:t>
      </w:r>
      <w:r>
        <w:t>、</w:t>
      </w:r>
      <w:r w:rsidRPr="00EB3244">
        <w:t>10-12/13-14 GHz</w:t>
      </w:r>
      <w:r>
        <w:rPr>
          <w:rFonts w:hint="eastAsia"/>
          <w:lang w:eastAsia="zh-CN"/>
        </w:rPr>
        <w:t>和</w:t>
      </w:r>
      <w:r w:rsidRPr="00EB3244">
        <w:t>17/18 GHz</w:t>
      </w:r>
      <w:r>
        <w:rPr>
          <w:rFonts w:hint="eastAsia"/>
          <w:lang w:eastAsia="zh-CN"/>
        </w:rPr>
        <w:t>。</w:t>
      </w:r>
    </w:p>
    <w:p w:rsidR="00E51C17" w:rsidRPr="00EB3244" w:rsidRDefault="00E51C17" w:rsidP="00E51C17">
      <w:pPr>
        <w:ind w:firstLineChars="200" w:firstLine="480"/>
        <w:rPr>
          <w:lang w:eastAsia="zh-CN"/>
        </w:rPr>
      </w:pPr>
      <w:r>
        <w:rPr>
          <w:rFonts w:hint="eastAsia"/>
          <w:lang w:eastAsia="zh-CN"/>
        </w:rPr>
        <w:t>近几年</w:t>
      </w:r>
      <w:r>
        <w:rPr>
          <w:lang w:eastAsia="zh-CN"/>
        </w:rPr>
        <w:t>来，尤其令人关注的问题是协调程序尚未彻底完成甚或尚未启动的间隔距离很</w:t>
      </w:r>
      <w:r>
        <w:rPr>
          <w:rFonts w:hint="eastAsia"/>
          <w:lang w:eastAsia="zh-CN"/>
        </w:rPr>
        <w:t>小</w:t>
      </w:r>
      <w:r>
        <w:rPr>
          <w:lang w:eastAsia="zh-CN"/>
        </w:rPr>
        <w:t>的卫星网络之间日益出现更多的干扰现象，这也引起了无线电通信局的注意，</w:t>
      </w:r>
      <w:r>
        <w:rPr>
          <w:rFonts w:hint="eastAsia"/>
          <w:lang w:eastAsia="zh-CN"/>
        </w:rPr>
        <w:t>因此</w:t>
      </w:r>
      <w:r>
        <w:rPr>
          <w:lang w:eastAsia="zh-CN"/>
        </w:rPr>
        <w:t>值得对该问题予以认真和全面的考虑。</w:t>
      </w:r>
    </w:p>
    <w:p w:rsidR="00E51C17" w:rsidRPr="00EB3244" w:rsidRDefault="00E51C17" w:rsidP="00E51C17">
      <w:pPr>
        <w:ind w:firstLineChars="200" w:firstLine="480"/>
        <w:rPr>
          <w:lang w:eastAsia="zh-CN"/>
        </w:rPr>
      </w:pPr>
      <w:r>
        <w:rPr>
          <w:rFonts w:hint="eastAsia"/>
          <w:lang w:eastAsia="zh-CN"/>
        </w:rPr>
        <w:t>从</w:t>
      </w:r>
      <w:r>
        <w:rPr>
          <w:lang w:eastAsia="zh-CN"/>
        </w:rPr>
        <w:t>主管部门提交无线电通信局的报告和声明来看，在近乎</w:t>
      </w:r>
      <w:r>
        <w:rPr>
          <w:rFonts w:hint="eastAsia"/>
          <w:lang w:eastAsia="zh-CN"/>
        </w:rPr>
        <w:t>50%</w:t>
      </w:r>
      <w:r>
        <w:rPr>
          <w:rFonts w:hint="eastAsia"/>
          <w:lang w:eastAsia="zh-CN"/>
        </w:rPr>
        <w:t>的</w:t>
      </w:r>
      <w:r>
        <w:rPr>
          <w:lang w:eastAsia="zh-CN"/>
        </w:rPr>
        <w:t>情况下，影响卫星业务的有害干扰的主要原因是《无线电规则》第</w:t>
      </w:r>
      <w:r>
        <w:rPr>
          <w:rFonts w:hint="eastAsia"/>
          <w:lang w:eastAsia="zh-CN"/>
        </w:rPr>
        <w:t>15.1</w:t>
      </w:r>
      <w:r>
        <w:rPr>
          <w:rFonts w:hint="eastAsia"/>
          <w:lang w:eastAsia="zh-CN"/>
        </w:rPr>
        <w:t>款</w:t>
      </w:r>
      <w:r>
        <w:rPr>
          <w:lang w:eastAsia="zh-CN"/>
        </w:rPr>
        <w:t>规定的</w:t>
      </w:r>
      <w:r>
        <w:rPr>
          <w:rFonts w:hint="eastAsia"/>
          <w:lang w:eastAsia="zh-CN"/>
        </w:rPr>
        <w:t>无用发射</w:t>
      </w:r>
      <w:r>
        <w:rPr>
          <w:lang w:eastAsia="zh-CN"/>
        </w:rPr>
        <w:t>。通常</w:t>
      </w:r>
      <w:r>
        <w:rPr>
          <w:rFonts w:hint="eastAsia"/>
          <w:lang w:eastAsia="zh-CN"/>
        </w:rPr>
        <w:t>而言，</w:t>
      </w:r>
      <w:r>
        <w:rPr>
          <w:lang w:eastAsia="zh-CN"/>
        </w:rPr>
        <w:t>这系指由高功率</w:t>
      </w:r>
      <w:r>
        <w:rPr>
          <w:rFonts w:hint="eastAsia"/>
          <w:lang w:eastAsia="zh-CN"/>
        </w:rPr>
        <w:t>非</w:t>
      </w:r>
      <w:r>
        <w:rPr>
          <w:lang w:eastAsia="zh-CN"/>
        </w:rPr>
        <w:t>调制载波</w:t>
      </w:r>
      <w:r>
        <w:rPr>
          <w:rFonts w:hint="eastAsia"/>
          <w:lang w:eastAsia="zh-CN"/>
        </w:rPr>
        <w:t>（</w:t>
      </w:r>
      <w:r>
        <w:rPr>
          <w:lang w:eastAsia="zh-CN"/>
        </w:rPr>
        <w:t>CW</w:t>
      </w:r>
      <w:r w:rsidR="000C12F7">
        <w:rPr>
          <w:lang w:eastAsia="zh-CN"/>
        </w:rPr>
        <w:t>）</w:t>
      </w:r>
      <w:r>
        <w:rPr>
          <w:lang w:eastAsia="zh-CN"/>
        </w:rPr>
        <w:t>产生的有害干扰。</w:t>
      </w:r>
    </w:p>
    <w:p w:rsidR="00E51C17" w:rsidRPr="00EB3244" w:rsidRDefault="00E51C17" w:rsidP="00E51C17">
      <w:pPr>
        <w:ind w:firstLineChars="200" w:firstLine="480"/>
        <w:rPr>
          <w:lang w:eastAsia="zh-CN"/>
        </w:rPr>
      </w:pPr>
      <w:r>
        <w:rPr>
          <w:rFonts w:hint="eastAsia"/>
          <w:lang w:eastAsia="zh-CN"/>
        </w:rPr>
        <w:t>以</w:t>
      </w:r>
      <w:r>
        <w:rPr>
          <w:lang w:eastAsia="zh-CN"/>
        </w:rPr>
        <w:t>下列出造成有害干扰情况的</w:t>
      </w:r>
      <w:r>
        <w:rPr>
          <w:rFonts w:hint="eastAsia"/>
          <w:lang w:eastAsia="zh-CN"/>
        </w:rPr>
        <w:t>其它</w:t>
      </w:r>
      <w:r>
        <w:rPr>
          <w:lang w:eastAsia="zh-CN"/>
        </w:rPr>
        <w:t>一些原因，但该清单</w:t>
      </w:r>
      <w:r>
        <w:rPr>
          <w:rFonts w:hint="eastAsia"/>
          <w:lang w:eastAsia="zh-CN"/>
        </w:rPr>
        <w:t>并非</w:t>
      </w:r>
      <w:r>
        <w:rPr>
          <w:lang w:eastAsia="zh-CN"/>
        </w:rPr>
        <w:t>详尽：</w:t>
      </w:r>
    </w:p>
    <w:p w:rsidR="00E51C17" w:rsidRPr="00EB3244" w:rsidRDefault="00F122D2" w:rsidP="00A57AAB">
      <w:pPr>
        <w:ind w:left="851" w:hanging="851"/>
        <w:rPr>
          <w:lang w:eastAsia="zh-CN"/>
        </w:rPr>
      </w:pPr>
      <w:r w:rsidRPr="00F122D2">
        <w:rPr>
          <w:lang w:eastAsia="zh-CN"/>
        </w:rPr>
        <w:t>a</w:t>
      </w:r>
      <w:r w:rsidR="000C12F7">
        <w:rPr>
          <w:lang w:eastAsia="zh-CN"/>
        </w:rPr>
        <w:t>）</w:t>
      </w:r>
      <w:r w:rsidR="00E51C17" w:rsidRPr="00EB3244">
        <w:rPr>
          <w:lang w:eastAsia="zh-CN"/>
        </w:rPr>
        <w:tab/>
      </w:r>
      <w:r w:rsidR="00E51C17" w:rsidRPr="0090202A">
        <w:rPr>
          <w:rFonts w:ascii="STKaiti" w:eastAsia="STKaiti" w:hAnsi="STKaiti" w:hint="eastAsia"/>
          <w:lang w:eastAsia="zh-CN"/>
        </w:rPr>
        <w:t>技术</w:t>
      </w:r>
      <w:r w:rsidR="00E51C17" w:rsidRPr="0090202A">
        <w:rPr>
          <w:rFonts w:ascii="STKaiti" w:eastAsia="STKaiti" w:hAnsi="STKaiti"/>
          <w:lang w:eastAsia="zh-CN"/>
        </w:rPr>
        <w:t>或操作原因</w:t>
      </w:r>
      <w:r w:rsidR="00E51C17">
        <w:rPr>
          <w:lang w:eastAsia="zh-CN"/>
        </w:rPr>
        <w:t>：杂</w:t>
      </w:r>
      <w:r w:rsidR="00E51C17">
        <w:rPr>
          <w:rFonts w:hint="eastAsia"/>
          <w:lang w:eastAsia="zh-CN"/>
        </w:rPr>
        <w:t>散</w:t>
      </w:r>
      <w:r w:rsidR="00E51C17">
        <w:rPr>
          <w:lang w:eastAsia="zh-CN"/>
        </w:rPr>
        <w:t>发射、超限</w:t>
      </w:r>
      <w:r w:rsidR="00E51C17">
        <w:rPr>
          <w:rFonts w:hint="eastAsia"/>
          <w:lang w:eastAsia="zh-CN"/>
        </w:rPr>
        <w:t>发射</w:t>
      </w:r>
      <w:r w:rsidR="00E51C17">
        <w:rPr>
          <w:lang w:eastAsia="zh-CN"/>
        </w:rPr>
        <w:t>功率、发射台站不符合频率</w:t>
      </w:r>
      <w:r w:rsidR="00E51C17">
        <w:rPr>
          <w:rFonts w:hint="eastAsia"/>
          <w:lang w:eastAsia="zh-CN"/>
        </w:rPr>
        <w:t>容</w:t>
      </w:r>
      <w:r w:rsidR="00E51C17">
        <w:rPr>
          <w:lang w:eastAsia="zh-CN"/>
        </w:rPr>
        <w:t>限、地球站天线指向错误、交叉极化干扰或转发器</w:t>
      </w:r>
      <w:r w:rsidR="00E51C17">
        <w:rPr>
          <w:rFonts w:hint="eastAsia"/>
          <w:lang w:eastAsia="zh-CN"/>
        </w:rPr>
        <w:t>饱和引起的</w:t>
      </w:r>
      <w:r w:rsidR="00E51C17">
        <w:rPr>
          <w:lang w:eastAsia="zh-CN"/>
        </w:rPr>
        <w:t>干扰；</w:t>
      </w:r>
    </w:p>
    <w:p w:rsidR="00E51C17" w:rsidRPr="00EB3244" w:rsidRDefault="00F122D2" w:rsidP="00A57AAB">
      <w:pPr>
        <w:ind w:left="851" w:hanging="851"/>
        <w:rPr>
          <w:lang w:eastAsia="zh-CN"/>
        </w:rPr>
      </w:pPr>
      <w:r w:rsidRPr="00F122D2">
        <w:rPr>
          <w:lang w:eastAsia="zh-CN"/>
        </w:rPr>
        <w:t>b</w:t>
      </w:r>
      <w:r w:rsidR="000C12F7">
        <w:rPr>
          <w:lang w:eastAsia="zh-CN"/>
        </w:rPr>
        <w:t>）</w:t>
      </w:r>
      <w:r w:rsidR="00E51C17" w:rsidRPr="00EB3244">
        <w:rPr>
          <w:lang w:eastAsia="zh-CN"/>
        </w:rPr>
        <w:tab/>
      </w:r>
      <w:r w:rsidR="00E51C17" w:rsidRPr="00DA320A">
        <w:rPr>
          <w:rFonts w:ascii="STKaiti" w:eastAsia="STKaiti" w:hAnsi="STKaiti" w:hint="eastAsia"/>
          <w:lang w:eastAsia="zh-CN"/>
        </w:rPr>
        <w:t>违反</w:t>
      </w:r>
      <w:r w:rsidR="00E51C17" w:rsidRPr="00DA320A">
        <w:rPr>
          <w:rFonts w:ascii="STKaiti" w:eastAsia="STKaiti" w:hAnsi="STKaiti"/>
          <w:lang w:eastAsia="zh-CN"/>
        </w:rPr>
        <w:t>规则</w:t>
      </w:r>
      <w:r w:rsidR="00E51C17">
        <w:rPr>
          <w:lang w:eastAsia="zh-CN"/>
        </w:rPr>
        <w:t>：</w:t>
      </w:r>
      <w:r w:rsidR="00E51C17">
        <w:rPr>
          <w:rFonts w:hint="eastAsia"/>
          <w:lang w:eastAsia="zh-CN"/>
        </w:rPr>
        <w:t>未</w:t>
      </w:r>
      <w:r w:rsidR="00E51C17">
        <w:rPr>
          <w:lang w:eastAsia="zh-CN"/>
        </w:rPr>
        <w:t>由《无线电规则》授权的</w:t>
      </w:r>
      <w:r w:rsidR="00E51C17">
        <w:rPr>
          <w:rFonts w:hint="eastAsia"/>
          <w:lang w:eastAsia="zh-CN"/>
        </w:rPr>
        <w:t>带</w:t>
      </w:r>
      <w:r w:rsidR="00E51C17">
        <w:rPr>
          <w:lang w:eastAsia="zh-CN"/>
        </w:rPr>
        <w:t>外操作，或</w:t>
      </w:r>
      <w:r w:rsidR="00E51C17">
        <w:rPr>
          <w:rFonts w:hint="eastAsia"/>
          <w:lang w:eastAsia="zh-CN"/>
        </w:rPr>
        <w:t>在</w:t>
      </w:r>
      <w:r w:rsidR="00E51C17">
        <w:rPr>
          <w:lang w:eastAsia="zh-CN"/>
        </w:rPr>
        <w:t>无干扰</w:t>
      </w:r>
      <w:r w:rsidR="00E51C17" w:rsidRPr="00A57AAB">
        <w:rPr>
          <w:rFonts w:hint="eastAsia"/>
          <w:lang w:eastAsia="zh-CN"/>
        </w:rPr>
        <w:t>/</w:t>
      </w:r>
      <w:r w:rsidR="00E51C17" w:rsidRPr="00A57AAB">
        <w:rPr>
          <w:rFonts w:hint="eastAsia"/>
          <w:lang w:eastAsia="zh-CN"/>
        </w:rPr>
        <w:t>无</w:t>
      </w:r>
      <w:r w:rsidR="00E51C17" w:rsidRPr="00A57AAB">
        <w:rPr>
          <w:lang w:eastAsia="zh-CN"/>
        </w:rPr>
        <w:t>保护基础上进行操作，后者为例外情况；</w:t>
      </w:r>
    </w:p>
    <w:p w:rsidR="00E51C17" w:rsidRPr="00EB3244" w:rsidRDefault="00F122D2" w:rsidP="00A57AAB">
      <w:pPr>
        <w:ind w:left="851" w:hanging="851"/>
        <w:rPr>
          <w:lang w:eastAsia="zh-CN"/>
        </w:rPr>
      </w:pPr>
      <w:r w:rsidRPr="00F122D2">
        <w:rPr>
          <w:lang w:eastAsia="zh-CN"/>
        </w:rPr>
        <w:t>c</w:t>
      </w:r>
      <w:r w:rsidR="000C12F7">
        <w:rPr>
          <w:lang w:eastAsia="zh-CN"/>
        </w:rPr>
        <w:t>）</w:t>
      </w:r>
      <w:r w:rsidR="00E51C17" w:rsidRPr="00EB3244">
        <w:rPr>
          <w:lang w:eastAsia="zh-CN"/>
        </w:rPr>
        <w:tab/>
      </w:r>
      <w:r w:rsidR="00E51C17" w:rsidRPr="00DA320A">
        <w:rPr>
          <w:rFonts w:ascii="STKaiti" w:eastAsia="STKaiti" w:hAnsi="STKaiti" w:hint="eastAsia"/>
          <w:lang w:eastAsia="zh-CN"/>
        </w:rPr>
        <w:t>无</w:t>
      </w:r>
      <w:r w:rsidR="00E51C17" w:rsidRPr="00DA320A">
        <w:rPr>
          <w:rFonts w:ascii="STKaiti" w:eastAsia="STKaiti" w:hAnsi="STKaiti"/>
          <w:lang w:eastAsia="zh-CN"/>
        </w:rPr>
        <w:t>协调</w:t>
      </w:r>
      <w:r w:rsidR="00E51C17">
        <w:rPr>
          <w:lang w:eastAsia="zh-CN"/>
        </w:rPr>
        <w:t>：由未经协调的频率指配的操作等</w:t>
      </w:r>
      <w:r w:rsidR="00E51C17">
        <w:rPr>
          <w:rFonts w:hint="eastAsia"/>
          <w:lang w:eastAsia="zh-CN"/>
        </w:rPr>
        <w:t>造成</w:t>
      </w:r>
      <w:r w:rsidR="00E51C17">
        <w:rPr>
          <w:lang w:eastAsia="zh-CN"/>
        </w:rPr>
        <w:t>的有害干扰案例（</w:t>
      </w:r>
      <w:r w:rsidR="00E51C17">
        <w:rPr>
          <w:rFonts w:hint="eastAsia"/>
          <w:lang w:eastAsia="zh-CN"/>
        </w:rPr>
        <w:t>已</w:t>
      </w:r>
      <w:r w:rsidR="00E51C17">
        <w:rPr>
          <w:lang w:eastAsia="zh-CN"/>
        </w:rPr>
        <w:t>登入或正在</w:t>
      </w:r>
      <w:r w:rsidR="00E51C17">
        <w:rPr>
          <w:rFonts w:hint="eastAsia"/>
          <w:lang w:eastAsia="zh-CN"/>
        </w:rPr>
        <w:t>登入</w:t>
      </w:r>
      <w:r w:rsidR="00E51C17">
        <w:rPr>
          <w:lang w:eastAsia="zh-CN"/>
        </w:rPr>
        <w:t>MIFR</w:t>
      </w:r>
      <w:r w:rsidR="00E51C17">
        <w:rPr>
          <w:lang w:eastAsia="zh-CN"/>
        </w:rPr>
        <w:t>中的卫星网络，</w:t>
      </w:r>
      <w:r w:rsidR="00E51C17">
        <w:rPr>
          <w:rFonts w:hint="eastAsia"/>
          <w:lang w:eastAsia="zh-CN"/>
        </w:rPr>
        <w:t>但这些还</w:t>
      </w:r>
      <w:r w:rsidR="00E51C17">
        <w:rPr>
          <w:lang w:eastAsia="zh-CN"/>
        </w:rPr>
        <w:t>尚未启动或完成国际电联规则框架</w:t>
      </w:r>
      <w:r w:rsidR="00E51C17">
        <w:rPr>
          <w:rFonts w:hint="eastAsia"/>
          <w:lang w:eastAsia="zh-CN"/>
        </w:rPr>
        <w:t>规定</w:t>
      </w:r>
      <w:r w:rsidR="00E51C17">
        <w:rPr>
          <w:lang w:eastAsia="zh-CN"/>
        </w:rPr>
        <w:t>的正常和强制性协调程序</w:t>
      </w:r>
      <w:r w:rsidR="000C12F7">
        <w:rPr>
          <w:lang w:eastAsia="zh-CN"/>
        </w:rPr>
        <w:t>）</w:t>
      </w:r>
      <w:r w:rsidR="00E51C17">
        <w:rPr>
          <w:lang w:eastAsia="zh-CN"/>
        </w:rPr>
        <w:t>；</w:t>
      </w:r>
    </w:p>
    <w:p w:rsidR="00E51C17" w:rsidRPr="00EB3244" w:rsidRDefault="00F122D2" w:rsidP="00A57AAB">
      <w:pPr>
        <w:ind w:left="851" w:hanging="851"/>
        <w:rPr>
          <w:lang w:eastAsia="zh-CN"/>
        </w:rPr>
      </w:pPr>
      <w:r w:rsidRPr="00F122D2">
        <w:rPr>
          <w:lang w:eastAsia="zh-CN"/>
        </w:rPr>
        <w:t>d</w:t>
      </w:r>
      <w:r w:rsidR="000C12F7">
        <w:rPr>
          <w:lang w:eastAsia="zh-CN"/>
        </w:rPr>
        <w:t>）</w:t>
      </w:r>
      <w:r w:rsidR="00E51C17" w:rsidRPr="00EB3244">
        <w:rPr>
          <w:lang w:eastAsia="zh-CN"/>
        </w:rPr>
        <w:tab/>
      </w:r>
      <w:r w:rsidR="00E51C17" w:rsidRPr="00DA320A">
        <w:rPr>
          <w:rFonts w:ascii="STKaiti" w:eastAsia="STKaiti" w:hAnsi="STKaiti" w:hint="eastAsia"/>
          <w:lang w:eastAsia="zh-CN"/>
        </w:rPr>
        <w:t>未</w:t>
      </w:r>
      <w:r w:rsidR="00E51C17" w:rsidRPr="00DA320A">
        <w:rPr>
          <w:rFonts w:ascii="STKaiti" w:eastAsia="STKaiti" w:hAnsi="STKaiti"/>
          <w:lang w:eastAsia="zh-CN"/>
        </w:rPr>
        <w:t>经</w:t>
      </w:r>
      <w:r w:rsidR="00E51C17" w:rsidRPr="00DA320A">
        <w:rPr>
          <w:rFonts w:ascii="STKaiti" w:eastAsia="STKaiti" w:hAnsi="STKaiti" w:hint="eastAsia"/>
          <w:lang w:eastAsia="zh-CN"/>
        </w:rPr>
        <w:t>授权</w:t>
      </w:r>
      <w:r w:rsidR="00E51C17" w:rsidRPr="00DA320A">
        <w:rPr>
          <w:rFonts w:ascii="STKaiti" w:eastAsia="STKaiti" w:hAnsi="STKaiti"/>
          <w:lang w:eastAsia="zh-CN"/>
        </w:rPr>
        <w:t>的使用</w:t>
      </w:r>
      <w:r w:rsidR="00E51C17">
        <w:rPr>
          <w:lang w:eastAsia="zh-CN"/>
        </w:rPr>
        <w:t>：无意或故意在未获得所需授权情况下接入转发器（无意接入的最</w:t>
      </w:r>
      <w:r w:rsidR="00E51C17">
        <w:rPr>
          <w:rFonts w:hint="eastAsia"/>
          <w:lang w:eastAsia="zh-CN"/>
        </w:rPr>
        <w:t>常见原因包括</w:t>
      </w:r>
      <w:r w:rsidR="00E51C17">
        <w:rPr>
          <w:lang w:eastAsia="zh-CN"/>
        </w:rPr>
        <w:t>设备故障或人为操作失误</w:t>
      </w:r>
      <w:r w:rsidR="000C12F7">
        <w:rPr>
          <w:lang w:eastAsia="zh-CN"/>
        </w:rPr>
        <w:t>）</w:t>
      </w:r>
      <w:r w:rsidR="00E51C17">
        <w:rPr>
          <w:lang w:eastAsia="zh-CN"/>
        </w:rPr>
        <w:t>。</w:t>
      </w:r>
    </w:p>
    <w:p w:rsidR="00E51C17" w:rsidRPr="00EB3244" w:rsidRDefault="00E51C17" w:rsidP="00E51C17">
      <w:pPr>
        <w:ind w:firstLineChars="200" w:firstLine="480"/>
        <w:rPr>
          <w:lang w:eastAsia="zh-CN"/>
        </w:rPr>
      </w:pPr>
      <w:r>
        <w:rPr>
          <w:rFonts w:hint="eastAsia"/>
          <w:lang w:eastAsia="zh-CN"/>
        </w:rPr>
        <w:t>在</w:t>
      </w:r>
      <w:r>
        <w:rPr>
          <w:rFonts w:hint="eastAsia"/>
          <w:lang w:eastAsia="zh-CN"/>
        </w:rPr>
        <w:t>2011</w:t>
      </w:r>
      <w:r>
        <w:rPr>
          <w:rFonts w:hint="eastAsia"/>
          <w:lang w:eastAsia="zh-CN"/>
        </w:rPr>
        <w:t>至</w:t>
      </w:r>
      <w:r>
        <w:rPr>
          <w:rFonts w:hint="eastAsia"/>
          <w:lang w:eastAsia="zh-CN"/>
        </w:rPr>
        <w:t>2014</w:t>
      </w:r>
      <w:r>
        <w:rPr>
          <w:rFonts w:hint="eastAsia"/>
          <w:lang w:eastAsia="zh-CN"/>
        </w:rPr>
        <w:t>年</w:t>
      </w:r>
      <w:r>
        <w:rPr>
          <w:lang w:eastAsia="zh-CN"/>
        </w:rPr>
        <w:t>的</w:t>
      </w:r>
      <w:r>
        <w:rPr>
          <w:rFonts w:hint="eastAsia"/>
          <w:lang w:eastAsia="zh-CN"/>
        </w:rPr>
        <w:t>4</w:t>
      </w:r>
      <w:r>
        <w:rPr>
          <w:lang w:eastAsia="zh-CN"/>
        </w:rPr>
        <w:t>年间</w:t>
      </w:r>
      <w:r>
        <w:rPr>
          <w:rFonts w:hint="eastAsia"/>
          <w:lang w:eastAsia="zh-CN"/>
        </w:rPr>
        <w:t>，</w:t>
      </w:r>
      <w:r>
        <w:rPr>
          <w:lang w:eastAsia="zh-CN"/>
        </w:rPr>
        <w:t>在考虑到上述各类案例</w:t>
      </w:r>
      <w:r>
        <w:rPr>
          <w:rFonts w:hint="eastAsia"/>
          <w:lang w:eastAsia="zh-CN"/>
        </w:rPr>
        <w:t>并</w:t>
      </w:r>
      <w:r>
        <w:rPr>
          <w:lang w:eastAsia="zh-CN"/>
        </w:rPr>
        <w:t>对所报告案例谨慎贴标后，</w:t>
      </w:r>
      <w:r>
        <w:rPr>
          <w:rFonts w:hint="eastAsia"/>
          <w:lang w:eastAsia="zh-CN"/>
        </w:rPr>
        <w:t>可</w:t>
      </w:r>
      <w:r>
        <w:rPr>
          <w:lang w:eastAsia="zh-CN"/>
        </w:rPr>
        <w:t>将有害干扰事件划分如下：</w:t>
      </w:r>
    </w:p>
    <w:p w:rsidR="00E51C17" w:rsidRDefault="00E51C17" w:rsidP="00E51C17">
      <w:pPr>
        <w:rPr>
          <w:lang w:eastAsia="zh-CN"/>
        </w:rPr>
      </w:pPr>
    </w:p>
    <w:p w:rsidR="000B249D" w:rsidRPr="00EB3244" w:rsidRDefault="000B249D" w:rsidP="00E51C17">
      <w:r w:rsidRPr="000B249D">
        <w:rPr>
          <w:noProof/>
          <w:lang w:val="en-US" w:eastAsia="zh-CN"/>
        </w:rPr>
        <w:lastRenderedPageBreak/>
        <w:drawing>
          <wp:inline distT="0" distB="0" distL="0" distR="0">
            <wp:extent cx="6114415" cy="46113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4611370"/>
                    </a:xfrm>
                    <a:prstGeom prst="rect">
                      <a:avLst/>
                    </a:prstGeom>
                    <a:noFill/>
                    <a:ln>
                      <a:noFill/>
                    </a:ln>
                  </pic:spPr>
                </pic:pic>
              </a:graphicData>
            </a:graphic>
          </wp:inline>
        </w:drawing>
      </w:r>
    </w:p>
    <w:p w:rsidR="00E51C17" w:rsidRPr="00EB3244" w:rsidRDefault="00E51C17" w:rsidP="00E51C17">
      <w:pPr>
        <w:ind w:firstLineChars="200" w:firstLine="480"/>
        <w:rPr>
          <w:noProof/>
          <w:lang w:val="en-US" w:eastAsia="zh-CN"/>
        </w:rPr>
      </w:pPr>
      <w:r>
        <w:rPr>
          <w:lang w:eastAsia="zh-CN"/>
        </w:rPr>
        <w:t>2011</w:t>
      </w:r>
      <w:r>
        <w:rPr>
          <w:rFonts w:hint="eastAsia"/>
          <w:lang w:eastAsia="zh-CN"/>
        </w:rPr>
        <w:t>至</w:t>
      </w:r>
      <w:r>
        <w:rPr>
          <w:rFonts w:hint="eastAsia"/>
          <w:lang w:eastAsia="zh-CN"/>
        </w:rPr>
        <w:t>2014</w:t>
      </w:r>
      <w:r>
        <w:rPr>
          <w:rFonts w:hint="eastAsia"/>
          <w:lang w:eastAsia="zh-CN"/>
        </w:rPr>
        <w:t>年</w:t>
      </w:r>
      <w:r>
        <w:rPr>
          <w:lang w:eastAsia="zh-CN"/>
        </w:rPr>
        <w:t>向无线电通信局报告的在</w:t>
      </w:r>
      <w:r>
        <w:rPr>
          <w:rFonts w:hint="eastAsia"/>
          <w:lang w:eastAsia="zh-CN"/>
        </w:rPr>
        <w:t>对</w:t>
      </w:r>
      <w:r>
        <w:rPr>
          <w:lang w:eastAsia="zh-CN"/>
        </w:rPr>
        <w:t>地静止</w:t>
      </w:r>
      <w:r>
        <w:rPr>
          <w:rFonts w:hint="eastAsia"/>
          <w:lang w:eastAsia="zh-CN"/>
        </w:rPr>
        <w:t>弧段上</w:t>
      </w:r>
      <w:r>
        <w:rPr>
          <w:lang w:eastAsia="zh-CN"/>
        </w:rPr>
        <w:t>空的有害干扰案例的分布如下：</w:t>
      </w:r>
    </w:p>
    <w:p w:rsidR="00E51C17" w:rsidRDefault="00E51C17" w:rsidP="00A57AAB">
      <w:pPr>
        <w:pStyle w:val="Headingb"/>
        <w:rPr>
          <w:noProof/>
          <w:lang w:val="en-US" w:eastAsia="zh-CN"/>
        </w:rPr>
      </w:pPr>
      <w:bookmarkStart w:id="246" w:name="_Toc427232838"/>
      <w:r>
        <w:rPr>
          <w:rFonts w:hint="eastAsia"/>
          <w:noProof/>
          <w:lang w:val="en-US" w:eastAsia="zh-CN"/>
        </w:rPr>
        <w:t>案例</w:t>
      </w:r>
      <w:r>
        <w:rPr>
          <w:noProof/>
          <w:lang w:val="en-US" w:eastAsia="zh-CN"/>
        </w:rPr>
        <w:t>数量</w:t>
      </w:r>
      <w:r w:rsidR="00A57AAB">
        <w:rPr>
          <w:rFonts w:hint="eastAsia"/>
          <w:noProof/>
          <w:lang w:val="en-US" w:eastAsia="zh-CN"/>
        </w:rPr>
        <w:t>：</w:t>
      </w:r>
      <w:bookmarkEnd w:id="246"/>
    </w:p>
    <w:p w:rsidR="000B249D" w:rsidRPr="000B249D" w:rsidRDefault="000B249D" w:rsidP="000B249D">
      <w:pPr>
        <w:rPr>
          <w:lang w:val="en-US" w:eastAsia="zh-CN"/>
        </w:rPr>
      </w:pPr>
      <w:r w:rsidRPr="000B249D">
        <w:rPr>
          <w:noProof/>
          <w:lang w:val="en-US" w:eastAsia="zh-CN"/>
        </w:rPr>
        <w:drawing>
          <wp:inline distT="0" distB="0" distL="0" distR="0">
            <wp:extent cx="6114415" cy="20085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2008505"/>
                    </a:xfrm>
                    <a:prstGeom prst="rect">
                      <a:avLst/>
                    </a:prstGeom>
                    <a:noFill/>
                    <a:ln>
                      <a:noFill/>
                    </a:ln>
                  </pic:spPr>
                </pic:pic>
              </a:graphicData>
            </a:graphic>
          </wp:inline>
        </w:drawing>
      </w:r>
    </w:p>
    <w:p w:rsidR="00E51C17" w:rsidRDefault="00E51C17" w:rsidP="00E51C17">
      <w:pPr>
        <w:rPr>
          <w:noProof/>
          <w:lang w:val="en-US" w:eastAsia="zh-CN"/>
        </w:rPr>
      </w:pPr>
    </w:p>
    <w:p w:rsidR="000B249D" w:rsidRPr="00EB3244" w:rsidRDefault="000B249D" w:rsidP="00E51C17">
      <w:pPr>
        <w:rPr>
          <w:noProof/>
          <w:lang w:val="en-US" w:eastAsia="zh-CN"/>
        </w:rPr>
      </w:pPr>
      <w:r w:rsidRPr="00EB3244">
        <w:rPr>
          <w:noProof/>
          <w:lang w:val="en-US" w:eastAsia="zh-CN"/>
        </w:rPr>
        <w:lastRenderedPageBreak/>
        <mc:AlternateContent>
          <mc:Choice Requires="wps">
            <w:drawing>
              <wp:anchor distT="0" distB="0" distL="114300" distR="114300" simplePos="0" relativeHeight="251659264" behindDoc="0" locked="0" layoutInCell="1" allowOverlap="1" wp14:anchorId="728C1855" wp14:editId="038E6DD1">
                <wp:simplePos x="0" y="0"/>
                <wp:positionH relativeFrom="column">
                  <wp:posOffset>3211830</wp:posOffset>
                </wp:positionH>
                <wp:positionV relativeFrom="paragraph">
                  <wp:posOffset>408940</wp:posOffset>
                </wp:positionV>
                <wp:extent cx="257175" cy="45085"/>
                <wp:effectExtent l="0" t="0" r="9525" b="31115"/>
                <wp:wrapNone/>
                <wp:docPr id="15" name="Curved Connector 15"/>
                <wp:cNvGraphicFramePr/>
                <a:graphic xmlns:a="http://schemas.openxmlformats.org/drawingml/2006/main">
                  <a:graphicData uri="http://schemas.microsoft.com/office/word/2010/wordprocessingShape">
                    <wps:wsp>
                      <wps:cNvCnPr/>
                      <wps:spPr>
                        <a:xfrm flipV="1">
                          <a:off x="0" y="0"/>
                          <a:ext cx="257175" cy="45085"/>
                        </a:xfrm>
                        <a:prstGeom prst="curvedConnector3">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3FC4006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26" type="#_x0000_t38" style="position:absolute;margin-left:252.9pt;margin-top:32.2pt;width:20.2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" adj="10800" strokecolor="red"/>
            </w:pict>
          </mc:Fallback>
        </mc:AlternateContent>
      </w:r>
      <w:r w:rsidRPr="00EB3244">
        <w:rPr>
          <w:noProof/>
          <w:color w:val="1D1B11" w:themeColor="background2" w:themeShade="1A"/>
          <w:lang w:val="en-US" w:eastAsia="zh-CN"/>
        </w:rPr>
        <mc:AlternateContent>
          <mc:Choice Requires="wps">
            <w:drawing>
              <wp:anchor distT="0" distB="0" distL="114300" distR="114300" simplePos="0" relativeHeight="251660288" behindDoc="0" locked="0" layoutInCell="1" allowOverlap="1" wp14:anchorId="08140C92" wp14:editId="0432E534">
                <wp:simplePos x="0" y="0"/>
                <wp:positionH relativeFrom="column">
                  <wp:posOffset>3212465</wp:posOffset>
                </wp:positionH>
                <wp:positionV relativeFrom="paragraph">
                  <wp:posOffset>451675</wp:posOffset>
                </wp:positionV>
                <wp:extent cx="257175" cy="45085"/>
                <wp:effectExtent l="0" t="0" r="9525" b="31115"/>
                <wp:wrapNone/>
                <wp:docPr id="14" name="Curved Connector 14"/>
                <wp:cNvGraphicFramePr/>
                <a:graphic xmlns:a="http://schemas.openxmlformats.org/drawingml/2006/main">
                  <a:graphicData uri="http://schemas.microsoft.com/office/word/2010/wordprocessingShape">
                    <wps:wsp>
                      <wps:cNvCnPr/>
                      <wps:spPr>
                        <a:xfrm flipV="1">
                          <a:off x="0" y="0"/>
                          <a:ext cx="257175" cy="45085"/>
                        </a:xfrm>
                        <a:prstGeom prst="curvedConnector3">
                          <a:avLst>
                            <a:gd name="adj1" fmla="val 50001"/>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59A8E7D" id="Curved Connector 14" o:spid="_x0000_s1026" type="#_x0000_t38" style="position:absolute;margin-left:252.95pt;margin-top:35.55pt;width:20.2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" adj="10800" strokecolor="red"/>
            </w:pict>
          </mc:Fallback>
        </mc:AlternateContent>
      </w:r>
      <w:r w:rsidRPr="00EB3244">
        <w:rPr>
          <w:noProof/>
          <w:lang w:val="en-US" w:eastAsia="zh-CN"/>
        </w:rPr>
        <mc:AlternateContent>
          <mc:Choice Requires="wps">
            <w:drawing>
              <wp:anchor distT="0" distB="0" distL="114300" distR="114300" simplePos="0" relativeHeight="251661312" behindDoc="0" locked="0" layoutInCell="1" allowOverlap="1" wp14:anchorId="520A4364" wp14:editId="6EC845E4">
                <wp:simplePos x="0" y="0"/>
                <wp:positionH relativeFrom="column">
                  <wp:posOffset>3269926</wp:posOffset>
                </wp:positionH>
                <wp:positionV relativeFrom="paragraph">
                  <wp:posOffset>7383</wp:posOffset>
                </wp:positionV>
                <wp:extent cx="371475" cy="2952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miter lim="800000"/>
                        </a:ln>
                        <a:effectLst/>
                      </wps:spPr>
                      <wps:txbx>
                        <w:txbxContent>
                          <w:p w:rsidR="008C68BA" w:rsidRPr="00E01F25" w:rsidRDefault="008C68BA" w:rsidP="00E51C17">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4364" id="Text Box 16" o:spid="_x0000_s1135" type="#_x0000_t202" style="position:absolute;margin-left:257.45pt;margin-top:.6pt;width:29.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" filled="f" strokeweight=".5pt">
                <v:textbox>
                  <w:txbxContent>
                    <w:p w:rsidR="008C68BA" w:rsidRPr="00E01F25" w:rsidRDefault="008C68BA" w:rsidP="00E51C17">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v:textbox>
              </v:shape>
            </w:pict>
          </mc:Fallback>
        </mc:AlternateContent>
      </w:r>
      <w:r w:rsidRPr="000B249D">
        <w:rPr>
          <w:noProof/>
          <w:lang w:val="en-US" w:eastAsia="zh-CN"/>
        </w:rPr>
        <w:drawing>
          <wp:inline distT="0" distB="0" distL="0" distR="0" wp14:anchorId="142E319E" wp14:editId="4B32428E">
            <wp:extent cx="6114415" cy="19240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1924050"/>
                    </a:xfrm>
                    <a:prstGeom prst="rect">
                      <a:avLst/>
                    </a:prstGeom>
                    <a:noFill/>
                    <a:ln>
                      <a:noFill/>
                    </a:ln>
                  </pic:spPr>
                </pic:pic>
              </a:graphicData>
            </a:graphic>
          </wp:inline>
        </w:drawing>
      </w:r>
    </w:p>
    <w:p w:rsidR="00E51C17" w:rsidRDefault="00E51C17" w:rsidP="00E51C17"/>
    <w:p w:rsidR="000B249D" w:rsidRPr="00EB3244" w:rsidRDefault="000B249D" w:rsidP="00E51C17">
      <w:r w:rsidRPr="000B249D">
        <w:rPr>
          <w:noProof/>
          <w:lang w:val="en-US" w:eastAsia="zh-CN"/>
        </w:rPr>
        <w:drawing>
          <wp:inline distT="0" distB="0" distL="0" distR="0">
            <wp:extent cx="6114415" cy="204787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2047875"/>
                    </a:xfrm>
                    <a:prstGeom prst="rect">
                      <a:avLst/>
                    </a:prstGeom>
                    <a:noFill/>
                    <a:ln>
                      <a:noFill/>
                    </a:ln>
                  </pic:spPr>
                </pic:pic>
              </a:graphicData>
            </a:graphic>
          </wp:inline>
        </w:drawing>
      </w:r>
    </w:p>
    <w:p w:rsidR="00E51C17" w:rsidRPr="00EB3244" w:rsidRDefault="000B249D" w:rsidP="00E51C17">
      <w:r w:rsidRPr="000B249D">
        <w:rPr>
          <w:noProof/>
          <w:lang w:val="en-US" w:eastAsia="zh-CN"/>
        </w:rPr>
        <w:drawing>
          <wp:inline distT="0" distB="0" distL="0" distR="0">
            <wp:extent cx="6114415" cy="1694180"/>
            <wp:effectExtent l="0" t="0" r="63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1694180"/>
                    </a:xfrm>
                    <a:prstGeom prst="rect">
                      <a:avLst/>
                    </a:prstGeom>
                    <a:noFill/>
                    <a:ln>
                      <a:noFill/>
                    </a:ln>
                  </pic:spPr>
                </pic:pic>
              </a:graphicData>
            </a:graphic>
          </wp:inline>
        </w:drawing>
      </w:r>
    </w:p>
    <w:p w:rsidR="00E51C17" w:rsidRPr="00EB3244" w:rsidRDefault="00E51C17" w:rsidP="00E51C17">
      <w:pPr>
        <w:jc w:val="center"/>
        <w:rPr>
          <w:b/>
          <w:bCs/>
          <w:lang w:eastAsia="zh-CN"/>
        </w:rPr>
      </w:pPr>
      <w:r>
        <w:rPr>
          <w:rFonts w:hint="eastAsia"/>
          <w:b/>
          <w:bCs/>
          <w:sz w:val="20"/>
          <w:lang w:eastAsia="zh-CN"/>
        </w:rPr>
        <w:t>在</w:t>
      </w:r>
      <w:r>
        <w:rPr>
          <w:b/>
          <w:bCs/>
          <w:sz w:val="20"/>
          <w:lang w:eastAsia="zh-CN"/>
        </w:rPr>
        <w:t>对地静止弧</w:t>
      </w:r>
      <w:r>
        <w:rPr>
          <w:rFonts w:hint="eastAsia"/>
          <w:b/>
          <w:bCs/>
          <w:sz w:val="20"/>
          <w:lang w:eastAsia="zh-CN"/>
        </w:rPr>
        <w:t>段</w:t>
      </w:r>
      <w:r>
        <w:rPr>
          <w:b/>
          <w:bCs/>
          <w:sz w:val="20"/>
          <w:lang w:eastAsia="zh-CN"/>
        </w:rPr>
        <w:t>上的轨道位置</w:t>
      </w:r>
    </w:p>
    <w:p w:rsidR="00E51C17" w:rsidRPr="00EB3244" w:rsidRDefault="00E51C17" w:rsidP="00E51C17">
      <w:pPr>
        <w:pStyle w:val="Heading1"/>
        <w:rPr>
          <w:lang w:eastAsia="zh-CN"/>
        </w:rPr>
      </w:pPr>
      <w:bookmarkStart w:id="247" w:name="_Toc424047630"/>
      <w:bookmarkStart w:id="248" w:name="_Toc427152131"/>
      <w:bookmarkStart w:id="249" w:name="_Toc427227549"/>
      <w:bookmarkStart w:id="250" w:name="_Toc427229027"/>
      <w:bookmarkStart w:id="251" w:name="_Toc427229449"/>
      <w:bookmarkStart w:id="252" w:name="_Toc427232458"/>
      <w:bookmarkStart w:id="253" w:name="_Toc427232839"/>
      <w:bookmarkStart w:id="254" w:name="_Toc427235906"/>
      <w:r w:rsidRPr="00EB3244">
        <w:rPr>
          <w:lang w:eastAsia="zh-CN"/>
        </w:rPr>
        <w:t>2</w:t>
      </w:r>
      <w:r w:rsidRPr="00EB3244">
        <w:rPr>
          <w:lang w:eastAsia="zh-CN"/>
        </w:rPr>
        <w:tab/>
      </w:r>
      <w:r>
        <w:rPr>
          <w:rFonts w:hint="eastAsia"/>
          <w:lang w:eastAsia="zh-CN"/>
        </w:rPr>
        <w:t>国</w:t>
      </w:r>
      <w:r>
        <w:rPr>
          <w:lang w:eastAsia="zh-CN"/>
        </w:rPr>
        <w:t>际电联在克服有</w:t>
      </w:r>
      <w:r>
        <w:rPr>
          <w:rFonts w:hint="eastAsia"/>
          <w:lang w:eastAsia="zh-CN"/>
        </w:rPr>
        <w:t>害</w:t>
      </w:r>
      <w:r>
        <w:rPr>
          <w:lang w:eastAsia="zh-CN"/>
        </w:rPr>
        <w:t>干扰方面采取的行动和举措</w:t>
      </w:r>
      <w:bookmarkEnd w:id="247"/>
      <w:bookmarkEnd w:id="248"/>
      <w:bookmarkEnd w:id="249"/>
      <w:bookmarkEnd w:id="250"/>
      <w:bookmarkEnd w:id="251"/>
      <w:bookmarkEnd w:id="252"/>
      <w:bookmarkEnd w:id="253"/>
      <w:bookmarkEnd w:id="254"/>
    </w:p>
    <w:p w:rsidR="00E51C17" w:rsidRPr="00EB3244" w:rsidRDefault="00E51C17" w:rsidP="00E51C17">
      <w:pPr>
        <w:pStyle w:val="Heading2"/>
        <w:rPr>
          <w:lang w:val="en-US" w:eastAsia="zh-CN"/>
        </w:rPr>
      </w:pPr>
      <w:bookmarkStart w:id="255" w:name="_Toc424047631"/>
      <w:bookmarkStart w:id="256" w:name="_Toc427152132"/>
      <w:bookmarkStart w:id="257" w:name="_Toc427227550"/>
      <w:bookmarkStart w:id="258" w:name="_Toc427229028"/>
      <w:bookmarkStart w:id="259" w:name="_Toc427229450"/>
      <w:bookmarkStart w:id="260" w:name="_Toc427232459"/>
      <w:bookmarkStart w:id="261" w:name="_Toc427232840"/>
      <w:bookmarkStart w:id="262" w:name="_Toc427235907"/>
      <w:r w:rsidRPr="00EB3244">
        <w:rPr>
          <w:lang w:val="en-US" w:eastAsia="zh-CN"/>
        </w:rPr>
        <w:t>2.1</w:t>
      </w:r>
      <w:r w:rsidRPr="00EB3244">
        <w:rPr>
          <w:lang w:val="en-US" w:eastAsia="zh-CN"/>
        </w:rPr>
        <w:tab/>
      </w:r>
      <w:r>
        <w:rPr>
          <w:rFonts w:hint="eastAsia"/>
          <w:lang w:val="en-US" w:eastAsia="zh-CN"/>
        </w:rPr>
        <w:t>拓展</w:t>
      </w:r>
      <w:r>
        <w:rPr>
          <w:lang w:val="en-US" w:eastAsia="zh-CN"/>
        </w:rPr>
        <w:t>和使用与空间业务（合作协议</w:t>
      </w:r>
      <w:r w:rsidR="000C12F7">
        <w:rPr>
          <w:lang w:val="en-US" w:eastAsia="zh-CN"/>
        </w:rPr>
        <w:t>）</w:t>
      </w:r>
      <w:r>
        <w:rPr>
          <w:lang w:val="en-US" w:eastAsia="zh-CN"/>
        </w:rPr>
        <w:t>有关的国际监</w:t>
      </w:r>
      <w:r>
        <w:rPr>
          <w:rFonts w:hint="eastAsia"/>
          <w:lang w:val="en-US" w:eastAsia="zh-CN"/>
        </w:rPr>
        <w:t>测</w:t>
      </w:r>
      <w:r>
        <w:rPr>
          <w:lang w:val="en-US" w:eastAsia="zh-CN"/>
        </w:rPr>
        <w:t>系统（</w:t>
      </w:r>
      <w:r>
        <w:rPr>
          <w:lang w:val="en-US" w:eastAsia="zh-CN"/>
        </w:rPr>
        <w:t>IMS</w:t>
      </w:r>
      <w:r w:rsidR="000C12F7">
        <w:rPr>
          <w:lang w:val="en-US" w:eastAsia="zh-CN"/>
        </w:rPr>
        <w:t>）</w:t>
      </w:r>
      <w:bookmarkEnd w:id="255"/>
      <w:bookmarkEnd w:id="256"/>
      <w:bookmarkEnd w:id="257"/>
      <w:bookmarkEnd w:id="258"/>
      <w:bookmarkEnd w:id="259"/>
      <w:bookmarkEnd w:id="260"/>
      <w:bookmarkEnd w:id="261"/>
      <w:bookmarkEnd w:id="262"/>
    </w:p>
    <w:p w:rsidR="00E51C17" w:rsidRPr="00EB3244" w:rsidRDefault="00E51C17" w:rsidP="00E51C17">
      <w:pPr>
        <w:ind w:firstLineChars="200" w:firstLine="480"/>
        <w:rPr>
          <w:lang w:val="en-US" w:eastAsia="zh-CN"/>
        </w:rPr>
      </w:pPr>
      <w:r>
        <w:rPr>
          <w:rFonts w:hint="eastAsia"/>
          <w:lang w:val="en-US" w:eastAsia="zh-CN"/>
        </w:rPr>
        <w:t>无线电</w:t>
      </w:r>
      <w:r>
        <w:rPr>
          <w:lang w:val="en-US" w:eastAsia="zh-CN"/>
        </w:rPr>
        <w:t>通信局在发挥其</w:t>
      </w:r>
      <w:r>
        <w:rPr>
          <w:rFonts w:hint="eastAsia"/>
          <w:lang w:val="en-US" w:eastAsia="zh-CN"/>
        </w:rPr>
        <w:t>促进</w:t>
      </w:r>
      <w:r>
        <w:rPr>
          <w:lang w:val="en-US" w:eastAsia="zh-CN"/>
        </w:rPr>
        <w:t>无线电频谱和轨道资源的合理、平等</w:t>
      </w:r>
      <w:r>
        <w:rPr>
          <w:rFonts w:hint="eastAsia"/>
          <w:lang w:val="en-US" w:eastAsia="zh-CN"/>
        </w:rPr>
        <w:t>、</w:t>
      </w:r>
      <w:r>
        <w:rPr>
          <w:lang w:val="en-US" w:eastAsia="zh-CN"/>
        </w:rPr>
        <w:t>有效</w:t>
      </w:r>
      <w:r>
        <w:rPr>
          <w:rFonts w:hint="eastAsia"/>
          <w:lang w:val="en-US" w:eastAsia="zh-CN"/>
        </w:rPr>
        <w:t>和</w:t>
      </w:r>
      <w:r>
        <w:rPr>
          <w:lang w:val="en-US" w:eastAsia="zh-CN"/>
        </w:rPr>
        <w:t>经济使用的作用过程中并按照国际电联无线电通信部门有关确保无线电通信系统在无干扰情况下进行操作的战略目标，于</w:t>
      </w:r>
      <w:r>
        <w:rPr>
          <w:rFonts w:hint="eastAsia"/>
          <w:lang w:val="en-US" w:eastAsia="zh-CN"/>
        </w:rPr>
        <w:t>2014</w:t>
      </w:r>
      <w:r>
        <w:rPr>
          <w:rFonts w:hint="eastAsia"/>
          <w:lang w:val="en-US" w:eastAsia="zh-CN"/>
        </w:rPr>
        <w:t>年</w:t>
      </w:r>
      <w:r>
        <w:rPr>
          <w:rFonts w:hint="eastAsia"/>
          <w:lang w:val="en-US" w:eastAsia="zh-CN"/>
        </w:rPr>
        <w:t>11</w:t>
      </w:r>
      <w:r>
        <w:rPr>
          <w:rFonts w:hint="eastAsia"/>
          <w:lang w:val="en-US" w:eastAsia="zh-CN"/>
        </w:rPr>
        <w:t>月</w:t>
      </w:r>
      <w:r>
        <w:rPr>
          <w:lang w:val="en-US" w:eastAsia="zh-CN"/>
        </w:rPr>
        <w:t>与在其领土上拥有监测</w:t>
      </w:r>
      <w:r>
        <w:rPr>
          <w:rFonts w:hint="eastAsia"/>
          <w:lang w:val="en-US" w:eastAsia="zh-CN"/>
        </w:rPr>
        <w:t>设施</w:t>
      </w:r>
      <w:r>
        <w:rPr>
          <w:lang w:val="en-US" w:eastAsia="zh-CN"/>
        </w:rPr>
        <w:t>的主管部门进行了联系，这些监测设施已形成或正在形成</w:t>
      </w:r>
      <w:r w:rsidRPr="00EB3244">
        <w:rPr>
          <w:lang w:val="en-US" w:eastAsia="zh-CN"/>
        </w:rPr>
        <w:t>ITU-R</w:t>
      </w:r>
      <w:r>
        <w:rPr>
          <w:rFonts w:hint="eastAsia"/>
          <w:lang w:val="en-US" w:eastAsia="zh-CN"/>
        </w:rPr>
        <w:t>第</w:t>
      </w:r>
      <w:r>
        <w:rPr>
          <w:rFonts w:hint="eastAsia"/>
          <w:lang w:val="en-US" w:eastAsia="zh-CN"/>
        </w:rPr>
        <w:t>23-1</w:t>
      </w:r>
      <w:r>
        <w:rPr>
          <w:rFonts w:hint="eastAsia"/>
          <w:lang w:val="en-US" w:eastAsia="zh-CN"/>
        </w:rPr>
        <w:t>号</w:t>
      </w:r>
      <w:r>
        <w:rPr>
          <w:lang w:val="en-US" w:eastAsia="zh-CN"/>
        </w:rPr>
        <w:t>决议和</w:t>
      </w:r>
      <w:r w:rsidRPr="00EB3244">
        <w:rPr>
          <w:lang w:val="en-US" w:eastAsia="zh-CN"/>
        </w:rPr>
        <w:t xml:space="preserve">ITU-R </w:t>
      </w:r>
      <w:r>
        <w:rPr>
          <w:lang w:val="en-US" w:eastAsia="zh-CN"/>
        </w:rPr>
        <w:t>SM 1139</w:t>
      </w:r>
      <w:r>
        <w:rPr>
          <w:rFonts w:hint="eastAsia"/>
          <w:lang w:val="en-US" w:eastAsia="zh-CN"/>
        </w:rPr>
        <w:t>建议书所</w:t>
      </w:r>
      <w:r>
        <w:rPr>
          <w:lang w:val="en-US" w:eastAsia="zh-CN"/>
        </w:rPr>
        <w:t>要求的国际监测系统的组成部分。该</w:t>
      </w:r>
      <w:r>
        <w:rPr>
          <w:rFonts w:hint="eastAsia"/>
          <w:lang w:val="en-US" w:eastAsia="zh-CN"/>
        </w:rPr>
        <w:t>方式</w:t>
      </w:r>
      <w:r>
        <w:rPr>
          <w:lang w:val="en-US" w:eastAsia="zh-CN"/>
        </w:rPr>
        <w:t>的目的是达成</w:t>
      </w:r>
      <w:r>
        <w:rPr>
          <w:rFonts w:hint="eastAsia"/>
          <w:lang w:val="en-US" w:eastAsia="zh-CN"/>
        </w:rPr>
        <w:t>合作</w:t>
      </w:r>
      <w:r>
        <w:rPr>
          <w:lang w:val="en-US" w:eastAsia="zh-CN"/>
        </w:rPr>
        <w:t>协议，从而形成</w:t>
      </w:r>
      <w:r>
        <w:rPr>
          <w:rFonts w:hint="eastAsia"/>
          <w:lang w:val="en-US" w:eastAsia="zh-CN"/>
        </w:rPr>
        <w:t>一</w:t>
      </w:r>
      <w:r>
        <w:rPr>
          <w:lang w:val="en-US" w:eastAsia="zh-CN"/>
        </w:rPr>
        <w:t>个由这些主管部门通过其空间监测地球站设施为国际电联提供协助的框架。</w:t>
      </w:r>
    </w:p>
    <w:p w:rsidR="00E51C17" w:rsidRPr="00EB3244" w:rsidRDefault="00E51C17" w:rsidP="00E51C17">
      <w:pPr>
        <w:ind w:firstLineChars="200" w:firstLine="480"/>
        <w:rPr>
          <w:lang w:val="en-US" w:eastAsia="zh-CN"/>
        </w:rPr>
      </w:pPr>
      <w:r>
        <w:rPr>
          <w:rFonts w:hint="eastAsia"/>
          <w:lang w:val="en-US" w:eastAsia="zh-CN"/>
        </w:rPr>
        <w:t>上</w:t>
      </w:r>
      <w:r>
        <w:rPr>
          <w:lang w:val="en-US" w:eastAsia="zh-CN"/>
        </w:rPr>
        <w:t>述沟通是国际电联秘书</w:t>
      </w:r>
      <w:r>
        <w:rPr>
          <w:rFonts w:hint="eastAsia"/>
          <w:lang w:val="en-US" w:eastAsia="zh-CN"/>
        </w:rPr>
        <w:t>长</w:t>
      </w:r>
      <w:r>
        <w:rPr>
          <w:lang w:val="en-US" w:eastAsia="zh-CN"/>
        </w:rPr>
        <w:t>于</w:t>
      </w:r>
      <w:r>
        <w:rPr>
          <w:rFonts w:hint="eastAsia"/>
          <w:lang w:val="en-US" w:eastAsia="zh-CN"/>
        </w:rPr>
        <w:t>20</w:t>
      </w:r>
      <w:r>
        <w:rPr>
          <w:lang w:val="en-US" w:eastAsia="zh-CN"/>
        </w:rPr>
        <w:t>13</w:t>
      </w:r>
      <w:r>
        <w:rPr>
          <w:rFonts w:hint="eastAsia"/>
          <w:lang w:val="en-US" w:eastAsia="zh-CN"/>
        </w:rPr>
        <w:t>年</w:t>
      </w:r>
      <w:r>
        <w:rPr>
          <w:rFonts w:hint="eastAsia"/>
          <w:lang w:val="en-US" w:eastAsia="zh-CN"/>
        </w:rPr>
        <w:t>8</w:t>
      </w:r>
      <w:r>
        <w:rPr>
          <w:rFonts w:hint="eastAsia"/>
          <w:lang w:val="en-US" w:eastAsia="zh-CN"/>
        </w:rPr>
        <w:t>月</w:t>
      </w:r>
      <w:r>
        <w:rPr>
          <w:rFonts w:hint="eastAsia"/>
          <w:lang w:val="en-US" w:eastAsia="zh-CN"/>
        </w:rPr>
        <w:t>6</w:t>
      </w:r>
      <w:r>
        <w:rPr>
          <w:rFonts w:hint="eastAsia"/>
          <w:lang w:val="en-US" w:eastAsia="zh-CN"/>
        </w:rPr>
        <w:t>日</w:t>
      </w:r>
      <w:r>
        <w:rPr>
          <w:lang w:val="en-US" w:eastAsia="zh-CN"/>
        </w:rPr>
        <w:t>所采取的此前行动的跟进。</w:t>
      </w:r>
    </w:p>
    <w:p w:rsidR="00E51C17" w:rsidRPr="00EB3244" w:rsidRDefault="00E51C17" w:rsidP="00E51C17">
      <w:pPr>
        <w:ind w:firstLineChars="200" w:firstLine="480"/>
        <w:rPr>
          <w:lang w:val="en-US" w:eastAsia="zh-CN"/>
        </w:rPr>
      </w:pPr>
      <w:r>
        <w:rPr>
          <w:rFonts w:ascii="SimSun" w:hAnsi="SimSun" w:hint="eastAsia"/>
          <w:lang w:val="en-US" w:eastAsia="zh-CN"/>
        </w:rPr>
        <w:lastRenderedPageBreak/>
        <w:t>上述</w:t>
      </w:r>
      <w:r w:rsidR="00DA320A" w:rsidRPr="00DA320A">
        <w:rPr>
          <w:rFonts w:ascii="SimSun" w:hAnsi="SimSun"/>
          <w:lang w:val="en-US" w:eastAsia="zh-CN"/>
        </w:rPr>
        <w:t>“</w:t>
      </w:r>
      <w:r w:rsidRPr="00EB3244">
        <w:rPr>
          <w:rFonts w:hint="eastAsia"/>
          <w:lang w:val="en-US" w:eastAsia="zh-CN"/>
        </w:rPr>
        <w:t>合作协议</w:t>
      </w:r>
      <w:r w:rsidR="00DA320A" w:rsidRPr="00DA320A">
        <w:rPr>
          <w:rFonts w:ascii="SimSun" w:hAnsi="SimSun"/>
          <w:lang w:val="en-US" w:eastAsia="zh-CN"/>
        </w:rPr>
        <w:t>”</w:t>
      </w:r>
      <w:r w:rsidRPr="00EB3244">
        <w:rPr>
          <w:rFonts w:hint="eastAsia"/>
          <w:lang w:val="en-US" w:eastAsia="zh-CN"/>
        </w:rPr>
        <w:t>的范围包括提供相关数据，帮助国际电联酌情按照国际电联《无线电规则》第</w:t>
      </w:r>
      <w:r w:rsidRPr="00EB3244">
        <w:rPr>
          <w:lang w:val="en-US" w:eastAsia="zh-CN"/>
        </w:rPr>
        <w:t>15</w:t>
      </w:r>
      <w:r w:rsidRPr="00EB3244">
        <w:rPr>
          <w:rFonts w:hint="eastAsia"/>
          <w:lang w:val="en-US" w:eastAsia="zh-CN"/>
        </w:rPr>
        <w:t>条和</w:t>
      </w:r>
      <w:r w:rsidRPr="00EB3244">
        <w:rPr>
          <w:lang w:val="en-US" w:eastAsia="zh-CN"/>
        </w:rPr>
        <w:t>13.2</w:t>
      </w:r>
      <w:r w:rsidRPr="00EB3244">
        <w:rPr>
          <w:rFonts w:hint="eastAsia"/>
          <w:lang w:val="en-US" w:eastAsia="zh-CN"/>
        </w:rPr>
        <w:t>款的规定，解决有害干扰问题；在出现由协调问题带来干扰（国际电联《无线电规则》第</w:t>
      </w:r>
      <w:r w:rsidRPr="00EB3244">
        <w:rPr>
          <w:lang w:val="en-US" w:eastAsia="zh-CN"/>
        </w:rPr>
        <w:t>11</w:t>
      </w:r>
      <w:r w:rsidRPr="00EB3244">
        <w:rPr>
          <w:rFonts w:hint="eastAsia"/>
          <w:lang w:val="en-US" w:eastAsia="zh-CN"/>
        </w:rPr>
        <w:t>条第</w:t>
      </w:r>
      <w:r w:rsidRPr="00EB3244">
        <w:rPr>
          <w:lang w:val="en-US" w:eastAsia="zh-CN"/>
        </w:rPr>
        <w:t>11.41</w:t>
      </w:r>
      <w:r w:rsidRPr="00EB3244">
        <w:rPr>
          <w:rFonts w:hint="eastAsia"/>
          <w:lang w:val="en-US" w:eastAsia="zh-CN"/>
        </w:rPr>
        <w:t>款</w:t>
      </w:r>
      <w:r w:rsidR="000C12F7">
        <w:rPr>
          <w:rFonts w:hint="eastAsia"/>
          <w:lang w:val="en-US" w:eastAsia="zh-CN"/>
        </w:rPr>
        <w:t>）</w:t>
      </w:r>
      <w:r w:rsidRPr="00EB3244">
        <w:rPr>
          <w:rFonts w:hint="eastAsia"/>
          <w:lang w:val="en-US" w:eastAsia="zh-CN"/>
        </w:rPr>
        <w:t>的情况下，应国际电联要求，提供监测数据；提供有关</w:t>
      </w:r>
      <w:r w:rsidRPr="00EB3244">
        <w:rPr>
          <w:lang w:val="en-US" w:eastAsia="zh-CN"/>
        </w:rPr>
        <w:t>GSO</w:t>
      </w:r>
      <w:r w:rsidRPr="00EB3244">
        <w:rPr>
          <w:rFonts w:hint="eastAsia"/>
          <w:lang w:val="en-US" w:eastAsia="zh-CN"/>
        </w:rPr>
        <w:t>卫星系统技术特性的监测数据，以确保卫星的实际使用符合国际电联在</w:t>
      </w:r>
      <w:r w:rsidRPr="00EB3244">
        <w:rPr>
          <w:lang w:val="en-US" w:eastAsia="zh-CN"/>
        </w:rPr>
        <w:t>MIFR</w:t>
      </w:r>
      <w:r w:rsidRPr="00EB3244">
        <w:rPr>
          <w:rFonts w:hint="eastAsia"/>
          <w:lang w:val="en-US" w:eastAsia="zh-CN"/>
        </w:rPr>
        <w:t>或规划中</w:t>
      </w:r>
      <w:r>
        <w:rPr>
          <w:rFonts w:hint="eastAsia"/>
          <w:lang w:val="en-US" w:eastAsia="zh-CN"/>
        </w:rPr>
        <w:t>登记</w:t>
      </w:r>
      <w:r w:rsidRPr="00EB3244">
        <w:rPr>
          <w:rFonts w:hint="eastAsia"/>
          <w:lang w:val="en-US" w:eastAsia="zh-CN"/>
        </w:rPr>
        <w:t>的信息。</w:t>
      </w:r>
    </w:p>
    <w:p w:rsidR="00E51C17" w:rsidRPr="00EB3244" w:rsidRDefault="00E51C17" w:rsidP="00E51C17">
      <w:pPr>
        <w:ind w:firstLineChars="200" w:firstLine="480"/>
        <w:rPr>
          <w:lang w:val="en-US" w:eastAsia="zh-CN"/>
        </w:rPr>
      </w:pPr>
      <w:r w:rsidRPr="00EB3244">
        <w:rPr>
          <w:lang w:val="en-US" w:eastAsia="zh-CN"/>
        </w:rPr>
        <w:t>2014</w:t>
      </w:r>
      <w:r w:rsidRPr="00EB3244">
        <w:rPr>
          <w:rFonts w:hint="eastAsia"/>
          <w:lang w:val="en-US" w:eastAsia="zh-CN"/>
        </w:rPr>
        <w:t>全权代表大会</w:t>
      </w:r>
      <w:r>
        <w:rPr>
          <w:rFonts w:hint="eastAsia"/>
          <w:lang w:val="en-US" w:eastAsia="zh-CN"/>
        </w:rPr>
        <w:t>通过</w:t>
      </w:r>
      <w:r w:rsidRPr="00EB3244">
        <w:rPr>
          <w:rFonts w:hint="eastAsia"/>
          <w:lang w:val="en-US" w:eastAsia="zh-CN"/>
        </w:rPr>
        <w:t>第</w:t>
      </w:r>
      <w:r>
        <w:rPr>
          <w:lang w:val="en-US" w:eastAsia="zh-CN"/>
        </w:rPr>
        <w:t>186</w:t>
      </w:r>
      <w:r w:rsidRPr="00EB3244">
        <w:rPr>
          <w:rFonts w:hint="eastAsia"/>
          <w:lang w:val="en-US" w:eastAsia="zh-CN"/>
        </w:rPr>
        <w:t>号决议（</w:t>
      </w:r>
      <w:r w:rsidRPr="00EB3244">
        <w:rPr>
          <w:lang w:val="en-US" w:eastAsia="zh-CN"/>
        </w:rPr>
        <w:t>2014</w:t>
      </w:r>
      <w:r w:rsidRPr="00EB3244">
        <w:rPr>
          <w:rFonts w:hint="eastAsia"/>
          <w:lang w:val="en-US" w:eastAsia="zh-CN"/>
        </w:rPr>
        <w:t>年，釜山</w:t>
      </w:r>
      <w:r w:rsidR="000C12F7">
        <w:rPr>
          <w:rFonts w:hint="eastAsia"/>
          <w:lang w:val="en-US" w:eastAsia="zh-CN"/>
        </w:rPr>
        <w:t>）</w:t>
      </w:r>
      <w:r w:rsidR="00D43928" w:rsidRPr="00D43928">
        <w:rPr>
          <w:lang w:val="en-US" w:eastAsia="zh-CN"/>
        </w:rPr>
        <w:t>–</w:t>
      </w:r>
      <w:r>
        <w:rPr>
          <w:rFonts w:hint="eastAsia"/>
          <w:lang w:val="en-US" w:eastAsia="zh-CN"/>
        </w:rPr>
        <w:t xml:space="preserve"> </w:t>
      </w:r>
      <w:r w:rsidRPr="00EB3244">
        <w:rPr>
          <w:rFonts w:hint="eastAsia"/>
          <w:lang w:val="en-US" w:eastAsia="zh-CN"/>
        </w:rPr>
        <w:t>加强国际电联在有关外层空间活动透明度和树立信心措施方面的作用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决定：</w:t>
      </w:r>
    </w:p>
    <w:p w:rsidR="00E51C17" w:rsidRPr="00EB3244" w:rsidRDefault="00D43928" w:rsidP="00E51C17">
      <w:pPr>
        <w:rPr>
          <w:i/>
          <w:iCs/>
          <w:lang w:eastAsia="zh-CN"/>
        </w:rPr>
      </w:pPr>
      <w:r w:rsidRPr="00D43928">
        <w:rPr>
          <w:rFonts w:ascii="SimSun" w:hAnsi="SimSun"/>
          <w:lang w:eastAsia="zh-CN"/>
        </w:rPr>
        <w:t>“</w:t>
      </w:r>
      <w:r w:rsidR="00E51C17" w:rsidRPr="00EB3244">
        <w:rPr>
          <w:rFonts w:ascii="STKaiti" w:eastAsia="STKaiti" w:hAnsi="STKaiti" w:hint="eastAsia"/>
          <w:lang w:eastAsia="zh-CN"/>
        </w:rPr>
        <w:t>鼓励在使用和发展卫星无线电通信网络</w:t>
      </w:r>
      <w:r w:rsidR="00E51C17" w:rsidRPr="00EB3244">
        <w:rPr>
          <w:rFonts w:ascii="STKaiti" w:eastAsia="STKaiti" w:hAnsi="STKaiti"/>
          <w:lang w:eastAsia="zh-CN"/>
        </w:rPr>
        <w:t>/</w:t>
      </w:r>
      <w:r w:rsidR="00E51C17" w:rsidRPr="00EB3244">
        <w:rPr>
          <w:rFonts w:ascii="STKaiti" w:eastAsia="STKaiti" w:hAnsi="STKaiti" w:hint="eastAsia"/>
          <w:lang w:eastAsia="zh-CN"/>
        </w:rPr>
        <w:t>系统的过程中开展信息传播、能力建设和最佳做法分享，重点旨在弥合数字鸿沟并增强上述卫星网络</w:t>
      </w:r>
      <w:r w:rsidR="00E51C17" w:rsidRPr="00EB3244">
        <w:rPr>
          <w:rFonts w:ascii="STKaiti" w:eastAsia="STKaiti" w:hAnsi="STKaiti"/>
          <w:lang w:eastAsia="zh-CN"/>
        </w:rPr>
        <w:t>/</w:t>
      </w:r>
      <w:r w:rsidR="00E51C17" w:rsidRPr="00EB3244">
        <w:rPr>
          <w:rFonts w:ascii="STKaiti" w:eastAsia="STKaiti" w:hAnsi="STKaiti" w:hint="eastAsia"/>
          <w:lang w:eastAsia="zh-CN"/>
        </w:rPr>
        <w:t>系统的可靠性与可用性</w:t>
      </w:r>
      <w:r w:rsidRPr="00D43928">
        <w:rPr>
          <w:rFonts w:ascii="SimSun" w:hAnsi="SimSun"/>
          <w:lang w:eastAsia="zh-CN"/>
        </w:rPr>
        <w:t>”</w:t>
      </w:r>
      <w:r w:rsidR="00E51C17" w:rsidRPr="00D43928">
        <w:rPr>
          <w:rFonts w:hint="eastAsia"/>
          <w:lang w:eastAsia="zh-CN"/>
        </w:rPr>
        <w:t>，</w:t>
      </w:r>
    </w:p>
    <w:p w:rsidR="00E51C17" w:rsidRPr="00EB3244" w:rsidRDefault="00E51C17" w:rsidP="00E51C17">
      <w:pPr>
        <w:ind w:firstLineChars="200" w:firstLine="480"/>
        <w:rPr>
          <w:lang w:eastAsia="zh-CN"/>
        </w:rPr>
      </w:pPr>
      <w:r>
        <w:rPr>
          <w:rFonts w:hint="eastAsia"/>
          <w:lang w:eastAsia="zh-CN"/>
        </w:rPr>
        <w:t>并</w:t>
      </w:r>
      <w:r w:rsidRPr="00EB3244">
        <w:rPr>
          <w:rFonts w:hint="eastAsia"/>
          <w:lang w:eastAsia="zh-CN"/>
        </w:rPr>
        <w:t>责成无线电通信局主任：</w:t>
      </w:r>
    </w:p>
    <w:p w:rsidR="00E51C17" w:rsidRPr="00D43928" w:rsidRDefault="00D43928" w:rsidP="00E51C17">
      <w:pPr>
        <w:rPr>
          <w:rFonts w:ascii="STKaiti" w:eastAsia="STKaiti" w:hAnsi="STKaiti"/>
          <w:i/>
          <w:iCs/>
          <w:lang w:eastAsia="zh-CN"/>
        </w:rPr>
      </w:pPr>
      <w:r w:rsidRPr="00D43928">
        <w:rPr>
          <w:rFonts w:ascii="SimSun" w:hAnsi="SimSun"/>
          <w:lang w:eastAsia="zh-CN"/>
        </w:rPr>
        <w:t>“</w:t>
      </w:r>
      <w:r w:rsidR="00E51C17" w:rsidRPr="00D43928">
        <w:rPr>
          <w:rFonts w:ascii="STKaiti" w:eastAsia="STKaiti" w:hAnsi="STKaiti"/>
          <w:lang w:eastAsia="zh-CN"/>
        </w:rPr>
        <w:t>1</w:t>
      </w:r>
      <w:r w:rsidR="00E51C17" w:rsidRPr="00D43928">
        <w:rPr>
          <w:rFonts w:ascii="STKaiti" w:eastAsia="STKaiti" w:hAnsi="STKaiti"/>
          <w:lang w:eastAsia="zh-CN"/>
        </w:rPr>
        <w:tab/>
      </w:r>
      <w:r w:rsidR="00E51C17" w:rsidRPr="00D43928">
        <w:rPr>
          <w:rFonts w:ascii="STKaiti" w:eastAsia="STKaiti" w:hAnsi="STKaiti" w:hint="eastAsia"/>
          <w:lang w:eastAsia="zh-CN"/>
        </w:rPr>
        <w:t>应相关主管部门要求，增加有关卫星监测设施信息的获取，以便根据《无线电规则》第15条，通过上述</w:t>
      </w:r>
      <w:r w:rsidRPr="00D43928">
        <w:rPr>
          <w:rFonts w:ascii="SimSun" w:hAnsi="SimSun" w:hint="eastAsia"/>
          <w:lang w:eastAsia="zh-CN"/>
        </w:rPr>
        <w:t>“</w:t>
      </w:r>
      <w:r w:rsidR="00E51C17" w:rsidRPr="00D43928">
        <w:rPr>
          <w:rFonts w:ascii="STKaiti" w:eastAsia="STKaiti" w:hAnsi="STKaiti" w:hint="eastAsia"/>
          <w:lang w:eastAsia="zh-CN"/>
        </w:rPr>
        <w:t>请国际电联理事会</w:t>
      </w:r>
      <w:r w:rsidRPr="00D43928">
        <w:rPr>
          <w:rFonts w:ascii="SimSun" w:hAnsi="SimSun" w:hint="eastAsia"/>
          <w:lang w:eastAsia="zh-CN"/>
        </w:rPr>
        <w:t>”</w:t>
      </w:r>
      <w:r w:rsidR="00E51C17" w:rsidRPr="00D43928">
        <w:rPr>
          <w:rFonts w:ascii="STKaiti" w:eastAsia="STKaiti" w:hAnsi="STKaiti" w:hint="eastAsia"/>
          <w:lang w:eastAsia="zh-CN"/>
        </w:rPr>
        <w:t>部分提及的合作协议，在国际电联的预算限度内解决有害干扰问题，将本决议的目标付诸实施</w:t>
      </w:r>
      <w:r w:rsidRPr="00D43928">
        <w:rPr>
          <w:rFonts w:ascii="SimSun" w:hAnsi="SimSun"/>
          <w:lang w:eastAsia="zh-CN"/>
        </w:rPr>
        <w:t>”</w:t>
      </w:r>
      <w:r w:rsidR="00E51C17" w:rsidRPr="00D43928">
        <w:rPr>
          <w:rFonts w:ascii="STKaiti" w:eastAsia="STKaiti" w:hAnsi="STKaiti" w:hint="eastAsia"/>
          <w:lang w:eastAsia="zh-CN"/>
        </w:rPr>
        <w:t>。</w:t>
      </w:r>
    </w:p>
    <w:p w:rsidR="00E51C17" w:rsidRPr="00EB3244" w:rsidRDefault="00E51C17" w:rsidP="00E51C17">
      <w:pPr>
        <w:ind w:firstLineChars="200" w:firstLine="480"/>
        <w:rPr>
          <w:lang w:val="en-US" w:eastAsia="zh-CN"/>
        </w:rPr>
      </w:pPr>
      <w:r>
        <w:rPr>
          <w:rFonts w:hint="eastAsia"/>
          <w:lang w:val="en-US" w:eastAsia="zh-CN"/>
        </w:rPr>
        <w:t>根据</w:t>
      </w:r>
      <w:r w:rsidRPr="00EB3244">
        <w:rPr>
          <w:rFonts w:hint="eastAsia"/>
          <w:lang w:val="en-US" w:eastAsia="zh-CN"/>
        </w:rPr>
        <w:t>第</w:t>
      </w:r>
      <w:r w:rsidRPr="00305E08">
        <w:rPr>
          <w:b/>
          <w:bCs/>
          <w:lang w:val="en-US" w:eastAsia="zh-CN"/>
        </w:rPr>
        <w:t>186</w:t>
      </w:r>
      <w:r w:rsidRPr="00EB3244">
        <w:rPr>
          <w:rFonts w:hint="eastAsia"/>
          <w:lang w:val="en-US" w:eastAsia="zh-CN"/>
        </w:rPr>
        <w:t>号决议（</w:t>
      </w:r>
      <w:r w:rsidRPr="00EB3244">
        <w:rPr>
          <w:lang w:val="en-US" w:eastAsia="zh-CN"/>
        </w:rPr>
        <w:t>2014</w:t>
      </w:r>
      <w:r w:rsidRPr="00EB3244">
        <w:rPr>
          <w:rFonts w:hint="eastAsia"/>
          <w:lang w:val="en-US" w:eastAsia="zh-CN"/>
        </w:rPr>
        <w:t>年，釜山</w:t>
      </w:r>
      <w:r w:rsidR="000C12F7">
        <w:rPr>
          <w:rFonts w:hint="eastAsia"/>
          <w:lang w:val="en-US" w:eastAsia="zh-CN"/>
        </w:rPr>
        <w:t>）</w:t>
      </w:r>
      <w:r>
        <w:rPr>
          <w:rFonts w:hint="eastAsia"/>
          <w:lang w:val="en-US" w:eastAsia="zh-CN"/>
        </w:rPr>
        <w:t>，</w:t>
      </w:r>
      <w:r>
        <w:rPr>
          <w:lang w:val="en-US" w:eastAsia="zh-CN"/>
        </w:rPr>
        <w:t>无线电通信局继续与有兴趣与国际电联达成合作协议的主管部门进行讨论。</w:t>
      </w:r>
      <w:r>
        <w:rPr>
          <w:rFonts w:hint="eastAsia"/>
          <w:lang w:val="en-US" w:eastAsia="zh-CN"/>
        </w:rPr>
        <w:t>截至</w:t>
      </w:r>
      <w:r>
        <w:rPr>
          <w:rFonts w:hint="eastAsia"/>
          <w:lang w:val="en-US" w:eastAsia="zh-CN"/>
        </w:rPr>
        <w:t>2015</w:t>
      </w:r>
      <w:r>
        <w:rPr>
          <w:rFonts w:hint="eastAsia"/>
          <w:lang w:val="en-US" w:eastAsia="zh-CN"/>
        </w:rPr>
        <w:t>年</w:t>
      </w:r>
      <w:r>
        <w:rPr>
          <w:rFonts w:hint="eastAsia"/>
          <w:lang w:val="en-US" w:eastAsia="zh-CN"/>
        </w:rPr>
        <w:t>7</w:t>
      </w:r>
      <w:r>
        <w:rPr>
          <w:rFonts w:hint="eastAsia"/>
          <w:lang w:val="en-US" w:eastAsia="zh-CN"/>
        </w:rPr>
        <w:t>月</w:t>
      </w:r>
      <w:r>
        <w:rPr>
          <w:lang w:val="en-US" w:eastAsia="zh-CN"/>
        </w:rPr>
        <w:t>，已与一个主管部门签署了此类协议（于</w:t>
      </w:r>
      <w:r>
        <w:rPr>
          <w:rFonts w:hint="eastAsia"/>
          <w:lang w:val="en-US" w:eastAsia="zh-CN"/>
        </w:rPr>
        <w:t>2015</w:t>
      </w:r>
      <w:r>
        <w:rPr>
          <w:rFonts w:hint="eastAsia"/>
          <w:lang w:val="en-US" w:eastAsia="zh-CN"/>
        </w:rPr>
        <w:t>年</w:t>
      </w:r>
      <w:r>
        <w:rPr>
          <w:rFonts w:hint="eastAsia"/>
          <w:lang w:val="en-US" w:eastAsia="zh-CN"/>
        </w:rPr>
        <w:t>4</w:t>
      </w:r>
      <w:r>
        <w:rPr>
          <w:rFonts w:hint="eastAsia"/>
          <w:lang w:val="en-US" w:eastAsia="zh-CN"/>
        </w:rPr>
        <w:t>月</w:t>
      </w:r>
      <w:r>
        <w:rPr>
          <w:lang w:val="en-US" w:eastAsia="zh-CN"/>
        </w:rPr>
        <w:t>签署</w:t>
      </w:r>
      <w:r w:rsidR="000C12F7">
        <w:rPr>
          <w:lang w:val="en-US" w:eastAsia="zh-CN"/>
        </w:rPr>
        <w:t>）</w:t>
      </w:r>
      <w:r>
        <w:rPr>
          <w:lang w:val="en-US" w:eastAsia="zh-CN"/>
        </w:rPr>
        <w:t>。</w:t>
      </w:r>
    </w:p>
    <w:p w:rsidR="00E51C17" w:rsidRPr="00EB3244" w:rsidRDefault="00E51C17" w:rsidP="00E51C17">
      <w:pPr>
        <w:pStyle w:val="Heading2"/>
        <w:rPr>
          <w:lang w:val="en-US" w:eastAsia="zh-CN"/>
        </w:rPr>
      </w:pPr>
      <w:bookmarkStart w:id="263" w:name="_Toc424047632"/>
      <w:bookmarkStart w:id="264" w:name="_Toc427152133"/>
      <w:bookmarkStart w:id="265" w:name="_Toc427229029"/>
      <w:bookmarkStart w:id="266" w:name="_Toc427229451"/>
      <w:bookmarkStart w:id="267" w:name="_Toc427232460"/>
      <w:bookmarkStart w:id="268" w:name="_Toc427232841"/>
      <w:bookmarkStart w:id="269" w:name="_Toc427235908"/>
      <w:r w:rsidRPr="00EB3244">
        <w:rPr>
          <w:lang w:val="en-US" w:eastAsia="zh-CN"/>
        </w:rPr>
        <w:t>2.2</w:t>
      </w:r>
      <w:r w:rsidRPr="00EB3244">
        <w:rPr>
          <w:lang w:val="en-US" w:eastAsia="zh-CN"/>
        </w:rPr>
        <w:tab/>
      </w:r>
      <w:r>
        <w:rPr>
          <w:rFonts w:hint="eastAsia"/>
          <w:lang w:val="en-US" w:eastAsia="zh-CN"/>
        </w:rPr>
        <w:t>交流经验</w:t>
      </w:r>
      <w:r>
        <w:rPr>
          <w:lang w:val="en-US" w:eastAsia="zh-CN"/>
        </w:rPr>
        <w:t>、</w:t>
      </w:r>
      <w:r>
        <w:rPr>
          <w:rFonts w:hint="eastAsia"/>
          <w:lang w:val="en-US" w:eastAsia="zh-CN"/>
        </w:rPr>
        <w:t>开展</w:t>
      </w:r>
      <w:r>
        <w:rPr>
          <w:lang w:val="en-US" w:eastAsia="zh-CN"/>
        </w:rPr>
        <w:t>合作并为国际电联成员提供帮助</w:t>
      </w:r>
      <w:bookmarkEnd w:id="263"/>
      <w:bookmarkEnd w:id="264"/>
      <w:bookmarkEnd w:id="265"/>
      <w:bookmarkEnd w:id="266"/>
      <w:bookmarkEnd w:id="267"/>
      <w:bookmarkEnd w:id="268"/>
      <w:bookmarkEnd w:id="269"/>
    </w:p>
    <w:p w:rsidR="00E51C17" w:rsidRPr="00EB3244" w:rsidRDefault="00E51C17" w:rsidP="00E51C17">
      <w:pPr>
        <w:ind w:firstLineChars="200" w:firstLine="480"/>
        <w:rPr>
          <w:b/>
          <w:bCs/>
          <w:lang w:val="en-US" w:eastAsia="zh-CN"/>
        </w:rPr>
      </w:pPr>
      <w:r>
        <w:rPr>
          <w:rFonts w:hint="eastAsia"/>
          <w:lang w:val="en-US" w:eastAsia="zh-CN"/>
        </w:rPr>
        <w:t>国</w:t>
      </w:r>
      <w:r>
        <w:rPr>
          <w:lang w:val="en-US" w:eastAsia="zh-CN"/>
        </w:rPr>
        <w:t>际电联组织并参加了若干在世界范围内举行的有关空间有害干扰问题的情况通报会。在</w:t>
      </w:r>
      <w:r>
        <w:rPr>
          <w:rFonts w:hint="eastAsia"/>
          <w:lang w:val="en-US" w:eastAsia="zh-CN"/>
        </w:rPr>
        <w:t>这</w:t>
      </w:r>
      <w:r>
        <w:rPr>
          <w:lang w:val="en-US" w:eastAsia="zh-CN"/>
        </w:rPr>
        <w:t>些会议上，来自</w:t>
      </w:r>
      <w:r>
        <w:rPr>
          <w:rFonts w:hint="eastAsia"/>
          <w:lang w:val="en-US" w:eastAsia="zh-CN"/>
        </w:rPr>
        <w:t>各领域</w:t>
      </w:r>
      <w:r>
        <w:rPr>
          <w:lang w:val="en-US" w:eastAsia="zh-CN"/>
        </w:rPr>
        <w:t>的、参与卫星通信业务的利益</w:t>
      </w:r>
      <w:r>
        <w:rPr>
          <w:rFonts w:hint="eastAsia"/>
          <w:lang w:val="en-US" w:eastAsia="zh-CN"/>
        </w:rPr>
        <w:t>攸关</w:t>
      </w:r>
      <w:r>
        <w:rPr>
          <w:lang w:val="en-US" w:eastAsia="zh-CN"/>
        </w:rPr>
        <w:t>方交流了经验、观点和解决方案。</w:t>
      </w:r>
    </w:p>
    <w:p w:rsidR="00E51C17" w:rsidRPr="00EB3244" w:rsidRDefault="00E51C17" w:rsidP="00E51C17">
      <w:pPr>
        <w:pStyle w:val="Heading2"/>
        <w:rPr>
          <w:lang w:val="en-US" w:eastAsia="zh-CN"/>
        </w:rPr>
      </w:pPr>
      <w:bookmarkStart w:id="270" w:name="_Toc424047633"/>
      <w:bookmarkStart w:id="271" w:name="_Toc427152134"/>
      <w:bookmarkStart w:id="272" w:name="_Toc427229030"/>
      <w:bookmarkStart w:id="273" w:name="_Toc427229452"/>
      <w:bookmarkStart w:id="274" w:name="_Toc427232461"/>
      <w:bookmarkStart w:id="275" w:name="_Toc427232842"/>
      <w:bookmarkStart w:id="276" w:name="_Toc427235909"/>
      <w:r w:rsidRPr="00EB3244">
        <w:rPr>
          <w:lang w:val="en-US" w:eastAsia="zh-CN"/>
        </w:rPr>
        <w:t>2.3</w:t>
      </w:r>
      <w:r w:rsidRPr="00EB3244">
        <w:rPr>
          <w:lang w:val="en-US" w:eastAsia="zh-CN"/>
        </w:rPr>
        <w:tab/>
        <w:t>ITU-R</w:t>
      </w:r>
      <w:r>
        <w:rPr>
          <w:rFonts w:hint="eastAsia"/>
          <w:lang w:val="en-US" w:eastAsia="zh-CN"/>
        </w:rPr>
        <w:t>的研究</w:t>
      </w:r>
      <w:r>
        <w:rPr>
          <w:lang w:val="en-US" w:eastAsia="zh-CN"/>
        </w:rPr>
        <w:t>工作</w:t>
      </w:r>
      <w:bookmarkEnd w:id="270"/>
      <w:bookmarkEnd w:id="271"/>
      <w:bookmarkEnd w:id="272"/>
      <w:bookmarkEnd w:id="273"/>
      <w:bookmarkEnd w:id="274"/>
      <w:bookmarkEnd w:id="275"/>
      <w:bookmarkEnd w:id="276"/>
    </w:p>
    <w:p w:rsidR="00E51C17" w:rsidRPr="00EB3244" w:rsidRDefault="00E51C17" w:rsidP="00E51C17">
      <w:pPr>
        <w:ind w:left="1134" w:firstLineChars="200" w:firstLine="480"/>
        <w:rPr>
          <w:lang w:val="en-US" w:eastAsia="zh-CN"/>
        </w:rPr>
      </w:pPr>
      <w:r>
        <w:rPr>
          <w:rFonts w:hint="eastAsia"/>
          <w:lang w:val="en-US" w:eastAsia="zh-CN"/>
        </w:rPr>
        <w:t>已</w:t>
      </w:r>
      <w:r>
        <w:rPr>
          <w:lang w:val="en-US" w:eastAsia="zh-CN"/>
        </w:rPr>
        <w:t>通过了有关减缓卫星干扰问题的新的建议书</w:t>
      </w:r>
      <w:r>
        <w:rPr>
          <w:rFonts w:hint="eastAsia"/>
          <w:lang w:val="en-US" w:eastAsia="zh-CN"/>
        </w:rPr>
        <w:t>。</w:t>
      </w:r>
    </w:p>
    <w:p w:rsidR="00E51C17" w:rsidRPr="00EB3244" w:rsidRDefault="00E51C17" w:rsidP="00E51C17">
      <w:pPr>
        <w:pStyle w:val="Heading3"/>
        <w:rPr>
          <w:lang w:val="en-US" w:eastAsia="zh-CN"/>
        </w:rPr>
      </w:pPr>
      <w:bookmarkStart w:id="277" w:name="_Toc424047634"/>
      <w:bookmarkStart w:id="278" w:name="_Toc427152135"/>
      <w:bookmarkStart w:id="279" w:name="_Toc427229031"/>
      <w:bookmarkStart w:id="280" w:name="_Toc427229453"/>
      <w:bookmarkStart w:id="281" w:name="_Toc427232462"/>
      <w:bookmarkStart w:id="282" w:name="_Toc427232843"/>
      <w:bookmarkStart w:id="283" w:name="_Toc427235910"/>
      <w:r w:rsidRPr="00EB3244">
        <w:rPr>
          <w:lang w:val="en-US" w:eastAsia="zh-CN"/>
        </w:rPr>
        <w:t>2.3.1</w:t>
      </w:r>
      <w:r w:rsidRPr="00EB3244">
        <w:rPr>
          <w:lang w:val="en-US" w:eastAsia="zh-CN"/>
        </w:rPr>
        <w:tab/>
      </w:r>
      <w:bookmarkEnd w:id="277"/>
      <w:r w:rsidRPr="00EB3244">
        <w:rPr>
          <w:lang w:val="en-US" w:eastAsia="zh-CN"/>
        </w:rPr>
        <w:t>4/6 GHz</w:t>
      </w:r>
      <w:r w:rsidRPr="00EB3244">
        <w:rPr>
          <w:rFonts w:hint="eastAsia"/>
          <w:lang w:val="en-US" w:eastAsia="zh-CN"/>
        </w:rPr>
        <w:t>和</w:t>
      </w:r>
      <w:r w:rsidRPr="00EB3244">
        <w:rPr>
          <w:lang w:val="en-US" w:eastAsia="zh-CN"/>
        </w:rPr>
        <w:t>11-12/13/14 GHz</w:t>
      </w:r>
      <w:r w:rsidRPr="00EB3244">
        <w:rPr>
          <w:rFonts w:hint="eastAsia"/>
          <w:lang w:val="en-US" w:eastAsia="zh-CN"/>
        </w:rPr>
        <w:t>卫星固定业务</w:t>
      </w:r>
      <w:r>
        <w:rPr>
          <w:rFonts w:hint="eastAsia"/>
          <w:lang w:val="en-US" w:eastAsia="zh-CN"/>
        </w:rPr>
        <w:t>（</w:t>
      </w:r>
      <w:r w:rsidRPr="00EB3244">
        <w:rPr>
          <w:lang w:val="en-US" w:eastAsia="zh-CN"/>
        </w:rPr>
        <w:t>FSS</w:t>
      </w:r>
      <w:r w:rsidR="000C12F7">
        <w:rPr>
          <w:rFonts w:hint="eastAsia"/>
          <w:lang w:val="en-US" w:eastAsia="zh-CN"/>
        </w:rPr>
        <w:t>）</w:t>
      </w:r>
      <w:r w:rsidRPr="00EB3244">
        <w:rPr>
          <w:rFonts w:hint="eastAsia"/>
          <w:lang w:val="en-US" w:eastAsia="zh-CN"/>
        </w:rPr>
        <w:t>频段内卫星固定业务偶尔使用向对地静止卫星轨道空间</w:t>
      </w:r>
      <w:r>
        <w:rPr>
          <w:rFonts w:hint="eastAsia"/>
          <w:lang w:val="en-US" w:eastAsia="zh-CN"/>
        </w:rPr>
        <w:t>台</w:t>
      </w:r>
      <w:r w:rsidRPr="00EB3244">
        <w:rPr>
          <w:rFonts w:hint="eastAsia"/>
          <w:lang w:val="en-US" w:eastAsia="zh-CN"/>
        </w:rPr>
        <w:t>站方向发射的接入程序</w:t>
      </w:r>
      <w:bookmarkEnd w:id="278"/>
      <w:bookmarkEnd w:id="279"/>
      <w:bookmarkEnd w:id="280"/>
      <w:bookmarkEnd w:id="281"/>
      <w:bookmarkEnd w:id="282"/>
      <w:bookmarkEnd w:id="283"/>
    </w:p>
    <w:p w:rsidR="00E51C17" w:rsidRPr="00EB3244" w:rsidRDefault="00E51C17" w:rsidP="00E51C17">
      <w:pPr>
        <w:ind w:firstLineChars="200" w:firstLine="480"/>
        <w:rPr>
          <w:lang w:eastAsia="zh-CN"/>
        </w:rPr>
      </w:pPr>
      <w:r>
        <w:rPr>
          <w:rFonts w:hint="eastAsia"/>
          <w:lang w:eastAsia="zh-CN"/>
        </w:rPr>
        <w:t>该</w:t>
      </w:r>
      <w:r w:rsidRPr="00EB3244">
        <w:rPr>
          <w:lang w:eastAsia="zh-CN"/>
        </w:rPr>
        <w:t>ITU-R</w:t>
      </w:r>
      <w:r>
        <w:rPr>
          <w:rFonts w:hint="eastAsia"/>
          <w:lang w:eastAsia="zh-CN"/>
        </w:rPr>
        <w:t>建议</w:t>
      </w:r>
      <w:r>
        <w:rPr>
          <w:lang w:eastAsia="zh-CN"/>
        </w:rPr>
        <w:t>书的目的是提出</w:t>
      </w:r>
      <w:r>
        <w:rPr>
          <w:rFonts w:hint="eastAsia"/>
          <w:lang w:eastAsia="zh-CN"/>
        </w:rPr>
        <w:t>易</w:t>
      </w:r>
      <w:r>
        <w:rPr>
          <w:lang w:eastAsia="zh-CN"/>
        </w:rPr>
        <w:t>于采用的做法，以方便偶尔为之的运营商在不干扰相关卫星上的其它用户或任何其它附近卫星上的用户的情况下，向对地静止卫星轨道的空间台站进行发射。</w:t>
      </w:r>
    </w:p>
    <w:p w:rsidR="00E51C17" w:rsidRPr="00EB3244" w:rsidRDefault="00E51C17" w:rsidP="00576915">
      <w:pPr>
        <w:pStyle w:val="Heading3"/>
        <w:rPr>
          <w:lang w:val="en-US" w:eastAsia="zh-CN"/>
        </w:rPr>
      </w:pPr>
      <w:bookmarkStart w:id="284" w:name="_Toc424047635"/>
      <w:bookmarkStart w:id="285" w:name="_Toc427152136"/>
      <w:bookmarkStart w:id="286" w:name="_Toc427229032"/>
      <w:bookmarkStart w:id="287" w:name="_Toc427229454"/>
      <w:bookmarkStart w:id="288" w:name="_Toc427232463"/>
      <w:bookmarkStart w:id="289" w:name="_Toc427232844"/>
      <w:bookmarkStart w:id="290" w:name="_Toc427235911"/>
      <w:r w:rsidRPr="00EB3244">
        <w:rPr>
          <w:lang w:val="en-US" w:eastAsia="zh-CN"/>
        </w:rPr>
        <w:t>2.3.2</w:t>
      </w:r>
      <w:r w:rsidRPr="00EB3244">
        <w:rPr>
          <w:lang w:val="en-US" w:eastAsia="zh-CN"/>
        </w:rPr>
        <w:tab/>
        <w:t>4/6 GHz</w:t>
      </w:r>
      <w:r w:rsidRPr="00EB3244">
        <w:rPr>
          <w:rFonts w:hint="eastAsia"/>
          <w:lang w:val="en-US" w:eastAsia="zh-CN"/>
        </w:rPr>
        <w:t>和</w:t>
      </w:r>
      <w:r w:rsidRPr="00EB3244">
        <w:rPr>
          <w:lang w:val="en-US" w:eastAsia="zh-CN"/>
        </w:rPr>
        <w:t>11-12/13/14 GHz</w:t>
      </w:r>
      <w:r>
        <w:rPr>
          <w:rFonts w:hint="eastAsia"/>
          <w:lang w:val="en-US" w:eastAsia="zh-CN"/>
        </w:rPr>
        <w:t>卫星固定业务（</w:t>
      </w:r>
      <w:r w:rsidRPr="00EB3244">
        <w:rPr>
          <w:lang w:val="en-US" w:eastAsia="zh-CN"/>
        </w:rPr>
        <w:t>FSS</w:t>
      </w:r>
      <w:r w:rsidR="000C12F7">
        <w:rPr>
          <w:rFonts w:hint="eastAsia"/>
          <w:lang w:val="en-US" w:eastAsia="zh-CN"/>
        </w:rPr>
        <w:t>）</w:t>
      </w:r>
      <w:r w:rsidRPr="00EB3244">
        <w:rPr>
          <w:rFonts w:hint="eastAsia"/>
          <w:lang w:val="en-US" w:eastAsia="zh-CN"/>
        </w:rPr>
        <w:t>频段</w:t>
      </w:r>
      <w:r>
        <w:rPr>
          <w:rFonts w:hint="eastAsia"/>
          <w:lang w:val="en-US" w:eastAsia="zh-CN"/>
        </w:rPr>
        <w:t>内</w:t>
      </w:r>
      <w:r w:rsidRPr="00EB3244">
        <w:rPr>
          <w:rFonts w:hint="eastAsia"/>
          <w:lang w:val="en-US" w:eastAsia="zh-CN"/>
        </w:rPr>
        <w:t>使用对地静止卫星网络进行偶尔使用载波地球站</w:t>
      </w:r>
      <w:r>
        <w:rPr>
          <w:rFonts w:hint="eastAsia"/>
          <w:lang w:val="en-US" w:eastAsia="zh-CN"/>
        </w:rPr>
        <w:t>发射</w:t>
      </w:r>
      <w:r w:rsidRPr="00EB3244">
        <w:rPr>
          <w:rFonts w:hint="eastAsia"/>
          <w:lang w:val="en-US" w:eastAsia="zh-CN"/>
        </w:rPr>
        <w:t>的</w:t>
      </w:r>
      <w:r>
        <w:rPr>
          <w:rFonts w:hint="eastAsia"/>
          <w:lang w:val="en-US" w:eastAsia="zh-CN"/>
        </w:rPr>
        <w:t>卫星固定业务</w:t>
      </w:r>
      <w:r w:rsidRPr="00EB3244">
        <w:rPr>
          <w:rFonts w:hint="eastAsia"/>
          <w:lang w:val="en-US" w:eastAsia="zh-CN"/>
        </w:rPr>
        <w:t>数字调制</w:t>
      </w:r>
      <w:r>
        <w:rPr>
          <w:rFonts w:hint="eastAsia"/>
          <w:lang w:val="en-US" w:eastAsia="zh-CN"/>
        </w:rPr>
        <w:t>发射</w:t>
      </w:r>
      <w:r w:rsidRPr="00EB3244">
        <w:rPr>
          <w:rFonts w:hint="eastAsia"/>
          <w:lang w:val="en-US" w:eastAsia="zh-CN"/>
        </w:rPr>
        <w:t>的载波识别系统</w:t>
      </w:r>
      <w:r>
        <w:rPr>
          <w:lang w:val="en-US" w:eastAsia="zh-CN"/>
        </w:rPr>
        <w:t>（</w:t>
      </w:r>
      <w:r w:rsidRPr="00EB3244">
        <w:rPr>
          <w:lang w:val="en-US" w:eastAsia="zh-CN"/>
        </w:rPr>
        <w:t>ITU-R S.2062</w:t>
      </w:r>
      <w:r>
        <w:rPr>
          <w:rFonts w:hint="eastAsia"/>
          <w:lang w:val="en-US" w:eastAsia="zh-CN"/>
        </w:rPr>
        <w:t>建议</w:t>
      </w:r>
      <w:r>
        <w:rPr>
          <w:lang w:val="en-US" w:eastAsia="zh-CN"/>
        </w:rPr>
        <w:t>书，</w:t>
      </w:r>
      <w:r w:rsidRPr="00EB3244">
        <w:rPr>
          <w:lang w:val="en-US" w:eastAsia="zh-CN"/>
        </w:rPr>
        <w:t>2014</w:t>
      </w:r>
      <w:r>
        <w:rPr>
          <w:rFonts w:hint="eastAsia"/>
          <w:lang w:val="en-US" w:eastAsia="zh-CN"/>
        </w:rPr>
        <w:t>年</w:t>
      </w:r>
      <w:r>
        <w:rPr>
          <w:rFonts w:hint="eastAsia"/>
          <w:lang w:val="en-US" w:eastAsia="zh-CN"/>
        </w:rPr>
        <w:t>9</w:t>
      </w:r>
      <w:r>
        <w:rPr>
          <w:rFonts w:hint="eastAsia"/>
          <w:lang w:val="en-US" w:eastAsia="zh-CN"/>
        </w:rPr>
        <w:t>月</w:t>
      </w:r>
      <w:r w:rsidR="000C12F7">
        <w:rPr>
          <w:lang w:val="en-US" w:eastAsia="zh-CN"/>
        </w:rPr>
        <w:t>）</w:t>
      </w:r>
      <w:bookmarkEnd w:id="284"/>
      <w:bookmarkEnd w:id="285"/>
      <w:bookmarkEnd w:id="286"/>
      <w:bookmarkEnd w:id="287"/>
      <w:bookmarkEnd w:id="288"/>
      <w:bookmarkEnd w:id="289"/>
      <w:bookmarkEnd w:id="290"/>
    </w:p>
    <w:p w:rsidR="00E51C17" w:rsidRPr="00EB3244" w:rsidRDefault="00E51C17" w:rsidP="00E51C17">
      <w:pPr>
        <w:ind w:firstLineChars="200" w:firstLine="480"/>
        <w:rPr>
          <w:lang w:eastAsia="zh-CN"/>
        </w:rPr>
      </w:pPr>
      <w:r>
        <w:rPr>
          <w:rFonts w:hint="eastAsia"/>
          <w:lang w:eastAsia="zh-CN"/>
        </w:rPr>
        <w:t>该</w:t>
      </w:r>
      <w:r>
        <w:rPr>
          <w:lang w:eastAsia="zh-CN"/>
        </w:rPr>
        <w:t>新建议书的目的是方便人们快速确定干扰源，并减少清除</w:t>
      </w:r>
      <w:r>
        <w:rPr>
          <w:rFonts w:hint="eastAsia"/>
          <w:lang w:eastAsia="zh-CN"/>
        </w:rPr>
        <w:t>无意</w:t>
      </w:r>
      <w:r>
        <w:rPr>
          <w:lang w:eastAsia="zh-CN"/>
        </w:rPr>
        <w:t>干扰所需的时间。</w:t>
      </w:r>
    </w:p>
    <w:p w:rsidR="00E51C17" w:rsidRPr="00EB3244" w:rsidRDefault="00E51C17" w:rsidP="00E51C17">
      <w:pPr>
        <w:tabs>
          <w:tab w:val="clear" w:pos="1871"/>
          <w:tab w:val="left" w:pos="1418"/>
        </w:tabs>
        <w:ind w:firstLineChars="200" w:firstLine="480"/>
        <w:rPr>
          <w:lang w:eastAsia="zh-CN"/>
        </w:rPr>
      </w:pPr>
      <w:r>
        <w:rPr>
          <w:rFonts w:hint="eastAsia"/>
          <w:lang w:eastAsia="zh-CN"/>
        </w:rPr>
        <w:t>目前</w:t>
      </w:r>
      <w:hyperlink r:id="rId53" w:history="1">
        <w:r w:rsidRPr="00EB3244">
          <w:rPr>
            <w:color w:val="0000FF"/>
            <w:u w:val="single"/>
            <w:lang w:val="en-US" w:eastAsia="zh-CN"/>
          </w:rPr>
          <w:t>ITU-R</w:t>
        </w:r>
        <w:r>
          <w:rPr>
            <w:color w:val="0000FF"/>
            <w:u w:val="single"/>
            <w:lang w:val="en-US" w:eastAsia="zh-CN"/>
          </w:rPr>
          <w:t xml:space="preserve"> 1C</w:t>
        </w:r>
        <w:r>
          <w:rPr>
            <w:rFonts w:hint="eastAsia"/>
            <w:color w:val="0000FF"/>
            <w:u w:val="single"/>
            <w:lang w:val="en-US" w:eastAsia="zh-CN"/>
          </w:rPr>
          <w:t>工</w:t>
        </w:r>
        <w:r>
          <w:rPr>
            <w:color w:val="0000FF"/>
            <w:u w:val="single"/>
            <w:lang w:val="en-US" w:eastAsia="zh-CN"/>
          </w:rPr>
          <w:t>作组</w:t>
        </w:r>
      </w:hyperlink>
      <w:r>
        <w:rPr>
          <w:rFonts w:hint="eastAsia"/>
          <w:lang w:val="en-US" w:eastAsia="zh-CN"/>
        </w:rPr>
        <w:t>（</w:t>
      </w:r>
      <w:r>
        <w:rPr>
          <w:lang w:val="en-US" w:eastAsia="zh-CN"/>
        </w:rPr>
        <w:t>频谱监测</w:t>
      </w:r>
      <w:r w:rsidR="000C12F7">
        <w:rPr>
          <w:lang w:val="en-US" w:eastAsia="zh-CN"/>
        </w:rPr>
        <w:t>）</w:t>
      </w:r>
      <w:r>
        <w:rPr>
          <w:rFonts w:hint="eastAsia"/>
          <w:lang w:val="en-US" w:eastAsia="zh-CN"/>
        </w:rPr>
        <w:t>正在</w:t>
      </w:r>
      <w:r>
        <w:rPr>
          <w:lang w:val="en-US" w:eastAsia="zh-CN"/>
        </w:rPr>
        <w:t>进行</w:t>
      </w:r>
      <w:r>
        <w:rPr>
          <w:rFonts w:hint="eastAsia"/>
          <w:lang w:val="en-US" w:eastAsia="zh-CN"/>
        </w:rPr>
        <w:t>有</w:t>
      </w:r>
      <w:r>
        <w:rPr>
          <w:lang w:val="en-US" w:eastAsia="zh-CN"/>
        </w:rPr>
        <w:t>关卫星监测方面的的研究工作。</w:t>
      </w:r>
    </w:p>
    <w:p w:rsidR="00E51C17" w:rsidRPr="00EB3244" w:rsidRDefault="00E51C17" w:rsidP="00E51C17">
      <w:pPr>
        <w:tabs>
          <w:tab w:val="clear" w:pos="1134"/>
          <w:tab w:val="left" w:pos="0"/>
        </w:tabs>
        <w:ind w:firstLineChars="200" w:firstLine="480"/>
        <w:rPr>
          <w:lang w:eastAsia="zh-CN"/>
        </w:rPr>
      </w:pPr>
      <w:r>
        <w:rPr>
          <w:rFonts w:hint="eastAsia"/>
          <w:lang w:eastAsia="zh-CN"/>
        </w:rPr>
        <w:t>除</w:t>
      </w:r>
      <w:r>
        <w:rPr>
          <w:lang w:eastAsia="zh-CN"/>
        </w:rPr>
        <w:t>上述</w:t>
      </w:r>
      <w:r w:rsidRPr="00EB3244">
        <w:rPr>
          <w:lang w:eastAsia="zh-CN"/>
        </w:rPr>
        <w:t>ITU-R SM.2181</w:t>
      </w:r>
      <w:r>
        <w:rPr>
          <w:rFonts w:hint="eastAsia"/>
          <w:lang w:eastAsia="zh-CN"/>
        </w:rPr>
        <w:t>和</w:t>
      </w:r>
      <w:r w:rsidRPr="00EB3244">
        <w:rPr>
          <w:lang w:eastAsia="zh-CN"/>
        </w:rPr>
        <w:t>ITU-R SM.2182</w:t>
      </w:r>
      <w:r>
        <w:rPr>
          <w:rFonts w:hint="eastAsia"/>
          <w:lang w:eastAsia="zh-CN"/>
        </w:rPr>
        <w:t>号报告</w:t>
      </w:r>
      <w:r>
        <w:rPr>
          <w:lang w:eastAsia="zh-CN"/>
        </w:rPr>
        <w:t>以及</w:t>
      </w:r>
      <w:hyperlink r:id="rId54" w:history="1">
        <w:r>
          <w:rPr>
            <w:rFonts w:hint="eastAsia"/>
            <w:color w:val="0000FF"/>
            <w:u w:val="single"/>
            <w:lang w:eastAsia="zh-CN"/>
          </w:rPr>
          <w:t>《国</w:t>
        </w:r>
        <w:r>
          <w:rPr>
            <w:color w:val="0000FF"/>
            <w:u w:val="single"/>
            <w:lang w:eastAsia="zh-CN"/>
          </w:rPr>
          <w:t>际电联频谱监测手册</w:t>
        </w:r>
        <w:r>
          <w:rPr>
            <w:rFonts w:hint="eastAsia"/>
            <w:color w:val="0000FF"/>
            <w:u w:val="single"/>
            <w:lang w:eastAsia="zh-CN"/>
          </w:rPr>
          <w:t>》</w:t>
        </w:r>
      </w:hyperlink>
      <w:r>
        <w:rPr>
          <w:rFonts w:hint="eastAsia"/>
          <w:lang w:eastAsia="zh-CN"/>
        </w:rPr>
        <w:t>（</w:t>
      </w:r>
      <w:r>
        <w:rPr>
          <w:rFonts w:hint="eastAsia"/>
          <w:lang w:eastAsia="zh-CN"/>
        </w:rPr>
        <w:t>2011</w:t>
      </w:r>
      <w:r>
        <w:rPr>
          <w:rFonts w:hint="eastAsia"/>
          <w:lang w:eastAsia="zh-CN"/>
        </w:rPr>
        <w:t>年</w:t>
      </w:r>
      <w:r>
        <w:rPr>
          <w:lang w:eastAsia="zh-CN"/>
        </w:rPr>
        <w:t>版</w:t>
      </w:r>
      <w:r w:rsidR="000C12F7">
        <w:rPr>
          <w:lang w:eastAsia="zh-CN"/>
        </w:rPr>
        <w:t>）</w:t>
      </w:r>
      <w:r>
        <w:rPr>
          <w:lang w:eastAsia="zh-CN"/>
        </w:rPr>
        <w:t>第</w:t>
      </w:r>
      <w:r>
        <w:rPr>
          <w:rFonts w:hint="eastAsia"/>
          <w:lang w:eastAsia="zh-CN"/>
        </w:rPr>
        <w:t>5.1</w:t>
      </w:r>
      <w:r>
        <w:rPr>
          <w:rFonts w:hint="eastAsia"/>
          <w:lang w:eastAsia="zh-CN"/>
        </w:rPr>
        <w:t>章</w:t>
      </w:r>
      <w:r>
        <w:rPr>
          <w:lang w:eastAsia="zh-CN"/>
        </w:rPr>
        <w:t>提供的</w:t>
      </w:r>
      <w:r>
        <w:rPr>
          <w:rFonts w:hint="eastAsia"/>
          <w:lang w:eastAsia="zh-CN"/>
        </w:rPr>
        <w:t>信息</w:t>
      </w:r>
      <w:r>
        <w:rPr>
          <w:lang w:eastAsia="zh-CN"/>
        </w:rPr>
        <w:t>外，目前正在制定有关卫星</w:t>
      </w:r>
      <w:r>
        <w:rPr>
          <w:rFonts w:hint="eastAsia"/>
          <w:lang w:eastAsia="zh-CN"/>
        </w:rPr>
        <w:t>监测</w:t>
      </w:r>
      <w:r>
        <w:rPr>
          <w:lang w:eastAsia="zh-CN"/>
        </w:rPr>
        <w:t>测量技术和新</w:t>
      </w:r>
      <w:r>
        <w:rPr>
          <w:rFonts w:hint="eastAsia"/>
          <w:lang w:eastAsia="zh-CN"/>
        </w:rPr>
        <w:t>技术</w:t>
      </w:r>
      <w:r>
        <w:rPr>
          <w:lang w:eastAsia="zh-CN"/>
        </w:rPr>
        <w:t>的</w:t>
      </w:r>
      <w:r w:rsidRPr="00EB3244">
        <w:rPr>
          <w:lang w:eastAsia="zh-CN"/>
        </w:rPr>
        <w:t>ITU-R</w:t>
      </w:r>
      <w:r>
        <w:rPr>
          <w:rFonts w:hint="eastAsia"/>
          <w:lang w:eastAsia="zh-CN"/>
        </w:rPr>
        <w:t>新</w:t>
      </w:r>
      <w:r>
        <w:rPr>
          <w:lang w:eastAsia="zh-CN"/>
        </w:rPr>
        <w:t>报告的初</w:t>
      </w:r>
      <w:r>
        <w:rPr>
          <w:rFonts w:hint="eastAsia"/>
          <w:lang w:eastAsia="zh-CN"/>
        </w:rPr>
        <w:t>稿</w:t>
      </w:r>
      <w:r>
        <w:rPr>
          <w:lang w:eastAsia="zh-CN"/>
        </w:rPr>
        <w:t>。</w:t>
      </w:r>
    </w:p>
    <w:p w:rsidR="00E51C17" w:rsidRPr="00EB3244" w:rsidRDefault="00E51C17" w:rsidP="00E51C17">
      <w:pPr>
        <w:pStyle w:val="Heading2"/>
        <w:rPr>
          <w:lang w:val="en-US" w:eastAsia="zh-CN"/>
        </w:rPr>
      </w:pPr>
      <w:bookmarkStart w:id="291" w:name="_Toc424047636"/>
      <w:bookmarkStart w:id="292" w:name="_Toc427152137"/>
      <w:bookmarkStart w:id="293" w:name="_Toc427229033"/>
      <w:bookmarkStart w:id="294" w:name="_Toc427229455"/>
      <w:bookmarkStart w:id="295" w:name="_Toc427232464"/>
      <w:bookmarkStart w:id="296" w:name="_Toc427232845"/>
      <w:bookmarkStart w:id="297" w:name="_Toc427235912"/>
      <w:r w:rsidRPr="00EB3244">
        <w:rPr>
          <w:lang w:val="en-US" w:eastAsia="zh-CN"/>
        </w:rPr>
        <w:lastRenderedPageBreak/>
        <w:t>2.4</w:t>
      </w:r>
      <w:r w:rsidRPr="00EB3244">
        <w:rPr>
          <w:lang w:val="en-US" w:eastAsia="zh-CN"/>
        </w:rPr>
        <w:tab/>
      </w:r>
      <w:r>
        <w:rPr>
          <w:rFonts w:hint="eastAsia"/>
          <w:lang w:val="en-US" w:eastAsia="zh-CN"/>
        </w:rPr>
        <w:t>干扰</w:t>
      </w:r>
      <w:r>
        <w:rPr>
          <w:lang w:val="en-US" w:eastAsia="zh-CN"/>
        </w:rPr>
        <w:t>解决和报告机制的发展</w:t>
      </w:r>
      <w:bookmarkEnd w:id="291"/>
      <w:bookmarkEnd w:id="292"/>
      <w:bookmarkEnd w:id="293"/>
      <w:bookmarkEnd w:id="294"/>
      <w:bookmarkEnd w:id="295"/>
      <w:bookmarkEnd w:id="296"/>
      <w:bookmarkEnd w:id="297"/>
    </w:p>
    <w:p w:rsidR="00E51C17" w:rsidRPr="00EB3244" w:rsidRDefault="00E51C17" w:rsidP="00E51C17">
      <w:pPr>
        <w:ind w:firstLineChars="200" w:firstLine="480"/>
        <w:rPr>
          <w:lang w:val="en-US" w:eastAsia="zh-CN"/>
        </w:rPr>
      </w:pPr>
      <w:r w:rsidRPr="00EB3244">
        <w:rPr>
          <w:rFonts w:hint="eastAsia"/>
          <w:lang w:val="en-US" w:eastAsia="zh-CN"/>
        </w:rPr>
        <w:t>第</w:t>
      </w:r>
      <w:r>
        <w:rPr>
          <w:lang w:val="en-US" w:eastAsia="zh-CN"/>
        </w:rPr>
        <w:t>186</w:t>
      </w:r>
      <w:r w:rsidRPr="00EB3244">
        <w:rPr>
          <w:rFonts w:hint="eastAsia"/>
          <w:lang w:val="en-US" w:eastAsia="zh-CN"/>
        </w:rPr>
        <w:t>号决议（</w:t>
      </w:r>
      <w:r w:rsidRPr="00EB3244">
        <w:rPr>
          <w:lang w:val="en-US" w:eastAsia="zh-CN"/>
        </w:rPr>
        <w:t>2014</w:t>
      </w:r>
      <w:r w:rsidRPr="00EB3244">
        <w:rPr>
          <w:rFonts w:hint="eastAsia"/>
          <w:lang w:val="en-US" w:eastAsia="zh-CN"/>
        </w:rPr>
        <w:t>年，釜山</w:t>
      </w:r>
      <w:r w:rsidR="000C12F7">
        <w:rPr>
          <w:rFonts w:hint="eastAsia"/>
          <w:lang w:val="en-US" w:eastAsia="zh-CN"/>
        </w:rPr>
        <w:t>）</w:t>
      </w:r>
      <w:r w:rsidRPr="00EB3244">
        <w:rPr>
          <w:rFonts w:hint="eastAsia"/>
          <w:lang w:val="en-US" w:eastAsia="zh-CN"/>
        </w:rPr>
        <w:t>责成无线电通信局主任：</w:t>
      </w:r>
    </w:p>
    <w:p w:rsidR="00E51C17" w:rsidRPr="00EB3244" w:rsidRDefault="00DA320A" w:rsidP="00D43928">
      <w:pPr>
        <w:rPr>
          <w:lang w:val="en-US" w:eastAsia="zh-CN"/>
        </w:rPr>
      </w:pPr>
      <w:r w:rsidRPr="00DA320A">
        <w:rPr>
          <w:rFonts w:ascii="SimSun" w:hAnsi="SimSun"/>
          <w:lang w:eastAsia="zh-CN"/>
        </w:rPr>
        <w:t>“</w:t>
      </w:r>
      <w:r w:rsidR="00E51C17" w:rsidRPr="00EB3244">
        <w:rPr>
          <w:rFonts w:ascii="STKaiti" w:eastAsia="STKaiti" w:hAnsi="STKaiti"/>
          <w:lang w:eastAsia="zh-CN"/>
        </w:rPr>
        <w:t>2</w:t>
      </w:r>
      <w:r w:rsidR="00D43928">
        <w:rPr>
          <w:i/>
          <w:iCs/>
          <w:lang w:eastAsia="zh-CN"/>
        </w:rPr>
        <w:tab/>
      </w:r>
      <w:r w:rsidR="00E51C17" w:rsidRPr="00EB3244">
        <w:rPr>
          <w:rFonts w:ascii="STKaiti" w:eastAsia="STKaiti" w:hAnsi="STKaiti" w:hint="eastAsia"/>
          <w:lang w:eastAsia="zh-CN"/>
        </w:rPr>
        <w:t>继续采取行动，维护根据《无线电规则》相关条款报告的有害干扰案例数据库，并与相关成员国开展协商</w:t>
      </w:r>
      <w:r w:rsidR="00E51C17" w:rsidRPr="00EB3244">
        <w:rPr>
          <w:rFonts w:hint="eastAsia"/>
          <w:lang w:eastAsia="zh-CN"/>
        </w:rPr>
        <w:t>；</w:t>
      </w:r>
      <w:r w:rsidRPr="00DA320A">
        <w:rPr>
          <w:rFonts w:ascii="SimSun" w:hAnsi="SimSun"/>
          <w:lang w:eastAsia="zh-CN"/>
        </w:rPr>
        <w:t>”</w:t>
      </w:r>
    </w:p>
    <w:p w:rsidR="00E51C17" w:rsidRPr="00EB3244" w:rsidRDefault="00E51C17" w:rsidP="00E51C17">
      <w:pPr>
        <w:ind w:firstLineChars="200" w:firstLine="480"/>
        <w:rPr>
          <w:lang w:eastAsia="zh-CN"/>
        </w:rPr>
      </w:pPr>
      <w:r>
        <w:rPr>
          <w:rFonts w:hint="eastAsia"/>
          <w:lang w:eastAsia="zh-CN"/>
        </w:rPr>
        <w:t>在</w:t>
      </w:r>
      <w:r>
        <w:rPr>
          <w:lang w:eastAsia="zh-CN"/>
        </w:rPr>
        <w:t>此方面，无线电通信局正在开发一个相关项目，以便于卫星业务有害干扰案例所涉各主管部门之间针对报告的干扰</w:t>
      </w:r>
      <w:r>
        <w:rPr>
          <w:rFonts w:hint="eastAsia"/>
          <w:lang w:eastAsia="zh-CN"/>
        </w:rPr>
        <w:t>事件（</w:t>
      </w:r>
      <w:r>
        <w:rPr>
          <w:lang w:eastAsia="zh-CN"/>
        </w:rPr>
        <w:t>供参考或按照《无线电规则》第</w:t>
      </w:r>
      <w:r w:rsidRPr="0056507F">
        <w:rPr>
          <w:rFonts w:hint="eastAsia"/>
          <w:b/>
          <w:bCs/>
          <w:lang w:eastAsia="zh-CN"/>
        </w:rPr>
        <w:t>13.2</w:t>
      </w:r>
      <w:r>
        <w:rPr>
          <w:rFonts w:hint="eastAsia"/>
          <w:lang w:eastAsia="zh-CN"/>
        </w:rPr>
        <w:t>款</w:t>
      </w:r>
      <w:r>
        <w:rPr>
          <w:lang w:eastAsia="zh-CN"/>
        </w:rPr>
        <w:t>要求无线电通信局予以协助</w:t>
      </w:r>
      <w:r w:rsidR="000C12F7">
        <w:rPr>
          <w:lang w:eastAsia="zh-CN"/>
        </w:rPr>
        <w:t>）</w:t>
      </w:r>
      <w:r>
        <w:rPr>
          <w:lang w:eastAsia="zh-CN"/>
        </w:rPr>
        <w:t>，进行有效和快速的沟通，从而有助于迅速解决干扰</w:t>
      </w:r>
      <w:r>
        <w:rPr>
          <w:rFonts w:hint="eastAsia"/>
          <w:lang w:eastAsia="zh-CN"/>
        </w:rPr>
        <w:t>问题</w:t>
      </w:r>
      <w:r>
        <w:rPr>
          <w:lang w:eastAsia="zh-CN"/>
        </w:rPr>
        <w:t>。</w:t>
      </w:r>
    </w:p>
    <w:p w:rsidR="00E51C17" w:rsidRPr="00EB3244" w:rsidRDefault="00E51C17" w:rsidP="00E51C17">
      <w:pPr>
        <w:ind w:firstLineChars="200" w:firstLine="480"/>
        <w:rPr>
          <w:lang w:eastAsia="zh-CN"/>
        </w:rPr>
      </w:pPr>
      <w:r>
        <w:rPr>
          <w:rFonts w:hint="eastAsia"/>
          <w:lang w:eastAsia="zh-CN"/>
        </w:rPr>
        <w:t>以下</w:t>
      </w:r>
      <w:r>
        <w:rPr>
          <w:lang w:eastAsia="zh-CN"/>
        </w:rPr>
        <w:t>所列为得到考虑的该项目的主要特点：</w:t>
      </w:r>
    </w:p>
    <w:p w:rsidR="00E51C17" w:rsidRPr="00EB3244" w:rsidRDefault="00E51C17" w:rsidP="00E51C17">
      <w:pPr>
        <w:pStyle w:val="enumlev1"/>
        <w:rPr>
          <w:lang w:eastAsia="zh-CN"/>
        </w:rPr>
      </w:pPr>
      <w:r w:rsidRPr="007C418B">
        <w:rPr>
          <w:lang w:eastAsia="zh-CN"/>
        </w:rPr>
        <w:t>–</w:t>
      </w:r>
      <w:r w:rsidRPr="007C418B">
        <w:rPr>
          <w:lang w:eastAsia="zh-CN"/>
        </w:rPr>
        <w:tab/>
      </w:r>
      <w:r w:rsidRPr="007C418B">
        <w:rPr>
          <w:rFonts w:hint="eastAsia"/>
          <w:lang w:eastAsia="zh-CN"/>
        </w:rPr>
        <w:t>基于</w:t>
      </w:r>
      <w:r w:rsidRPr="007C418B">
        <w:rPr>
          <w:lang w:eastAsia="zh-CN"/>
        </w:rPr>
        <w:t>网络的应用（在线提交资料和磋商</w:t>
      </w:r>
      <w:r w:rsidR="000C12F7">
        <w:rPr>
          <w:lang w:eastAsia="zh-CN"/>
        </w:rPr>
        <w:t>）</w:t>
      </w:r>
      <w:r w:rsidRPr="007C418B">
        <w:rPr>
          <w:lang w:eastAsia="zh-CN"/>
        </w:rPr>
        <w:t>；</w:t>
      </w:r>
    </w:p>
    <w:p w:rsidR="00E51C17" w:rsidRPr="007C418B" w:rsidRDefault="00E51C17" w:rsidP="00E51C17">
      <w:pPr>
        <w:pStyle w:val="enumlev1"/>
        <w:rPr>
          <w:lang w:eastAsia="zh-CN"/>
        </w:rPr>
      </w:pPr>
      <w:r w:rsidRPr="007C418B">
        <w:rPr>
          <w:lang w:eastAsia="zh-CN"/>
        </w:rPr>
        <w:t>–</w:t>
      </w:r>
      <w:r w:rsidRPr="007C418B">
        <w:rPr>
          <w:lang w:eastAsia="zh-CN"/>
        </w:rPr>
        <w:tab/>
      </w:r>
      <w:r w:rsidRPr="007C418B">
        <w:rPr>
          <w:rFonts w:hint="eastAsia"/>
          <w:lang w:eastAsia="zh-CN"/>
        </w:rPr>
        <w:t>得到</w:t>
      </w:r>
      <w:r w:rsidRPr="007C418B">
        <w:rPr>
          <w:lang w:eastAsia="zh-CN"/>
        </w:rPr>
        <w:t>有害干扰案例报告</w:t>
      </w:r>
      <w:r w:rsidRPr="007C418B">
        <w:rPr>
          <w:rFonts w:hint="eastAsia"/>
          <w:lang w:eastAsia="zh-CN"/>
        </w:rPr>
        <w:t>即</w:t>
      </w:r>
      <w:r w:rsidRPr="007C418B">
        <w:rPr>
          <w:lang w:eastAsia="zh-CN"/>
        </w:rPr>
        <w:t>予以提示</w:t>
      </w:r>
      <w:r w:rsidRPr="007C418B">
        <w:rPr>
          <w:rFonts w:hint="eastAsia"/>
          <w:lang w:eastAsia="zh-CN"/>
        </w:rPr>
        <w:t>；</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通过</w:t>
      </w:r>
      <w:r>
        <w:rPr>
          <w:lang w:eastAsia="zh-CN"/>
        </w:rPr>
        <w:t>固定</w:t>
      </w:r>
      <w:r>
        <w:rPr>
          <w:rFonts w:hint="eastAsia"/>
          <w:lang w:eastAsia="zh-CN"/>
        </w:rPr>
        <w:t>或</w:t>
      </w:r>
      <w:r>
        <w:rPr>
          <w:lang w:eastAsia="zh-CN"/>
        </w:rPr>
        <w:t>移动装置远程接入；</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具有</w:t>
      </w:r>
      <w:r>
        <w:rPr>
          <w:lang w:eastAsia="zh-CN"/>
        </w:rPr>
        <w:t>导出</w:t>
      </w:r>
      <w:r>
        <w:rPr>
          <w:lang w:val="en-US" w:eastAsia="zh-CN"/>
        </w:rPr>
        <w:t>/</w:t>
      </w:r>
      <w:r>
        <w:rPr>
          <w:rFonts w:hint="eastAsia"/>
          <w:lang w:val="en-US" w:eastAsia="zh-CN"/>
        </w:rPr>
        <w:t>下载</w:t>
      </w:r>
      <w:r>
        <w:rPr>
          <w:lang w:val="en-US" w:eastAsia="zh-CN"/>
        </w:rPr>
        <w:t>数据的可能性，以做出分析、进行统计或报告；</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拥有</w:t>
      </w:r>
      <w:r>
        <w:rPr>
          <w:lang w:eastAsia="zh-CN"/>
        </w:rPr>
        <w:t>得到控制的只读接入的可能性；</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通过</w:t>
      </w:r>
      <w:r>
        <w:rPr>
          <w:lang w:eastAsia="zh-CN"/>
        </w:rPr>
        <w:t>安全</w:t>
      </w:r>
      <w:r>
        <w:rPr>
          <w:rFonts w:hint="eastAsia"/>
          <w:lang w:eastAsia="zh-CN"/>
        </w:rPr>
        <w:t>连接</w:t>
      </w:r>
      <w:r>
        <w:rPr>
          <w:lang w:eastAsia="zh-CN"/>
        </w:rPr>
        <w:t>方便主管部门提交事件</w:t>
      </w:r>
      <w:r>
        <w:rPr>
          <w:rFonts w:hint="eastAsia"/>
          <w:lang w:eastAsia="zh-CN"/>
        </w:rPr>
        <w:t>资料</w:t>
      </w:r>
      <w:r>
        <w:rPr>
          <w:lang w:eastAsia="zh-CN"/>
        </w:rPr>
        <w:t>；</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基于</w:t>
      </w:r>
      <w:r>
        <w:rPr>
          <w:lang w:eastAsia="zh-CN"/>
        </w:rPr>
        <w:t>《无线电规则》附录</w:t>
      </w:r>
      <w:r>
        <w:rPr>
          <w:rFonts w:hint="eastAsia"/>
          <w:lang w:eastAsia="zh-CN"/>
        </w:rPr>
        <w:t>10</w:t>
      </w:r>
      <w:r>
        <w:rPr>
          <w:rFonts w:hint="eastAsia"/>
          <w:lang w:eastAsia="zh-CN"/>
        </w:rPr>
        <w:t>的</w:t>
      </w:r>
      <w:r>
        <w:rPr>
          <w:lang w:eastAsia="zh-CN"/>
        </w:rPr>
        <w:t>参数清单，外加源自</w:t>
      </w:r>
      <w:hyperlink r:id="rId55" w:history="1">
        <w:r w:rsidRPr="007C418B">
          <w:rPr>
            <w:color w:val="0000FF"/>
            <w:u w:val="single"/>
            <w:lang w:eastAsia="zh-CN"/>
          </w:rPr>
          <w:t>ITU-R SM.2181</w:t>
        </w:r>
      </w:hyperlink>
      <w:r>
        <w:rPr>
          <w:rFonts w:hint="eastAsia"/>
          <w:color w:val="0000FF"/>
          <w:u w:val="single"/>
          <w:lang w:eastAsia="zh-CN"/>
        </w:rPr>
        <w:t>号</w:t>
      </w:r>
      <w:r>
        <w:rPr>
          <w:color w:val="0000FF"/>
          <w:u w:val="single"/>
          <w:lang w:eastAsia="zh-CN"/>
        </w:rPr>
        <w:t>报告</w:t>
      </w:r>
      <w:r>
        <w:rPr>
          <w:rFonts w:hint="eastAsia"/>
          <w:lang w:eastAsia="zh-CN"/>
        </w:rPr>
        <w:t>中的</w:t>
      </w:r>
      <w:r>
        <w:rPr>
          <w:lang w:eastAsia="zh-CN"/>
        </w:rPr>
        <w:t>要素；</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未来</w:t>
      </w:r>
      <w:r>
        <w:rPr>
          <w:lang w:eastAsia="zh-CN"/>
        </w:rPr>
        <w:t>可灵活扩大参数；</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图形</w:t>
      </w:r>
      <w:r>
        <w:rPr>
          <w:lang w:eastAsia="zh-CN"/>
        </w:rPr>
        <w:t>信息，如扫描图、地理位置图、上行</w:t>
      </w:r>
      <w:r w:rsidR="008E3570">
        <w:rPr>
          <w:lang w:eastAsia="zh-CN"/>
        </w:rPr>
        <w:t>–</w:t>
      </w:r>
      <w:r>
        <w:rPr>
          <w:rFonts w:hint="eastAsia"/>
          <w:lang w:eastAsia="zh-CN"/>
        </w:rPr>
        <w:t>下</w:t>
      </w:r>
      <w:r>
        <w:rPr>
          <w:lang w:eastAsia="zh-CN"/>
        </w:rPr>
        <w:t>行链路足迹以及其它采用常用格式的文件，这些都可得到上载；</w:t>
      </w:r>
    </w:p>
    <w:p w:rsidR="00E51C17" w:rsidRPr="007C418B" w:rsidRDefault="00E51C17" w:rsidP="00E51C17">
      <w:pPr>
        <w:pStyle w:val="enumlev1"/>
        <w:rPr>
          <w:lang w:eastAsia="zh-CN"/>
        </w:rPr>
      </w:pPr>
      <w:r w:rsidRPr="007C418B">
        <w:rPr>
          <w:lang w:eastAsia="zh-CN"/>
        </w:rPr>
        <w:t>–</w:t>
      </w:r>
      <w:r w:rsidRPr="007C418B">
        <w:rPr>
          <w:lang w:eastAsia="zh-CN"/>
        </w:rPr>
        <w:tab/>
      </w:r>
      <w:r>
        <w:rPr>
          <w:rFonts w:hint="eastAsia"/>
          <w:lang w:eastAsia="zh-CN"/>
        </w:rPr>
        <w:t>按照</w:t>
      </w:r>
      <w:r>
        <w:rPr>
          <w:lang w:eastAsia="zh-CN"/>
        </w:rPr>
        <w:t>主管部门表明的</w:t>
      </w:r>
      <w:r>
        <w:rPr>
          <w:rFonts w:hint="eastAsia"/>
          <w:lang w:eastAsia="zh-CN"/>
        </w:rPr>
        <w:t>敏感</w:t>
      </w:r>
      <w:r>
        <w:rPr>
          <w:lang w:eastAsia="zh-CN"/>
        </w:rPr>
        <w:t>性，即，报告有害干扰案例的主管部门可以选择和要求无线电通信局公开或非公开处理该案例，可将</w:t>
      </w:r>
      <w:r>
        <w:rPr>
          <w:rFonts w:hint="eastAsia"/>
          <w:lang w:eastAsia="zh-CN"/>
        </w:rPr>
        <w:t>待</w:t>
      </w:r>
      <w:r>
        <w:rPr>
          <w:lang w:eastAsia="zh-CN"/>
        </w:rPr>
        <w:t>显示的信息按</w:t>
      </w:r>
      <w:r>
        <w:rPr>
          <w:rFonts w:hint="eastAsia"/>
          <w:lang w:eastAsia="zh-CN"/>
        </w:rPr>
        <w:t>不</w:t>
      </w:r>
      <w:r>
        <w:rPr>
          <w:lang w:eastAsia="zh-CN"/>
        </w:rPr>
        <w:t>同等级进行</w:t>
      </w:r>
      <w:r>
        <w:rPr>
          <w:rFonts w:hint="eastAsia"/>
          <w:lang w:eastAsia="zh-CN"/>
        </w:rPr>
        <w:t>配置</w:t>
      </w:r>
      <w:r>
        <w:rPr>
          <w:lang w:eastAsia="zh-CN"/>
        </w:rPr>
        <w:t>。</w:t>
      </w:r>
    </w:p>
    <w:p w:rsidR="00E51C17" w:rsidRPr="00EB3244" w:rsidRDefault="00E51C17" w:rsidP="00E51C17">
      <w:pPr>
        <w:ind w:firstLineChars="200" w:firstLine="480"/>
        <w:rPr>
          <w:lang w:eastAsia="zh-CN"/>
        </w:rPr>
      </w:pPr>
      <w:r>
        <w:rPr>
          <w:rFonts w:hint="eastAsia"/>
          <w:lang w:eastAsia="zh-CN"/>
        </w:rPr>
        <w:t>鉴于</w:t>
      </w:r>
      <w:r>
        <w:rPr>
          <w:lang w:eastAsia="zh-CN"/>
        </w:rPr>
        <w:t>第</w:t>
      </w:r>
      <w:r>
        <w:rPr>
          <w:rFonts w:hint="eastAsia"/>
          <w:lang w:eastAsia="zh-CN"/>
        </w:rPr>
        <w:t>186</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r w:rsidR="000C12F7">
        <w:rPr>
          <w:rFonts w:hint="eastAsia"/>
          <w:lang w:eastAsia="zh-CN"/>
        </w:rPr>
        <w:t>）</w:t>
      </w:r>
      <w:r w:rsidR="00DA320A" w:rsidRPr="00DA320A">
        <w:rPr>
          <w:rFonts w:ascii="SimSun" w:hAnsi="SimSun" w:hint="eastAsia"/>
          <w:lang w:val="en-US" w:eastAsia="zh-CN"/>
        </w:rPr>
        <w:t>“</w:t>
      </w:r>
      <w:r w:rsidRPr="00D05828">
        <w:rPr>
          <w:rFonts w:ascii="STKaiti" w:eastAsia="STKaiti" w:hAnsi="STKaiti"/>
          <w:lang w:val="en-US" w:eastAsia="zh-CN"/>
        </w:rPr>
        <w:t>责成</w:t>
      </w:r>
      <w:r>
        <w:rPr>
          <w:rFonts w:hint="eastAsia"/>
          <w:lang w:val="en-US" w:eastAsia="zh-CN"/>
        </w:rPr>
        <w:t>2</w:t>
      </w:r>
      <w:r w:rsidR="00DA320A" w:rsidRPr="00DA320A">
        <w:rPr>
          <w:rFonts w:ascii="SimSun" w:hAnsi="SimSun" w:hint="eastAsia"/>
          <w:lang w:val="en-US" w:eastAsia="zh-CN"/>
        </w:rPr>
        <w:t>”</w:t>
      </w:r>
      <w:r>
        <w:rPr>
          <w:lang w:val="en-US" w:eastAsia="zh-CN"/>
        </w:rPr>
        <w:t>的要求以及相关软件的目前开发情况，</w:t>
      </w:r>
      <w:r w:rsidRPr="00EB3244">
        <w:rPr>
          <w:lang w:eastAsia="zh-CN"/>
        </w:rPr>
        <w:t>WRC-15</w:t>
      </w:r>
      <w:r>
        <w:rPr>
          <w:rFonts w:hint="eastAsia"/>
          <w:lang w:eastAsia="zh-CN"/>
        </w:rPr>
        <w:t>可能</w:t>
      </w:r>
      <w:r>
        <w:rPr>
          <w:lang w:eastAsia="zh-CN"/>
        </w:rPr>
        <w:t>希望考虑进一步改进解决卫星网络有害干扰问题</w:t>
      </w:r>
      <w:r>
        <w:rPr>
          <w:rFonts w:hint="eastAsia"/>
          <w:lang w:eastAsia="zh-CN"/>
        </w:rPr>
        <w:t>所</w:t>
      </w:r>
      <w:r>
        <w:rPr>
          <w:lang w:eastAsia="zh-CN"/>
        </w:rPr>
        <w:t>需的参数清单，包括对《无线电规则》附录</w:t>
      </w:r>
      <w:r>
        <w:rPr>
          <w:rFonts w:hint="eastAsia"/>
          <w:lang w:eastAsia="zh-CN"/>
        </w:rPr>
        <w:t>10</w:t>
      </w:r>
      <w:r>
        <w:rPr>
          <w:rFonts w:hint="eastAsia"/>
          <w:lang w:eastAsia="zh-CN"/>
        </w:rPr>
        <w:t>做出</w:t>
      </w:r>
      <w:r>
        <w:rPr>
          <w:lang w:eastAsia="zh-CN"/>
        </w:rPr>
        <w:t>适当修订，以便在可能情况下将</w:t>
      </w:r>
      <w:r w:rsidRPr="00EB3244">
        <w:rPr>
          <w:lang w:eastAsia="zh-CN"/>
        </w:rPr>
        <w:t>ITU-R SM.2181</w:t>
      </w:r>
      <w:r>
        <w:rPr>
          <w:rFonts w:hint="eastAsia"/>
          <w:lang w:eastAsia="zh-CN"/>
        </w:rPr>
        <w:t>号</w:t>
      </w:r>
      <w:r>
        <w:rPr>
          <w:lang w:eastAsia="zh-CN"/>
        </w:rPr>
        <w:t>报告的相关要素纳入其中。</w:t>
      </w:r>
    </w:p>
    <w:p w:rsidR="00E51C17" w:rsidRPr="00EB3244" w:rsidRDefault="00E51C17" w:rsidP="00E51C17">
      <w:pPr>
        <w:spacing w:after="240"/>
        <w:ind w:firstLineChars="200" w:firstLine="480"/>
        <w:rPr>
          <w:lang w:val="en-US" w:eastAsia="zh-CN"/>
        </w:rPr>
      </w:pPr>
      <w:r>
        <w:rPr>
          <w:rFonts w:hint="eastAsia"/>
          <w:lang w:eastAsia="zh-CN"/>
        </w:rPr>
        <w:t>使用</w:t>
      </w:r>
      <w:r>
        <w:rPr>
          <w:lang w:eastAsia="zh-CN"/>
        </w:rPr>
        <w:t>这一应用提交有害干扰案例报告的屏幕草案的外观如下：</w:t>
      </w:r>
    </w:p>
    <w:p w:rsidR="00E51C17" w:rsidRPr="00EB3244" w:rsidRDefault="00E51C17" w:rsidP="00E51C17">
      <w:r w:rsidRPr="00EB3244">
        <w:rPr>
          <w:noProof/>
          <w:lang w:val="en-US" w:eastAsia="zh-CN"/>
        </w:rPr>
        <w:lastRenderedPageBreak/>
        <w:drawing>
          <wp:inline distT="0" distB="0" distL="0" distR="0" wp14:anchorId="4AB0B083" wp14:editId="77706176">
            <wp:extent cx="6273800" cy="470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273800" cy="4705350"/>
                    </a:xfrm>
                    <a:prstGeom prst="rect">
                      <a:avLst/>
                    </a:prstGeom>
                  </pic:spPr>
                </pic:pic>
              </a:graphicData>
            </a:graphic>
          </wp:inline>
        </w:drawing>
      </w:r>
    </w:p>
    <w:p w:rsidR="00E51C17" w:rsidRPr="00EB3244" w:rsidRDefault="00E51C17" w:rsidP="00E51C17">
      <w:pPr>
        <w:spacing w:before="240"/>
        <w:ind w:firstLineChars="200" w:firstLine="480"/>
        <w:rPr>
          <w:lang w:eastAsia="zh-CN"/>
        </w:rPr>
      </w:pPr>
      <w:r>
        <w:rPr>
          <w:rFonts w:hint="eastAsia"/>
          <w:lang w:eastAsia="zh-CN"/>
        </w:rPr>
        <w:t>以</w:t>
      </w:r>
      <w:r>
        <w:rPr>
          <w:lang w:eastAsia="zh-CN"/>
        </w:rPr>
        <w:t>下所述为该系统的架构</w:t>
      </w:r>
      <w:r>
        <w:rPr>
          <w:rFonts w:hint="eastAsia"/>
          <w:lang w:eastAsia="zh-CN"/>
        </w:rPr>
        <w:t>草案</w:t>
      </w:r>
      <w:r>
        <w:rPr>
          <w:lang w:eastAsia="zh-CN"/>
        </w:rPr>
        <w:t>：</w:t>
      </w:r>
    </w:p>
    <w:p w:rsidR="00E51C17" w:rsidRPr="00EB3244" w:rsidRDefault="00E51C17" w:rsidP="00E51C17">
      <w:pPr>
        <w:ind w:firstLineChars="200" w:firstLine="480"/>
        <w:rPr>
          <w:lang w:val="en-US" w:eastAsia="zh-CN"/>
        </w:rPr>
      </w:pPr>
      <w:r w:rsidRPr="00EB3244">
        <w:rPr>
          <w:bCs/>
          <w:lang w:eastAsia="zh-CN"/>
        </w:rPr>
        <w:t>WRC-15</w:t>
      </w:r>
      <w:r>
        <w:rPr>
          <w:rFonts w:hint="eastAsia"/>
          <w:bCs/>
          <w:lang w:eastAsia="zh-CN"/>
        </w:rPr>
        <w:t>可能</w:t>
      </w:r>
      <w:r>
        <w:rPr>
          <w:bCs/>
          <w:lang w:eastAsia="zh-CN"/>
        </w:rPr>
        <w:t>希望考虑采取适当行动，如修改《无线电规则》第</w:t>
      </w:r>
      <w:r>
        <w:rPr>
          <w:rFonts w:hint="eastAsia"/>
          <w:bCs/>
          <w:lang w:eastAsia="zh-CN"/>
        </w:rPr>
        <w:t>15</w:t>
      </w:r>
      <w:r>
        <w:rPr>
          <w:rFonts w:hint="eastAsia"/>
          <w:bCs/>
          <w:lang w:eastAsia="zh-CN"/>
        </w:rPr>
        <w:t>条</w:t>
      </w:r>
      <w:r>
        <w:rPr>
          <w:bCs/>
          <w:lang w:eastAsia="zh-CN"/>
        </w:rPr>
        <w:t>或附录</w:t>
      </w:r>
      <w:r>
        <w:rPr>
          <w:rFonts w:hint="eastAsia"/>
          <w:bCs/>
          <w:lang w:eastAsia="zh-CN"/>
        </w:rPr>
        <w:t>10</w:t>
      </w:r>
      <w:r>
        <w:rPr>
          <w:rFonts w:hint="eastAsia"/>
          <w:bCs/>
          <w:lang w:eastAsia="zh-CN"/>
        </w:rPr>
        <w:t>或</w:t>
      </w:r>
      <w:r>
        <w:rPr>
          <w:bCs/>
          <w:lang w:eastAsia="zh-CN"/>
        </w:rPr>
        <w:t>规则本身，或形成一项</w:t>
      </w:r>
      <w:r>
        <w:rPr>
          <w:bCs/>
          <w:lang w:eastAsia="zh-CN"/>
        </w:rPr>
        <w:t>WRC</w:t>
      </w:r>
      <w:r>
        <w:rPr>
          <w:bCs/>
          <w:lang w:eastAsia="zh-CN"/>
        </w:rPr>
        <w:t>决议，以便为第</w:t>
      </w:r>
      <w:r>
        <w:rPr>
          <w:rFonts w:hint="eastAsia"/>
          <w:bCs/>
          <w:lang w:eastAsia="zh-CN"/>
        </w:rPr>
        <w:t>186</w:t>
      </w:r>
      <w:r>
        <w:rPr>
          <w:rFonts w:hint="eastAsia"/>
          <w:bCs/>
          <w:lang w:eastAsia="zh-CN"/>
        </w:rPr>
        <w:t>号</w:t>
      </w:r>
      <w:r>
        <w:rPr>
          <w:bCs/>
          <w:lang w:eastAsia="zh-CN"/>
        </w:rPr>
        <w:t>决议（</w:t>
      </w:r>
      <w:r>
        <w:rPr>
          <w:rFonts w:hint="eastAsia"/>
          <w:bCs/>
          <w:lang w:eastAsia="zh-CN"/>
        </w:rPr>
        <w:t>2014</w:t>
      </w:r>
      <w:r>
        <w:rPr>
          <w:rFonts w:hint="eastAsia"/>
          <w:bCs/>
          <w:lang w:eastAsia="zh-CN"/>
        </w:rPr>
        <w:t>年</w:t>
      </w:r>
      <w:r>
        <w:rPr>
          <w:bCs/>
          <w:lang w:eastAsia="zh-CN"/>
        </w:rPr>
        <w:t>，釜山</w:t>
      </w:r>
      <w:r w:rsidR="000C12F7">
        <w:rPr>
          <w:rFonts w:hint="eastAsia"/>
          <w:bCs/>
          <w:lang w:eastAsia="zh-CN"/>
        </w:rPr>
        <w:t>）</w:t>
      </w:r>
      <w:r w:rsidR="00DA320A" w:rsidRPr="00DA320A">
        <w:rPr>
          <w:rFonts w:ascii="SimSun" w:hAnsi="SimSun" w:hint="eastAsia"/>
          <w:bCs/>
          <w:lang w:val="en-US" w:eastAsia="zh-CN"/>
        </w:rPr>
        <w:t>“</w:t>
      </w:r>
      <w:r w:rsidRPr="006C6970">
        <w:rPr>
          <w:rFonts w:ascii="STKaiti" w:eastAsia="STKaiti" w:hAnsi="STKaiti"/>
          <w:bCs/>
          <w:lang w:val="en-US" w:eastAsia="zh-CN"/>
        </w:rPr>
        <w:t>责成</w:t>
      </w:r>
      <w:r>
        <w:rPr>
          <w:rFonts w:hint="eastAsia"/>
          <w:bCs/>
          <w:lang w:val="en-US" w:eastAsia="zh-CN"/>
        </w:rPr>
        <w:t>2</w:t>
      </w:r>
      <w:r w:rsidR="00DA320A" w:rsidRPr="00DA320A">
        <w:rPr>
          <w:rFonts w:ascii="SimSun" w:hAnsi="SimSun" w:hint="eastAsia"/>
          <w:bCs/>
          <w:lang w:val="en-US" w:eastAsia="zh-CN"/>
        </w:rPr>
        <w:t>”</w:t>
      </w:r>
      <w:r>
        <w:rPr>
          <w:bCs/>
          <w:lang w:val="en-US" w:eastAsia="zh-CN"/>
        </w:rPr>
        <w:t>部分所述的有害干扰数据库提供一个稳定的框架。</w:t>
      </w:r>
    </w:p>
    <w:p w:rsidR="007555B0" w:rsidRDefault="00A33FAB" w:rsidP="00F23D5B">
      <w:pPr>
        <w:tabs>
          <w:tab w:val="clear" w:pos="1134"/>
          <w:tab w:val="clear" w:pos="1871"/>
          <w:tab w:val="clear" w:pos="2268"/>
        </w:tabs>
        <w:overflowPunct/>
        <w:adjustRightInd/>
        <w:spacing w:before="0" w:after="200"/>
        <w:textAlignment w:val="auto"/>
        <w:rPr>
          <w:lang w:eastAsia="zh-CN"/>
        </w:rPr>
      </w:pPr>
      <w:r w:rsidRPr="00863064">
        <w:rPr>
          <w:b/>
          <w:bCs/>
          <w:noProof/>
          <w:lang w:val="en-US" w:eastAsia="zh-CN"/>
        </w:rPr>
        <w:lastRenderedPageBreak/>
        <mc:AlternateContent>
          <mc:Choice Requires="wps">
            <w:drawing>
              <wp:anchor distT="0" distB="0" distL="114300" distR="114300" simplePos="0" relativeHeight="251833344" behindDoc="0" locked="0" layoutInCell="1" allowOverlap="1" wp14:anchorId="28035D55" wp14:editId="24205AC6">
                <wp:simplePos x="0" y="0"/>
                <wp:positionH relativeFrom="margin">
                  <wp:posOffset>5065074</wp:posOffset>
                </wp:positionH>
                <wp:positionV relativeFrom="paragraph">
                  <wp:posOffset>2648529</wp:posOffset>
                </wp:positionV>
                <wp:extent cx="258024" cy="87712"/>
                <wp:effectExtent l="0" t="0" r="8890" b="7620"/>
                <wp:wrapNone/>
                <wp:docPr id="359" name="Rectangle 359"/>
                <wp:cNvGraphicFramePr/>
                <a:graphic xmlns:a="http://schemas.openxmlformats.org/drawingml/2006/main">
                  <a:graphicData uri="http://schemas.microsoft.com/office/word/2010/wordprocessingShape">
                    <wps:wsp>
                      <wps:cNvSpPr/>
                      <wps:spPr>
                        <a:xfrm>
                          <a:off x="0" y="0"/>
                          <a:ext cx="258024" cy="87712"/>
                        </a:xfrm>
                        <a:prstGeom prst="rect">
                          <a:avLst/>
                        </a:prstGeom>
                        <a:solidFill>
                          <a:sysClr val="window" lastClr="FFFFFF"/>
                        </a:solidFill>
                        <a:ln w="3175" cap="flat" cmpd="sng" algn="ctr">
                          <a:noFill/>
                          <a:prstDash val="solid"/>
                        </a:ln>
                        <a:effectLst/>
                      </wps:spPr>
                      <wps:txbx>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互联网</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5D55" id="Rectangle 359" o:spid="_x0000_s1136" style="position:absolute;margin-left:398.8pt;margin-top:208.55pt;width:20.3pt;height:6.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" fillcolor="window" stroked="f" strokeweight=".25pt">
                <v:textbox inset="0,0,0,0">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互联网</w:t>
                      </w:r>
                      <w:r>
                        <w:rPr>
                          <w:sz w:val="18"/>
                          <w:szCs w:val="18"/>
                          <w:lang w:val="fr-CH" w:eastAsia="zh-CN"/>
                        </w:rPr>
                        <w:br/>
                      </w:r>
                    </w:p>
                  </w:txbxContent>
                </v:textbox>
                <w10:wrap anchorx="margin"/>
              </v:rect>
            </w:pict>
          </mc:Fallback>
        </mc:AlternateContent>
      </w:r>
      <w:r w:rsidRPr="00863064">
        <w:rPr>
          <w:b/>
          <w:bCs/>
          <w:noProof/>
          <w:lang w:val="en-US" w:eastAsia="zh-CN"/>
        </w:rPr>
        <mc:AlternateContent>
          <mc:Choice Requires="wps">
            <w:drawing>
              <wp:anchor distT="0" distB="0" distL="114300" distR="114300" simplePos="0" relativeHeight="251831296" behindDoc="0" locked="0" layoutInCell="1" allowOverlap="1" wp14:anchorId="0863D779" wp14:editId="794DEA49">
                <wp:simplePos x="0" y="0"/>
                <wp:positionH relativeFrom="margin">
                  <wp:posOffset>850686</wp:posOffset>
                </wp:positionH>
                <wp:positionV relativeFrom="paragraph">
                  <wp:posOffset>2666635</wp:posOffset>
                </wp:positionV>
                <wp:extent cx="244444" cy="88265"/>
                <wp:effectExtent l="0" t="0" r="3810" b="6985"/>
                <wp:wrapNone/>
                <wp:docPr id="358" name="Rectangle 358"/>
                <wp:cNvGraphicFramePr/>
                <a:graphic xmlns:a="http://schemas.openxmlformats.org/drawingml/2006/main">
                  <a:graphicData uri="http://schemas.microsoft.com/office/word/2010/wordprocessingShape">
                    <wps:wsp>
                      <wps:cNvSpPr/>
                      <wps:spPr>
                        <a:xfrm>
                          <a:off x="0" y="0"/>
                          <a:ext cx="244444" cy="88265"/>
                        </a:xfrm>
                        <a:prstGeom prst="rect">
                          <a:avLst/>
                        </a:prstGeom>
                        <a:solidFill>
                          <a:sysClr val="window" lastClr="FFFFFF"/>
                        </a:solidFill>
                        <a:ln w="3175" cap="flat" cmpd="sng" algn="ctr">
                          <a:noFill/>
                          <a:prstDash val="solid"/>
                        </a:ln>
                        <a:effectLst/>
                      </wps:spPr>
                      <wps:txbx>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互联网</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3D779" id="Rectangle 358" o:spid="_x0000_s1137" style="position:absolute;margin-left:67pt;margin-top:209.95pt;width:19.25pt;height:6.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" fillcolor="window" stroked="f" strokeweight=".25pt">
                <v:textbox inset="0,0,0,0">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互联网</w:t>
                      </w:r>
                      <w:r>
                        <w:rPr>
                          <w:sz w:val="18"/>
                          <w:szCs w:val="18"/>
                          <w:lang w:val="fr-CH" w:eastAsia="zh-CN"/>
                        </w:rPr>
                        <w:br/>
                      </w:r>
                    </w:p>
                  </w:txbxContent>
                </v:textbox>
                <w10:wrap anchorx="margin"/>
              </v:rect>
            </w:pict>
          </mc:Fallback>
        </mc:AlternateContent>
      </w:r>
      <w:r w:rsidRPr="00863064">
        <w:rPr>
          <w:b/>
          <w:bCs/>
          <w:noProof/>
          <w:lang w:val="en-US" w:eastAsia="zh-CN"/>
        </w:rPr>
        <mc:AlternateContent>
          <mc:Choice Requires="wps">
            <w:drawing>
              <wp:anchor distT="0" distB="0" distL="114300" distR="114300" simplePos="0" relativeHeight="251835392" behindDoc="0" locked="0" layoutInCell="1" allowOverlap="1" wp14:anchorId="3D21EE9A" wp14:editId="59CB5BFE">
                <wp:simplePos x="0" y="0"/>
                <wp:positionH relativeFrom="margin">
                  <wp:posOffset>2837922</wp:posOffset>
                </wp:positionH>
                <wp:positionV relativeFrom="paragraph">
                  <wp:posOffset>2313550</wp:posOffset>
                </wp:positionV>
                <wp:extent cx="258024" cy="83267"/>
                <wp:effectExtent l="0" t="0" r="8890" b="0"/>
                <wp:wrapNone/>
                <wp:docPr id="360" name="Rectangle 360"/>
                <wp:cNvGraphicFramePr/>
                <a:graphic xmlns:a="http://schemas.openxmlformats.org/drawingml/2006/main">
                  <a:graphicData uri="http://schemas.microsoft.com/office/word/2010/wordprocessingShape">
                    <wps:wsp>
                      <wps:cNvSpPr/>
                      <wps:spPr>
                        <a:xfrm>
                          <a:off x="0" y="0"/>
                          <a:ext cx="258024" cy="83267"/>
                        </a:xfrm>
                        <a:prstGeom prst="rect">
                          <a:avLst/>
                        </a:prstGeom>
                        <a:solidFill>
                          <a:sysClr val="window" lastClr="FFFFFF"/>
                        </a:solidFill>
                        <a:ln w="3175" cap="flat" cmpd="sng" algn="ctr">
                          <a:noFill/>
                          <a:prstDash val="solid"/>
                        </a:ln>
                        <a:effectLst/>
                      </wps:spPr>
                      <wps:txbx>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互联网</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1EE9A" id="Rectangle 360" o:spid="_x0000_s1138" style="position:absolute;margin-left:223.45pt;margin-top:182.15pt;width:20.3pt;height:6.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" fillcolor="window" stroked="f" strokeweight=".25pt">
                <v:textbox inset="0,0,0,0">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互联网</w:t>
                      </w:r>
                      <w:r>
                        <w:rPr>
                          <w:sz w:val="18"/>
                          <w:szCs w:val="18"/>
                          <w:lang w:val="fr-CH" w:eastAsia="zh-CN"/>
                        </w:rPr>
                        <w:br/>
                      </w:r>
                    </w:p>
                  </w:txbxContent>
                </v:textbox>
                <w10:wrap anchorx="margin"/>
              </v:rect>
            </w:pict>
          </mc:Fallback>
        </mc:AlternateContent>
      </w:r>
      <w:r w:rsidR="00F604AB" w:rsidRPr="00D572A2">
        <w:rPr>
          <w:b/>
          <w:bCs/>
          <w:noProof/>
          <w:lang w:val="en-US" w:eastAsia="zh-CN"/>
        </w:rPr>
        <mc:AlternateContent>
          <mc:Choice Requires="wps">
            <w:drawing>
              <wp:anchor distT="0" distB="0" distL="114300" distR="114300" simplePos="0" relativeHeight="251827200" behindDoc="0" locked="0" layoutInCell="1" allowOverlap="1" wp14:anchorId="6994F524" wp14:editId="128D4610">
                <wp:simplePos x="0" y="0"/>
                <wp:positionH relativeFrom="margin">
                  <wp:posOffset>4897585</wp:posOffset>
                </wp:positionH>
                <wp:positionV relativeFrom="paragraph">
                  <wp:posOffset>561705</wp:posOffset>
                </wp:positionV>
                <wp:extent cx="525101" cy="223356"/>
                <wp:effectExtent l="0" t="0" r="8890" b="5715"/>
                <wp:wrapNone/>
                <wp:docPr id="352" name="Rectangle 352"/>
                <wp:cNvGraphicFramePr/>
                <a:graphic xmlns:a="http://schemas.openxmlformats.org/drawingml/2006/main">
                  <a:graphicData uri="http://schemas.microsoft.com/office/word/2010/wordprocessingShape">
                    <wps:wsp>
                      <wps:cNvSpPr/>
                      <wps:spPr>
                        <a:xfrm>
                          <a:off x="0" y="0"/>
                          <a:ext cx="525101" cy="223356"/>
                        </a:xfrm>
                        <a:prstGeom prst="rect">
                          <a:avLst/>
                        </a:prstGeom>
                        <a:solidFill>
                          <a:sysClr val="window" lastClr="FFFFFF"/>
                        </a:solidFill>
                        <a:ln w="3175" cap="flat" cmpd="sng" algn="ctr">
                          <a:noFill/>
                          <a:prstDash val="solid"/>
                        </a:ln>
                        <a:effectLst/>
                      </wps:spPr>
                      <wps:txbx>
                        <w:txbxContent>
                          <w:p w:rsidR="008C68BA" w:rsidRPr="00C932BA" w:rsidRDefault="008C68BA" w:rsidP="00D572A2">
                            <w:pPr>
                              <w:snapToGrid w:val="0"/>
                              <w:spacing w:before="0"/>
                              <w:rPr>
                                <w:sz w:val="10"/>
                                <w:szCs w:val="10"/>
                                <w:lang w:val="fr-CH" w:eastAsia="zh-CN"/>
                              </w:rPr>
                            </w:pPr>
                            <w:r w:rsidRPr="007555B0">
                              <w:rPr>
                                <w:rFonts w:hint="eastAsia"/>
                                <w:sz w:val="18"/>
                                <w:szCs w:val="18"/>
                                <w:lang w:val="fr-CH" w:eastAsia="zh-CN"/>
                              </w:rPr>
                              <w:t>只读</w:t>
                            </w:r>
                            <w:r w:rsidRPr="007555B0">
                              <w:rPr>
                                <w:sz w:val="18"/>
                                <w:szCs w:val="18"/>
                                <w:lang w:val="fr-CH" w:eastAsia="zh-CN"/>
                              </w:rPr>
                              <w:t>账户</w:t>
                            </w:r>
                            <w:r>
                              <w:rPr>
                                <w:sz w:val="18"/>
                                <w:szCs w:val="18"/>
                                <w:lang w:val="fr-CH" w:eastAsia="zh-CN"/>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F524" id="Rectangle 352" o:spid="_x0000_s1139" style="position:absolute;margin-left:385.65pt;margin-top:44.25pt;width:41.35pt;height:17.6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" fillcolor="window" stroked="f" strokeweight=".25pt">
                <v:textbox inset="0,0,0,0">
                  <w:txbxContent>
                    <w:p w:rsidR="008C68BA" w:rsidRPr="00C932BA" w:rsidRDefault="008C68BA" w:rsidP="00D572A2">
                      <w:pPr>
                        <w:snapToGrid w:val="0"/>
                        <w:spacing w:before="0"/>
                        <w:rPr>
                          <w:sz w:val="10"/>
                          <w:szCs w:val="10"/>
                          <w:lang w:val="fr-CH" w:eastAsia="zh-CN"/>
                        </w:rPr>
                      </w:pPr>
                      <w:r w:rsidRPr="007555B0">
                        <w:rPr>
                          <w:rFonts w:hint="eastAsia"/>
                          <w:sz w:val="18"/>
                          <w:szCs w:val="18"/>
                          <w:lang w:val="fr-CH" w:eastAsia="zh-CN"/>
                        </w:rPr>
                        <w:t>只读</w:t>
                      </w:r>
                      <w:r w:rsidRPr="007555B0">
                        <w:rPr>
                          <w:sz w:val="18"/>
                          <w:szCs w:val="18"/>
                          <w:lang w:val="fr-CH" w:eastAsia="zh-CN"/>
                        </w:rPr>
                        <w:t>账户</w:t>
                      </w:r>
                      <w:r>
                        <w:rPr>
                          <w:sz w:val="18"/>
                          <w:szCs w:val="18"/>
                          <w:lang w:val="fr-CH" w:eastAsia="zh-CN"/>
                        </w:rPr>
                        <w:t>2</w:t>
                      </w:r>
                    </w:p>
                  </w:txbxContent>
                </v:textbox>
                <w10:wrap anchorx="margin"/>
              </v:rect>
            </w:pict>
          </mc:Fallback>
        </mc:AlternateContent>
      </w:r>
      <w:r w:rsidR="00F604AB" w:rsidRPr="00D572A2">
        <w:rPr>
          <w:b/>
          <w:bCs/>
          <w:noProof/>
          <w:lang w:val="en-US" w:eastAsia="zh-CN"/>
        </w:rPr>
        <mc:AlternateContent>
          <mc:Choice Requires="wps">
            <w:drawing>
              <wp:anchor distT="0" distB="0" distL="114300" distR="114300" simplePos="0" relativeHeight="251825152" behindDoc="0" locked="0" layoutInCell="1" allowOverlap="1" wp14:anchorId="50C5A170" wp14:editId="48CF266B">
                <wp:simplePos x="0" y="0"/>
                <wp:positionH relativeFrom="margin">
                  <wp:posOffset>3847383</wp:posOffset>
                </wp:positionH>
                <wp:positionV relativeFrom="paragraph">
                  <wp:posOffset>561705</wp:posOffset>
                </wp:positionV>
                <wp:extent cx="520575" cy="237490"/>
                <wp:effectExtent l="0" t="0" r="0" b="0"/>
                <wp:wrapNone/>
                <wp:docPr id="338" name="Rectangle 338"/>
                <wp:cNvGraphicFramePr/>
                <a:graphic xmlns:a="http://schemas.openxmlformats.org/drawingml/2006/main">
                  <a:graphicData uri="http://schemas.microsoft.com/office/word/2010/wordprocessingShape">
                    <wps:wsp>
                      <wps:cNvSpPr/>
                      <wps:spPr>
                        <a:xfrm>
                          <a:off x="0" y="0"/>
                          <a:ext cx="520575" cy="237490"/>
                        </a:xfrm>
                        <a:prstGeom prst="rect">
                          <a:avLst/>
                        </a:prstGeom>
                        <a:solidFill>
                          <a:sysClr val="window" lastClr="FFFFFF"/>
                        </a:solidFill>
                        <a:ln w="3175" cap="flat" cmpd="sng" algn="ctr">
                          <a:noFill/>
                          <a:prstDash val="solid"/>
                        </a:ln>
                        <a:effectLst/>
                      </wps:spPr>
                      <wps:txbx>
                        <w:txbxContent>
                          <w:p w:rsidR="008C68BA" w:rsidRPr="00C932BA" w:rsidRDefault="008C68BA" w:rsidP="00D572A2">
                            <w:pPr>
                              <w:snapToGrid w:val="0"/>
                              <w:spacing w:before="0"/>
                              <w:rPr>
                                <w:sz w:val="10"/>
                                <w:szCs w:val="10"/>
                                <w:lang w:val="fr-CH" w:eastAsia="zh-CN"/>
                              </w:rPr>
                            </w:pPr>
                            <w:r w:rsidRPr="007555B0">
                              <w:rPr>
                                <w:rFonts w:hint="eastAsia"/>
                                <w:sz w:val="18"/>
                                <w:szCs w:val="18"/>
                                <w:lang w:val="fr-CH" w:eastAsia="zh-CN"/>
                              </w:rPr>
                              <w:t>只读</w:t>
                            </w:r>
                            <w:r w:rsidRPr="007555B0">
                              <w:rPr>
                                <w:sz w:val="18"/>
                                <w:szCs w:val="18"/>
                                <w:lang w:val="fr-CH" w:eastAsia="zh-CN"/>
                              </w:rPr>
                              <w:t>账户</w:t>
                            </w:r>
                            <w:r>
                              <w:rPr>
                                <w:rFonts w:hint="eastAsia"/>
                                <w:sz w:val="18"/>
                                <w:szCs w:val="18"/>
                                <w:lang w:val="fr-CH" w:eastAsia="zh-C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5A170" id="Rectangle 338" o:spid="_x0000_s1140" style="position:absolute;margin-left:302.95pt;margin-top:44.25pt;width:41pt;height:18.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" fillcolor="window" stroked="f" strokeweight=".25pt">
                <v:textbox inset="0,0,0,0">
                  <w:txbxContent>
                    <w:p w:rsidR="008C68BA" w:rsidRPr="00C932BA" w:rsidRDefault="008C68BA" w:rsidP="00D572A2">
                      <w:pPr>
                        <w:snapToGrid w:val="0"/>
                        <w:spacing w:before="0"/>
                        <w:rPr>
                          <w:sz w:val="10"/>
                          <w:szCs w:val="10"/>
                          <w:lang w:val="fr-CH" w:eastAsia="zh-CN"/>
                        </w:rPr>
                      </w:pPr>
                      <w:r w:rsidRPr="007555B0">
                        <w:rPr>
                          <w:rFonts w:hint="eastAsia"/>
                          <w:sz w:val="18"/>
                          <w:szCs w:val="18"/>
                          <w:lang w:val="fr-CH" w:eastAsia="zh-CN"/>
                        </w:rPr>
                        <w:t>只读</w:t>
                      </w:r>
                      <w:r w:rsidRPr="007555B0">
                        <w:rPr>
                          <w:sz w:val="18"/>
                          <w:szCs w:val="18"/>
                          <w:lang w:val="fr-CH" w:eastAsia="zh-CN"/>
                        </w:rPr>
                        <w:t>账户</w:t>
                      </w:r>
                      <w:r>
                        <w:rPr>
                          <w:rFonts w:hint="eastAsia"/>
                          <w:sz w:val="18"/>
                          <w:szCs w:val="18"/>
                          <w:lang w:val="fr-CH" w:eastAsia="zh-CN"/>
                        </w:rPr>
                        <w:t>1</w:t>
                      </w:r>
                    </w:p>
                  </w:txbxContent>
                </v:textbox>
                <w10:wrap anchorx="margin"/>
              </v:rect>
            </w:pict>
          </mc:Fallback>
        </mc:AlternateContent>
      </w:r>
      <w:r w:rsidR="009152BE" w:rsidRPr="007919F7">
        <w:rPr>
          <w:b/>
          <w:bCs/>
          <w:noProof/>
          <w:lang w:val="en-US" w:eastAsia="zh-CN"/>
        </w:rPr>
        <mc:AlternateContent>
          <mc:Choice Requires="wps">
            <w:drawing>
              <wp:anchor distT="0" distB="0" distL="114300" distR="114300" simplePos="0" relativeHeight="251829248" behindDoc="0" locked="0" layoutInCell="1" allowOverlap="1" wp14:anchorId="4E01C3D1" wp14:editId="34C206D0">
                <wp:simplePos x="0" y="0"/>
                <wp:positionH relativeFrom="margin">
                  <wp:posOffset>2810761</wp:posOffset>
                </wp:positionH>
                <wp:positionV relativeFrom="paragraph">
                  <wp:posOffset>3173629</wp:posOffset>
                </wp:positionV>
                <wp:extent cx="430040" cy="262551"/>
                <wp:effectExtent l="0" t="0" r="8255" b="4445"/>
                <wp:wrapNone/>
                <wp:docPr id="357" name="Rectangle 357"/>
                <wp:cNvGraphicFramePr/>
                <a:graphic xmlns:a="http://schemas.openxmlformats.org/drawingml/2006/main">
                  <a:graphicData uri="http://schemas.microsoft.com/office/word/2010/wordprocessingShape">
                    <wps:wsp>
                      <wps:cNvSpPr/>
                      <wps:spPr>
                        <a:xfrm>
                          <a:off x="0" y="0"/>
                          <a:ext cx="430040" cy="262551"/>
                        </a:xfrm>
                        <a:prstGeom prst="rect">
                          <a:avLst/>
                        </a:prstGeom>
                        <a:solidFill>
                          <a:sysClr val="window" lastClr="FFFFFF"/>
                        </a:solidFill>
                        <a:ln w="3175" cap="flat" cmpd="sng" algn="ctr">
                          <a:noFill/>
                          <a:prstDash val="solid"/>
                        </a:ln>
                        <a:effectLst/>
                      </wps:spPr>
                      <wps:txbx>
                        <w:txbxContent>
                          <w:p w:rsidR="008C68BA" w:rsidRPr="00C932BA" w:rsidRDefault="008C68BA" w:rsidP="009152BE">
                            <w:pPr>
                              <w:snapToGrid w:val="0"/>
                              <w:spacing w:before="0"/>
                              <w:jc w:val="center"/>
                              <w:rPr>
                                <w:sz w:val="10"/>
                                <w:szCs w:val="10"/>
                                <w:lang w:val="fr-CH" w:eastAsia="zh-CN"/>
                              </w:rPr>
                            </w:pPr>
                            <w:r w:rsidRPr="009152BE">
                              <w:rPr>
                                <w:rFonts w:hint="eastAsia"/>
                                <w:sz w:val="16"/>
                                <w:szCs w:val="16"/>
                                <w:lang w:val="fr-CH" w:eastAsia="zh-CN"/>
                              </w:rPr>
                              <w:t>IRRS</w:t>
                            </w:r>
                            <w:r w:rsidRPr="009152BE">
                              <w:rPr>
                                <w:sz w:val="16"/>
                                <w:szCs w:val="16"/>
                                <w:lang w:val="fr-CH" w:eastAsia="zh-CN"/>
                              </w:rPr>
                              <w:br/>
                            </w:r>
                            <w:r w:rsidRPr="009152BE">
                              <w:rPr>
                                <w:rFonts w:hint="eastAsia"/>
                                <w:sz w:val="16"/>
                                <w:szCs w:val="16"/>
                                <w:lang w:val="fr-CH" w:eastAsia="zh-CN"/>
                              </w:rPr>
                              <w:t>注册表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1C3D1" id="Rectangle 357" o:spid="_x0000_s1141" style="position:absolute;margin-left:221.3pt;margin-top:249.9pt;width:33.85pt;height:20.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" fillcolor="window" stroked="f" strokeweight=".25pt">
                <v:textbox inset="0,0,0,0">
                  <w:txbxContent>
                    <w:p w:rsidR="008C68BA" w:rsidRPr="00C932BA" w:rsidRDefault="008C68BA" w:rsidP="009152BE">
                      <w:pPr>
                        <w:snapToGrid w:val="0"/>
                        <w:spacing w:before="0"/>
                        <w:jc w:val="center"/>
                        <w:rPr>
                          <w:sz w:val="10"/>
                          <w:szCs w:val="10"/>
                          <w:lang w:val="fr-CH" w:eastAsia="zh-CN"/>
                        </w:rPr>
                      </w:pPr>
                      <w:r w:rsidRPr="009152BE">
                        <w:rPr>
                          <w:rFonts w:hint="eastAsia"/>
                          <w:sz w:val="16"/>
                          <w:szCs w:val="16"/>
                          <w:lang w:val="fr-CH" w:eastAsia="zh-CN"/>
                        </w:rPr>
                        <w:t>IRRS</w:t>
                      </w:r>
                      <w:r w:rsidRPr="009152BE">
                        <w:rPr>
                          <w:sz w:val="16"/>
                          <w:szCs w:val="16"/>
                          <w:lang w:val="fr-CH" w:eastAsia="zh-CN"/>
                        </w:rPr>
                        <w:br/>
                      </w:r>
                      <w:r w:rsidRPr="009152BE">
                        <w:rPr>
                          <w:rFonts w:hint="eastAsia"/>
                          <w:sz w:val="16"/>
                          <w:szCs w:val="16"/>
                          <w:lang w:val="fr-CH" w:eastAsia="zh-CN"/>
                        </w:rPr>
                        <w:t>注册表</w:t>
                      </w:r>
                    </w:p>
                  </w:txbxContent>
                </v:textbox>
                <w10:wrap anchorx="margin"/>
              </v:rect>
            </w:pict>
          </mc:Fallback>
        </mc:AlternateContent>
      </w:r>
      <w:r w:rsidR="009152BE" w:rsidRPr="00863064">
        <w:rPr>
          <w:b/>
          <w:bCs/>
          <w:noProof/>
          <w:lang w:val="en-US" w:eastAsia="zh-CN"/>
        </w:rPr>
        <mc:AlternateContent>
          <mc:Choice Requires="wps">
            <w:drawing>
              <wp:anchor distT="0" distB="0" distL="114300" distR="114300" simplePos="0" relativeHeight="251870208" behindDoc="0" locked="0" layoutInCell="1" allowOverlap="1" wp14:anchorId="2D0AD89D" wp14:editId="1424C938">
                <wp:simplePos x="0" y="0"/>
                <wp:positionH relativeFrom="margin">
                  <wp:posOffset>2833395</wp:posOffset>
                </wp:positionH>
                <wp:positionV relativeFrom="paragraph">
                  <wp:posOffset>1322196</wp:posOffset>
                </wp:positionV>
                <wp:extent cx="457200" cy="158435"/>
                <wp:effectExtent l="0" t="0" r="0" b="0"/>
                <wp:wrapNone/>
                <wp:docPr id="411" name="Rectangle 411"/>
                <wp:cNvGraphicFramePr/>
                <a:graphic xmlns:a="http://schemas.openxmlformats.org/drawingml/2006/main">
                  <a:graphicData uri="http://schemas.microsoft.com/office/word/2010/wordprocessingShape">
                    <wps:wsp>
                      <wps:cNvSpPr/>
                      <wps:spPr>
                        <a:xfrm>
                          <a:off x="0" y="0"/>
                          <a:ext cx="457200" cy="158435"/>
                        </a:xfrm>
                        <a:prstGeom prst="rect">
                          <a:avLst/>
                        </a:prstGeom>
                        <a:solidFill>
                          <a:sysClr val="window" lastClr="FFFFFF"/>
                        </a:solidFill>
                        <a:ln w="3175" cap="flat" cmpd="sng" algn="ctr">
                          <a:noFill/>
                          <a:prstDash val="solid"/>
                        </a:ln>
                        <a:effectLst/>
                      </wps:spPr>
                      <wps:txbx>
                        <w:txbxContent>
                          <w:p w:rsidR="008C68BA" w:rsidRPr="00C932BA" w:rsidRDefault="008C68BA" w:rsidP="009152BE">
                            <w:pPr>
                              <w:snapToGrid w:val="0"/>
                              <w:spacing w:before="0"/>
                              <w:jc w:val="center"/>
                              <w:rPr>
                                <w:sz w:val="10"/>
                                <w:szCs w:val="10"/>
                                <w:lang w:val="fr-CH" w:eastAsia="zh-CN"/>
                              </w:rPr>
                            </w:pPr>
                            <w:r w:rsidRPr="009152BE">
                              <w:rPr>
                                <w:rFonts w:hint="eastAsia"/>
                                <w:sz w:val="8"/>
                                <w:szCs w:val="8"/>
                                <w:lang w:val="fr-CH" w:eastAsia="zh-CN"/>
                              </w:rPr>
                              <w:t>跟随</w:t>
                            </w:r>
                            <w:r w:rsidRPr="009152BE">
                              <w:rPr>
                                <w:sz w:val="8"/>
                                <w:szCs w:val="8"/>
                                <w:lang w:val="fr-CH" w:eastAsia="zh-CN"/>
                              </w:rPr>
                              <w:br/>
                            </w:r>
                            <w:r w:rsidRPr="009152BE">
                              <w:rPr>
                                <w:sz w:val="8"/>
                                <w:szCs w:val="8"/>
                                <w:lang w:val="fr-CH" w:eastAsia="zh-CN"/>
                              </w:rPr>
                              <w:t>（</w:t>
                            </w:r>
                            <w:r w:rsidRPr="009152BE">
                              <w:rPr>
                                <w:rFonts w:hint="eastAsia"/>
                                <w:sz w:val="8"/>
                                <w:szCs w:val="8"/>
                                <w:lang w:val="fr-CH" w:eastAsia="zh-CN"/>
                              </w:rPr>
                              <w:t>只读</w:t>
                            </w:r>
                            <w:r w:rsidRPr="009152BE">
                              <w:rPr>
                                <w:sz w:val="8"/>
                                <w:szCs w:val="8"/>
                                <w:lang w:val="fr-CH" w:eastAsia="zh-CN"/>
                              </w:rPr>
                              <w:t>接入</w:t>
                            </w:r>
                            <w:r>
                              <w:rPr>
                                <w:sz w:val="10"/>
                                <w:szCs w:val="10"/>
                                <w:lang w:val="fr-CH"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AD89D" id="Rectangle 411" o:spid="_x0000_s1142" style="position:absolute;margin-left:223.1pt;margin-top:104.1pt;width:36pt;height:1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" fillcolor="window" stroked="f" strokeweight=".25pt">
                <v:textbox inset="0,0,0,0">
                  <w:txbxContent>
                    <w:p w:rsidR="008C68BA" w:rsidRPr="00C932BA" w:rsidRDefault="008C68BA" w:rsidP="009152BE">
                      <w:pPr>
                        <w:snapToGrid w:val="0"/>
                        <w:spacing w:before="0"/>
                        <w:jc w:val="center"/>
                        <w:rPr>
                          <w:sz w:val="10"/>
                          <w:szCs w:val="10"/>
                          <w:lang w:val="fr-CH" w:eastAsia="zh-CN"/>
                        </w:rPr>
                      </w:pPr>
                      <w:r w:rsidRPr="009152BE">
                        <w:rPr>
                          <w:rFonts w:hint="eastAsia"/>
                          <w:sz w:val="8"/>
                          <w:szCs w:val="8"/>
                          <w:lang w:val="fr-CH" w:eastAsia="zh-CN"/>
                        </w:rPr>
                        <w:t>跟随</w:t>
                      </w:r>
                      <w:r w:rsidRPr="009152BE">
                        <w:rPr>
                          <w:sz w:val="8"/>
                          <w:szCs w:val="8"/>
                          <w:lang w:val="fr-CH" w:eastAsia="zh-CN"/>
                        </w:rPr>
                        <w:br/>
                      </w:r>
                      <w:r w:rsidRPr="009152BE">
                        <w:rPr>
                          <w:sz w:val="8"/>
                          <w:szCs w:val="8"/>
                          <w:lang w:val="fr-CH" w:eastAsia="zh-CN"/>
                        </w:rPr>
                        <w:t>（</w:t>
                      </w:r>
                      <w:r w:rsidRPr="009152BE">
                        <w:rPr>
                          <w:rFonts w:hint="eastAsia"/>
                          <w:sz w:val="8"/>
                          <w:szCs w:val="8"/>
                          <w:lang w:val="fr-CH" w:eastAsia="zh-CN"/>
                        </w:rPr>
                        <w:t>只读</w:t>
                      </w:r>
                      <w:r w:rsidRPr="009152BE">
                        <w:rPr>
                          <w:sz w:val="8"/>
                          <w:szCs w:val="8"/>
                          <w:lang w:val="fr-CH" w:eastAsia="zh-CN"/>
                        </w:rPr>
                        <w:t>接入</w:t>
                      </w:r>
                      <w:r>
                        <w:rPr>
                          <w:sz w:val="10"/>
                          <w:szCs w:val="10"/>
                          <w:lang w:val="fr-CH" w:eastAsia="zh-CN"/>
                        </w:rPr>
                        <w:t>）</w:t>
                      </w:r>
                    </w:p>
                  </w:txbxContent>
                </v:textbox>
                <w10:wrap anchorx="margin"/>
              </v:rect>
            </w:pict>
          </mc:Fallback>
        </mc:AlternateContent>
      </w:r>
      <w:r w:rsidR="003B63F7" w:rsidRPr="003B63F7">
        <w:rPr>
          <w:b/>
          <w:bCs/>
          <w:noProof/>
          <w:lang w:val="en-US" w:eastAsia="zh-CN"/>
        </w:rPr>
        <mc:AlternateContent>
          <mc:Choice Requires="wps">
            <w:drawing>
              <wp:anchor distT="0" distB="0" distL="114300" distR="114300" simplePos="0" relativeHeight="251888640" behindDoc="0" locked="0" layoutInCell="1" allowOverlap="1" wp14:anchorId="62481613" wp14:editId="0283C19B">
                <wp:simplePos x="0" y="0"/>
                <wp:positionH relativeFrom="margin">
                  <wp:posOffset>22061</wp:posOffset>
                </wp:positionH>
                <wp:positionV relativeFrom="paragraph">
                  <wp:posOffset>1774435</wp:posOffset>
                </wp:positionV>
                <wp:extent cx="574675" cy="112640"/>
                <wp:effectExtent l="0" t="0" r="0" b="1905"/>
                <wp:wrapNone/>
                <wp:docPr id="484" name="Rectangle 484"/>
                <wp:cNvGraphicFramePr/>
                <a:graphic xmlns:a="http://schemas.openxmlformats.org/drawingml/2006/main">
                  <a:graphicData uri="http://schemas.microsoft.com/office/word/2010/wordprocessingShape">
                    <wps:wsp>
                      <wps:cNvSpPr/>
                      <wps:spPr>
                        <a:xfrm>
                          <a:off x="0" y="0"/>
                          <a:ext cx="574675" cy="112640"/>
                        </a:xfrm>
                        <a:prstGeom prst="rect">
                          <a:avLst/>
                        </a:prstGeom>
                        <a:solidFill>
                          <a:sysClr val="window" lastClr="FFFFFF"/>
                        </a:solidFill>
                        <a:ln w="3175" cap="flat" cmpd="sng" algn="ctr">
                          <a:noFill/>
                          <a:prstDash val="solid"/>
                        </a:ln>
                        <a:effectLst/>
                      </wps:spPr>
                      <wps:txbx>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81613" id="Rectangle 484" o:spid="_x0000_s1143" style="position:absolute;margin-left:1.75pt;margin-top:139.7pt;width:45.25pt;height:8.8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" fillcolor="window" stroked="f" strokeweight=".25pt">
                <v:textbox inset="0,0,0,0">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A</w:t>
                      </w:r>
                    </w:p>
                  </w:txbxContent>
                </v:textbox>
                <w10:wrap anchorx="margin"/>
              </v:rect>
            </w:pict>
          </mc:Fallback>
        </mc:AlternateContent>
      </w:r>
      <w:r w:rsidR="003B63F7" w:rsidRPr="003B63F7">
        <w:rPr>
          <w:b/>
          <w:bCs/>
          <w:noProof/>
          <w:lang w:val="en-US" w:eastAsia="zh-CN"/>
        </w:rPr>
        <mc:AlternateContent>
          <mc:Choice Requires="wps">
            <w:drawing>
              <wp:anchor distT="0" distB="0" distL="114300" distR="114300" simplePos="0" relativeHeight="251892736" behindDoc="0" locked="0" layoutInCell="1" allowOverlap="1" wp14:anchorId="13A6FD9A" wp14:editId="085BA975">
                <wp:simplePos x="0" y="0"/>
                <wp:positionH relativeFrom="margin">
                  <wp:posOffset>1430020</wp:posOffset>
                </wp:positionH>
                <wp:positionV relativeFrom="paragraph">
                  <wp:posOffset>1787770</wp:posOffset>
                </wp:positionV>
                <wp:extent cx="574895" cy="86008"/>
                <wp:effectExtent l="0" t="0" r="0" b="9525"/>
                <wp:wrapNone/>
                <wp:docPr id="488" name="Rectangle 488"/>
                <wp:cNvGraphicFramePr/>
                <a:graphic xmlns:a="http://schemas.openxmlformats.org/drawingml/2006/main">
                  <a:graphicData uri="http://schemas.microsoft.com/office/word/2010/wordprocessingShape">
                    <wps:wsp>
                      <wps:cNvSpPr/>
                      <wps:spPr>
                        <a:xfrm>
                          <a:off x="0" y="0"/>
                          <a:ext cx="574895" cy="86008"/>
                        </a:xfrm>
                        <a:prstGeom prst="rect">
                          <a:avLst/>
                        </a:prstGeom>
                        <a:solidFill>
                          <a:sysClr val="window" lastClr="FFFFFF"/>
                        </a:solidFill>
                        <a:ln w="3175" cap="flat" cmpd="sng" algn="ctr">
                          <a:noFill/>
                          <a:prstDash val="solid"/>
                        </a:ln>
                        <a:effectLst/>
                      </wps:spPr>
                      <wps:txbx>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6FD9A" id="Rectangle 488" o:spid="_x0000_s1144" style="position:absolute;margin-left:112.6pt;margin-top:140.75pt;width:45.25pt;height:6.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" fillcolor="window" stroked="f" strokeweight=".25pt">
                <v:textbox inset="0,0,0,0">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A</w:t>
                      </w:r>
                    </w:p>
                  </w:txbxContent>
                </v:textbox>
                <w10:wrap anchorx="margin"/>
              </v:rect>
            </w:pict>
          </mc:Fallback>
        </mc:AlternateContent>
      </w:r>
      <w:r w:rsidR="003B63F7" w:rsidRPr="003B63F7">
        <w:rPr>
          <w:b/>
          <w:bCs/>
          <w:noProof/>
          <w:lang w:val="en-US" w:eastAsia="zh-CN"/>
        </w:rPr>
        <mc:AlternateContent>
          <mc:Choice Requires="wps">
            <w:drawing>
              <wp:anchor distT="0" distB="0" distL="114300" distR="114300" simplePos="0" relativeHeight="251890688" behindDoc="0" locked="0" layoutInCell="1" allowOverlap="1" wp14:anchorId="3F80B3F0" wp14:editId="4783CE23">
                <wp:simplePos x="0" y="0"/>
                <wp:positionH relativeFrom="margin">
                  <wp:posOffset>679010</wp:posOffset>
                </wp:positionH>
                <wp:positionV relativeFrom="paragraph">
                  <wp:posOffset>1781364</wp:posOffset>
                </wp:positionV>
                <wp:extent cx="574895" cy="115733"/>
                <wp:effectExtent l="0" t="0" r="0" b="0"/>
                <wp:wrapNone/>
                <wp:docPr id="487" name="Rectangle 487"/>
                <wp:cNvGraphicFramePr/>
                <a:graphic xmlns:a="http://schemas.openxmlformats.org/drawingml/2006/main">
                  <a:graphicData uri="http://schemas.microsoft.com/office/word/2010/wordprocessingShape">
                    <wps:wsp>
                      <wps:cNvSpPr/>
                      <wps:spPr>
                        <a:xfrm>
                          <a:off x="0" y="0"/>
                          <a:ext cx="574895" cy="115733"/>
                        </a:xfrm>
                        <a:prstGeom prst="rect">
                          <a:avLst/>
                        </a:prstGeom>
                        <a:solidFill>
                          <a:sysClr val="window" lastClr="FFFFFF"/>
                        </a:solidFill>
                        <a:ln w="3175" cap="flat" cmpd="sng" algn="ctr">
                          <a:noFill/>
                          <a:prstDash val="solid"/>
                        </a:ln>
                        <a:effectLst/>
                      </wps:spPr>
                      <wps:txbx>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B3F0" id="Rectangle 487" o:spid="_x0000_s1145" style="position:absolute;margin-left:53.45pt;margin-top:140.25pt;width:45.25pt;height:9.1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" fillcolor="window" stroked="f" strokeweight=".25pt">
                <v:textbox inset="0,0,0,0">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B</w:t>
                      </w:r>
                    </w:p>
                  </w:txbxContent>
                </v:textbox>
                <w10:wrap anchorx="margin"/>
              </v:rect>
            </w:pict>
          </mc:Fallback>
        </mc:AlternateContent>
      </w:r>
      <w:r w:rsidR="003B63F7" w:rsidRPr="003B63F7">
        <w:rPr>
          <w:b/>
          <w:bCs/>
          <w:noProof/>
          <w:lang w:val="en-US" w:eastAsia="zh-CN"/>
        </w:rPr>
        <mc:AlternateContent>
          <mc:Choice Requires="wps">
            <w:drawing>
              <wp:anchor distT="0" distB="0" distL="114300" distR="114300" simplePos="0" relativeHeight="251894784" behindDoc="0" locked="0" layoutInCell="1" allowOverlap="1" wp14:anchorId="2687E74A" wp14:editId="46C0BBCD">
                <wp:simplePos x="0" y="0"/>
                <wp:positionH relativeFrom="margin">
                  <wp:posOffset>2082328</wp:posOffset>
                </wp:positionH>
                <wp:positionV relativeFrom="paragraph">
                  <wp:posOffset>1777202</wp:posOffset>
                </wp:positionV>
                <wp:extent cx="574895" cy="99588"/>
                <wp:effectExtent l="0" t="0" r="0" b="0"/>
                <wp:wrapNone/>
                <wp:docPr id="489" name="Rectangle 489"/>
                <wp:cNvGraphicFramePr/>
                <a:graphic xmlns:a="http://schemas.openxmlformats.org/drawingml/2006/main">
                  <a:graphicData uri="http://schemas.microsoft.com/office/word/2010/wordprocessingShape">
                    <wps:wsp>
                      <wps:cNvSpPr/>
                      <wps:spPr>
                        <a:xfrm>
                          <a:off x="0" y="0"/>
                          <a:ext cx="574895" cy="99588"/>
                        </a:xfrm>
                        <a:prstGeom prst="rect">
                          <a:avLst/>
                        </a:prstGeom>
                        <a:solidFill>
                          <a:sysClr val="window" lastClr="FFFFFF"/>
                        </a:solidFill>
                        <a:ln w="3175" cap="flat" cmpd="sng" algn="ctr">
                          <a:noFill/>
                          <a:prstDash val="solid"/>
                        </a:ln>
                        <a:effectLst/>
                      </wps:spPr>
                      <wps:txbx>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7E74A" id="Rectangle 489" o:spid="_x0000_s1146" style="position:absolute;margin-left:163.95pt;margin-top:139.95pt;width:45.25pt;height:7.8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" fillcolor="window" stroked="f" strokeweight=".25pt">
                <v:textbox inset="0,0,0,0">
                  <w:txbxContent>
                    <w:p w:rsidR="008C68BA" w:rsidRPr="00C932BA" w:rsidRDefault="008C68BA" w:rsidP="003B63F7">
                      <w:pPr>
                        <w:snapToGrid w:val="0"/>
                        <w:spacing w:before="0"/>
                        <w:rPr>
                          <w:sz w:val="10"/>
                          <w:szCs w:val="10"/>
                          <w:lang w:val="fr-CH" w:eastAsia="zh-CN"/>
                        </w:rPr>
                      </w:pPr>
                      <w:r>
                        <w:rPr>
                          <w:rFonts w:hint="eastAsia"/>
                          <w:sz w:val="12"/>
                          <w:szCs w:val="8"/>
                          <w:lang w:eastAsia="zh-CN"/>
                        </w:rPr>
                        <w:t>卫星</w:t>
                      </w:r>
                      <w:r>
                        <w:rPr>
                          <w:sz w:val="12"/>
                          <w:szCs w:val="8"/>
                          <w:lang w:eastAsia="zh-CN"/>
                        </w:rPr>
                        <w:t>运营商</w:t>
                      </w:r>
                      <w:r>
                        <w:rPr>
                          <w:sz w:val="12"/>
                          <w:szCs w:val="8"/>
                          <w:lang w:eastAsia="zh-CN"/>
                        </w:rPr>
                        <w:t>C</w:t>
                      </w:r>
                    </w:p>
                  </w:txbxContent>
                </v:textbox>
                <w10:wrap anchorx="margin"/>
              </v:rect>
            </w:pict>
          </mc:Fallback>
        </mc:AlternateContent>
      </w:r>
      <w:r w:rsidR="009234BE" w:rsidRPr="00863064">
        <w:rPr>
          <w:b/>
          <w:bCs/>
          <w:noProof/>
          <w:lang w:val="en-US" w:eastAsia="zh-CN"/>
        </w:rPr>
        <mc:AlternateContent>
          <mc:Choice Requires="wps">
            <w:drawing>
              <wp:anchor distT="0" distB="0" distL="114300" distR="114300" simplePos="0" relativeHeight="251878400" behindDoc="0" locked="0" layoutInCell="1" allowOverlap="1" wp14:anchorId="6AF190F8" wp14:editId="505370B4">
                <wp:simplePos x="0" y="0"/>
                <wp:positionH relativeFrom="margin">
                  <wp:posOffset>2371668</wp:posOffset>
                </wp:positionH>
                <wp:positionV relativeFrom="paragraph">
                  <wp:posOffset>2051000</wp:posOffset>
                </wp:positionV>
                <wp:extent cx="244444" cy="82550"/>
                <wp:effectExtent l="0" t="0" r="3810" b="0"/>
                <wp:wrapNone/>
                <wp:docPr id="415" name="Rectangle 415"/>
                <wp:cNvGraphicFramePr/>
                <a:graphic xmlns:a="http://schemas.openxmlformats.org/drawingml/2006/main">
                  <a:graphicData uri="http://schemas.microsoft.com/office/word/2010/wordprocessingShape">
                    <wps:wsp>
                      <wps:cNvSpPr/>
                      <wps:spPr>
                        <a:xfrm>
                          <a:off x="0" y="0"/>
                          <a:ext cx="244444" cy="82550"/>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18</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190F8" id="Rectangle 415" o:spid="_x0000_s1147" style="position:absolute;margin-left:186.75pt;margin-top:161.5pt;width:19.25pt;height: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18</w:t>
                      </w:r>
                      <w:r>
                        <w:rPr>
                          <w:sz w:val="18"/>
                          <w:szCs w:val="18"/>
                          <w:lang w:val="fr-CH" w:eastAsia="zh-CN"/>
                        </w:rPr>
                        <w:br/>
                      </w:r>
                    </w:p>
                  </w:txbxContent>
                </v:textbox>
                <w10:wrap anchorx="margin"/>
              </v:rect>
            </w:pict>
          </mc:Fallback>
        </mc:AlternateContent>
      </w:r>
      <w:r w:rsidR="009234BE" w:rsidRPr="00863064">
        <w:rPr>
          <w:b/>
          <w:bCs/>
          <w:noProof/>
          <w:lang w:val="en-US" w:eastAsia="zh-CN"/>
        </w:rPr>
        <mc:AlternateContent>
          <mc:Choice Requires="wps">
            <w:drawing>
              <wp:anchor distT="0" distB="0" distL="114300" distR="114300" simplePos="0" relativeHeight="251876352" behindDoc="0" locked="0" layoutInCell="1" allowOverlap="1" wp14:anchorId="2C1797E9" wp14:editId="202B9C6A">
                <wp:simplePos x="0" y="0"/>
                <wp:positionH relativeFrom="margin">
                  <wp:posOffset>2068377</wp:posOffset>
                </wp:positionH>
                <wp:positionV relativeFrom="paragraph">
                  <wp:posOffset>2055526</wp:posOffset>
                </wp:positionV>
                <wp:extent cx="239917" cy="82550"/>
                <wp:effectExtent l="0" t="0" r="8255" b="0"/>
                <wp:wrapNone/>
                <wp:docPr id="414" name="Rectangle 414"/>
                <wp:cNvGraphicFramePr/>
                <a:graphic xmlns:a="http://schemas.openxmlformats.org/drawingml/2006/main">
                  <a:graphicData uri="http://schemas.microsoft.com/office/word/2010/wordprocessingShape">
                    <wps:wsp>
                      <wps:cNvSpPr/>
                      <wps:spPr>
                        <a:xfrm>
                          <a:off x="0" y="0"/>
                          <a:ext cx="239917" cy="82550"/>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17</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797E9" id="Rectangle 414" o:spid="_x0000_s1148" style="position:absolute;margin-left:162.85pt;margin-top:161.85pt;width:18.9pt;height: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17</w:t>
                      </w:r>
                      <w:r>
                        <w:rPr>
                          <w:sz w:val="18"/>
                          <w:szCs w:val="18"/>
                          <w:lang w:val="fr-CH" w:eastAsia="zh-CN"/>
                        </w:rPr>
                        <w:br/>
                      </w:r>
                    </w:p>
                  </w:txbxContent>
                </v:textbox>
                <w10:wrap anchorx="margin"/>
              </v:rect>
            </w:pict>
          </mc:Fallback>
        </mc:AlternateContent>
      </w:r>
      <w:r w:rsidR="009234BE" w:rsidRPr="00863064">
        <w:rPr>
          <w:b/>
          <w:bCs/>
          <w:noProof/>
          <w:lang w:val="en-US" w:eastAsia="zh-CN"/>
        </w:rPr>
        <mc:AlternateContent>
          <mc:Choice Requires="wps">
            <w:drawing>
              <wp:anchor distT="0" distB="0" distL="114300" distR="114300" simplePos="0" relativeHeight="251886592" behindDoc="0" locked="0" layoutInCell="1" allowOverlap="1" wp14:anchorId="441C4F05" wp14:editId="0D105BB8">
                <wp:simplePos x="0" y="0"/>
                <wp:positionH relativeFrom="margin">
                  <wp:posOffset>1715110</wp:posOffset>
                </wp:positionH>
                <wp:positionV relativeFrom="paragraph">
                  <wp:posOffset>2059468</wp:posOffset>
                </wp:positionV>
                <wp:extent cx="235390" cy="82550"/>
                <wp:effectExtent l="0" t="0" r="0" b="0"/>
                <wp:wrapNone/>
                <wp:docPr id="483" name="Rectangle 483"/>
                <wp:cNvGraphicFramePr/>
                <a:graphic xmlns:a="http://schemas.openxmlformats.org/drawingml/2006/main">
                  <a:graphicData uri="http://schemas.microsoft.com/office/word/2010/wordprocessingShape">
                    <wps:wsp>
                      <wps:cNvSpPr/>
                      <wps:spPr>
                        <a:xfrm>
                          <a:off x="0" y="0"/>
                          <a:ext cx="235390" cy="82550"/>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16</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4F05" id="Rectangle 483" o:spid="_x0000_s1149" style="position:absolute;margin-left:135.05pt;margin-top:162.15pt;width:18.55pt;height:6.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16</w:t>
                      </w:r>
                      <w:r>
                        <w:rPr>
                          <w:sz w:val="18"/>
                          <w:szCs w:val="18"/>
                          <w:lang w:val="fr-CH" w:eastAsia="zh-CN"/>
                        </w:rPr>
                        <w:br/>
                      </w:r>
                    </w:p>
                  </w:txbxContent>
                </v:textbox>
                <w10:wrap anchorx="margin"/>
              </v:rect>
            </w:pict>
          </mc:Fallback>
        </mc:AlternateContent>
      </w:r>
      <w:r w:rsidR="009234BE" w:rsidRPr="00863064">
        <w:rPr>
          <w:b/>
          <w:bCs/>
          <w:noProof/>
          <w:lang w:val="en-US" w:eastAsia="zh-CN"/>
        </w:rPr>
        <mc:AlternateContent>
          <mc:Choice Requires="wps">
            <w:drawing>
              <wp:anchor distT="0" distB="0" distL="114300" distR="114300" simplePos="0" relativeHeight="251884544" behindDoc="0" locked="0" layoutInCell="1" allowOverlap="1" wp14:anchorId="479B60B5" wp14:editId="2ED9E8CE">
                <wp:simplePos x="0" y="0"/>
                <wp:positionH relativeFrom="margin">
                  <wp:posOffset>1420495</wp:posOffset>
                </wp:positionH>
                <wp:positionV relativeFrom="paragraph">
                  <wp:posOffset>2059857</wp:posOffset>
                </wp:positionV>
                <wp:extent cx="248970" cy="73496"/>
                <wp:effectExtent l="0" t="0" r="0" b="3175"/>
                <wp:wrapNone/>
                <wp:docPr id="482" name="Rectangle 482"/>
                <wp:cNvGraphicFramePr/>
                <a:graphic xmlns:a="http://schemas.openxmlformats.org/drawingml/2006/main">
                  <a:graphicData uri="http://schemas.microsoft.com/office/word/2010/wordprocessingShape">
                    <wps:wsp>
                      <wps:cNvSpPr/>
                      <wps:spPr>
                        <a:xfrm>
                          <a:off x="0" y="0"/>
                          <a:ext cx="248970" cy="73496"/>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15</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B60B5" id="Rectangle 482" o:spid="_x0000_s1150" style="position:absolute;margin-left:111.85pt;margin-top:162.2pt;width:19.6pt;height:5.8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15</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82496" behindDoc="0" locked="0" layoutInCell="1" allowOverlap="1" wp14:anchorId="78C4F3A2" wp14:editId="36C39506">
                <wp:simplePos x="0" y="0"/>
                <wp:positionH relativeFrom="margin">
                  <wp:posOffset>954801</wp:posOffset>
                </wp:positionH>
                <wp:positionV relativeFrom="paragraph">
                  <wp:posOffset>2069107</wp:posOffset>
                </wp:positionV>
                <wp:extent cx="235390" cy="78024"/>
                <wp:effectExtent l="0" t="0" r="0" b="0"/>
                <wp:wrapNone/>
                <wp:docPr id="481" name="Rectangle 481"/>
                <wp:cNvGraphicFramePr/>
                <a:graphic xmlns:a="http://schemas.openxmlformats.org/drawingml/2006/main">
                  <a:graphicData uri="http://schemas.microsoft.com/office/word/2010/wordprocessingShape">
                    <wps:wsp>
                      <wps:cNvSpPr/>
                      <wps:spPr>
                        <a:xfrm>
                          <a:off x="0" y="0"/>
                          <a:ext cx="235390" cy="78024"/>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14</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F3A2" id="Rectangle 481" o:spid="_x0000_s1151" style="position:absolute;margin-left:75.2pt;margin-top:162.9pt;width:18.55pt;height:6.1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14</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80448" behindDoc="0" locked="0" layoutInCell="1" allowOverlap="1" wp14:anchorId="0838D4BC" wp14:editId="0745E3B4">
                <wp:simplePos x="0" y="0"/>
                <wp:positionH relativeFrom="margin">
                  <wp:posOffset>683197</wp:posOffset>
                </wp:positionH>
                <wp:positionV relativeFrom="paragraph">
                  <wp:posOffset>2069107</wp:posOffset>
                </wp:positionV>
                <wp:extent cx="235390" cy="82550"/>
                <wp:effectExtent l="0" t="0" r="0" b="0"/>
                <wp:wrapNone/>
                <wp:docPr id="480" name="Rectangle 480"/>
                <wp:cNvGraphicFramePr/>
                <a:graphic xmlns:a="http://schemas.openxmlformats.org/drawingml/2006/main">
                  <a:graphicData uri="http://schemas.microsoft.com/office/word/2010/wordprocessingShape">
                    <wps:wsp>
                      <wps:cNvSpPr/>
                      <wps:spPr>
                        <a:xfrm>
                          <a:off x="0" y="0"/>
                          <a:ext cx="235390" cy="82550"/>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13</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8D4BC" id="Rectangle 480" o:spid="_x0000_s1152" style="position:absolute;margin-left:53.8pt;margin-top:162.9pt;width:18.55pt;height:6.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13</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74304" behindDoc="0" locked="0" layoutInCell="1" allowOverlap="1" wp14:anchorId="1F3D14BC" wp14:editId="05512773">
                <wp:simplePos x="0" y="0"/>
                <wp:positionH relativeFrom="margin">
                  <wp:posOffset>330112</wp:posOffset>
                </wp:positionH>
                <wp:positionV relativeFrom="paragraph">
                  <wp:posOffset>2064579</wp:posOffset>
                </wp:positionV>
                <wp:extent cx="239917" cy="78023"/>
                <wp:effectExtent l="0" t="0" r="8255" b="0"/>
                <wp:wrapNone/>
                <wp:docPr id="413" name="Rectangle 413"/>
                <wp:cNvGraphicFramePr/>
                <a:graphic xmlns:a="http://schemas.openxmlformats.org/drawingml/2006/main">
                  <a:graphicData uri="http://schemas.microsoft.com/office/word/2010/wordprocessingShape">
                    <wps:wsp>
                      <wps:cNvSpPr/>
                      <wps:spPr>
                        <a:xfrm>
                          <a:off x="0" y="0"/>
                          <a:ext cx="239917" cy="78023"/>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12</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D14BC" id="Rectangle 413" o:spid="_x0000_s1153" style="position:absolute;margin-left:26pt;margin-top:162.55pt;width:18.9pt;height:6.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12</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72256" behindDoc="0" locked="0" layoutInCell="1" allowOverlap="1" wp14:anchorId="15630E44" wp14:editId="142715FB">
                <wp:simplePos x="0" y="0"/>
                <wp:positionH relativeFrom="margin">
                  <wp:posOffset>31348</wp:posOffset>
                </wp:positionH>
                <wp:positionV relativeFrom="paragraph">
                  <wp:posOffset>2055526</wp:posOffset>
                </wp:positionV>
                <wp:extent cx="239916" cy="82550"/>
                <wp:effectExtent l="0" t="0" r="8255" b="0"/>
                <wp:wrapNone/>
                <wp:docPr id="412" name="Rectangle 412"/>
                <wp:cNvGraphicFramePr/>
                <a:graphic xmlns:a="http://schemas.openxmlformats.org/drawingml/2006/main">
                  <a:graphicData uri="http://schemas.microsoft.com/office/word/2010/wordprocessingShape">
                    <wps:wsp>
                      <wps:cNvSpPr/>
                      <wps:spPr>
                        <a:xfrm>
                          <a:off x="0" y="0"/>
                          <a:ext cx="239916" cy="82550"/>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11</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0E44" id="Rectangle 412" o:spid="_x0000_s1154" style="position:absolute;margin-left:2.45pt;margin-top:161.85pt;width:18.9pt;height: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11</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62016" behindDoc="0" locked="0" layoutInCell="1" allowOverlap="1" wp14:anchorId="3A82F867" wp14:editId="4D80666D">
                <wp:simplePos x="0" y="0"/>
                <wp:positionH relativeFrom="margin">
                  <wp:posOffset>5667130</wp:posOffset>
                </wp:positionH>
                <wp:positionV relativeFrom="paragraph">
                  <wp:posOffset>1113966</wp:posOffset>
                </wp:positionV>
                <wp:extent cx="235390" cy="77388"/>
                <wp:effectExtent l="0" t="0" r="0" b="0"/>
                <wp:wrapNone/>
                <wp:docPr id="407" name="Rectangle 407"/>
                <wp:cNvGraphicFramePr/>
                <a:graphic xmlns:a="http://schemas.openxmlformats.org/drawingml/2006/main">
                  <a:graphicData uri="http://schemas.microsoft.com/office/word/2010/wordprocessingShape">
                    <wps:wsp>
                      <wps:cNvSpPr/>
                      <wps:spPr>
                        <a:xfrm>
                          <a:off x="0" y="0"/>
                          <a:ext cx="235390" cy="77388"/>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10</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2F867" id="Rectangle 407" o:spid="_x0000_s1155" style="position:absolute;margin-left:446.25pt;margin-top:87.7pt;width:18.55pt;height:6.1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10</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59968" behindDoc="0" locked="0" layoutInCell="1" allowOverlap="1" wp14:anchorId="51E649B9" wp14:editId="0AA72E27">
                <wp:simplePos x="0" y="0"/>
                <wp:positionH relativeFrom="margin">
                  <wp:posOffset>5391339</wp:posOffset>
                </wp:positionH>
                <wp:positionV relativeFrom="paragraph">
                  <wp:posOffset>1105447</wp:posOffset>
                </wp:positionV>
                <wp:extent cx="225632" cy="82327"/>
                <wp:effectExtent l="0" t="0" r="3175" b="0"/>
                <wp:wrapNone/>
                <wp:docPr id="406" name="Rectangle 406"/>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9</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49B9" id="Rectangle 406" o:spid="_x0000_s1156" style="position:absolute;margin-left:424.5pt;margin-top:87.05pt;width:17.75pt;height: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" fillcolor="window" stroked="f" strokeweight=".25pt">
                <v:textbox inset="0,0,0,0">
                  <w:txbxContent>
                    <w:p w:rsidR="008C68BA" w:rsidRPr="00C932BA" w:rsidRDefault="008C68BA" w:rsidP="002B53B8">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9</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53824" behindDoc="0" locked="0" layoutInCell="1" allowOverlap="1" wp14:anchorId="4AA24FE1" wp14:editId="4FDF500A">
                <wp:simplePos x="0" y="0"/>
                <wp:positionH relativeFrom="margin">
                  <wp:posOffset>4275117</wp:posOffset>
                </wp:positionH>
                <wp:positionV relativeFrom="paragraph">
                  <wp:posOffset>1109576</wp:posOffset>
                </wp:positionV>
                <wp:extent cx="225632" cy="82327"/>
                <wp:effectExtent l="0" t="0" r="3175" b="0"/>
                <wp:wrapNone/>
                <wp:docPr id="403" name="Rectangle 403"/>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7</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24FE1" id="Rectangle 403" o:spid="_x0000_s1157" style="position:absolute;margin-left:336.6pt;margin-top:87.35pt;width:17.75pt;height: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7</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55872" behindDoc="0" locked="0" layoutInCell="1" allowOverlap="1" wp14:anchorId="450E7FA7" wp14:editId="5843F259">
                <wp:simplePos x="0" y="0"/>
                <wp:positionH relativeFrom="margin">
                  <wp:posOffset>4566062</wp:posOffset>
                </wp:positionH>
                <wp:positionV relativeFrom="paragraph">
                  <wp:posOffset>1104505</wp:posOffset>
                </wp:positionV>
                <wp:extent cx="225632" cy="82327"/>
                <wp:effectExtent l="0" t="0" r="3175" b="0"/>
                <wp:wrapNone/>
                <wp:docPr id="404" name="Rectangle 404"/>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8</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E7FA7" id="Rectangle 404" o:spid="_x0000_s1158" style="position:absolute;margin-left:359.55pt;margin-top:86.95pt;width:17.75pt;height:6.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8</w:t>
                      </w:r>
                      <w:r>
                        <w:rPr>
                          <w:sz w:val="18"/>
                          <w:szCs w:val="18"/>
                          <w:lang w:val="fr-CH" w:eastAsia="zh-CN"/>
                        </w:rPr>
                        <w:br/>
                      </w:r>
                    </w:p>
                  </w:txbxContent>
                </v:textbox>
                <w10:wrap anchorx="margin"/>
              </v:rect>
            </w:pict>
          </mc:Fallback>
        </mc:AlternateContent>
      </w:r>
      <w:r w:rsidR="002B53B8" w:rsidRPr="00863064">
        <w:rPr>
          <w:b/>
          <w:bCs/>
          <w:noProof/>
          <w:lang w:val="en-US" w:eastAsia="zh-CN"/>
        </w:rPr>
        <mc:AlternateContent>
          <mc:Choice Requires="wps">
            <w:drawing>
              <wp:anchor distT="0" distB="0" distL="114300" distR="114300" simplePos="0" relativeHeight="251851776" behindDoc="0" locked="0" layoutInCell="1" allowOverlap="1" wp14:anchorId="41B52184" wp14:editId="5CD38EFB">
                <wp:simplePos x="0" y="0"/>
                <wp:positionH relativeFrom="margin">
                  <wp:posOffset>2066307</wp:posOffset>
                </wp:positionH>
                <wp:positionV relativeFrom="paragraph">
                  <wp:posOffset>1054059</wp:posOffset>
                </wp:positionV>
                <wp:extent cx="225632" cy="82327"/>
                <wp:effectExtent l="0" t="0" r="3175" b="0"/>
                <wp:wrapNone/>
                <wp:docPr id="402" name="Rectangle 402"/>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6</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52184" id="Rectangle 402" o:spid="_x0000_s1159" style="position:absolute;margin-left:162.7pt;margin-top:83pt;width:17.75pt;height:6.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6</w:t>
                      </w:r>
                      <w:r>
                        <w:rPr>
                          <w:sz w:val="18"/>
                          <w:szCs w:val="18"/>
                          <w:lang w:val="fr-CH" w:eastAsia="zh-CN"/>
                        </w:rPr>
                        <w:br/>
                      </w:r>
                    </w:p>
                  </w:txbxContent>
                </v:textbox>
                <w10:wrap anchorx="margin"/>
              </v:rect>
            </w:pict>
          </mc:Fallback>
        </mc:AlternateContent>
      </w:r>
      <w:r w:rsidR="00092209" w:rsidRPr="00F23D5B">
        <w:rPr>
          <w:b/>
          <w:bCs/>
          <w:noProof/>
          <w:lang w:val="en-US" w:eastAsia="zh-CN"/>
        </w:rPr>
        <mc:AlternateContent>
          <mc:Choice Requires="wps">
            <w:drawing>
              <wp:anchor distT="0" distB="0" distL="114300" distR="114300" simplePos="0" relativeHeight="251857920" behindDoc="0" locked="0" layoutInCell="1" allowOverlap="1" wp14:anchorId="3B211EB5" wp14:editId="00A3D256">
                <wp:simplePos x="0" y="0"/>
                <wp:positionH relativeFrom="margin">
                  <wp:posOffset>1888622</wp:posOffset>
                </wp:positionH>
                <wp:positionV relativeFrom="paragraph">
                  <wp:posOffset>921731</wp:posOffset>
                </wp:positionV>
                <wp:extent cx="320633" cy="89065"/>
                <wp:effectExtent l="0" t="0" r="3810" b="6350"/>
                <wp:wrapNone/>
                <wp:docPr id="405" name="Rectangle 405"/>
                <wp:cNvGraphicFramePr/>
                <a:graphic xmlns:a="http://schemas.openxmlformats.org/drawingml/2006/main">
                  <a:graphicData uri="http://schemas.microsoft.com/office/word/2010/wordprocessingShape">
                    <wps:wsp>
                      <wps:cNvSpPr/>
                      <wps:spPr>
                        <a:xfrm>
                          <a:off x="0" y="0"/>
                          <a:ext cx="320633" cy="89065"/>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11EB5" id="Rectangle 405" o:spid="_x0000_s1160" style="position:absolute;margin-left:148.7pt;margin-top:72.6pt;width:25.25pt;height:7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" fillcolor="window" stroked="f" strokeweight=".25pt">
                <v:textbox inset="0,0,0,0">
                  <w:txbxContent>
                    <w:p w:rsidR="008C68BA" w:rsidRPr="00C932BA" w:rsidRDefault="008C68BA" w:rsidP="00092209">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092209" w:rsidRPr="00863064">
        <w:rPr>
          <w:b/>
          <w:bCs/>
          <w:noProof/>
          <w:lang w:val="en-US" w:eastAsia="zh-CN"/>
        </w:rPr>
        <mc:AlternateContent>
          <mc:Choice Requires="wps">
            <w:drawing>
              <wp:anchor distT="0" distB="0" distL="114300" distR="114300" simplePos="0" relativeHeight="251849728" behindDoc="0" locked="0" layoutInCell="1" allowOverlap="1" wp14:anchorId="27C8D2C8" wp14:editId="5E4B1C92">
                <wp:simplePos x="0" y="0"/>
                <wp:positionH relativeFrom="margin">
                  <wp:posOffset>1761506</wp:posOffset>
                </wp:positionH>
                <wp:positionV relativeFrom="paragraph">
                  <wp:posOffset>1055939</wp:posOffset>
                </wp:positionV>
                <wp:extent cx="225632" cy="82327"/>
                <wp:effectExtent l="0" t="0" r="3175" b="0"/>
                <wp:wrapNone/>
                <wp:docPr id="401" name="Rectangle 401"/>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5</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8D2C8" id="Rectangle 401" o:spid="_x0000_s1161" style="position:absolute;margin-left:138.7pt;margin-top:83.15pt;width:17.75pt;height:6.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5</w:t>
                      </w:r>
                      <w:r>
                        <w:rPr>
                          <w:sz w:val="18"/>
                          <w:szCs w:val="18"/>
                          <w:lang w:val="fr-CH" w:eastAsia="zh-CN"/>
                        </w:rPr>
                        <w:br/>
                      </w:r>
                    </w:p>
                  </w:txbxContent>
                </v:textbox>
                <w10:wrap anchorx="margin"/>
              </v:rect>
            </w:pict>
          </mc:Fallback>
        </mc:AlternateContent>
      </w:r>
      <w:r w:rsidR="00092209" w:rsidRPr="00863064">
        <w:rPr>
          <w:b/>
          <w:bCs/>
          <w:noProof/>
          <w:lang w:val="en-US" w:eastAsia="zh-CN"/>
        </w:rPr>
        <mc:AlternateContent>
          <mc:Choice Requires="wps">
            <w:drawing>
              <wp:anchor distT="0" distB="0" distL="114300" distR="114300" simplePos="0" relativeHeight="251847680" behindDoc="0" locked="0" layoutInCell="1" allowOverlap="1" wp14:anchorId="0293F12F" wp14:editId="009855AB">
                <wp:simplePos x="0" y="0"/>
                <wp:positionH relativeFrom="margin">
                  <wp:posOffset>748145</wp:posOffset>
                </wp:positionH>
                <wp:positionV relativeFrom="paragraph">
                  <wp:posOffset>1022293</wp:posOffset>
                </wp:positionV>
                <wp:extent cx="225632" cy="82327"/>
                <wp:effectExtent l="0" t="0" r="3175" b="0"/>
                <wp:wrapNone/>
                <wp:docPr id="388" name="Rectangle 388"/>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4</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F12F" id="Rectangle 388" o:spid="_x0000_s1162" style="position:absolute;margin-left:58.9pt;margin-top:80.5pt;width:17.75pt;height: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4</w:t>
                      </w:r>
                      <w:r>
                        <w:rPr>
                          <w:sz w:val="18"/>
                          <w:szCs w:val="18"/>
                          <w:lang w:val="fr-CH" w:eastAsia="zh-CN"/>
                        </w:rPr>
                        <w:br/>
                      </w:r>
                    </w:p>
                  </w:txbxContent>
                </v:textbox>
                <w10:wrap anchorx="margin"/>
              </v:rect>
            </w:pict>
          </mc:Fallback>
        </mc:AlternateContent>
      </w:r>
      <w:r w:rsidR="00092209" w:rsidRPr="00863064">
        <w:rPr>
          <w:b/>
          <w:bCs/>
          <w:noProof/>
          <w:lang w:val="en-US" w:eastAsia="zh-CN"/>
        </w:rPr>
        <mc:AlternateContent>
          <mc:Choice Requires="wps">
            <w:drawing>
              <wp:anchor distT="0" distB="0" distL="114300" distR="114300" simplePos="0" relativeHeight="251845632" behindDoc="0" locked="0" layoutInCell="1" allowOverlap="1" wp14:anchorId="6F1B406F" wp14:editId="0383E5D2">
                <wp:simplePos x="0" y="0"/>
                <wp:positionH relativeFrom="margin">
                  <wp:posOffset>439387</wp:posOffset>
                </wp:positionH>
                <wp:positionV relativeFrom="paragraph">
                  <wp:posOffset>1026151</wp:posOffset>
                </wp:positionV>
                <wp:extent cx="225632" cy="82327"/>
                <wp:effectExtent l="0" t="0" r="3175" b="0"/>
                <wp:wrapNone/>
                <wp:docPr id="365" name="Rectangle 365"/>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3</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B406F" id="Rectangle 365" o:spid="_x0000_s1163" style="position:absolute;margin-left:34.6pt;margin-top:80.8pt;width:17.75pt;height:6.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3</w:t>
                      </w:r>
                      <w:r>
                        <w:rPr>
                          <w:sz w:val="18"/>
                          <w:szCs w:val="18"/>
                          <w:lang w:val="fr-CH" w:eastAsia="zh-CN"/>
                        </w:rPr>
                        <w:br/>
                      </w:r>
                    </w:p>
                  </w:txbxContent>
                </v:textbox>
                <w10:wrap anchorx="margin"/>
              </v:rect>
            </w:pict>
          </mc:Fallback>
        </mc:AlternateContent>
      </w:r>
      <w:r w:rsidR="00092209" w:rsidRPr="00863064">
        <w:rPr>
          <w:b/>
          <w:bCs/>
          <w:noProof/>
          <w:lang w:val="en-US" w:eastAsia="zh-CN"/>
        </w:rPr>
        <mc:AlternateContent>
          <mc:Choice Requires="wps">
            <w:drawing>
              <wp:anchor distT="0" distB="0" distL="114300" distR="114300" simplePos="0" relativeHeight="251843584" behindDoc="0" locked="0" layoutInCell="1" allowOverlap="1" wp14:anchorId="7614678D" wp14:editId="07D58A41">
                <wp:simplePos x="0" y="0"/>
                <wp:positionH relativeFrom="margin">
                  <wp:posOffset>3111335</wp:posOffset>
                </wp:positionH>
                <wp:positionV relativeFrom="paragraph">
                  <wp:posOffset>1052772</wp:posOffset>
                </wp:positionV>
                <wp:extent cx="225632" cy="82327"/>
                <wp:effectExtent l="0" t="0" r="3175" b="0"/>
                <wp:wrapNone/>
                <wp:docPr id="364" name="Rectangle 364"/>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2</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678D" id="Rectangle 364" o:spid="_x0000_s1164" style="position:absolute;margin-left:245pt;margin-top:82.9pt;width:17.75pt;height:6.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sz w:val="12"/>
                          <w:szCs w:val="12"/>
                          <w:lang w:val="fr-CH" w:eastAsia="zh-CN"/>
                        </w:rPr>
                        <w:t>2</w:t>
                      </w:r>
                      <w:r>
                        <w:rPr>
                          <w:sz w:val="18"/>
                          <w:szCs w:val="18"/>
                          <w:lang w:val="fr-CH" w:eastAsia="zh-CN"/>
                        </w:rPr>
                        <w:br/>
                      </w:r>
                    </w:p>
                  </w:txbxContent>
                </v:textbox>
                <w10:wrap anchorx="margin"/>
              </v:rect>
            </w:pict>
          </mc:Fallback>
        </mc:AlternateContent>
      </w:r>
      <w:r w:rsidR="00092209" w:rsidRPr="00863064">
        <w:rPr>
          <w:b/>
          <w:bCs/>
          <w:noProof/>
          <w:lang w:val="en-US" w:eastAsia="zh-CN"/>
        </w:rPr>
        <mc:AlternateContent>
          <mc:Choice Requires="wps">
            <w:drawing>
              <wp:anchor distT="0" distB="0" distL="114300" distR="114300" simplePos="0" relativeHeight="251841536" behindDoc="0" locked="0" layoutInCell="1" allowOverlap="1" wp14:anchorId="2625A72C" wp14:editId="0D8B085F">
                <wp:simplePos x="0" y="0"/>
                <wp:positionH relativeFrom="margin">
                  <wp:posOffset>2788920</wp:posOffset>
                </wp:positionH>
                <wp:positionV relativeFrom="paragraph">
                  <wp:posOffset>1052830</wp:posOffset>
                </wp:positionV>
                <wp:extent cx="225632" cy="82327"/>
                <wp:effectExtent l="0" t="0" r="3175" b="0"/>
                <wp:wrapNone/>
                <wp:docPr id="363" name="Rectangle 363"/>
                <wp:cNvGraphicFramePr/>
                <a:graphic xmlns:a="http://schemas.openxmlformats.org/drawingml/2006/main">
                  <a:graphicData uri="http://schemas.microsoft.com/office/word/2010/wordprocessingShape">
                    <wps:wsp>
                      <wps:cNvSpPr/>
                      <wps:spPr>
                        <a:xfrm>
                          <a:off x="0" y="0"/>
                          <a:ext cx="225632" cy="82327"/>
                        </a:xfrm>
                        <a:prstGeom prst="rect">
                          <a:avLst/>
                        </a:prstGeom>
                        <a:solidFill>
                          <a:sysClr val="window" lastClr="FFFFFF"/>
                        </a:solidFill>
                        <a:ln w="3175" cap="flat" cmpd="sng" algn="ctr">
                          <a:noFill/>
                          <a:prstDash val="solid"/>
                        </a:ln>
                        <a:effectLst/>
                      </wps:spPr>
                      <wps:txbx>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rFonts w:hint="eastAsia"/>
                                <w:sz w:val="12"/>
                                <w:szCs w:val="12"/>
                                <w:lang w:val="fr-CH" w:eastAsia="zh-CN"/>
                              </w:rPr>
                              <w:t>1</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5A72C" id="Rectangle 363" o:spid="_x0000_s1165" style="position:absolute;margin-left:219.6pt;margin-top:82.9pt;width:17.75pt;height: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" fillcolor="window" stroked="f" strokeweight=".25pt">
                <v:textbox inset="0,0,0,0">
                  <w:txbxContent>
                    <w:p w:rsidR="008C68BA" w:rsidRPr="00C932BA" w:rsidRDefault="008C68BA" w:rsidP="00092209">
                      <w:pPr>
                        <w:snapToGrid w:val="0"/>
                        <w:spacing w:before="0"/>
                        <w:rPr>
                          <w:sz w:val="10"/>
                          <w:szCs w:val="10"/>
                          <w:lang w:val="fr-CH" w:eastAsia="zh-CN"/>
                        </w:rPr>
                      </w:pPr>
                      <w:r>
                        <w:rPr>
                          <w:rFonts w:hint="eastAsia"/>
                          <w:sz w:val="12"/>
                          <w:szCs w:val="12"/>
                          <w:lang w:val="fr-CH" w:eastAsia="zh-CN"/>
                        </w:rPr>
                        <w:t>用户</w:t>
                      </w:r>
                      <w:r>
                        <w:rPr>
                          <w:rFonts w:hint="eastAsia"/>
                          <w:sz w:val="12"/>
                          <w:szCs w:val="12"/>
                          <w:lang w:val="fr-CH" w:eastAsia="zh-CN"/>
                        </w:rPr>
                        <w:t>1</w:t>
                      </w:r>
                      <w:r>
                        <w:rPr>
                          <w:sz w:val="18"/>
                          <w:szCs w:val="18"/>
                          <w:lang w:val="fr-CH" w:eastAsia="zh-CN"/>
                        </w:rPr>
                        <w:br/>
                      </w:r>
                    </w:p>
                  </w:txbxContent>
                </v:textbox>
                <w10:wrap anchorx="margin"/>
              </v:rect>
            </w:pict>
          </mc:Fallback>
        </mc:AlternateContent>
      </w:r>
      <w:r w:rsidR="00863064" w:rsidRPr="00863064">
        <w:rPr>
          <w:b/>
          <w:bCs/>
          <w:noProof/>
          <w:lang w:val="en-US" w:eastAsia="zh-CN"/>
        </w:rPr>
        <mc:AlternateContent>
          <mc:Choice Requires="wps">
            <w:drawing>
              <wp:anchor distT="0" distB="0" distL="114300" distR="114300" simplePos="0" relativeHeight="251839488" behindDoc="0" locked="0" layoutInCell="1" allowOverlap="1" wp14:anchorId="29CCDFA2" wp14:editId="33AC0964">
                <wp:simplePos x="0" y="0"/>
                <wp:positionH relativeFrom="margin">
                  <wp:posOffset>3358837</wp:posOffset>
                </wp:positionH>
                <wp:positionV relativeFrom="paragraph">
                  <wp:posOffset>3018089</wp:posOffset>
                </wp:positionV>
                <wp:extent cx="308759" cy="195943"/>
                <wp:effectExtent l="0" t="0" r="0" b="0"/>
                <wp:wrapNone/>
                <wp:docPr id="362" name="Rectangle 362"/>
                <wp:cNvGraphicFramePr/>
                <a:graphic xmlns:a="http://schemas.openxmlformats.org/drawingml/2006/main">
                  <a:graphicData uri="http://schemas.microsoft.com/office/word/2010/wordprocessingShape">
                    <wps:wsp>
                      <wps:cNvSpPr/>
                      <wps:spPr>
                        <a:xfrm>
                          <a:off x="0" y="0"/>
                          <a:ext cx="308759" cy="195943"/>
                        </a:xfrm>
                        <a:prstGeom prst="rect">
                          <a:avLst/>
                        </a:prstGeom>
                        <a:solidFill>
                          <a:sysClr val="window" lastClr="FFFFFF"/>
                        </a:solidFill>
                        <a:ln w="3175" cap="flat" cmpd="sng" algn="ctr">
                          <a:noFill/>
                          <a:prstDash val="solid"/>
                        </a:ln>
                        <a:effectLst/>
                      </wps:spPr>
                      <wps:txbx>
                        <w:txbxContent>
                          <w:p w:rsidR="008C68BA" w:rsidRPr="00C932BA" w:rsidRDefault="008C68BA" w:rsidP="009152BE">
                            <w:pPr>
                              <w:snapToGrid w:val="0"/>
                              <w:spacing w:before="0"/>
                              <w:jc w:val="center"/>
                              <w:rPr>
                                <w:sz w:val="10"/>
                                <w:szCs w:val="10"/>
                                <w:lang w:val="fr-CH" w:eastAsia="zh-CN"/>
                              </w:rPr>
                            </w:pPr>
                            <w:r w:rsidRPr="009152BE">
                              <w:rPr>
                                <w:rFonts w:hint="eastAsia"/>
                                <w:sz w:val="10"/>
                                <w:szCs w:val="10"/>
                                <w:lang w:val="fr-CH" w:eastAsia="zh-CN"/>
                              </w:rPr>
                              <w:t>国际</w:t>
                            </w:r>
                            <w:r w:rsidRPr="009152BE">
                              <w:rPr>
                                <w:sz w:val="10"/>
                                <w:szCs w:val="10"/>
                                <w:lang w:val="fr-CH" w:eastAsia="zh-CN"/>
                              </w:rPr>
                              <w:t>电联</w:t>
                            </w:r>
                            <w:r w:rsidRPr="009152BE">
                              <w:rPr>
                                <w:sz w:val="10"/>
                                <w:szCs w:val="10"/>
                                <w:lang w:val="fr-CH" w:eastAsia="zh-CN"/>
                              </w:rPr>
                              <w:br/>
                            </w:r>
                            <w:r w:rsidRPr="009152BE">
                              <w:rPr>
                                <w:rFonts w:hint="eastAsia"/>
                                <w:sz w:val="10"/>
                                <w:szCs w:val="10"/>
                                <w:lang w:val="fr-CH" w:eastAsia="zh-CN"/>
                              </w:rPr>
                              <w:t>局域网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CDFA2" id="Rectangle 362" o:spid="_x0000_s1166" style="position:absolute;margin-left:264.5pt;margin-top:237.65pt;width:24.3pt;height:15.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" fillcolor="window" stroked="f" strokeweight=".25pt">
                <v:textbox inset="0,0,0,0">
                  <w:txbxContent>
                    <w:p w:rsidR="008C68BA" w:rsidRPr="00C932BA" w:rsidRDefault="008C68BA" w:rsidP="009152BE">
                      <w:pPr>
                        <w:snapToGrid w:val="0"/>
                        <w:spacing w:before="0"/>
                        <w:jc w:val="center"/>
                        <w:rPr>
                          <w:sz w:val="10"/>
                          <w:szCs w:val="10"/>
                          <w:lang w:val="fr-CH" w:eastAsia="zh-CN"/>
                        </w:rPr>
                      </w:pPr>
                      <w:r w:rsidRPr="009152BE">
                        <w:rPr>
                          <w:rFonts w:hint="eastAsia"/>
                          <w:sz w:val="10"/>
                          <w:szCs w:val="10"/>
                          <w:lang w:val="fr-CH" w:eastAsia="zh-CN"/>
                        </w:rPr>
                        <w:t>国际</w:t>
                      </w:r>
                      <w:r w:rsidRPr="009152BE">
                        <w:rPr>
                          <w:sz w:val="10"/>
                          <w:szCs w:val="10"/>
                          <w:lang w:val="fr-CH" w:eastAsia="zh-CN"/>
                        </w:rPr>
                        <w:t>电联</w:t>
                      </w:r>
                      <w:r w:rsidRPr="009152BE">
                        <w:rPr>
                          <w:sz w:val="10"/>
                          <w:szCs w:val="10"/>
                          <w:lang w:val="fr-CH" w:eastAsia="zh-CN"/>
                        </w:rPr>
                        <w:br/>
                      </w:r>
                      <w:r w:rsidRPr="009152BE">
                        <w:rPr>
                          <w:rFonts w:hint="eastAsia"/>
                          <w:sz w:val="10"/>
                          <w:szCs w:val="10"/>
                          <w:lang w:val="fr-CH" w:eastAsia="zh-CN"/>
                        </w:rPr>
                        <w:t>局域网</w:t>
                      </w:r>
                    </w:p>
                  </w:txbxContent>
                </v:textbox>
                <w10:wrap anchorx="margin"/>
              </v:rect>
            </w:pict>
          </mc:Fallback>
        </mc:AlternateContent>
      </w:r>
      <w:r w:rsidR="00863064" w:rsidRPr="00863064">
        <w:rPr>
          <w:b/>
          <w:bCs/>
          <w:noProof/>
          <w:lang w:val="en-US" w:eastAsia="zh-CN"/>
        </w:rPr>
        <mc:AlternateContent>
          <mc:Choice Requires="wps">
            <w:drawing>
              <wp:anchor distT="0" distB="0" distL="114300" distR="114300" simplePos="0" relativeHeight="251837440" behindDoc="0" locked="0" layoutInCell="1" allowOverlap="1" wp14:anchorId="69F11C5D" wp14:editId="61DA1039">
                <wp:simplePos x="0" y="0"/>
                <wp:positionH relativeFrom="margin">
                  <wp:posOffset>2101932</wp:posOffset>
                </wp:positionH>
                <wp:positionV relativeFrom="paragraph">
                  <wp:posOffset>2656164</wp:posOffset>
                </wp:positionV>
                <wp:extent cx="558140" cy="94203"/>
                <wp:effectExtent l="0" t="0" r="0" b="1270"/>
                <wp:wrapNone/>
                <wp:docPr id="361" name="Rectangle 361"/>
                <wp:cNvGraphicFramePr/>
                <a:graphic xmlns:a="http://schemas.openxmlformats.org/drawingml/2006/main">
                  <a:graphicData uri="http://schemas.microsoft.com/office/word/2010/wordprocessingShape">
                    <wps:wsp>
                      <wps:cNvSpPr/>
                      <wps:spPr>
                        <a:xfrm>
                          <a:off x="0" y="0"/>
                          <a:ext cx="558140" cy="94203"/>
                        </a:xfrm>
                        <a:prstGeom prst="rect">
                          <a:avLst/>
                        </a:prstGeom>
                        <a:solidFill>
                          <a:sysClr val="window" lastClr="FFFFFF"/>
                        </a:solidFill>
                        <a:ln w="3175" cap="flat" cmpd="sng" algn="ctr">
                          <a:noFill/>
                          <a:prstDash val="solid"/>
                        </a:ln>
                        <a:effectLst/>
                      </wps:spPr>
                      <wps:txbx>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国际</w:t>
                            </w:r>
                            <w:r w:rsidRPr="009152BE">
                              <w:rPr>
                                <w:sz w:val="10"/>
                                <w:szCs w:val="10"/>
                                <w:lang w:val="fr-CH" w:eastAsia="zh-CN"/>
                              </w:rPr>
                              <w:t>电联内联网</w:t>
                            </w:r>
                            <w:r>
                              <w:rPr>
                                <w:sz w:val="18"/>
                                <w:szCs w:val="18"/>
                                <w:lang w:val="fr-CH" w:eastAsia="zh-CN"/>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11C5D" id="Rectangle 361" o:spid="_x0000_s1167" style="position:absolute;margin-left:165.5pt;margin-top:209.15pt;width:43.95pt;height:7.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" fillcolor="window" stroked="f" strokeweight=".25pt">
                <v:textbox inset="0,0,0,0">
                  <w:txbxContent>
                    <w:p w:rsidR="008C68BA" w:rsidRPr="00C932BA" w:rsidRDefault="008C68BA" w:rsidP="00863064">
                      <w:pPr>
                        <w:snapToGrid w:val="0"/>
                        <w:spacing w:before="0"/>
                        <w:rPr>
                          <w:sz w:val="10"/>
                          <w:szCs w:val="10"/>
                          <w:lang w:val="fr-CH" w:eastAsia="zh-CN"/>
                        </w:rPr>
                      </w:pPr>
                      <w:r w:rsidRPr="009152BE">
                        <w:rPr>
                          <w:rFonts w:hint="eastAsia"/>
                          <w:sz w:val="10"/>
                          <w:szCs w:val="10"/>
                          <w:lang w:val="fr-CH" w:eastAsia="zh-CN"/>
                        </w:rPr>
                        <w:t>国际</w:t>
                      </w:r>
                      <w:r w:rsidRPr="009152BE">
                        <w:rPr>
                          <w:sz w:val="10"/>
                          <w:szCs w:val="10"/>
                          <w:lang w:val="fr-CH" w:eastAsia="zh-CN"/>
                        </w:rPr>
                        <w:t>电联内联网</w:t>
                      </w:r>
                      <w:r>
                        <w:rPr>
                          <w:sz w:val="18"/>
                          <w:szCs w:val="18"/>
                          <w:lang w:val="fr-CH" w:eastAsia="zh-CN"/>
                        </w:rPr>
                        <w:br/>
                      </w:r>
                    </w:p>
                  </w:txbxContent>
                </v:textbox>
                <w10:wrap anchorx="margin"/>
              </v:rect>
            </w:pict>
          </mc:Fallback>
        </mc:AlternateContent>
      </w:r>
      <w:r w:rsidR="00671DE5" w:rsidRPr="00671DE5">
        <w:rPr>
          <w:b/>
          <w:bCs/>
          <w:noProof/>
          <w:lang w:val="en-US" w:eastAsia="zh-CN"/>
        </w:rPr>
        <mc:AlternateContent>
          <mc:Choice Requires="wps">
            <w:drawing>
              <wp:anchor distT="0" distB="0" distL="114300" distR="114300" simplePos="0" relativeHeight="251823104" behindDoc="0" locked="0" layoutInCell="1" allowOverlap="1" wp14:anchorId="2393D302" wp14:editId="7912B62F">
                <wp:simplePos x="0" y="0"/>
                <wp:positionH relativeFrom="margin">
                  <wp:posOffset>5508880</wp:posOffset>
                </wp:positionH>
                <wp:positionV relativeFrom="paragraph">
                  <wp:posOffset>992884</wp:posOffset>
                </wp:positionV>
                <wp:extent cx="320633" cy="89065"/>
                <wp:effectExtent l="0" t="0" r="3810" b="6350"/>
                <wp:wrapNone/>
                <wp:docPr id="335" name="Rectangle 335"/>
                <wp:cNvGraphicFramePr/>
                <a:graphic xmlns:a="http://schemas.openxmlformats.org/drawingml/2006/main">
                  <a:graphicData uri="http://schemas.microsoft.com/office/word/2010/wordprocessingShape">
                    <wps:wsp>
                      <wps:cNvSpPr/>
                      <wps:spPr>
                        <a:xfrm>
                          <a:off x="0" y="0"/>
                          <a:ext cx="320633" cy="89065"/>
                        </a:xfrm>
                        <a:prstGeom prst="rect">
                          <a:avLst/>
                        </a:prstGeom>
                        <a:solidFill>
                          <a:sysClr val="window" lastClr="FFFFFF"/>
                        </a:solidFill>
                        <a:ln w="3175" cap="flat" cmpd="sng" algn="ctr">
                          <a:noFill/>
                          <a:prstDash val="solid"/>
                        </a:ln>
                        <a:effectLst/>
                      </wps:spPr>
                      <wps:txbx>
                        <w:txbxContent>
                          <w:p w:rsidR="008C68BA" w:rsidRPr="00C932BA" w:rsidRDefault="008C68BA" w:rsidP="00671DE5">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D302" id="Rectangle 335" o:spid="_x0000_s1168" style="position:absolute;margin-left:433.75pt;margin-top:78.2pt;width:25.25pt;height:7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" fillcolor="window" stroked="f" strokeweight=".25pt">
                <v:textbox inset="0,0,0,0">
                  <w:txbxContent>
                    <w:p w:rsidR="008C68BA" w:rsidRPr="00C932BA" w:rsidRDefault="008C68BA" w:rsidP="00671DE5">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671DE5" w:rsidRPr="00671DE5">
        <w:rPr>
          <w:b/>
          <w:bCs/>
          <w:noProof/>
          <w:lang w:val="en-US" w:eastAsia="zh-CN"/>
        </w:rPr>
        <mc:AlternateContent>
          <mc:Choice Requires="wps">
            <w:drawing>
              <wp:anchor distT="0" distB="0" distL="114300" distR="114300" simplePos="0" relativeHeight="251821056" behindDoc="0" locked="0" layoutInCell="1" allowOverlap="1" wp14:anchorId="5DE42DB2" wp14:editId="15B9F2FD">
                <wp:simplePos x="0" y="0"/>
                <wp:positionH relativeFrom="margin">
                  <wp:posOffset>4410413</wp:posOffset>
                </wp:positionH>
                <wp:positionV relativeFrom="paragraph">
                  <wp:posOffset>986947</wp:posOffset>
                </wp:positionV>
                <wp:extent cx="320633" cy="89065"/>
                <wp:effectExtent l="0" t="0" r="3810" b="6350"/>
                <wp:wrapNone/>
                <wp:docPr id="334" name="Rectangle 334"/>
                <wp:cNvGraphicFramePr/>
                <a:graphic xmlns:a="http://schemas.openxmlformats.org/drawingml/2006/main">
                  <a:graphicData uri="http://schemas.microsoft.com/office/word/2010/wordprocessingShape">
                    <wps:wsp>
                      <wps:cNvSpPr/>
                      <wps:spPr>
                        <a:xfrm>
                          <a:off x="0" y="0"/>
                          <a:ext cx="320633" cy="89065"/>
                        </a:xfrm>
                        <a:prstGeom prst="rect">
                          <a:avLst/>
                        </a:prstGeom>
                        <a:solidFill>
                          <a:sysClr val="window" lastClr="FFFFFF"/>
                        </a:solidFill>
                        <a:ln w="3175" cap="flat" cmpd="sng" algn="ctr">
                          <a:noFill/>
                          <a:prstDash val="solid"/>
                        </a:ln>
                        <a:effectLst/>
                      </wps:spPr>
                      <wps:txbx>
                        <w:txbxContent>
                          <w:p w:rsidR="008C68BA" w:rsidRPr="00C932BA" w:rsidRDefault="008C68BA" w:rsidP="00671DE5">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42DB2" id="Rectangle 334" o:spid="_x0000_s1169" style="position:absolute;margin-left:347.3pt;margin-top:77.7pt;width:25.25pt;height:7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" fillcolor="window" stroked="f" strokeweight=".25pt">
                <v:textbox inset="0,0,0,0">
                  <w:txbxContent>
                    <w:p w:rsidR="008C68BA" w:rsidRPr="00C932BA" w:rsidRDefault="008C68BA" w:rsidP="00671DE5">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F23D5B" w:rsidRPr="00F23D5B">
        <w:rPr>
          <w:b/>
          <w:bCs/>
          <w:noProof/>
          <w:lang w:val="en-US" w:eastAsia="zh-CN"/>
        </w:rPr>
        <mc:AlternateContent>
          <mc:Choice Requires="wps">
            <w:drawing>
              <wp:anchor distT="0" distB="0" distL="114300" distR="114300" simplePos="0" relativeHeight="251814912" behindDoc="0" locked="0" layoutInCell="1" allowOverlap="1" wp14:anchorId="19AB87EA" wp14:editId="6489D1BB">
                <wp:simplePos x="0" y="0"/>
                <wp:positionH relativeFrom="margin">
                  <wp:posOffset>817245</wp:posOffset>
                </wp:positionH>
                <wp:positionV relativeFrom="paragraph">
                  <wp:posOffset>1949607</wp:posOffset>
                </wp:positionV>
                <wp:extent cx="320633" cy="88455"/>
                <wp:effectExtent l="0" t="0" r="3810" b="6985"/>
                <wp:wrapNone/>
                <wp:docPr id="331" name="Rectangle 331"/>
                <wp:cNvGraphicFramePr/>
                <a:graphic xmlns:a="http://schemas.openxmlformats.org/drawingml/2006/main">
                  <a:graphicData uri="http://schemas.microsoft.com/office/word/2010/wordprocessingShape">
                    <wps:wsp>
                      <wps:cNvSpPr/>
                      <wps:spPr>
                        <a:xfrm>
                          <a:off x="0" y="0"/>
                          <a:ext cx="320633" cy="88455"/>
                        </a:xfrm>
                        <a:prstGeom prst="rect">
                          <a:avLst/>
                        </a:prstGeom>
                        <a:solidFill>
                          <a:sysClr val="window" lastClr="FFFFFF"/>
                        </a:solidFill>
                        <a:ln w="3175" cap="flat" cmpd="sng" algn="ctr">
                          <a:noFill/>
                          <a:prstDash val="solid"/>
                        </a:ln>
                        <a:effectLst/>
                      </wps:spPr>
                      <wps:txbx>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87EA" id="Rectangle 331" o:spid="_x0000_s1170" style="position:absolute;margin-left:64.35pt;margin-top:153.5pt;width:25.25pt;height:6.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" fillcolor="window" stroked="f" strokeweight=".25pt">
                <v:textbox inset="0,0,0,0">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F23D5B" w:rsidRPr="00F23D5B">
        <w:rPr>
          <w:b/>
          <w:bCs/>
          <w:noProof/>
          <w:lang w:val="en-US" w:eastAsia="zh-CN"/>
        </w:rPr>
        <mc:AlternateContent>
          <mc:Choice Requires="wps">
            <w:drawing>
              <wp:anchor distT="0" distB="0" distL="114300" distR="114300" simplePos="0" relativeHeight="251819008" behindDoc="0" locked="0" layoutInCell="1" allowOverlap="1" wp14:anchorId="163FD5D8" wp14:editId="29FB69F4">
                <wp:simplePos x="0" y="0"/>
                <wp:positionH relativeFrom="margin">
                  <wp:posOffset>2177638</wp:posOffset>
                </wp:positionH>
                <wp:positionV relativeFrom="paragraph">
                  <wp:posOffset>1931225</wp:posOffset>
                </wp:positionV>
                <wp:extent cx="320633" cy="89065"/>
                <wp:effectExtent l="0" t="0" r="3810" b="6350"/>
                <wp:wrapNone/>
                <wp:docPr id="333" name="Rectangle 333"/>
                <wp:cNvGraphicFramePr/>
                <a:graphic xmlns:a="http://schemas.openxmlformats.org/drawingml/2006/main">
                  <a:graphicData uri="http://schemas.microsoft.com/office/word/2010/wordprocessingShape">
                    <wps:wsp>
                      <wps:cNvSpPr/>
                      <wps:spPr>
                        <a:xfrm>
                          <a:off x="0" y="0"/>
                          <a:ext cx="320633" cy="89065"/>
                        </a:xfrm>
                        <a:prstGeom prst="rect">
                          <a:avLst/>
                        </a:prstGeom>
                        <a:solidFill>
                          <a:sysClr val="window" lastClr="FFFFFF"/>
                        </a:solidFill>
                        <a:ln w="3175" cap="flat" cmpd="sng" algn="ctr">
                          <a:noFill/>
                          <a:prstDash val="solid"/>
                        </a:ln>
                        <a:effectLst/>
                      </wps:spPr>
                      <wps:txbx>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D5D8" id="Rectangle 333" o:spid="_x0000_s1171" style="position:absolute;margin-left:171.45pt;margin-top:152.05pt;width:25.25pt;height:7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" fillcolor="window" stroked="f" strokeweight=".25pt">
                <v:textbox inset="0,0,0,0">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F23D5B" w:rsidRPr="00F23D5B">
        <w:rPr>
          <w:b/>
          <w:bCs/>
          <w:noProof/>
          <w:lang w:val="en-US" w:eastAsia="zh-CN"/>
        </w:rPr>
        <mc:AlternateContent>
          <mc:Choice Requires="wps">
            <w:drawing>
              <wp:anchor distT="0" distB="0" distL="114300" distR="114300" simplePos="0" relativeHeight="251816960" behindDoc="0" locked="0" layoutInCell="1" allowOverlap="1" wp14:anchorId="2D1C8F1B" wp14:editId="3BAAD401">
                <wp:simplePos x="0" y="0"/>
                <wp:positionH relativeFrom="margin">
                  <wp:posOffset>1571625</wp:posOffset>
                </wp:positionH>
                <wp:positionV relativeFrom="paragraph">
                  <wp:posOffset>1931035</wp:posOffset>
                </wp:positionV>
                <wp:extent cx="320633" cy="89065"/>
                <wp:effectExtent l="0" t="0" r="3810" b="6350"/>
                <wp:wrapNone/>
                <wp:docPr id="332" name="Rectangle 332"/>
                <wp:cNvGraphicFramePr/>
                <a:graphic xmlns:a="http://schemas.openxmlformats.org/drawingml/2006/main">
                  <a:graphicData uri="http://schemas.microsoft.com/office/word/2010/wordprocessingShape">
                    <wps:wsp>
                      <wps:cNvSpPr/>
                      <wps:spPr>
                        <a:xfrm>
                          <a:off x="0" y="0"/>
                          <a:ext cx="320633" cy="89065"/>
                        </a:xfrm>
                        <a:prstGeom prst="rect">
                          <a:avLst/>
                        </a:prstGeom>
                        <a:solidFill>
                          <a:sysClr val="window" lastClr="FFFFFF"/>
                        </a:solidFill>
                        <a:ln w="3175" cap="flat" cmpd="sng" algn="ctr">
                          <a:noFill/>
                          <a:prstDash val="solid"/>
                        </a:ln>
                        <a:effectLst/>
                      </wps:spPr>
                      <wps:txbx>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C8F1B" id="Rectangle 332" o:spid="_x0000_s1172" style="position:absolute;margin-left:123.75pt;margin-top:152.05pt;width:25.25pt;height:7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" fillcolor="window" stroked="f" strokeweight=".25pt">
                <v:textbox inset="0,0,0,0">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F23D5B" w:rsidRPr="00F23D5B">
        <w:rPr>
          <w:b/>
          <w:bCs/>
          <w:noProof/>
          <w:lang w:val="en-US" w:eastAsia="zh-CN"/>
        </w:rPr>
        <mc:AlternateContent>
          <mc:Choice Requires="wps">
            <w:drawing>
              <wp:anchor distT="0" distB="0" distL="114300" distR="114300" simplePos="0" relativeHeight="251812864" behindDoc="0" locked="0" layoutInCell="1" allowOverlap="1" wp14:anchorId="2393F1FF" wp14:editId="7DB78FFC">
                <wp:simplePos x="0" y="0"/>
                <wp:positionH relativeFrom="margin">
                  <wp:posOffset>160317</wp:posOffset>
                </wp:positionH>
                <wp:positionV relativeFrom="paragraph">
                  <wp:posOffset>1940981</wp:posOffset>
                </wp:positionV>
                <wp:extent cx="320633" cy="100775"/>
                <wp:effectExtent l="0" t="0" r="3810" b="0"/>
                <wp:wrapNone/>
                <wp:docPr id="330" name="Rectangle 330"/>
                <wp:cNvGraphicFramePr/>
                <a:graphic xmlns:a="http://schemas.openxmlformats.org/drawingml/2006/main">
                  <a:graphicData uri="http://schemas.microsoft.com/office/word/2010/wordprocessingShape">
                    <wps:wsp>
                      <wps:cNvSpPr/>
                      <wps:spPr>
                        <a:xfrm>
                          <a:off x="0" y="0"/>
                          <a:ext cx="320633" cy="100775"/>
                        </a:xfrm>
                        <a:prstGeom prst="rect">
                          <a:avLst/>
                        </a:prstGeom>
                        <a:solidFill>
                          <a:sysClr val="window" lastClr="FFFFFF"/>
                        </a:solidFill>
                        <a:ln w="3175" cap="flat" cmpd="sng" algn="ctr">
                          <a:noFill/>
                          <a:prstDash val="solid"/>
                        </a:ln>
                        <a:effectLst/>
                      </wps:spPr>
                      <wps:txbx>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F1FF" id="Rectangle 330" o:spid="_x0000_s1173" style="position:absolute;margin-left:12.6pt;margin-top:152.85pt;width:25.25pt;height:7.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" fillcolor="window" stroked="f" strokeweight=".25pt">
                <v:textbox inset="0,0,0,0">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F23D5B" w:rsidRPr="00F23D5B">
        <w:rPr>
          <w:b/>
          <w:bCs/>
          <w:noProof/>
          <w:lang w:val="en-US" w:eastAsia="zh-CN"/>
        </w:rPr>
        <mc:AlternateContent>
          <mc:Choice Requires="wps">
            <w:drawing>
              <wp:anchor distT="0" distB="0" distL="114300" distR="114300" simplePos="0" relativeHeight="251806720" behindDoc="0" locked="0" layoutInCell="1" allowOverlap="1" wp14:anchorId="061BBA46" wp14:editId="70C5CF7E">
                <wp:simplePos x="0" y="0"/>
                <wp:positionH relativeFrom="margin">
                  <wp:posOffset>2913759</wp:posOffset>
                </wp:positionH>
                <wp:positionV relativeFrom="paragraph">
                  <wp:posOffset>928370</wp:posOffset>
                </wp:positionV>
                <wp:extent cx="320634" cy="82962"/>
                <wp:effectExtent l="0" t="0" r="3810" b="0"/>
                <wp:wrapNone/>
                <wp:docPr id="327" name="Rectangle 327"/>
                <wp:cNvGraphicFramePr/>
                <a:graphic xmlns:a="http://schemas.openxmlformats.org/drawingml/2006/main">
                  <a:graphicData uri="http://schemas.microsoft.com/office/word/2010/wordprocessingShape">
                    <wps:wsp>
                      <wps:cNvSpPr/>
                      <wps:spPr>
                        <a:xfrm>
                          <a:off x="0" y="0"/>
                          <a:ext cx="320634" cy="82962"/>
                        </a:xfrm>
                        <a:prstGeom prst="rect">
                          <a:avLst/>
                        </a:prstGeom>
                        <a:solidFill>
                          <a:sysClr val="window" lastClr="FFFFFF"/>
                        </a:solidFill>
                        <a:ln w="3175" cap="flat" cmpd="sng" algn="ctr">
                          <a:noFill/>
                          <a:prstDash val="solid"/>
                        </a:ln>
                        <a:effectLst/>
                      </wps:spPr>
                      <wps:txbx>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BA46" id="Rectangle 327" o:spid="_x0000_s1174" style="position:absolute;margin-left:229.45pt;margin-top:73.1pt;width:25.25pt;height:6.5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" fillcolor="window" stroked="f" strokeweight=".25pt">
                <v:textbox inset="0,0,0,0">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F23D5B" w:rsidRPr="00F23D5B">
        <w:rPr>
          <w:b/>
          <w:bCs/>
          <w:noProof/>
          <w:lang w:val="en-US" w:eastAsia="zh-CN"/>
        </w:rPr>
        <mc:AlternateContent>
          <mc:Choice Requires="wps">
            <w:drawing>
              <wp:anchor distT="0" distB="0" distL="114300" distR="114300" simplePos="0" relativeHeight="251810816" behindDoc="0" locked="0" layoutInCell="1" allowOverlap="1" wp14:anchorId="6FB5FA39" wp14:editId="334D5AD0">
                <wp:simplePos x="0" y="0"/>
                <wp:positionH relativeFrom="margin">
                  <wp:posOffset>568383</wp:posOffset>
                </wp:positionH>
                <wp:positionV relativeFrom="paragraph">
                  <wp:posOffset>892744</wp:posOffset>
                </wp:positionV>
                <wp:extent cx="320633" cy="100775"/>
                <wp:effectExtent l="0" t="0" r="3810" b="0"/>
                <wp:wrapNone/>
                <wp:docPr id="329" name="Rectangle 329"/>
                <wp:cNvGraphicFramePr/>
                <a:graphic xmlns:a="http://schemas.openxmlformats.org/drawingml/2006/main">
                  <a:graphicData uri="http://schemas.microsoft.com/office/word/2010/wordprocessingShape">
                    <wps:wsp>
                      <wps:cNvSpPr/>
                      <wps:spPr>
                        <a:xfrm>
                          <a:off x="0" y="0"/>
                          <a:ext cx="320633" cy="100775"/>
                        </a:xfrm>
                        <a:prstGeom prst="rect">
                          <a:avLst/>
                        </a:prstGeom>
                        <a:solidFill>
                          <a:sysClr val="window" lastClr="FFFFFF"/>
                        </a:solidFill>
                        <a:ln w="3175" cap="flat" cmpd="sng" algn="ctr">
                          <a:noFill/>
                          <a:prstDash val="solid"/>
                        </a:ln>
                        <a:effectLst/>
                      </wps:spPr>
                      <wps:txbx>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5FA39" id="Rectangle 329" o:spid="_x0000_s1175" style="position:absolute;margin-left:44.75pt;margin-top:70.3pt;width:25.25pt;height:7.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" fillcolor="window" stroked="f" strokeweight=".25pt">
                <v:textbox inset="0,0,0,0">
                  <w:txbxContent>
                    <w:p w:rsidR="008C68BA" w:rsidRPr="00C932BA" w:rsidRDefault="008C68BA" w:rsidP="00F23D5B">
                      <w:pPr>
                        <w:snapToGrid w:val="0"/>
                        <w:spacing w:before="0"/>
                        <w:rPr>
                          <w:sz w:val="10"/>
                          <w:szCs w:val="10"/>
                          <w:lang w:val="fr-CH" w:eastAsia="zh-CN"/>
                        </w:rPr>
                      </w:pPr>
                      <w:r w:rsidRPr="00F23D5B">
                        <w:rPr>
                          <w:rFonts w:hint="eastAsia"/>
                          <w:sz w:val="12"/>
                          <w:szCs w:val="8"/>
                          <w:lang w:eastAsia="zh-CN"/>
                        </w:rPr>
                        <w:t>管理员</w:t>
                      </w:r>
                    </w:p>
                  </w:txbxContent>
                </v:textbox>
                <w10:wrap anchorx="margin"/>
              </v:rect>
            </w:pict>
          </mc:Fallback>
        </mc:AlternateContent>
      </w:r>
      <w:r w:rsidR="00ED614C" w:rsidRPr="00ED614C">
        <w:rPr>
          <w:b/>
          <w:bCs/>
          <w:noProof/>
          <w:lang w:val="en-US" w:eastAsia="zh-CN"/>
        </w:rPr>
        <mc:AlternateContent>
          <mc:Choice Requires="wps">
            <w:drawing>
              <wp:anchor distT="0" distB="0" distL="114300" distR="114300" simplePos="0" relativeHeight="251804672" behindDoc="0" locked="0" layoutInCell="1" allowOverlap="1" wp14:anchorId="39A1AC03" wp14:editId="0A50CFC0">
                <wp:simplePos x="0" y="0"/>
                <wp:positionH relativeFrom="column">
                  <wp:posOffset>1393718</wp:posOffset>
                </wp:positionH>
                <wp:positionV relativeFrom="paragraph">
                  <wp:posOffset>530547</wp:posOffset>
                </wp:positionV>
                <wp:extent cx="469075" cy="118555"/>
                <wp:effectExtent l="0" t="0" r="7620" b="0"/>
                <wp:wrapNone/>
                <wp:docPr id="325" name="Rectangle 325"/>
                <wp:cNvGraphicFramePr/>
                <a:graphic xmlns:a="http://schemas.openxmlformats.org/drawingml/2006/main">
                  <a:graphicData uri="http://schemas.microsoft.com/office/word/2010/wordprocessingShape">
                    <wps:wsp>
                      <wps:cNvSpPr/>
                      <wps:spPr>
                        <a:xfrm>
                          <a:off x="0" y="0"/>
                          <a:ext cx="469075" cy="118555"/>
                        </a:xfrm>
                        <a:prstGeom prst="rect">
                          <a:avLst/>
                        </a:prstGeom>
                        <a:solidFill>
                          <a:sysClr val="window" lastClr="FFFFFF"/>
                        </a:solidFill>
                        <a:ln w="3175" cap="flat" cmpd="sng" algn="ctr">
                          <a:noFill/>
                          <a:prstDash val="solid"/>
                        </a:ln>
                        <a:effectLst/>
                      </wps:spPr>
                      <wps:txbx>
                        <w:txbxContent>
                          <w:p w:rsidR="008C68BA" w:rsidRPr="00C932BA" w:rsidRDefault="008C68BA" w:rsidP="00ED614C">
                            <w:pPr>
                              <w:snapToGrid w:val="0"/>
                              <w:spacing w:before="0"/>
                              <w:rPr>
                                <w:sz w:val="10"/>
                                <w:szCs w:val="10"/>
                                <w:lang w:val="fr-CH" w:eastAsia="zh-CN"/>
                              </w:rPr>
                            </w:pPr>
                            <w:r w:rsidRPr="00ED614C">
                              <w:rPr>
                                <w:rFonts w:hint="eastAsia"/>
                                <w:sz w:val="16"/>
                                <w:szCs w:val="12"/>
                                <w:lang w:eastAsia="zh-CN"/>
                              </w:rPr>
                              <w:t>主管</w:t>
                            </w:r>
                            <w:r w:rsidRPr="00ED614C">
                              <w:rPr>
                                <w:sz w:val="16"/>
                                <w:szCs w:val="12"/>
                                <w:lang w:eastAsia="zh-CN"/>
                              </w:rPr>
                              <w:t>部门</w:t>
                            </w:r>
                            <w:r>
                              <w:rPr>
                                <w:sz w:val="16"/>
                                <w:szCs w:val="12"/>
                                <w:lang w:eastAsia="zh-CN"/>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AC03" id="Rectangle 325" o:spid="_x0000_s1176" style="position:absolute;margin-left:109.75pt;margin-top:41.8pt;width:36.95pt;height:9.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" fillcolor="window" stroked="f" strokeweight=".25pt">
                <v:textbox inset="0,0,0,0">
                  <w:txbxContent>
                    <w:p w:rsidR="008C68BA" w:rsidRPr="00C932BA" w:rsidRDefault="008C68BA" w:rsidP="00ED614C">
                      <w:pPr>
                        <w:snapToGrid w:val="0"/>
                        <w:spacing w:before="0"/>
                        <w:rPr>
                          <w:sz w:val="10"/>
                          <w:szCs w:val="10"/>
                          <w:lang w:val="fr-CH" w:eastAsia="zh-CN"/>
                        </w:rPr>
                      </w:pPr>
                      <w:r w:rsidRPr="00ED614C">
                        <w:rPr>
                          <w:rFonts w:hint="eastAsia"/>
                          <w:sz w:val="16"/>
                          <w:szCs w:val="12"/>
                          <w:lang w:eastAsia="zh-CN"/>
                        </w:rPr>
                        <w:t>主管</w:t>
                      </w:r>
                      <w:r w:rsidRPr="00ED614C">
                        <w:rPr>
                          <w:sz w:val="16"/>
                          <w:szCs w:val="12"/>
                          <w:lang w:eastAsia="zh-CN"/>
                        </w:rPr>
                        <w:t>部门</w:t>
                      </w:r>
                      <w:r>
                        <w:rPr>
                          <w:sz w:val="16"/>
                          <w:szCs w:val="12"/>
                          <w:lang w:eastAsia="zh-CN"/>
                        </w:rPr>
                        <w:t>2</w:t>
                      </w:r>
                    </w:p>
                  </w:txbxContent>
                </v:textbox>
              </v:rect>
            </w:pict>
          </mc:Fallback>
        </mc:AlternateContent>
      </w:r>
      <w:r w:rsidR="00ED614C" w:rsidRPr="00ED614C">
        <w:rPr>
          <w:b/>
          <w:bCs/>
          <w:noProof/>
          <w:lang w:val="en-US" w:eastAsia="zh-CN"/>
        </w:rPr>
        <mc:AlternateContent>
          <mc:Choice Requires="wps">
            <w:drawing>
              <wp:anchor distT="0" distB="0" distL="114300" distR="114300" simplePos="0" relativeHeight="251802624" behindDoc="0" locked="0" layoutInCell="1" allowOverlap="1" wp14:anchorId="593EB85D" wp14:editId="5633A9CA">
                <wp:simplePos x="0" y="0"/>
                <wp:positionH relativeFrom="column">
                  <wp:posOffset>22118</wp:posOffset>
                </wp:positionH>
                <wp:positionV relativeFrom="paragraph">
                  <wp:posOffset>524609</wp:posOffset>
                </wp:positionV>
                <wp:extent cx="463137" cy="148442"/>
                <wp:effectExtent l="0" t="0" r="0" b="4445"/>
                <wp:wrapNone/>
                <wp:docPr id="324" name="Rectangle 324"/>
                <wp:cNvGraphicFramePr/>
                <a:graphic xmlns:a="http://schemas.openxmlformats.org/drawingml/2006/main">
                  <a:graphicData uri="http://schemas.microsoft.com/office/word/2010/wordprocessingShape">
                    <wps:wsp>
                      <wps:cNvSpPr/>
                      <wps:spPr>
                        <a:xfrm>
                          <a:off x="0" y="0"/>
                          <a:ext cx="463137" cy="148442"/>
                        </a:xfrm>
                        <a:prstGeom prst="rect">
                          <a:avLst/>
                        </a:prstGeom>
                        <a:solidFill>
                          <a:sysClr val="window" lastClr="FFFFFF"/>
                        </a:solidFill>
                        <a:ln w="3175" cap="flat" cmpd="sng" algn="ctr">
                          <a:noFill/>
                          <a:prstDash val="solid"/>
                        </a:ln>
                        <a:effectLst/>
                      </wps:spPr>
                      <wps:txbx>
                        <w:txbxContent>
                          <w:p w:rsidR="008C68BA" w:rsidRPr="00C932BA" w:rsidRDefault="008C68BA" w:rsidP="00ED614C">
                            <w:pPr>
                              <w:snapToGrid w:val="0"/>
                              <w:spacing w:before="0"/>
                              <w:rPr>
                                <w:sz w:val="10"/>
                                <w:szCs w:val="10"/>
                                <w:lang w:val="fr-CH" w:eastAsia="zh-CN"/>
                              </w:rPr>
                            </w:pPr>
                            <w:r w:rsidRPr="00ED614C">
                              <w:rPr>
                                <w:rFonts w:hint="eastAsia"/>
                                <w:sz w:val="16"/>
                                <w:szCs w:val="12"/>
                                <w:lang w:eastAsia="zh-CN"/>
                              </w:rPr>
                              <w:t>主管</w:t>
                            </w:r>
                            <w:r w:rsidRPr="00ED614C">
                              <w:rPr>
                                <w:sz w:val="16"/>
                                <w:szCs w:val="12"/>
                                <w:lang w:eastAsia="zh-CN"/>
                              </w:rPr>
                              <w:t>部门</w:t>
                            </w:r>
                            <w:r w:rsidRPr="00ED614C">
                              <w:rPr>
                                <w:rFonts w:hint="eastAsia"/>
                                <w:sz w:val="16"/>
                                <w:szCs w:val="12"/>
                                <w:lang w:eastAsia="zh-C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EB85D" id="Rectangle 324" o:spid="_x0000_s1177" style="position:absolute;margin-left:1.75pt;margin-top:41.3pt;width:36.45pt;height:1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" fillcolor="window" stroked="f" strokeweight=".25pt">
                <v:textbox inset="0,0,0,0">
                  <w:txbxContent>
                    <w:p w:rsidR="008C68BA" w:rsidRPr="00C932BA" w:rsidRDefault="008C68BA" w:rsidP="00ED614C">
                      <w:pPr>
                        <w:snapToGrid w:val="0"/>
                        <w:spacing w:before="0"/>
                        <w:rPr>
                          <w:sz w:val="10"/>
                          <w:szCs w:val="10"/>
                          <w:lang w:val="fr-CH" w:eastAsia="zh-CN"/>
                        </w:rPr>
                      </w:pPr>
                      <w:r w:rsidRPr="00ED614C">
                        <w:rPr>
                          <w:rFonts w:hint="eastAsia"/>
                          <w:sz w:val="16"/>
                          <w:szCs w:val="12"/>
                          <w:lang w:eastAsia="zh-CN"/>
                        </w:rPr>
                        <w:t>主管</w:t>
                      </w:r>
                      <w:r w:rsidRPr="00ED614C">
                        <w:rPr>
                          <w:sz w:val="16"/>
                          <w:szCs w:val="12"/>
                          <w:lang w:eastAsia="zh-CN"/>
                        </w:rPr>
                        <w:t>部门</w:t>
                      </w:r>
                      <w:r w:rsidRPr="00ED614C">
                        <w:rPr>
                          <w:rFonts w:hint="eastAsia"/>
                          <w:sz w:val="16"/>
                          <w:szCs w:val="12"/>
                          <w:lang w:eastAsia="zh-CN"/>
                        </w:rPr>
                        <w:t>1</w:t>
                      </w:r>
                    </w:p>
                  </w:txbxContent>
                </v:textbox>
              </v:rect>
            </w:pict>
          </mc:Fallback>
        </mc:AlternateContent>
      </w:r>
      <w:r w:rsidR="006D5F74">
        <w:rPr>
          <w:b/>
          <w:bCs/>
          <w:noProof/>
          <w:lang w:val="en-US" w:eastAsia="zh-CN"/>
        </w:rPr>
        <mc:AlternateContent>
          <mc:Choice Requires="wps">
            <w:drawing>
              <wp:anchor distT="0" distB="0" distL="114300" distR="114300" simplePos="0" relativeHeight="251798528" behindDoc="0" locked="0" layoutInCell="1" allowOverlap="1" wp14:anchorId="17059AB4" wp14:editId="4D0CA995">
                <wp:simplePos x="0" y="0"/>
                <wp:positionH relativeFrom="column">
                  <wp:posOffset>526415</wp:posOffset>
                </wp:positionH>
                <wp:positionV relativeFrom="paragraph">
                  <wp:posOffset>73025</wp:posOffset>
                </wp:positionV>
                <wp:extent cx="1680359" cy="148442"/>
                <wp:effectExtent l="0" t="0" r="0" b="4445"/>
                <wp:wrapNone/>
                <wp:docPr id="42" name="Rectangle 42"/>
                <wp:cNvGraphicFramePr/>
                <a:graphic xmlns:a="http://schemas.openxmlformats.org/drawingml/2006/main">
                  <a:graphicData uri="http://schemas.microsoft.com/office/word/2010/wordprocessingShape">
                    <wps:wsp>
                      <wps:cNvSpPr/>
                      <wps:spPr>
                        <a:xfrm>
                          <a:off x="0" y="0"/>
                          <a:ext cx="1680359" cy="148442"/>
                        </a:xfrm>
                        <a:prstGeom prst="rect">
                          <a:avLst/>
                        </a:prstGeom>
                        <a:solidFill>
                          <a:schemeClr val="bg1"/>
                        </a:solidFill>
                        <a:ln w="3175">
                          <a:noFill/>
                        </a:ln>
                      </wps:spPr>
                      <wps:style>
                        <a:lnRef idx="2">
                          <a:schemeClr val="dk1"/>
                        </a:lnRef>
                        <a:fillRef idx="1">
                          <a:schemeClr val="lt1"/>
                        </a:fillRef>
                        <a:effectRef idx="0">
                          <a:schemeClr val="dk1"/>
                        </a:effectRef>
                        <a:fontRef idx="minor">
                          <a:schemeClr val="dk1"/>
                        </a:fontRef>
                      </wps:style>
                      <wps:txbx>
                        <w:txbxContent>
                          <w:p w:rsidR="008C68BA" w:rsidRPr="00C932BA" w:rsidRDefault="008C68BA" w:rsidP="00054CC9">
                            <w:pPr>
                              <w:snapToGrid w:val="0"/>
                              <w:spacing w:before="0"/>
                              <w:rPr>
                                <w:sz w:val="10"/>
                                <w:szCs w:val="10"/>
                                <w:lang w:val="fr-CH" w:eastAsia="zh-CN"/>
                              </w:rPr>
                            </w:pPr>
                            <w:r w:rsidRPr="006D5F74">
                              <w:rPr>
                                <w:rFonts w:hint="eastAsia"/>
                                <w:sz w:val="18"/>
                                <w:szCs w:val="14"/>
                                <w:lang w:eastAsia="zh-CN"/>
                              </w:rPr>
                              <w:t>提交</w:t>
                            </w:r>
                            <w:r w:rsidRPr="006D5F74">
                              <w:rPr>
                                <w:sz w:val="18"/>
                                <w:szCs w:val="14"/>
                                <w:lang w:eastAsia="zh-CN"/>
                              </w:rPr>
                              <w:t>（书写）</w:t>
                            </w:r>
                            <w:r w:rsidRPr="006D5F74">
                              <w:rPr>
                                <w:sz w:val="18"/>
                                <w:szCs w:val="14"/>
                                <w:lang w:val="en-US" w:eastAsia="zh-CN"/>
                              </w:rPr>
                              <w:t>/</w:t>
                            </w:r>
                            <w:r w:rsidRPr="006D5F74">
                              <w:rPr>
                                <w:rFonts w:hint="eastAsia"/>
                                <w:sz w:val="18"/>
                                <w:szCs w:val="14"/>
                                <w:lang w:val="en-US" w:eastAsia="zh-CN"/>
                              </w:rPr>
                              <w:t>阅读</w:t>
                            </w:r>
                            <w:r w:rsidRPr="006D5F74">
                              <w:rPr>
                                <w:sz w:val="18"/>
                                <w:szCs w:val="14"/>
                                <w:lang w:val="en-US" w:eastAsia="zh-CN"/>
                              </w:rPr>
                              <w:t>接入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AB4" id="Rectangle 42" o:spid="_x0000_s1178" style="position:absolute;margin-left:41.45pt;margin-top:5.75pt;width:132.3pt;height:1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" fillcolor="white [3212]" stroked="f" strokeweight=".25pt">
                <v:textbox inset="0,0,0,0">
                  <w:txbxContent>
                    <w:p w:rsidR="008C68BA" w:rsidRPr="00C932BA" w:rsidRDefault="008C68BA" w:rsidP="00054CC9">
                      <w:pPr>
                        <w:snapToGrid w:val="0"/>
                        <w:spacing w:before="0"/>
                        <w:rPr>
                          <w:sz w:val="10"/>
                          <w:szCs w:val="10"/>
                          <w:lang w:val="fr-CH" w:eastAsia="zh-CN"/>
                        </w:rPr>
                      </w:pPr>
                      <w:r w:rsidRPr="006D5F74">
                        <w:rPr>
                          <w:rFonts w:hint="eastAsia"/>
                          <w:sz w:val="18"/>
                          <w:szCs w:val="14"/>
                          <w:lang w:eastAsia="zh-CN"/>
                        </w:rPr>
                        <w:t>提交</w:t>
                      </w:r>
                      <w:r w:rsidRPr="006D5F74">
                        <w:rPr>
                          <w:sz w:val="18"/>
                          <w:szCs w:val="14"/>
                          <w:lang w:eastAsia="zh-CN"/>
                        </w:rPr>
                        <w:t>（书写）</w:t>
                      </w:r>
                      <w:r w:rsidRPr="006D5F74">
                        <w:rPr>
                          <w:sz w:val="18"/>
                          <w:szCs w:val="14"/>
                          <w:lang w:val="en-US" w:eastAsia="zh-CN"/>
                        </w:rPr>
                        <w:t>/</w:t>
                      </w:r>
                      <w:r w:rsidRPr="006D5F74">
                        <w:rPr>
                          <w:rFonts w:hint="eastAsia"/>
                          <w:sz w:val="18"/>
                          <w:szCs w:val="14"/>
                          <w:lang w:val="en-US" w:eastAsia="zh-CN"/>
                        </w:rPr>
                        <w:t>阅读</w:t>
                      </w:r>
                      <w:r w:rsidRPr="006D5F74">
                        <w:rPr>
                          <w:sz w:val="18"/>
                          <w:szCs w:val="14"/>
                          <w:lang w:val="en-US" w:eastAsia="zh-CN"/>
                        </w:rPr>
                        <w:t>接入</w:t>
                      </w:r>
                    </w:p>
                  </w:txbxContent>
                </v:textbox>
              </v:rect>
            </w:pict>
          </mc:Fallback>
        </mc:AlternateContent>
      </w:r>
      <w:r w:rsidR="007555B0" w:rsidRPr="007555B0">
        <w:rPr>
          <w:b/>
          <w:bCs/>
          <w:noProof/>
          <w:lang w:val="en-US" w:eastAsia="zh-CN"/>
        </w:rPr>
        <mc:AlternateContent>
          <mc:Choice Requires="wps">
            <w:drawing>
              <wp:anchor distT="0" distB="0" distL="114300" distR="114300" simplePos="0" relativeHeight="251800576" behindDoc="0" locked="0" layoutInCell="1" allowOverlap="1" wp14:anchorId="79D289D3" wp14:editId="1CFE558C">
                <wp:simplePos x="0" y="0"/>
                <wp:positionH relativeFrom="column">
                  <wp:posOffset>4647383</wp:posOffset>
                </wp:positionH>
                <wp:positionV relativeFrom="paragraph">
                  <wp:posOffset>25573</wp:posOffset>
                </wp:positionV>
                <wp:extent cx="1064895" cy="166255"/>
                <wp:effectExtent l="0" t="0" r="1905" b="5715"/>
                <wp:wrapNone/>
                <wp:docPr id="323" name="Rectangle 323"/>
                <wp:cNvGraphicFramePr/>
                <a:graphic xmlns:a="http://schemas.openxmlformats.org/drawingml/2006/main">
                  <a:graphicData uri="http://schemas.microsoft.com/office/word/2010/wordprocessingShape">
                    <wps:wsp>
                      <wps:cNvSpPr/>
                      <wps:spPr>
                        <a:xfrm>
                          <a:off x="0" y="0"/>
                          <a:ext cx="1064895" cy="166255"/>
                        </a:xfrm>
                        <a:prstGeom prst="rect">
                          <a:avLst/>
                        </a:prstGeom>
                        <a:solidFill>
                          <a:sysClr val="window" lastClr="FFFFFF"/>
                        </a:solidFill>
                        <a:ln w="3175" cap="flat" cmpd="sng" algn="ctr">
                          <a:noFill/>
                          <a:prstDash val="solid"/>
                        </a:ln>
                        <a:effectLst/>
                      </wps:spPr>
                      <wps:txbx>
                        <w:txbxContent>
                          <w:p w:rsidR="008C68BA" w:rsidRPr="00C932BA" w:rsidRDefault="008C68BA" w:rsidP="007919F7">
                            <w:pPr>
                              <w:snapToGrid w:val="0"/>
                              <w:spacing w:before="0"/>
                              <w:rPr>
                                <w:sz w:val="10"/>
                                <w:szCs w:val="10"/>
                                <w:lang w:val="fr-CH" w:eastAsia="zh-CN"/>
                              </w:rPr>
                            </w:pPr>
                            <w:r w:rsidRPr="007555B0">
                              <w:rPr>
                                <w:rFonts w:hint="eastAsia"/>
                                <w:sz w:val="18"/>
                                <w:szCs w:val="18"/>
                                <w:lang w:val="fr-CH" w:eastAsia="zh-CN"/>
                              </w:rPr>
                              <w:t>只读</w:t>
                            </w:r>
                            <w:r>
                              <w:rPr>
                                <w:rFonts w:hint="eastAsia"/>
                                <w:sz w:val="18"/>
                                <w:szCs w:val="18"/>
                                <w:lang w:val="fr-CH" w:eastAsia="zh-CN"/>
                              </w:rPr>
                              <w:t>接入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289D3" id="Rectangle 323" o:spid="_x0000_s1179" style="position:absolute;margin-left:365.95pt;margin-top:2pt;width:83.8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" fillcolor="window" stroked="f" strokeweight=".25pt">
                <v:textbox inset="0,0,0,0">
                  <w:txbxContent>
                    <w:p w:rsidR="008C68BA" w:rsidRPr="00C932BA" w:rsidRDefault="008C68BA" w:rsidP="007919F7">
                      <w:pPr>
                        <w:snapToGrid w:val="0"/>
                        <w:spacing w:before="0"/>
                        <w:rPr>
                          <w:sz w:val="10"/>
                          <w:szCs w:val="10"/>
                          <w:lang w:val="fr-CH" w:eastAsia="zh-CN"/>
                        </w:rPr>
                      </w:pPr>
                      <w:r w:rsidRPr="007555B0">
                        <w:rPr>
                          <w:rFonts w:hint="eastAsia"/>
                          <w:sz w:val="18"/>
                          <w:szCs w:val="18"/>
                          <w:lang w:val="fr-CH" w:eastAsia="zh-CN"/>
                        </w:rPr>
                        <w:t>只读</w:t>
                      </w:r>
                      <w:r>
                        <w:rPr>
                          <w:rFonts w:hint="eastAsia"/>
                          <w:sz w:val="18"/>
                          <w:szCs w:val="18"/>
                          <w:lang w:val="fr-CH" w:eastAsia="zh-CN"/>
                        </w:rPr>
                        <w:t>接入</w:t>
                      </w:r>
                    </w:p>
                  </w:txbxContent>
                </v:textbox>
              </v:rect>
            </w:pict>
          </mc:Fallback>
        </mc:AlternateContent>
      </w:r>
      <w:r w:rsidR="00F23D5B" w:rsidRPr="00F23D5B">
        <w:rPr>
          <w:b/>
          <w:bCs/>
          <w:noProof/>
          <w:lang w:val="en-US" w:eastAsia="zh-CN"/>
        </w:rPr>
        <mc:AlternateContent>
          <mc:Choice Requires="wps">
            <w:drawing>
              <wp:anchor distT="0" distB="0" distL="114300" distR="114300" simplePos="0" relativeHeight="251808768" behindDoc="0" locked="0" layoutInCell="1" allowOverlap="1" wp14:anchorId="642492EE" wp14:editId="6A25A1B4">
                <wp:simplePos x="0" y="0"/>
                <wp:positionH relativeFrom="margin">
                  <wp:posOffset>-1633</wp:posOffset>
                </wp:positionH>
                <wp:positionV relativeFrom="paragraph">
                  <wp:posOffset>2095</wp:posOffset>
                </wp:positionV>
                <wp:extent cx="469075" cy="89065"/>
                <wp:effectExtent l="0" t="0" r="7620" b="6350"/>
                <wp:wrapNone/>
                <wp:docPr id="328" name="Rectangle 328"/>
                <wp:cNvGraphicFramePr/>
                <a:graphic xmlns:a="http://schemas.openxmlformats.org/drawingml/2006/main">
                  <a:graphicData uri="http://schemas.microsoft.com/office/word/2010/wordprocessingShape">
                    <wps:wsp>
                      <wps:cNvSpPr/>
                      <wps:spPr>
                        <a:xfrm>
                          <a:off x="0" y="0"/>
                          <a:ext cx="469075" cy="89065"/>
                        </a:xfrm>
                        <a:prstGeom prst="rect">
                          <a:avLst/>
                        </a:prstGeom>
                        <a:solidFill>
                          <a:sysClr val="window" lastClr="FFFFFF"/>
                        </a:solidFill>
                        <a:ln w="3175" cap="flat" cmpd="sng" algn="ctr">
                          <a:noFill/>
                          <a:prstDash val="solid"/>
                        </a:ln>
                        <a:effectLst/>
                      </wps:spPr>
                      <wps:txbx>
                        <w:txbxContent>
                          <w:p w:rsidR="008C68BA" w:rsidRDefault="008C68B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492EE" id="Rectangle 328" o:spid="_x0000_s1180" style="position:absolute;margin-left:-.15pt;margin-top:.15pt;width:36.95pt;height:7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" fillcolor="window" stroked="f" strokeweight=".25pt">
                <v:textbox inset="0,0,0,0">
                  <w:txbxContent>
                    <w:p w:rsidR="008C68BA" w:rsidRDefault="008C68BA"/>
                  </w:txbxContent>
                </v:textbox>
                <w10:wrap anchorx="margin"/>
              </v:rect>
            </w:pict>
          </mc:Fallback>
        </mc:AlternateContent>
      </w:r>
      <w:r w:rsidR="00E51C17" w:rsidRPr="00EB3244">
        <w:rPr>
          <w:noProof/>
          <w:lang w:val="en-US" w:eastAsia="zh-CN"/>
        </w:rPr>
        <w:drawing>
          <wp:inline distT="0" distB="0" distL="0" distR="0" wp14:anchorId="40B97026" wp14:editId="25104204">
            <wp:extent cx="6120765" cy="35865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586564"/>
                    </a:xfrm>
                    <a:prstGeom prst="rect">
                      <a:avLst/>
                    </a:prstGeom>
                    <a:noFill/>
                  </pic:spPr>
                </pic:pic>
              </a:graphicData>
            </a:graphic>
          </wp:inline>
        </w:drawing>
      </w:r>
    </w:p>
    <w:p w:rsidR="006860A6" w:rsidRDefault="006860A6" w:rsidP="00DF7F7E">
      <w:pPr>
        <w:pStyle w:val="Reasons"/>
      </w:pPr>
    </w:p>
    <w:p w:rsidR="00FE3918" w:rsidRPr="00FE3918" w:rsidRDefault="006860A6" w:rsidP="00317A82">
      <w:pPr>
        <w:jc w:val="center"/>
        <w:rPr>
          <w:lang w:eastAsia="zh-CN"/>
        </w:rPr>
      </w:pPr>
      <w:r>
        <w:t>______________</w:t>
      </w:r>
    </w:p>
    <w:sectPr w:rsidR="00FE3918" w:rsidRPr="00FE3918">
      <w:headerReference w:type="default" r:id="rId58"/>
      <w:footerReference w:type="default" r:id="rId59"/>
      <w:headerReference w:type="first" r:id="rId60"/>
      <w:footerReference w:type="first" r:id="rId6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8BA" w:rsidRDefault="008C68BA">
      <w:r>
        <w:separator/>
      </w:r>
    </w:p>
  </w:endnote>
  <w:endnote w:type="continuationSeparator" w:id="0">
    <w:p w:rsidR="008C68BA" w:rsidRDefault="008C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MS Mincho"/>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BA" w:rsidRPr="00513576" w:rsidRDefault="008C68BA" w:rsidP="006025BE">
    <w:pPr>
      <w:framePr w:wrap="around" w:vAnchor="text" w:hAnchor="margin" w:xAlign="right" w:y="1"/>
      <w:rPr>
        <w:lang w:val="fr-CH"/>
      </w:rPr>
    </w:pPr>
    <w:r>
      <w:fldChar w:fldCharType="begin"/>
    </w:r>
    <w:r w:rsidRPr="005272F5">
      <w:rPr>
        <w:lang w:val="fr-CH"/>
      </w:rPr>
      <w:instrText xml:space="preserve">PAGE  </w:instrText>
    </w:r>
    <w:r>
      <w:fldChar w:fldCharType="separate"/>
    </w:r>
    <w:r w:rsidRPr="005272F5">
      <w:rPr>
        <w:noProof/>
        <w:lang w:val="fr-CH"/>
      </w:rPr>
      <w:t>46</w:t>
    </w:r>
    <w:r>
      <w:fldChar w:fldCharType="end"/>
    </w:r>
  </w:p>
  <w:p w:rsidR="008C68BA" w:rsidRPr="00F74A9E" w:rsidRDefault="008C68BA">
    <w:pPr>
      <w:ind w:right="360"/>
      <w:rPr>
        <w:lang w:val="fr-CH"/>
      </w:rPr>
    </w:pPr>
    <w:r>
      <w:fldChar w:fldCharType="begin"/>
    </w:r>
    <w:r w:rsidRPr="00F74A9E">
      <w:rPr>
        <w:lang w:val="fr-CH"/>
      </w:rPr>
      <w:instrText xml:space="preserve"> FILENAME \p  \* MERGEFORMAT </w:instrText>
    </w:r>
    <w:r>
      <w:fldChar w:fldCharType="separate"/>
    </w:r>
    <w:r>
      <w:rPr>
        <w:noProof/>
        <w:lang w:val="fr-CH"/>
      </w:rPr>
      <w:t>P:\CHI\ITU-R\CONF-R\CMR15\000\004ADD01C.docx</w:t>
    </w:r>
    <w:r>
      <w:fldChar w:fldCharType="end"/>
    </w:r>
    <w:r w:rsidRPr="00F74A9E">
      <w:rPr>
        <w:lang w:val="fr-CH"/>
      </w:rPr>
      <w:tab/>
    </w:r>
    <w:r>
      <w:fldChar w:fldCharType="begin"/>
    </w:r>
    <w:r>
      <w:instrText xml:space="preserve"> SAVEDATE \@ DD.MM.YY </w:instrText>
    </w:r>
    <w:r>
      <w:fldChar w:fldCharType="separate"/>
    </w:r>
    <w:r>
      <w:rPr>
        <w:noProof/>
      </w:rPr>
      <w:t>13.08.15</w:t>
    </w:r>
    <w:r>
      <w:fldChar w:fldCharType="end"/>
    </w:r>
    <w:r w:rsidRPr="00F74A9E">
      <w:rPr>
        <w:lang w:val="fr-CH"/>
      </w:rPr>
      <w:tab/>
    </w:r>
    <w:r>
      <w:fldChar w:fldCharType="begin"/>
    </w:r>
    <w:r>
      <w:instrText xml:space="preserve"> PRINTDATE \@ DD.MM.YY </w:instrText>
    </w:r>
    <w:r>
      <w:fldChar w:fldCharType="separate"/>
    </w:r>
    <w:r>
      <w:rPr>
        <w:noProof/>
      </w:rPr>
      <w:t>13.08.15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BA" w:rsidRPr="001F7439" w:rsidRDefault="008C68BA" w:rsidP="006025BE">
    <w:pPr>
      <w:pStyle w:val="Footer"/>
    </w:pPr>
    <w:r>
      <w:fldChar w:fldCharType="begin"/>
    </w:r>
    <w:r w:rsidRPr="001F7439">
      <w:instrText xml:space="preserve"> FILENAME \p  \* MERGEFORMAT </w:instrText>
    </w:r>
    <w:r>
      <w:fldChar w:fldCharType="separate"/>
    </w:r>
    <w:r>
      <w:t>P:\CHI\ITU-R\CONF-R\CMR15\000\004ADD01C.docx</w:t>
    </w:r>
    <w:r>
      <w:fldChar w:fldCharType="end"/>
    </w:r>
    <w:r>
      <w:t xml:space="preserve"> (384347)</w:t>
    </w:r>
    <w:r w:rsidRPr="001F7439">
      <w:tab/>
    </w:r>
    <w:r>
      <w:fldChar w:fldCharType="begin"/>
    </w:r>
    <w:r>
      <w:instrText xml:space="preserve"> SAVEDATE \@ DD.MM.YY </w:instrText>
    </w:r>
    <w:r>
      <w:fldChar w:fldCharType="separate"/>
    </w:r>
    <w:r>
      <w:t>13.08.15</w:t>
    </w:r>
    <w:r>
      <w:fldChar w:fldCharType="end"/>
    </w:r>
    <w:r w:rsidRPr="001F7439">
      <w:tab/>
    </w:r>
    <w:r>
      <w:fldChar w:fldCharType="begin"/>
    </w:r>
    <w:r>
      <w:instrText xml:space="preserve"> PRINTDATE \@ DD.MM.YY </w:instrText>
    </w:r>
    <w:r>
      <w:fldChar w:fldCharType="separate"/>
    </w:r>
    <w:r>
      <w:t>13.08.15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BA" w:rsidRPr="00E51C17" w:rsidRDefault="008C68BA" w:rsidP="00977F72">
    <w:pPr>
      <w:pStyle w:val="Footer"/>
    </w:pPr>
    <w:r>
      <w:fldChar w:fldCharType="begin"/>
    </w:r>
    <w:r w:rsidRPr="001F7439">
      <w:instrText xml:space="preserve"> FILENAME \p  \* MERGEFORMAT </w:instrText>
    </w:r>
    <w:r>
      <w:fldChar w:fldCharType="separate"/>
    </w:r>
    <w:r>
      <w:t>P:\CHI\ITU-R\CONF-R\CMR15\000\004ADD01C.docx</w:t>
    </w:r>
    <w:r>
      <w:fldChar w:fldCharType="end"/>
    </w:r>
    <w:r>
      <w:t xml:space="preserve"> (384347)</w:t>
    </w:r>
    <w:r w:rsidRPr="001F7439">
      <w:tab/>
    </w:r>
    <w:r>
      <w:fldChar w:fldCharType="begin"/>
    </w:r>
    <w:r>
      <w:instrText xml:space="preserve"> SAVEDATE \@ DD.MM.YY </w:instrText>
    </w:r>
    <w:r>
      <w:fldChar w:fldCharType="separate"/>
    </w:r>
    <w:r>
      <w:t>13.08.15</w:t>
    </w:r>
    <w:r>
      <w:fldChar w:fldCharType="end"/>
    </w:r>
    <w:r w:rsidRPr="001F7439">
      <w:tab/>
    </w:r>
    <w:r>
      <w:fldChar w:fldCharType="begin"/>
    </w:r>
    <w:r>
      <w:instrText xml:space="preserve"> PRINTDATE \@ DD.MM.YY </w:instrText>
    </w:r>
    <w:r>
      <w:fldChar w:fldCharType="separate"/>
    </w:r>
    <w:r>
      <w:t>13.08.15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BA" w:rsidRPr="00E51C17" w:rsidRDefault="008C68BA" w:rsidP="00317A82">
    <w:pPr>
      <w:pStyle w:val="Footer"/>
    </w:pPr>
    <w:r>
      <w:fldChar w:fldCharType="begin"/>
    </w:r>
    <w:r w:rsidRPr="001F7439">
      <w:instrText xml:space="preserve"> FILENAME \p  \* MERGEFORMAT </w:instrText>
    </w:r>
    <w:r>
      <w:fldChar w:fldCharType="separate"/>
    </w:r>
    <w:r>
      <w:t>P:\CHI\ITU-R\CONF-R\CMR15\000\004ADD01C.docx</w:t>
    </w:r>
    <w:r>
      <w:fldChar w:fldCharType="end"/>
    </w:r>
    <w:r>
      <w:t xml:space="preserve"> (384347)</w:t>
    </w:r>
    <w:r w:rsidRPr="001F7439">
      <w:tab/>
    </w:r>
    <w:r>
      <w:fldChar w:fldCharType="begin"/>
    </w:r>
    <w:r>
      <w:instrText xml:space="preserve"> SAVEDATE \@ DD.MM.YY </w:instrText>
    </w:r>
    <w:r>
      <w:fldChar w:fldCharType="separate"/>
    </w:r>
    <w:r>
      <w:t>13.08.15</w:t>
    </w:r>
    <w:r>
      <w:fldChar w:fldCharType="end"/>
    </w:r>
    <w:r w:rsidRPr="001F7439">
      <w:tab/>
    </w:r>
    <w:r>
      <w:fldChar w:fldCharType="begin"/>
    </w:r>
    <w:r>
      <w:instrText xml:space="preserve"> PRINTDATE \@ DD.MM.YY </w:instrText>
    </w:r>
    <w:r>
      <w:fldChar w:fldCharType="separate"/>
    </w:r>
    <w:r>
      <w:t>13.08.15</w:t>
    </w:r>
    <w:r>
      <w:fldChar w:fldCharType="end"/>
    </w:r>
    <w: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BA" w:rsidRPr="00401E9D" w:rsidRDefault="008C68BA" w:rsidP="00A33FAB">
    <w:pPr>
      <w:pStyle w:val="Footer"/>
    </w:pPr>
    <w:r>
      <w:fldChar w:fldCharType="begin"/>
    </w:r>
    <w:r w:rsidRPr="001F7439">
      <w:instrText xml:space="preserve"> FILENAME \p  \* MERGEFORMAT </w:instrText>
    </w:r>
    <w:r>
      <w:fldChar w:fldCharType="separate"/>
    </w:r>
    <w:r>
      <w:t>P:\CHI\ITU-R\CONF-R\CMR15\000\004ADD01C.docx</w:t>
    </w:r>
    <w:r>
      <w:fldChar w:fldCharType="end"/>
    </w:r>
    <w:r>
      <w:t xml:space="preserve"> (384347)</w:t>
    </w:r>
    <w:r w:rsidRPr="001F7439">
      <w:tab/>
    </w:r>
    <w:r>
      <w:fldChar w:fldCharType="begin"/>
    </w:r>
    <w:r>
      <w:instrText xml:space="preserve"> SAVEDATE \@ DD.MM.YY </w:instrText>
    </w:r>
    <w:r>
      <w:fldChar w:fldCharType="separate"/>
    </w:r>
    <w:r>
      <w:t>13.08.15</w:t>
    </w:r>
    <w:r>
      <w:fldChar w:fldCharType="end"/>
    </w:r>
    <w:r w:rsidRPr="001F7439">
      <w:tab/>
    </w:r>
    <w:r>
      <w:fldChar w:fldCharType="begin"/>
    </w:r>
    <w:r>
      <w:instrText xml:space="preserve"> PRINTDATE \@ DD.MM.YY </w:instrText>
    </w:r>
    <w:r>
      <w:fldChar w:fldCharType="separate"/>
    </w:r>
    <w:r>
      <w:t>13.08.15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8BA" w:rsidRDefault="008C68BA">
      <w:r>
        <w:t>____________________</w:t>
      </w:r>
    </w:p>
  </w:footnote>
  <w:footnote w:type="continuationSeparator" w:id="0">
    <w:p w:rsidR="008C68BA" w:rsidRDefault="008C68BA">
      <w:r>
        <w:continuationSeparator/>
      </w:r>
    </w:p>
  </w:footnote>
  <w:footnote w:id="1">
    <w:p w:rsidR="008C68BA" w:rsidRPr="009E0F10" w:rsidRDefault="008C68BA" w:rsidP="00E51C17">
      <w:pPr>
        <w:pStyle w:val="FootnoteText"/>
        <w:rPr>
          <w:lang w:val="en-US"/>
        </w:rPr>
      </w:pPr>
      <w:r w:rsidRPr="009E0F10">
        <w:rPr>
          <w:rStyle w:val="FootnoteReference"/>
        </w:rPr>
        <w:footnoteRef/>
      </w:r>
      <w:r>
        <w:tab/>
      </w:r>
      <w:r w:rsidRPr="009E0F10">
        <w:rPr>
          <w:sz w:val="20"/>
        </w:rPr>
        <w:t>https://www.itu.int/en/ITU-R/conferences/rag/Documents/Vlachos_ITU_RAG_CRM_Project_Briefing.pptx</w:t>
      </w:r>
    </w:p>
  </w:footnote>
  <w:footnote w:id="2">
    <w:p w:rsidR="008C68BA" w:rsidRPr="0019119F" w:rsidRDefault="008C68BA" w:rsidP="00E51C17">
      <w:pPr>
        <w:pStyle w:val="FootnoteText"/>
        <w:rPr>
          <w:sz w:val="20"/>
          <w:lang w:eastAsia="zh-CN"/>
        </w:rPr>
      </w:pPr>
      <w:r>
        <w:rPr>
          <w:rStyle w:val="FootnoteReference"/>
        </w:rPr>
        <w:footnoteRef/>
      </w:r>
      <w:r>
        <w:rPr>
          <w:lang w:eastAsia="zh-CN"/>
        </w:rPr>
        <w:tab/>
      </w:r>
      <w:r>
        <w:rPr>
          <w:rFonts w:eastAsiaTheme="minorEastAsia" w:hint="eastAsia"/>
          <w:lang w:eastAsia="zh-CN"/>
        </w:rPr>
        <w:t>本栏</w:t>
      </w:r>
      <w:r w:rsidRPr="0019119F">
        <w:rPr>
          <w:rFonts w:hint="eastAsia"/>
          <w:lang w:val="en-US" w:eastAsia="zh-CN"/>
        </w:rPr>
        <w:t>包括直至</w:t>
      </w:r>
      <w:r w:rsidRPr="0019119F">
        <w:rPr>
          <w:rFonts w:hint="eastAsia"/>
          <w:lang w:val="en-US" w:eastAsia="zh-CN"/>
        </w:rPr>
        <w:t>201</w:t>
      </w:r>
      <w:r w:rsidRPr="0019119F">
        <w:rPr>
          <w:lang w:val="en-US" w:eastAsia="zh-CN"/>
        </w:rPr>
        <w:t>5</w:t>
      </w:r>
      <w:r w:rsidRPr="0019119F">
        <w:rPr>
          <w:rFonts w:hint="eastAsia"/>
          <w:lang w:val="en-US" w:eastAsia="zh-CN"/>
        </w:rPr>
        <w:t>年</w:t>
      </w:r>
      <w:r w:rsidRPr="0019119F">
        <w:rPr>
          <w:lang w:val="en-US" w:eastAsia="zh-CN"/>
        </w:rPr>
        <w:t>6</w:t>
      </w:r>
      <w:r w:rsidRPr="0019119F">
        <w:rPr>
          <w:rFonts w:hint="eastAsia"/>
          <w:lang w:val="en-US" w:eastAsia="zh-CN"/>
        </w:rPr>
        <w:t>月末的数量。</w:t>
      </w:r>
    </w:p>
  </w:footnote>
  <w:footnote w:id="3">
    <w:p w:rsidR="008C68BA" w:rsidRPr="0019119F" w:rsidRDefault="008C68BA" w:rsidP="00E51C17">
      <w:pPr>
        <w:pStyle w:val="FootnoteText"/>
        <w:ind w:left="255" w:hanging="255"/>
        <w:rPr>
          <w:sz w:val="20"/>
          <w:lang w:eastAsia="zh-CN"/>
        </w:rPr>
      </w:pPr>
      <w:r w:rsidRPr="0019119F">
        <w:rPr>
          <w:rStyle w:val="FootnoteReference"/>
        </w:rPr>
        <w:footnoteRef/>
      </w:r>
      <w:r w:rsidRPr="0019119F">
        <w:rPr>
          <w:lang w:eastAsia="zh-CN"/>
        </w:rPr>
        <w:tab/>
      </w:r>
      <w:r w:rsidRPr="0019119F">
        <w:rPr>
          <w:rFonts w:hint="eastAsia"/>
          <w:lang w:eastAsia="zh-CN"/>
        </w:rPr>
        <w:t>收到和处理请求数量之间的差异是</w:t>
      </w:r>
      <w:r>
        <w:rPr>
          <w:rFonts w:hint="eastAsia"/>
          <w:lang w:eastAsia="zh-CN"/>
        </w:rPr>
        <w:t>因为有些</w:t>
      </w:r>
      <w:r>
        <w:rPr>
          <w:lang w:eastAsia="zh-CN"/>
        </w:rPr>
        <w:t>通知是在</w:t>
      </w:r>
      <w:r>
        <w:rPr>
          <w:rFonts w:hint="eastAsia"/>
          <w:lang w:eastAsia="zh-CN"/>
        </w:rPr>
        <w:t>一年中</w:t>
      </w:r>
      <w:r>
        <w:rPr>
          <w:lang w:eastAsia="zh-CN"/>
        </w:rPr>
        <w:t>收到的，而完成处理</w:t>
      </w:r>
      <w:r>
        <w:rPr>
          <w:rFonts w:hint="eastAsia"/>
          <w:lang w:eastAsia="zh-CN"/>
        </w:rPr>
        <w:t>则</w:t>
      </w:r>
      <w:r>
        <w:rPr>
          <w:lang w:eastAsia="zh-CN"/>
        </w:rPr>
        <w:t>是在随后</w:t>
      </w:r>
      <w:r>
        <w:rPr>
          <w:rFonts w:hint="eastAsia"/>
          <w:lang w:eastAsia="zh-CN"/>
        </w:rPr>
        <w:t>一年</w:t>
      </w:r>
      <w:r>
        <w:rPr>
          <w:lang w:eastAsia="zh-CN"/>
        </w:rPr>
        <w:t>。</w:t>
      </w:r>
    </w:p>
  </w:footnote>
  <w:footnote w:id="4">
    <w:p w:rsidR="008C68BA" w:rsidRDefault="008C68BA" w:rsidP="00E51C17">
      <w:pPr>
        <w:pStyle w:val="FootnoteText"/>
        <w:rPr>
          <w:lang w:eastAsia="zh-CN"/>
        </w:rPr>
      </w:pPr>
      <w:r>
        <w:rPr>
          <w:rStyle w:val="FootnoteReference"/>
        </w:rPr>
        <w:footnoteRef/>
      </w:r>
      <w:r>
        <w:rPr>
          <w:lang w:eastAsia="zh-CN"/>
        </w:rPr>
        <w:t xml:space="preserve"> </w:t>
      </w:r>
      <w:r>
        <w:rPr>
          <w:lang w:eastAsia="zh-CN"/>
        </w:rPr>
        <w:tab/>
      </w:r>
      <w:r w:rsidRPr="00BC6B42">
        <w:rPr>
          <w:rFonts w:ascii="SimSun" w:hAnsi="SimSun" w:hint="eastAsia"/>
          <w:lang w:eastAsia="zh-CN"/>
        </w:rPr>
        <w:t>包括</w:t>
      </w:r>
      <w:r w:rsidRPr="00BC6B42">
        <w:rPr>
          <w:rFonts w:ascii="SimSun" w:hAnsi="SimSun"/>
          <w:lang w:eastAsia="zh-CN"/>
        </w:rPr>
        <w:t>ITU-R</w:t>
      </w:r>
      <w:r w:rsidRPr="00BC6B42">
        <w:rPr>
          <w:rFonts w:ascii="SimSun" w:hAnsi="SimSun" w:hint="eastAsia"/>
          <w:lang w:eastAsia="zh-CN"/>
        </w:rPr>
        <w:t>《国家频谱管理手册》、《计算辅助频谱管理</w:t>
      </w:r>
      <w:r>
        <w:rPr>
          <w:rFonts w:ascii="SimSun" w:hAnsi="SimSun" w:hint="eastAsia"/>
          <w:lang w:eastAsia="zh-CN"/>
        </w:rPr>
        <w:t>技术</w:t>
      </w:r>
      <w:r w:rsidRPr="00BC6B42">
        <w:rPr>
          <w:rFonts w:ascii="SimSun" w:hAnsi="SimSun" w:hint="eastAsia"/>
          <w:lang w:eastAsia="zh-CN"/>
        </w:rPr>
        <w:t>手册》和《频谱监测手册》。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BA" w:rsidRDefault="008C68BA" w:rsidP="006025B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68BA" w:rsidRDefault="008C68BA" w:rsidP="006025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68BA" w:rsidRDefault="008C68BA" w:rsidP="006025B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868335"/>
      <w:docPartObj>
        <w:docPartGallery w:val="Page Numbers (Top of Page)"/>
        <w:docPartUnique/>
      </w:docPartObj>
    </w:sdtPr>
    <w:sdtEndPr>
      <w:rPr>
        <w:noProof/>
      </w:rPr>
    </w:sdtEndPr>
    <w:sdtContent>
      <w:p w:rsidR="008C68BA" w:rsidRDefault="008C68BA" w:rsidP="006025BE">
        <w:pPr>
          <w:pStyle w:val="Header"/>
        </w:pPr>
        <w:r>
          <w:fldChar w:fldCharType="begin"/>
        </w:r>
        <w:r>
          <w:instrText xml:space="preserve"> PAGE   \* MERGEFORMAT </w:instrText>
        </w:r>
        <w:r>
          <w:fldChar w:fldCharType="separate"/>
        </w:r>
        <w:r w:rsidR="00D22465">
          <w:rPr>
            <w:noProof/>
          </w:rPr>
          <w:t>2</w:t>
        </w:r>
        <w:r>
          <w:rPr>
            <w:noProof/>
          </w:rPr>
          <w:fldChar w:fldCharType="end"/>
        </w:r>
      </w:p>
      <w:p w:rsidR="008C68BA" w:rsidRPr="00800972" w:rsidRDefault="008C68BA" w:rsidP="006025BE">
        <w:pPr>
          <w:pStyle w:val="Header"/>
        </w:pPr>
        <w:r>
          <w:t>CMR15/4(Add.1)-C</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621677"/>
      <w:docPartObj>
        <w:docPartGallery w:val="Page Numbers (Top of Page)"/>
        <w:docPartUnique/>
      </w:docPartObj>
    </w:sdtPr>
    <w:sdtEndPr>
      <w:rPr>
        <w:noProof/>
      </w:rPr>
    </w:sdtEndPr>
    <w:sdtContent>
      <w:p w:rsidR="008C68BA" w:rsidRDefault="008C68BA" w:rsidP="0095474D">
        <w:pPr>
          <w:pStyle w:val="Header"/>
        </w:pPr>
      </w:p>
      <w:p w:rsidR="008C68BA" w:rsidRPr="00800972" w:rsidRDefault="008C68BA" w:rsidP="00401E9D">
        <w:pPr>
          <w:pStyle w:val="Header"/>
        </w:pPr>
      </w:p>
    </w:sdtContent>
  </w:sdt>
  <w:p w:rsidR="008C68BA" w:rsidRDefault="008C68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306250"/>
      <w:docPartObj>
        <w:docPartGallery w:val="Page Numbers (Top of Page)"/>
        <w:docPartUnique/>
      </w:docPartObj>
    </w:sdtPr>
    <w:sdtEndPr>
      <w:rPr>
        <w:noProof/>
      </w:rPr>
    </w:sdtEndPr>
    <w:sdtContent>
      <w:p w:rsidR="008C68BA" w:rsidRDefault="008C68BA" w:rsidP="00401E9D">
        <w:pPr>
          <w:pStyle w:val="Header"/>
        </w:pPr>
        <w:r>
          <w:fldChar w:fldCharType="begin"/>
        </w:r>
        <w:r>
          <w:instrText xml:space="preserve"> PAGE   \* MERGEFORMAT </w:instrText>
        </w:r>
        <w:r>
          <w:fldChar w:fldCharType="separate"/>
        </w:r>
        <w:r w:rsidR="00D22465">
          <w:rPr>
            <w:noProof/>
          </w:rPr>
          <w:t>64</w:t>
        </w:r>
        <w:r>
          <w:rPr>
            <w:noProof/>
          </w:rPr>
          <w:fldChar w:fldCharType="end"/>
        </w:r>
      </w:p>
      <w:p w:rsidR="008C68BA" w:rsidRPr="00800972" w:rsidRDefault="008C68BA" w:rsidP="00401E9D">
        <w:pPr>
          <w:pStyle w:val="Header"/>
        </w:pPr>
        <w:r>
          <w:t>CMR15/4(Add.1)-C</w:t>
        </w:r>
      </w:p>
    </w:sdtContent>
  </w:sdt>
  <w:p w:rsidR="008C68BA" w:rsidRPr="00401E9D" w:rsidRDefault="008C68BA" w:rsidP="00401E9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64938"/>
      <w:docPartObj>
        <w:docPartGallery w:val="Page Numbers (Top of Page)"/>
        <w:docPartUnique/>
      </w:docPartObj>
    </w:sdtPr>
    <w:sdtEndPr>
      <w:rPr>
        <w:noProof/>
      </w:rPr>
    </w:sdtEndPr>
    <w:sdtContent>
      <w:sdt>
        <w:sdtPr>
          <w:id w:val="-44296796"/>
          <w:docPartObj>
            <w:docPartGallery w:val="Page Numbers (Top of Page)"/>
            <w:docPartUnique/>
          </w:docPartObj>
        </w:sdtPr>
        <w:sdtEndPr>
          <w:rPr>
            <w:noProof/>
          </w:rPr>
        </w:sdtEndPr>
        <w:sdtContent>
          <w:p w:rsidR="008C68BA" w:rsidRDefault="008C68BA" w:rsidP="0095474D">
            <w:pPr>
              <w:pStyle w:val="Header"/>
            </w:pPr>
            <w:r>
              <w:fldChar w:fldCharType="begin"/>
            </w:r>
            <w:r>
              <w:instrText xml:space="preserve"> PAGE   \* MERGEFORMAT </w:instrText>
            </w:r>
            <w:r>
              <w:fldChar w:fldCharType="separate"/>
            </w:r>
            <w:r w:rsidR="00576915">
              <w:rPr>
                <w:noProof/>
              </w:rPr>
              <w:t>58</w:t>
            </w:r>
            <w:r>
              <w:rPr>
                <w:noProof/>
              </w:rPr>
              <w:fldChar w:fldCharType="end"/>
            </w:r>
          </w:p>
          <w:p w:rsidR="008C68BA" w:rsidRPr="00800972" w:rsidRDefault="008C68BA" w:rsidP="0095474D">
            <w:pPr>
              <w:pStyle w:val="Header"/>
            </w:pPr>
            <w:r>
              <w:t>CMR15/4(Add.1)-C</w:t>
            </w:r>
          </w:p>
        </w:sdtContent>
      </w:sdt>
      <w:p w:rsidR="008C68BA" w:rsidRPr="00800972" w:rsidRDefault="008C68BA" w:rsidP="00401E9D">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01577"/>
    <w:multiLevelType w:val="hybridMultilevel"/>
    <w:tmpl w:val="5F966D4C"/>
    <w:lvl w:ilvl="0" w:tplc="01D254E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3F612E"/>
    <w:multiLevelType w:val="hybridMultilevel"/>
    <w:tmpl w:val="04101AEE"/>
    <w:lvl w:ilvl="0" w:tplc="BA4EBAF0">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70710"/>
    <w:multiLevelType w:val="hybridMultilevel"/>
    <w:tmpl w:val="BF886AE4"/>
    <w:lvl w:ilvl="0" w:tplc="932C62CC">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723DD9"/>
    <w:multiLevelType w:val="hybridMultilevel"/>
    <w:tmpl w:val="C1D49032"/>
    <w:lvl w:ilvl="0" w:tplc="2DB0457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23877"/>
    <w:multiLevelType w:val="multilevel"/>
    <w:tmpl w:val="ED1AC4C0"/>
    <w:lvl w:ilvl="0">
      <w:start w:val="1"/>
      <w:numFmt w:val="decimal"/>
      <w:lvlText w:val="%1."/>
      <w:lvlJc w:val="left"/>
      <w:pPr>
        <w:ind w:left="720" w:hanging="360"/>
      </w:pPr>
      <w:rPr>
        <w:rFonts w:hint="default"/>
        <w:b/>
        <w:bCs/>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47198D"/>
    <w:multiLevelType w:val="hybridMultilevel"/>
    <w:tmpl w:val="354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33149"/>
    <w:multiLevelType w:val="hybridMultilevel"/>
    <w:tmpl w:val="D4823E9E"/>
    <w:lvl w:ilvl="0" w:tplc="9D20533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E11D21"/>
    <w:multiLevelType w:val="hybridMultilevel"/>
    <w:tmpl w:val="799822C8"/>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B2688"/>
    <w:multiLevelType w:val="hybridMultilevel"/>
    <w:tmpl w:val="15AE0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B5EC0"/>
    <w:multiLevelType w:val="hybridMultilevel"/>
    <w:tmpl w:val="0944DEEC"/>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859B4"/>
    <w:multiLevelType w:val="multilevel"/>
    <w:tmpl w:val="2C064D62"/>
    <w:lvl w:ilvl="0">
      <w:start w:val="1"/>
      <w:numFmt w:val="decimal"/>
      <w:lvlText w:val="%1"/>
      <w:lvlJc w:val="left"/>
      <w:pPr>
        <w:ind w:left="1500" w:hanging="1140"/>
      </w:pPr>
      <w:rPr>
        <w:rFonts w:hint="default"/>
      </w:rPr>
    </w:lvl>
    <w:lvl w:ilvl="1">
      <w:start w:val="1"/>
      <w:numFmt w:val="decimal"/>
      <w:isLgl/>
      <w:lvlText w:val="%1.%2"/>
      <w:lvlJc w:val="left"/>
      <w:pPr>
        <w:ind w:left="1850" w:hanging="1140"/>
      </w:pPr>
      <w:rPr>
        <w:rFonts w:hint="default"/>
        <w:b/>
      </w:rPr>
    </w:lvl>
    <w:lvl w:ilvl="2">
      <w:start w:val="1"/>
      <w:numFmt w:val="decimal"/>
      <w:isLgl/>
      <w:lvlText w:val="%1.%2.%3"/>
      <w:lvlJc w:val="left"/>
      <w:pPr>
        <w:ind w:left="1500" w:hanging="1140"/>
      </w:pPr>
      <w:rPr>
        <w:rFonts w:hint="default"/>
        <w:b/>
      </w:rPr>
    </w:lvl>
    <w:lvl w:ilvl="3">
      <w:start w:val="1"/>
      <w:numFmt w:val="decimal"/>
      <w:isLgl/>
      <w:lvlText w:val="%1.%2.%3.%4"/>
      <w:lvlJc w:val="left"/>
      <w:pPr>
        <w:ind w:left="1500" w:hanging="1140"/>
      </w:pPr>
      <w:rPr>
        <w:rFonts w:hint="default"/>
        <w:b/>
      </w:rPr>
    </w:lvl>
    <w:lvl w:ilvl="4">
      <w:start w:val="1"/>
      <w:numFmt w:val="decimal"/>
      <w:isLgl/>
      <w:lvlText w:val="%1.%2.%3.%4.%5"/>
      <w:lvlJc w:val="left"/>
      <w:pPr>
        <w:ind w:left="1500" w:hanging="1140"/>
      </w:pPr>
      <w:rPr>
        <w:rFonts w:hint="default"/>
        <w:b/>
      </w:rPr>
    </w:lvl>
    <w:lvl w:ilvl="5">
      <w:start w:val="1"/>
      <w:numFmt w:val="decimal"/>
      <w:isLgl/>
      <w:lvlText w:val="%1.%2.%3.%4.%5.%6"/>
      <w:lvlJc w:val="left"/>
      <w:pPr>
        <w:ind w:left="1500" w:hanging="11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3DE3008C"/>
    <w:multiLevelType w:val="hybridMultilevel"/>
    <w:tmpl w:val="2F82D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F23889"/>
    <w:multiLevelType w:val="hybridMultilevel"/>
    <w:tmpl w:val="E78C8524"/>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701B51"/>
    <w:multiLevelType w:val="hybridMultilevel"/>
    <w:tmpl w:val="37A64BB0"/>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F217E"/>
    <w:multiLevelType w:val="hybridMultilevel"/>
    <w:tmpl w:val="0DBA15F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7" w15:restartNumberingAfterBreak="0">
    <w:nsid w:val="4B070268"/>
    <w:multiLevelType w:val="hybridMultilevel"/>
    <w:tmpl w:val="E604E07E"/>
    <w:lvl w:ilvl="0" w:tplc="26528020">
      <w:start w:val="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AB6728"/>
    <w:multiLevelType w:val="multilevel"/>
    <w:tmpl w:val="56B26AAA"/>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42734C3"/>
    <w:multiLevelType w:val="multilevel"/>
    <w:tmpl w:val="C6C05B04"/>
    <w:lvl w:ilvl="0">
      <w:start w:val="8"/>
      <w:numFmt w:val="decimal"/>
      <w:lvlText w:val="%1."/>
      <w:lvlJc w:val="left"/>
      <w:pPr>
        <w:ind w:left="540" w:hanging="540"/>
      </w:pPr>
      <w:rPr>
        <w:rFonts w:cs="Times New Roman" w:hint="default"/>
        <w:b/>
      </w:rPr>
    </w:lvl>
    <w:lvl w:ilvl="1">
      <w:start w:val="4"/>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0" w15:restartNumberingAfterBreak="0">
    <w:nsid w:val="5DBD5B9B"/>
    <w:multiLevelType w:val="hybridMultilevel"/>
    <w:tmpl w:val="1E4E0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738DD"/>
    <w:multiLevelType w:val="hybridMultilevel"/>
    <w:tmpl w:val="59F8EDAC"/>
    <w:lvl w:ilvl="0" w:tplc="8876A7C2">
      <w:start w:val="1"/>
      <w:numFmt w:val="bullet"/>
      <w:lvlText w:val="•"/>
      <w:lvlJc w:val="left"/>
      <w:pPr>
        <w:tabs>
          <w:tab w:val="num" w:pos="720"/>
        </w:tabs>
        <w:ind w:left="720" w:hanging="360"/>
      </w:pPr>
      <w:rPr>
        <w:rFonts w:ascii="Arial" w:hAnsi="Arial" w:hint="default"/>
      </w:rPr>
    </w:lvl>
    <w:lvl w:ilvl="1" w:tplc="4306C29C" w:tentative="1">
      <w:start w:val="1"/>
      <w:numFmt w:val="bullet"/>
      <w:lvlText w:val="•"/>
      <w:lvlJc w:val="left"/>
      <w:pPr>
        <w:tabs>
          <w:tab w:val="num" w:pos="1440"/>
        </w:tabs>
        <w:ind w:left="1440" w:hanging="360"/>
      </w:pPr>
      <w:rPr>
        <w:rFonts w:ascii="Arial" w:hAnsi="Arial" w:hint="default"/>
      </w:rPr>
    </w:lvl>
    <w:lvl w:ilvl="2" w:tplc="4EACAFB6" w:tentative="1">
      <w:start w:val="1"/>
      <w:numFmt w:val="bullet"/>
      <w:lvlText w:val="•"/>
      <w:lvlJc w:val="left"/>
      <w:pPr>
        <w:tabs>
          <w:tab w:val="num" w:pos="2160"/>
        </w:tabs>
        <w:ind w:left="2160" w:hanging="360"/>
      </w:pPr>
      <w:rPr>
        <w:rFonts w:ascii="Arial" w:hAnsi="Arial" w:hint="default"/>
      </w:rPr>
    </w:lvl>
    <w:lvl w:ilvl="3" w:tplc="4F0CF3D0" w:tentative="1">
      <w:start w:val="1"/>
      <w:numFmt w:val="bullet"/>
      <w:lvlText w:val="•"/>
      <w:lvlJc w:val="left"/>
      <w:pPr>
        <w:tabs>
          <w:tab w:val="num" w:pos="2880"/>
        </w:tabs>
        <w:ind w:left="2880" w:hanging="360"/>
      </w:pPr>
      <w:rPr>
        <w:rFonts w:ascii="Arial" w:hAnsi="Arial" w:hint="default"/>
      </w:rPr>
    </w:lvl>
    <w:lvl w:ilvl="4" w:tplc="F1CEF264" w:tentative="1">
      <w:start w:val="1"/>
      <w:numFmt w:val="bullet"/>
      <w:lvlText w:val="•"/>
      <w:lvlJc w:val="left"/>
      <w:pPr>
        <w:tabs>
          <w:tab w:val="num" w:pos="3600"/>
        </w:tabs>
        <w:ind w:left="3600" w:hanging="360"/>
      </w:pPr>
      <w:rPr>
        <w:rFonts w:ascii="Arial" w:hAnsi="Arial" w:hint="default"/>
      </w:rPr>
    </w:lvl>
    <w:lvl w:ilvl="5" w:tplc="AEF0B15A" w:tentative="1">
      <w:start w:val="1"/>
      <w:numFmt w:val="bullet"/>
      <w:lvlText w:val="•"/>
      <w:lvlJc w:val="left"/>
      <w:pPr>
        <w:tabs>
          <w:tab w:val="num" w:pos="4320"/>
        </w:tabs>
        <w:ind w:left="4320" w:hanging="360"/>
      </w:pPr>
      <w:rPr>
        <w:rFonts w:ascii="Arial" w:hAnsi="Arial" w:hint="default"/>
      </w:rPr>
    </w:lvl>
    <w:lvl w:ilvl="6" w:tplc="3AA09A00" w:tentative="1">
      <w:start w:val="1"/>
      <w:numFmt w:val="bullet"/>
      <w:lvlText w:val="•"/>
      <w:lvlJc w:val="left"/>
      <w:pPr>
        <w:tabs>
          <w:tab w:val="num" w:pos="5040"/>
        </w:tabs>
        <w:ind w:left="5040" w:hanging="360"/>
      </w:pPr>
      <w:rPr>
        <w:rFonts w:ascii="Arial" w:hAnsi="Arial" w:hint="default"/>
      </w:rPr>
    </w:lvl>
    <w:lvl w:ilvl="7" w:tplc="9C980438" w:tentative="1">
      <w:start w:val="1"/>
      <w:numFmt w:val="bullet"/>
      <w:lvlText w:val="•"/>
      <w:lvlJc w:val="left"/>
      <w:pPr>
        <w:tabs>
          <w:tab w:val="num" w:pos="5760"/>
        </w:tabs>
        <w:ind w:left="5760" w:hanging="360"/>
      </w:pPr>
      <w:rPr>
        <w:rFonts w:ascii="Arial" w:hAnsi="Arial" w:hint="default"/>
      </w:rPr>
    </w:lvl>
    <w:lvl w:ilvl="8" w:tplc="3E8870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C942A2"/>
    <w:multiLevelType w:val="hybridMultilevel"/>
    <w:tmpl w:val="E7D8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85F4E"/>
    <w:multiLevelType w:val="hybridMultilevel"/>
    <w:tmpl w:val="DFB0F0E0"/>
    <w:lvl w:ilvl="0" w:tplc="C0869112">
      <w:start w:val="1"/>
      <w:numFmt w:val="bullet"/>
      <w:lvlText w:val=""/>
      <w:lvlJc w:val="left"/>
      <w:pPr>
        <w:ind w:left="720" w:hanging="360"/>
      </w:pPr>
      <w:rPr>
        <w:rFonts w:ascii="Symbol" w:hAnsi="Symbol" w:hint="default"/>
      </w:rPr>
    </w:lvl>
    <w:lvl w:ilvl="1" w:tplc="D1960C02">
      <w:start w:val="10"/>
      <w:numFmt w:val="bullet"/>
      <w:lvlText w:val="-"/>
      <w:lvlJc w:val="left"/>
      <w:pPr>
        <w:ind w:left="1440" w:hanging="360"/>
      </w:pPr>
      <w:rPr>
        <w:rFonts w:ascii="Times New Roman" w:eastAsia="Times New Roman" w:hAnsi="Times New Roman" w:cs="Times New Roman"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24" w15:restartNumberingAfterBreak="0">
    <w:nsid w:val="67545FEE"/>
    <w:multiLevelType w:val="hybridMultilevel"/>
    <w:tmpl w:val="E812A2FA"/>
    <w:lvl w:ilvl="0" w:tplc="C0869112">
      <w:start w:val="1"/>
      <w:numFmt w:val="bullet"/>
      <w:lvlText w:val=""/>
      <w:lvlJc w:val="left"/>
      <w:pPr>
        <w:ind w:left="720" w:hanging="360"/>
      </w:pPr>
      <w:rPr>
        <w:rFonts w:ascii="Symbol" w:hAnsi="Symbol" w:hint="default"/>
      </w:rPr>
    </w:lvl>
    <w:lvl w:ilvl="1" w:tplc="FB8CC498">
      <w:start w:val="1"/>
      <w:numFmt w:val="bullet"/>
      <w:lvlText w:val="o"/>
      <w:lvlJc w:val="left"/>
      <w:pPr>
        <w:ind w:left="1440" w:hanging="360"/>
      </w:pPr>
      <w:rPr>
        <w:rFonts w:ascii="Courier New" w:hAnsi="Courier New"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25" w15:restartNumberingAfterBreak="0">
    <w:nsid w:val="6A4761BF"/>
    <w:multiLevelType w:val="hybridMultilevel"/>
    <w:tmpl w:val="5B0A2454"/>
    <w:lvl w:ilvl="0" w:tplc="A600CB22">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C221AE"/>
    <w:multiLevelType w:val="hybridMultilevel"/>
    <w:tmpl w:val="8C82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4F2878"/>
    <w:multiLevelType w:val="hybridMultilevel"/>
    <w:tmpl w:val="56985B12"/>
    <w:lvl w:ilvl="0" w:tplc="B71E717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FA2AE7"/>
    <w:multiLevelType w:val="hybridMultilevel"/>
    <w:tmpl w:val="46F8F8E4"/>
    <w:lvl w:ilvl="0" w:tplc="A600CB2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36888"/>
    <w:multiLevelType w:val="hybridMultilevel"/>
    <w:tmpl w:val="F514832E"/>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600013"/>
    <w:multiLevelType w:val="hybridMultilevel"/>
    <w:tmpl w:val="1C7888D6"/>
    <w:lvl w:ilvl="0" w:tplc="1AEE60D6">
      <w:start w:val="1"/>
      <w:numFmt w:val="bullet"/>
      <w:lvlText w:val="•"/>
      <w:lvlJc w:val="left"/>
      <w:pPr>
        <w:tabs>
          <w:tab w:val="num" w:pos="720"/>
        </w:tabs>
        <w:ind w:left="720" w:hanging="360"/>
      </w:pPr>
      <w:rPr>
        <w:rFonts w:ascii="Arial" w:hAnsi="Arial" w:hint="default"/>
      </w:rPr>
    </w:lvl>
    <w:lvl w:ilvl="1" w:tplc="77D25658" w:tentative="1">
      <w:start w:val="1"/>
      <w:numFmt w:val="bullet"/>
      <w:lvlText w:val="•"/>
      <w:lvlJc w:val="left"/>
      <w:pPr>
        <w:tabs>
          <w:tab w:val="num" w:pos="1440"/>
        </w:tabs>
        <w:ind w:left="1440" w:hanging="360"/>
      </w:pPr>
      <w:rPr>
        <w:rFonts w:ascii="Arial" w:hAnsi="Arial" w:hint="default"/>
      </w:rPr>
    </w:lvl>
    <w:lvl w:ilvl="2" w:tplc="DF5A196A" w:tentative="1">
      <w:start w:val="1"/>
      <w:numFmt w:val="bullet"/>
      <w:lvlText w:val="•"/>
      <w:lvlJc w:val="left"/>
      <w:pPr>
        <w:tabs>
          <w:tab w:val="num" w:pos="2160"/>
        </w:tabs>
        <w:ind w:left="2160" w:hanging="360"/>
      </w:pPr>
      <w:rPr>
        <w:rFonts w:ascii="Arial" w:hAnsi="Arial" w:hint="default"/>
      </w:rPr>
    </w:lvl>
    <w:lvl w:ilvl="3" w:tplc="7238701C" w:tentative="1">
      <w:start w:val="1"/>
      <w:numFmt w:val="bullet"/>
      <w:lvlText w:val="•"/>
      <w:lvlJc w:val="left"/>
      <w:pPr>
        <w:tabs>
          <w:tab w:val="num" w:pos="2880"/>
        </w:tabs>
        <w:ind w:left="2880" w:hanging="360"/>
      </w:pPr>
      <w:rPr>
        <w:rFonts w:ascii="Arial" w:hAnsi="Arial" w:hint="default"/>
      </w:rPr>
    </w:lvl>
    <w:lvl w:ilvl="4" w:tplc="3EA22434" w:tentative="1">
      <w:start w:val="1"/>
      <w:numFmt w:val="bullet"/>
      <w:lvlText w:val="•"/>
      <w:lvlJc w:val="left"/>
      <w:pPr>
        <w:tabs>
          <w:tab w:val="num" w:pos="3600"/>
        </w:tabs>
        <w:ind w:left="3600" w:hanging="360"/>
      </w:pPr>
      <w:rPr>
        <w:rFonts w:ascii="Arial" w:hAnsi="Arial" w:hint="default"/>
      </w:rPr>
    </w:lvl>
    <w:lvl w:ilvl="5" w:tplc="60028670" w:tentative="1">
      <w:start w:val="1"/>
      <w:numFmt w:val="bullet"/>
      <w:lvlText w:val="•"/>
      <w:lvlJc w:val="left"/>
      <w:pPr>
        <w:tabs>
          <w:tab w:val="num" w:pos="4320"/>
        </w:tabs>
        <w:ind w:left="4320" w:hanging="360"/>
      </w:pPr>
      <w:rPr>
        <w:rFonts w:ascii="Arial" w:hAnsi="Arial" w:hint="default"/>
      </w:rPr>
    </w:lvl>
    <w:lvl w:ilvl="6" w:tplc="10E202DA" w:tentative="1">
      <w:start w:val="1"/>
      <w:numFmt w:val="bullet"/>
      <w:lvlText w:val="•"/>
      <w:lvlJc w:val="left"/>
      <w:pPr>
        <w:tabs>
          <w:tab w:val="num" w:pos="5040"/>
        </w:tabs>
        <w:ind w:left="5040" w:hanging="360"/>
      </w:pPr>
      <w:rPr>
        <w:rFonts w:ascii="Arial" w:hAnsi="Arial" w:hint="default"/>
      </w:rPr>
    </w:lvl>
    <w:lvl w:ilvl="7" w:tplc="D2A22034" w:tentative="1">
      <w:start w:val="1"/>
      <w:numFmt w:val="bullet"/>
      <w:lvlText w:val="•"/>
      <w:lvlJc w:val="left"/>
      <w:pPr>
        <w:tabs>
          <w:tab w:val="num" w:pos="5760"/>
        </w:tabs>
        <w:ind w:left="5760" w:hanging="360"/>
      </w:pPr>
      <w:rPr>
        <w:rFonts w:ascii="Arial" w:hAnsi="Arial" w:hint="default"/>
      </w:rPr>
    </w:lvl>
    <w:lvl w:ilvl="8" w:tplc="BE2AC904"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4"/>
  </w:num>
  <w:num w:numId="3">
    <w:abstractNumId w:val="1"/>
  </w:num>
  <w:num w:numId="4">
    <w:abstractNumId w:val="4"/>
  </w:num>
  <w:num w:numId="5">
    <w:abstractNumId w:val="0"/>
  </w:num>
  <w:num w:numId="6">
    <w:abstractNumId w:val="11"/>
  </w:num>
  <w:num w:numId="7">
    <w:abstractNumId w:val="12"/>
  </w:num>
  <w:num w:numId="8">
    <w:abstractNumId w:val="26"/>
  </w:num>
  <w:num w:numId="9">
    <w:abstractNumId w:val="2"/>
  </w:num>
  <w:num w:numId="10">
    <w:abstractNumId w:val="10"/>
  </w:num>
  <w:num w:numId="11">
    <w:abstractNumId w:val="7"/>
  </w:num>
  <w:num w:numId="12">
    <w:abstractNumId w:val="5"/>
  </w:num>
  <w:num w:numId="13">
    <w:abstractNumId w:val="3"/>
  </w:num>
  <w:num w:numId="14">
    <w:abstractNumId w:val="19"/>
  </w:num>
  <w:num w:numId="15">
    <w:abstractNumId w:val="18"/>
  </w:num>
  <w:num w:numId="16">
    <w:abstractNumId w:val="15"/>
  </w:num>
  <w:num w:numId="17">
    <w:abstractNumId w:val="9"/>
  </w:num>
  <w:num w:numId="18">
    <w:abstractNumId w:val="24"/>
  </w:num>
  <w:num w:numId="19">
    <w:abstractNumId w:val="28"/>
  </w:num>
  <w:num w:numId="20">
    <w:abstractNumId w:val="25"/>
  </w:num>
  <w:num w:numId="21">
    <w:abstractNumId w:val="30"/>
  </w:num>
  <w:num w:numId="22">
    <w:abstractNumId w:val="21"/>
  </w:num>
  <w:num w:numId="23">
    <w:abstractNumId w:val="16"/>
  </w:num>
  <w:num w:numId="24">
    <w:abstractNumId w:val="17"/>
  </w:num>
  <w:num w:numId="25">
    <w:abstractNumId w:val="13"/>
  </w:num>
  <w:num w:numId="26">
    <w:abstractNumId w:val="8"/>
  </w:num>
  <w:num w:numId="27">
    <w:abstractNumId w:val="29"/>
  </w:num>
  <w:num w:numId="28">
    <w:abstractNumId w:val="6"/>
  </w:num>
  <w:num w:numId="29">
    <w:abstractNumId w:val="23"/>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CEE"/>
    <w:rsid w:val="000220C7"/>
    <w:rsid w:val="000264C2"/>
    <w:rsid w:val="00037C90"/>
    <w:rsid w:val="00054525"/>
    <w:rsid w:val="00054CC9"/>
    <w:rsid w:val="0007567A"/>
    <w:rsid w:val="00076A38"/>
    <w:rsid w:val="00092209"/>
    <w:rsid w:val="000932A0"/>
    <w:rsid w:val="000B249D"/>
    <w:rsid w:val="000C09BA"/>
    <w:rsid w:val="000C12F7"/>
    <w:rsid w:val="000C1F1E"/>
    <w:rsid w:val="000C42E7"/>
    <w:rsid w:val="000C6AA7"/>
    <w:rsid w:val="00122D25"/>
    <w:rsid w:val="00125C28"/>
    <w:rsid w:val="00137D4E"/>
    <w:rsid w:val="001607E1"/>
    <w:rsid w:val="00162D00"/>
    <w:rsid w:val="00166859"/>
    <w:rsid w:val="001765EC"/>
    <w:rsid w:val="001779B2"/>
    <w:rsid w:val="001853E8"/>
    <w:rsid w:val="001B3124"/>
    <w:rsid w:val="001D0DC0"/>
    <w:rsid w:val="001E7FBD"/>
    <w:rsid w:val="001F4EA6"/>
    <w:rsid w:val="00214959"/>
    <w:rsid w:val="002743A8"/>
    <w:rsid w:val="002A4C9C"/>
    <w:rsid w:val="002B1545"/>
    <w:rsid w:val="002B509B"/>
    <w:rsid w:val="002B53B8"/>
    <w:rsid w:val="002C7875"/>
    <w:rsid w:val="002E2A59"/>
    <w:rsid w:val="00314007"/>
    <w:rsid w:val="003169D2"/>
    <w:rsid w:val="00317A82"/>
    <w:rsid w:val="00343FC2"/>
    <w:rsid w:val="0037683D"/>
    <w:rsid w:val="003855D7"/>
    <w:rsid w:val="00385AB2"/>
    <w:rsid w:val="003B4BEF"/>
    <w:rsid w:val="003B5F48"/>
    <w:rsid w:val="003B63F7"/>
    <w:rsid w:val="003C0E51"/>
    <w:rsid w:val="003C444E"/>
    <w:rsid w:val="003C6B45"/>
    <w:rsid w:val="003F55FF"/>
    <w:rsid w:val="00401E9D"/>
    <w:rsid w:val="0041282E"/>
    <w:rsid w:val="00437869"/>
    <w:rsid w:val="00437E72"/>
    <w:rsid w:val="0047345E"/>
    <w:rsid w:val="00477B66"/>
    <w:rsid w:val="00492D57"/>
    <w:rsid w:val="004B20BF"/>
    <w:rsid w:val="004C4554"/>
    <w:rsid w:val="004D2DEC"/>
    <w:rsid w:val="004F2784"/>
    <w:rsid w:val="004F2BE6"/>
    <w:rsid w:val="004F4169"/>
    <w:rsid w:val="004F4C6F"/>
    <w:rsid w:val="00500DC4"/>
    <w:rsid w:val="00527E8A"/>
    <w:rsid w:val="00542E85"/>
    <w:rsid w:val="00545E90"/>
    <w:rsid w:val="00562479"/>
    <w:rsid w:val="005747C4"/>
    <w:rsid w:val="00576849"/>
    <w:rsid w:val="00576915"/>
    <w:rsid w:val="005966A4"/>
    <w:rsid w:val="005A0ACB"/>
    <w:rsid w:val="005A72CB"/>
    <w:rsid w:val="005A7A04"/>
    <w:rsid w:val="005D7395"/>
    <w:rsid w:val="005E425E"/>
    <w:rsid w:val="005E7FD8"/>
    <w:rsid w:val="006025BE"/>
    <w:rsid w:val="00644391"/>
    <w:rsid w:val="00645B62"/>
    <w:rsid w:val="00647712"/>
    <w:rsid w:val="00662E12"/>
    <w:rsid w:val="00671DE5"/>
    <w:rsid w:val="006860A6"/>
    <w:rsid w:val="00691142"/>
    <w:rsid w:val="006B67CE"/>
    <w:rsid w:val="006C3606"/>
    <w:rsid w:val="006C38ED"/>
    <w:rsid w:val="006D5F74"/>
    <w:rsid w:val="006D6BCA"/>
    <w:rsid w:val="006E6182"/>
    <w:rsid w:val="006F0360"/>
    <w:rsid w:val="007173D4"/>
    <w:rsid w:val="00736415"/>
    <w:rsid w:val="00747D22"/>
    <w:rsid w:val="007555B0"/>
    <w:rsid w:val="00770D2A"/>
    <w:rsid w:val="007864F6"/>
    <w:rsid w:val="007919F7"/>
    <w:rsid w:val="007F0FC5"/>
    <w:rsid w:val="007F5C36"/>
    <w:rsid w:val="0080674F"/>
    <w:rsid w:val="0081060C"/>
    <w:rsid w:val="008129A9"/>
    <w:rsid w:val="00824BD6"/>
    <w:rsid w:val="00844734"/>
    <w:rsid w:val="00863064"/>
    <w:rsid w:val="00865DE8"/>
    <w:rsid w:val="00865DFB"/>
    <w:rsid w:val="00866697"/>
    <w:rsid w:val="00881713"/>
    <w:rsid w:val="008B6852"/>
    <w:rsid w:val="008C35F9"/>
    <w:rsid w:val="008C68BA"/>
    <w:rsid w:val="008D1D14"/>
    <w:rsid w:val="008E3570"/>
    <w:rsid w:val="008E7C8E"/>
    <w:rsid w:val="00905A26"/>
    <w:rsid w:val="00905CEE"/>
    <w:rsid w:val="00912959"/>
    <w:rsid w:val="009152BE"/>
    <w:rsid w:val="009234BE"/>
    <w:rsid w:val="00926FB2"/>
    <w:rsid w:val="00927D60"/>
    <w:rsid w:val="009502B1"/>
    <w:rsid w:val="0095474D"/>
    <w:rsid w:val="00977F72"/>
    <w:rsid w:val="00984610"/>
    <w:rsid w:val="00987044"/>
    <w:rsid w:val="0099525B"/>
    <w:rsid w:val="00A02978"/>
    <w:rsid w:val="00A228EE"/>
    <w:rsid w:val="00A31B14"/>
    <w:rsid w:val="00A323DC"/>
    <w:rsid w:val="00A33FAB"/>
    <w:rsid w:val="00A51E3A"/>
    <w:rsid w:val="00A54A9D"/>
    <w:rsid w:val="00A57AAB"/>
    <w:rsid w:val="00A815BE"/>
    <w:rsid w:val="00AA5DA1"/>
    <w:rsid w:val="00AD7A12"/>
    <w:rsid w:val="00AE369F"/>
    <w:rsid w:val="00B026CB"/>
    <w:rsid w:val="00B146F4"/>
    <w:rsid w:val="00B275A4"/>
    <w:rsid w:val="00B65C59"/>
    <w:rsid w:val="00B73722"/>
    <w:rsid w:val="00B8209F"/>
    <w:rsid w:val="00B851D4"/>
    <w:rsid w:val="00B93133"/>
    <w:rsid w:val="00B95072"/>
    <w:rsid w:val="00BB26CD"/>
    <w:rsid w:val="00C07239"/>
    <w:rsid w:val="00C306E2"/>
    <w:rsid w:val="00C364B1"/>
    <w:rsid w:val="00C47D87"/>
    <w:rsid w:val="00C627F9"/>
    <w:rsid w:val="00C6584D"/>
    <w:rsid w:val="00C901BE"/>
    <w:rsid w:val="00CC73D7"/>
    <w:rsid w:val="00CF0AD7"/>
    <w:rsid w:val="00CF0BE1"/>
    <w:rsid w:val="00D22465"/>
    <w:rsid w:val="00D24CBA"/>
    <w:rsid w:val="00D24DCD"/>
    <w:rsid w:val="00D35024"/>
    <w:rsid w:val="00D43928"/>
    <w:rsid w:val="00D52A14"/>
    <w:rsid w:val="00D572A2"/>
    <w:rsid w:val="00D839E3"/>
    <w:rsid w:val="00D977F3"/>
    <w:rsid w:val="00DA0469"/>
    <w:rsid w:val="00DA320A"/>
    <w:rsid w:val="00DD13B7"/>
    <w:rsid w:val="00DD674D"/>
    <w:rsid w:val="00DF3B0C"/>
    <w:rsid w:val="00DF7F7E"/>
    <w:rsid w:val="00E125B6"/>
    <w:rsid w:val="00E22A25"/>
    <w:rsid w:val="00E33A4C"/>
    <w:rsid w:val="00E51C17"/>
    <w:rsid w:val="00E560F1"/>
    <w:rsid w:val="00E805C1"/>
    <w:rsid w:val="00EB1903"/>
    <w:rsid w:val="00ED614C"/>
    <w:rsid w:val="00F122D2"/>
    <w:rsid w:val="00F23D5B"/>
    <w:rsid w:val="00F316F7"/>
    <w:rsid w:val="00F43EEA"/>
    <w:rsid w:val="00F604AB"/>
    <w:rsid w:val="00F63459"/>
    <w:rsid w:val="00F72B0A"/>
    <w:rsid w:val="00F8769C"/>
    <w:rsid w:val="00FB5841"/>
    <w:rsid w:val="00FC59C4"/>
    <w:rsid w:val="00FE39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2C51F4C-D378-410E-8C30-13313E9E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D0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162D00"/>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162D00"/>
    <w:pPr>
      <w:spacing w:before="200"/>
      <w:outlineLvl w:val="1"/>
    </w:pPr>
    <w:rPr>
      <w:sz w:val="24"/>
    </w:rPr>
  </w:style>
  <w:style w:type="paragraph" w:styleId="Heading3">
    <w:name w:val="heading 3"/>
    <w:basedOn w:val="Heading1"/>
    <w:next w:val="Normal"/>
    <w:link w:val="Heading3Char"/>
    <w:uiPriority w:val="99"/>
    <w:qFormat/>
    <w:rsid w:val="00162D00"/>
    <w:pPr>
      <w:tabs>
        <w:tab w:val="clear" w:pos="1134"/>
      </w:tabs>
      <w:spacing w:before="200"/>
      <w:outlineLvl w:val="2"/>
    </w:pPr>
    <w:rPr>
      <w:sz w:val="24"/>
    </w:rPr>
  </w:style>
  <w:style w:type="paragraph" w:styleId="Heading4">
    <w:name w:val="heading 4"/>
    <w:basedOn w:val="Heading3"/>
    <w:next w:val="Normal"/>
    <w:link w:val="Heading4Char"/>
    <w:uiPriority w:val="99"/>
    <w:qFormat/>
    <w:rsid w:val="00162D00"/>
    <w:pPr>
      <w:outlineLvl w:val="3"/>
    </w:pPr>
  </w:style>
  <w:style w:type="paragraph" w:styleId="Heading5">
    <w:name w:val="heading 5"/>
    <w:basedOn w:val="Heading4"/>
    <w:next w:val="Normal"/>
    <w:link w:val="Heading5Char"/>
    <w:uiPriority w:val="99"/>
    <w:qFormat/>
    <w:rsid w:val="00162D00"/>
    <w:pPr>
      <w:outlineLvl w:val="4"/>
    </w:pPr>
  </w:style>
  <w:style w:type="paragraph" w:styleId="Heading6">
    <w:name w:val="heading 6"/>
    <w:basedOn w:val="Heading4"/>
    <w:next w:val="Normal"/>
    <w:link w:val="Heading6Char"/>
    <w:uiPriority w:val="99"/>
    <w:qFormat/>
    <w:rsid w:val="00162D00"/>
    <w:pPr>
      <w:outlineLvl w:val="5"/>
    </w:pPr>
  </w:style>
  <w:style w:type="paragraph" w:styleId="Heading7">
    <w:name w:val="heading 7"/>
    <w:basedOn w:val="Heading6"/>
    <w:next w:val="Normal"/>
    <w:link w:val="Heading7Char"/>
    <w:uiPriority w:val="99"/>
    <w:qFormat/>
    <w:rsid w:val="00162D00"/>
    <w:pPr>
      <w:outlineLvl w:val="6"/>
    </w:pPr>
  </w:style>
  <w:style w:type="paragraph" w:styleId="Heading8">
    <w:name w:val="heading 8"/>
    <w:basedOn w:val="Heading6"/>
    <w:next w:val="Normal"/>
    <w:link w:val="Heading8Char"/>
    <w:uiPriority w:val="99"/>
    <w:qFormat/>
    <w:rsid w:val="00162D00"/>
    <w:pPr>
      <w:outlineLvl w:val="7"/>
    </w:pPr>
  </w:style>
  <w:style w:type="paragraph" w:styleId="Heading9">
    <w:name w:val="heading 9"/>
    <w:basedOn w:val="Heading6"/>
    <w:next w:val="Normal"/>
    <w:link w:val="Heading9Char"/>
    <w:uiPriority w:val="99"/>
    <w:qFormat/>
    <w:rsid w:val="00162D0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162D00"/>
    <w:pPr>
      <w:spacing w:before="360"/>
    </w:pPr>
  </w:style>
  <w:style w:type="paragraph" w:customStyle="1" w:styleId="Artheading">
    <w:name w:val="Art_heading"/>
    <w:basedOn w:val="Normal"/>
    <w:next w:val="Normal"/>
    <w:uiPriority w:val="99"/>
    <w:rsid w:val="00162D00"/>
    <w:pPr>
      <w:spacing w:before="480"/>
      <w:jc w:val="center"/>
    </w:pPr>
    <w:rPr>
      <w:rFonts w:ascii="Times New Roman Bold" w:hAnsi="Times New Roman Bold"/>
      <w:b/>
      <w:sz w:val="28"/>
    </w:rPr>
  </w:style>
  <w:style w:type="paragraph" w:customStyle="1" w:styleId="ArtNo">
    <w:name w:val="Art_No"/>
    <w:basedOn w:val="Normal"/>
    <w:next w:val="Arttitle"/>
    <w:uiPriority w:val="99"/>
    <w:rsid w:val="00162D00"/>
    <w:pPr>
      <w:keepNext/>
      <w:keepLines/>
      <w:spacing w:before="480"/>
      <w:jc w:val="center"/>
    </w:pPr>
    <w:rPr>
      <w:caps/>
      <w:sz w:val="28"/>
    </w:rPr>
  </w:style>
  <w:style w:type="paragraph" w:customStyle="1" w:styleId="Arttitle">
    <w:name w:val="Art_title"/>
    <w:basedOn w:val="Normal"/>
    <w:next w:val="Normal"/>
    <w:uiPriority w:val="99"/>
    <w:rsid w:val="00162D00"/>
    <w:pPr>
      <w:keepNext/>
      <w:keepLines/>
      <w:spacing w:before="240"/>
      <w:jc w:val="center"/>
    </w:pPr>
    <w:rPr>
      <w:b/>
      <w:sz w:val="28"/>
    </w:rPr>
  </w:style>
  <w:style w:type="paragraph" w:customStyle="1" w:styleId="Call">
    <w:name w:val="Call"/>
    <w:basedOn w:val="Normal"/>
    <w:next w:val="Normal"/>
    <w:uiPriority w:val="99"/>
    <w:rsid w:val="00162D00"/>
    <w:pPr>
      <w:keepNext/>
      <w:keepLines/>
      <w:spacing w:before="160"/>
      <w:ind w:left="1134"/>
    </w:pPr>
    <w:rPr>
      <w:rFonts w:ascii="STKaiti" w:eastAsia="STKaiti" w:hAnsi="STKaiti"/>
    </w:rPr>
  </w:style>
  <w:style w:type="paragraph" w:customStyle="1" w:styleId="ChapNo">
    <w:name w:val="Chap_No"/>
    <w:basedOn w:val="ArtNo"/>
    <w:next w:val="Chaptitle"/>
    <w:uiPriority w:val="99"/>
    <w:rsid w:val="00162D00"/>
    <w:rPr>
      <w:rFonts w:ascii="Times New Roman Bold" w:hAnsi="Times New Roman Bold"/>
      <w:b/>
    </w:rPr>
  </w:style>
  <w:style w:type="paragraph" w:customStyle="1" w:styleId="Chaptitle">
    <w:name w:val="Chap_title"/>
    <w:basedOn w:val="Arttitle"/>
    <w:next w:val="Normal"/>
    <w:uiPriority w:val="99"/>
    <w:rsid w:val="00162D00"/>
  </w:style>
  <w:style w:type="character" w:styleId="EndnoteReference">
    <w:name w:val="endnote reference"/>
    <w:basedOn w:val="DefaultParagraphFont"/>
    <w:uiPriority w:val="99"/>
    <w:rsid w:val="00162D00"/>
    <w:rPr>
      <w:vertAlign w:val="superscript"/>
    </w:rPr>
  </w:style>
  <w:style w:type="paragraph" w:customStyle="1" w:styleId="enumlev1">
    <w:name w:val="enumlev1"/>
    <w:basedOn w:val="Normal"/>
    <w:link w:val="enumlev1Char"/>
    <w:qFormat/>
    <w:rsid w:val="00162D00"/>
    <w:pPr>
      <w:tabs>
        <w:tab w:val="clear" w:pos="2268"/>
        <w:tab w:val="left" w:pos="2608"/>
        <w:tab w:val="left" w:pos="3345"/>
      </w:tabs>
      <w:spacing w:before="80"/>
      <w:ind w:left="1134" w:hanging="1134"/>
    </w:pPr>
  </w:style>
  <w:style w:type="paragraph" w:customStyle="1" w:styleId="enumlev2">
    <w:name w:val="enumlev2"/>
    <w:basedOn w:val="enumlev1"/>
    <w:uiPriority w:val="99"/>
    <w:rsid w:val="00162D00"/>
    <w:pPr>
      <w:ind w:left="1871" w:hanging="737"/>
    </w:pPr>
  </w:style>
  <w:style w:type="paragraph" w:customStyle="1" w:styleId="enumlev3">
    <w:name w:val="enumlev3"/>
    <w:basedOn w:val="enumlev2"/>
    <w:uiPriority w:val="99"/>
    <w:rsid w:val="00162D00"/>
    <w:pPr>
      <w:ind w:left="2268" w:hanging="397"/>
    </w:pPr>
  </w:style>
  <w:style w:type="paragraph" w:customStyle="1" w:styleId="Equation">
    <w:name w:val="Equation"/>
    <w:basedOn w:val="Normal"/>
    <w:uiPriority w:val="99"/>
    <w:rsid w:val="00162D00"/>
    <w:pPr>
      <w:tabs>
        <w:tab w:val="clear" w:pos="1871"/>
        <w:tab w:val="clear" w:pos="2268"/>
        <w:tab w:val="center" w:pos="4820"/>
        <w:tab w:val="right" w:pos="9639"/>
      </w:tabs>
    </w:pPr>
  </w:style>
  <w:style w:type="paragraph" w:customStyle="1" w:styleId="Equationlegend">
    <w:name w:val="Equation_legend"/>
    <w:basedOn w:val="NormalIndent"/>
    <w:uiPriority w:val="99"/>
    <w:rsid w:val="00162D00"/>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162D00"/>
    <w:pPr>
      <w:keepNext/>
      <w:keepLines/>
      <w:spacing w:before="20" w:after="20"/>
    </w:pPr>
    <w:rPr>
      <w:sz w:val="18"/>
    </w:rPr>
  </w:style>
  <w:style w:type="paragraph" w:customStyle="1" w:styleId="QuestionNo">
    <w:name w:val="Question_No"/>
    <w:basedOn w:val="RecNo"/>
    <w:next w:val="Questiontitle"/>
    <w:uiPriority w:val="99"/>
    <w:rsid w:val="00162D00"/>
  </w:style>
  <w:style w:type="paragraph" w:customStyle="1" w:styleId="RecNo">
    <w:name w:val="Rec_No"/>
    <w:basedOn w:val="Normal"/>
    <w:next w:val="Rectitle"/>
    <w:uiPriority w:val="99"/>
    <w:rsid w:val="00162D00"/>
    <w:pPr>
      <w:keepNext/>
      <w:keepLines/>
      <w:spacing w:before="480"/>
      <w:jc w:val="center"/>
    </w:pPr>
    <w:rPr>
      <w:caps/>
      <w:sz w:val="28"/>
    </w:rPr>
  </w:style>
  <w:style w:type="paragraph" w:customStyle="1" w:styleId="Rectitle">
    <w:name w:val="Rec_title"/>
    <w:basedOn w:val="RecNo"/>
    <w:next w:val="Recref"/>
    <w:uiPriority w:val="99"/>
    <w:rsid w:val="00162D00"/>
    <w:pPr>
      <w:spacing w:before="240"/>
    </w:pPr>
    <w:rPr>
      <w:rFonts w:ascii="Times New Roman Bold" w:hAnsi="Times New Roman Bold"/>
      <w:b/>
      <w:caps w:val="0"/>
    </w:rPr>
  </w:style>
  <w:style w:type="paragraph" w:customStyle="1" w:styleId="Questiontitle">
    <w:name w:val="Question_title"/>
    <w:basedOn w:val="Rectitle"/>
    <w:next w:val="Questionref"/>
    <w:uiPriority w:val="99"/>
    <w:rsid w:val="00162D00"/>
  </w:style>
  <w:style w:type="paragraph" w:customStyle="1" w:styleId="Questionref">
    <w:name w:val="Question_ref"/>
    <w:basedOn w:val="Recref"/>
    <w:next w:val="Questiondate"/>
    <w:rsid w:val="00162D00"/>
  </w:style>
  <w:style w:type="paragraph" w:customStyle="1" w:styleId="Recref">
    <w:name w:val="Rec_ref"/>
    <w:basedOn w:val="Rectitle"/>
    <w:next w:val="Recdate"/>
    <w:rsid w:val="00162D00"/>
    <w:pPr>
      <w:spacing w:before="120"/>
    </w:pPr>
    <w:rPr>
      <w:rFonts w:ascii="Times New Roman" w:hAnsi="Times New Roman"/>
      <w:b w:val="0"/>
      <w:sz w:val="24"/>
    </w:rPr>
  </w:style>
  <w:style w:type="paragraph" w:customStyle="1" w:styleId="Recdate">
    <w:name w:val="Rec_date"/>
    <w:basedOn w:val="Recref"/>
    <w:next w:val="Normalaftertitle0"/>
    <w:uiPriority w:val="99"/>
    <w:rsid w:val="00162D00"/>
    <w:pPr>
      <w:jc w:val="right"/>
    </w:pPr>
    <w:rPr>
      <w:sz w:val="22"/>
    </w:rPr>
  </w:style>
  <w:style w:type="paragraph" w:customStyle="1" w:styleId="Questiondate">
    <w:name w:val="Question_date"/>
    <w:basedOn w:val="Recdate"/>
    <w:next w:val="Normalaftertitle0"/>
    <w:uiPriority w:val="99"/>
    <w:rsid w:val="00162D00"/>
  </w:style>
  <w:style w:type="paragraph" w:customStyle="1" w:styleId="Tabletext">
    <w:name w:val="Table_text"/>
    <w:basedOn w:val="Normal"/>
    <w:link w:val="TabletextChar"/>
    <w:uiPriority w:val="99"/>
    <w:qFormat/>
    <w:rsid w:val="00162D0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162D00"/>
    <w:pPr>
      <w:keepNext w:val="0"/>
    </w:pPr>
  </w:style>
  <w:style w:type="paragraph" w:styleId="Footer">
    <w:name w:val="footer"/>
    <w:basedOn w:val="Normal"/>
    <w:link w:val="FooterChar"/>
    <w:rsid w:val="00162D00"/>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162D0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62D00"/>
    <w:rPr>
      <w:position w:val="6"/>
      <w:sz w:val="18"/>
    </w:rPr>
  </w:style>
  <w:style w:type="paragraph" w:styleId="FootnoteText">
    <w:name w:val="footnote text"/>
    <w:basedOn w:val="Normal"/>
    <w:link w:val="FootnoteTextChar"/>
    <w:uiPriority w:val="99"/>
    <w:rsid w:val="00162D00"/>
    <w:pPr>
      <w:keepLines/>
      <w:tabs>
        <w:tab w:val="left" w:pos="255"/>
      </w:tabs>
    </w:pPr>
    <w:rPr>
      <w:sz w:val="22"/>
    </w:rPr>
  </w:style>
  <w:style w:type="paragraph" w:customStyle="1" w:styleId="Note">
    <w:name w:val="Note"/>
    <w:basedOn w:val="Normal"/>
    <w:uiPriority w:val="99"/>
    <w:rsid w:val="00162D00"/>
    <w:pPr>
      <w:tabs>
        <w:tab w:val="left" w:pos="284"/>
      </w:tabs>
      <w:spacing w:before="80"/>
    </w:pPr>
  </w:style>
  <w:style w:type="paragraph" w:styleId="Header">
    <w:name w:val="header"/>
    <w:basedOn w:val="Normal"/>
    <w:link w:val="HeaderChar"/>
    <w:uiPriority w:val="99"/>
    <w:rsid w:val="00162D00"/>
    <w:pPr>
      <w:spacing w:before="0"/>
      <w:jc w:val="center"/>
    </w:pPr>
    <w:rPr>
      <w:sz w:val="18"/>
    </w:rPr>
  </w:style>
  <w:style w:type="paragraph" w:styleId="Index1">
    <w:name w:val="index 1"/>
    <w:basedOn w:val="Normal"/>
    <w:next w:val="Normal"/>
    <w:uiPriority w:val="99"/>
    <w:rsid w:val="00162D00"/>
  </w:style>
  <w:style w:type="paragraph" w:styleId="Index2">
    <w:name w:val="index 2"/>
    <w:basedOn w:val="Normal"/>
    <w:next w:val="Normal"/>
    <w:uiPriority w:val="99"/>
    <w:rsid w:val="00162D00"/>
    <w:pPr>
      <w:ind w:left="283"/>
    </w:pPr>
  </w:style>
  <w:style w:type="paragraph" w:styleId="Index3">
    <w:name w:val="index 3"/>
    <w:basedOn w:val="Normal"/>
    <w:next w:val="Normal"/>
    <w:uiPriority w:val="99"/>
    <w:rsid w:val="00162D00"/>
    <w:pPr>
      <w:ind w:left="566"/>
    </w:pPr>
  </w:style>
  <w:style w:type="paragraph" w:customStyle="1" w:styleId="PartNo">
    <w:name w:val="Part_No"/>
    <w:basedOn w:val="AnnexNo"/>
    <w:next w:val="Partref"/>
    <w:uiPriority w:val="99"/>
    <w:rsid w:val="00162D00"/>
  </w:style>
  <w:style w:type="paragraph" w:customStyle="1" w:styleId="Partref">
    <w:name w:val="Part_ref"/>
    <w:basedOn w:val="Annexref"/>
    <w:next w:val="Parttitle"/>
    <w:uiPriority w:val="99"/>
    <w:rsid w:val="00162D00"/>
  </w:style>
  <w:style w:type="paragraph" w:customStyle="1" w:styleId="Parttitle">
    <w:name w:val="Part_title"/>
    <w:basedOn w:val="Annextitle"/>
    <w:next w:val="Normalaftertitle0"/>
    <w:uiPriority w:val="99"/>
    <w:rsid w:val="00162D00"/>
  </w:style>
  <w:style w:type="paragraph" w:customStyle="1" w:styleId="Reftext">
    <w:name w:val="Ref_text"/>
    <w:basedOn w:val="Normal"/>
    <w:rsid w:val="00162D00"/>
    <w:pPr>
      <w:ind w:left="1134" w:hanging="1134"/>
    </w:pPr>
  </w:style>
  <w:style w:type="paragraph" w:customStyle="1" w:styleId="Reftitle">
    <w:name w:val="Ref_title"/>
    <w:basedOn w:val="Normal"/>
    <w:next w:val="Reftext"/>
    <w:rsid w:val="00162D00"/>
    <w:pPr>
      <w:spacing w:before="480"/>
      <w:jc w:val="center"/>
    </w:pPr>
    <w:rPr>
      <w:caps/>
    </w:rPr>
  </w:style>
  <w:style w:type="paragraph" w:customStyle="1" w:styleId="Repdate">
    <w:name w:val="Rep_date"/>
    <w:basedOn w:val="Recdate"/>
    <w:next w:val="Normalaftertitle0"/>
    <w:rsid w:val="00162D00"/>
  </w:style>
  <w:style w:type="paragraph" w:customStyle="1" w:styleId="Reptitle">
    <w:name w:val="Rep_title"/>
    <w:basedOn w:val="Rectitle"/>
    <w:next w:val="Repref"/>
    <w:rsid w:val="00162D00"/>
  </w:style>
  <w:style w:type="paragraph" w:customStyle="1" w:styleId="Repref">
    <w:name w:val="Rep_ref"/>
    <w:basedOn w:val="Recref"/>
    <w:next w:val="Repdate"/>
    <w:rsid w:val="00162D00"/>
  </w:style>
  <w:style w:type="paragraph" w:customStyle="1" w:styleId="Resdate">
    <w:name w:val="Res_date"/>
    <w:basedOn w:val="Recdate"/>
    <w:next w:val="Normalaftertitle0"/>
    <w:rsid w:val="00162D00"/>
  </w:style>
  <w:style w:type="paragraph" w:customStyle="1" w:styleId="Restitle">
    <w:name w:val="Res_title"/>
    <w:basedOn w:val="Rectitle"/>
    <w:next w:val="Resref"/>
    <w:uiPriority w:val="99"/>
    <w:rsid w:val="00162D00"/>
  </w:style>
  <w:style w:type="paragraph" w:customStyle="1" w:styleId="Resref">
    <w:name w:val="Res_ref"/>
    <w:basedOn w:val="Recref"/>
    <w:next w:val="Resdate"/>
    <w:rsid w:val="00162D00"/>
  </w:style>
  <w:style w:type="paragraph" w:customStyle="1" w:styleId="SectionNo">
    <w:name w:val="Section_No"/>
    <w:basedOn w:val="AnnexNo"/>
    <w:next w:val="Sectiontitle"/>
    <w:uiPriority w:val="99"/>
    <w:rsid w:val="00162D00"/>
  </w:style>
  <w:style w:type="paragraph" w:customStyle="1" w:styleId="Sectiontitle">
    <w:name w:val="Section_title"/>
    <w:basedOn w:val="Annextitle"/>
    <w:next w:val="Normalaftertitle0"/>
    <w:uiPriority w:val="99"/>
    <w:rsid w:val="00162D00"/>
  </w:style>
  <w:style w:type="paragraph" w:customStyle="1" w:styleId="Source">
    <w:name w:val="Source"/>
    <w:basedOn w:val="Normal"/>
    <w:next w:val="Normal"/>
    <w:uiPriority w:val="99"/>
    <w:rsid w:val="00162D00"/>
    <w:pPr>
      <w:spacing w:before="840"/>
      <w:jc w:val="center"/>
    </w:pPr>
    <w:rPr>
      <w:b/>
      <w:sz w:val="28"/>
    </w:rPr>
  </w:style>
  <w:style w:type="paragraph" w:customStyle="1" w:styleId="SpecialFooter">
    <w:name w:val="Special Footer"/>
    <w:basedOn w:val="Footer"/>
    <w:uiPriority w:val="99"/>
    <w:rsid w:val="00162D00"/>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162D00"/>
    <w:pPr>
      <w:keepNext/>
      <w:spacing w:before="80" w:after="80"/>
      <w:jc w:val="center"/>
    </w:pPr>
    <w:rPr>
      <w:rFonts w:ascii="Times New Roman Bold" w:hAnsi="Times New Roman Bold"/>
      <w:b/>
    </w:rPr>
  </w:style>
  <w:style w:type="paragraph" w:customStyle="1" w:styleId="Tablelegend">
    <w:name w:val="Table_legend"/>
    <w:basedOn w:val="Tabletext"/>
    <w:uiPriority w:val="99"/>
    <w:rsid w:val="00162D00"/>
    <w:pPr>
      <w:spacing w:before="120"/>
    </w:pPr>
  </w:style>
  <w:style w:type="paragraph" w:customStyle="1" w:styleId="TableNo">
    <w:name w:val="Table_No"/>
    <w:basedOn w:val="Normal"/>
    <w:next w:val="Tabletitle"/>
    <w:uiPriority w:val="99"/>
    <w:rsid w:val="00162D00"/>
    <w:pPr>
      <w:keepNext/>
      <w:spacing w:before="560" w:after="120"/>
      <w:jc w:val="center"/>
    </w:pPr>
    <w:rPr>
      <w:caps/>
      <w:sz w:val="20"/>
    </w:rPr>
  </w:style>
  <w:style w:type="paragraph" w:customStyle="1" w:styleId="Tabletitle">
    <w:name w:val="Table_title"/>
    <w:basedOn w:val="Normal"/>
    <w:next w:val="Tabletext"/>
    <w:uiPriority w:val="99"/>
    <w:rsid w:val="00162D00"/>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162D00"/>
    <w:pPr>
      <w:keepNext/>
      <w:spacing w:before="560"/>
      <w:jc w:val="center"/>
    </w:pPr>
    <w:rPr>
      <w:sz w:val="20"/>
    </w:rPr>
  </w:style>
  <w:style w:type="paragraph" w:customStyle="1" w:styleId="Title1">
    <w:name w:val="Title 1"/>
    <w:basedOn w:val="Source"/>
    <w:next w:val="Title2"/>
    <w:uiPriority w:val="99"/>
    <w:rsid w:val="00162D00"/>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162D00"/>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162D00"/>
    <w:pPr>
      <w:spacing w:before="240"/>
    </w:pPr>
    <w:rPr>
      <w:caps w:val="0"/>
    </w:rPr>
  </w:style>
  <w:style w:type="paragraph" w:customStyle="1" w:styleId="Title4">
    <w:name w:val="Title 4"/>
    <w:basedOn w:val="Title3"/>
    <w:next w:val="Heading1"/>
    <w:uiPriority w:val="99"/>
    <w:rsid w:val="00162D00"/>
    <w:rPr>
      <w:b/>
    </w:rPr>
  </w:style>
  <w:style w:type="paragraph" w:customStyle="1" w:styleId="toc0">
    <w:name w:val="toc 0"/>
    <w:basedOn w:val="Normal"/>
    <w:next w:val="TOC1"/>
    <w:rsid w:val="00162D00"/>
    <w:pPr>
      <w:tabs>
        <w:tab w:val="clear" w:pos="1134"/>
        <w:tab w:val="clear" w:pos="1871"/>
        <w:tab w:val="clear" w:pos="2268"/>
        <w:tab w:val="right" w:pos="9781"/>
      </w:tabs>
    </w:pPr>
    <w:rPr>
      <w:b/>
    </w:rPr>
  </w:style>
  <w:style w:type="paragraph" w:styleId="TOC1">
    <w:name w:val="toc 1"/>
    <w:basedOn w:val="Normal"/>
    <w:uiPriority w:val="39"/>
    <w:rsid w:val="00162D0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62D00"/>
    <w:pPr>
      <w:spacing w:before="120"/>
    </w:pPr>
  </w:style>
  <w:style w:type="paragraph" w:styleId="TOC3">
    <w:name w:val="toc 3"/>
    <w:basedOn w:val="TOC2"/>
    <w:uiPriority w:val="39"/>
    <w:rsid w:val="00162D00"/>
  </w:style>
  <w:style w:type="paragraph" w:styleId="TOC4">
    <w:name w:val="toc 4"/>
    <w:basedOn w:val="TOC3"/>
    <w:uiPriority w:val="39"/>
    <w:rsid w:val="00162D00"/>
  </w:style>
  <w:style w:type="paragraph" w:styleId="TOC5">
    <w:name w:val="toc 5"/>
    <w:basedOn w:val="TOC4"/>
    <w:uiPriority w:val="39"/>
    <w:rsid w:val="00162D00"/>
  </w:style>
  <w:style w:type="paragraph" w:styleId="TOC6">
    <w:name w:val="toc 6"/>
    <w:basedOn w:val="TOC4"/>
    <w:uiPriority w:val="39"/>
    <w:rsid w:val="00162D00"/>
  </w:style>
  <w:style w:type="paragraph" w:styleId="TOC7">
    <w:name w:val="toc 7"/>
    <w:basedOn w:val="TOC4"/>
    <w:uiPriority w:val="39"/>
    <w:rsid w:val="00162D00"/>
  </w:style>
  <w:style w:type="paragraph" w:styleId="TOC8">
    <w:name w:val="toc 8"/>
    <w:basedOn w:val="TOC4"/>
    <w:uiPriority w:val="39"/>
    <w:rsid w:val="00162D00"/>
  </w:style>
  <w:style w:type="character" w:customStyle="1" w:styleId="Appdef">
    <w:name w:val="App_def"/>
    <w:basedOn w:val="DefaultParagraphFont"/>
    <w:uiPriority w:val="99"/>
    <w:rsid w:val="00162D00"/>
    <w:rPr>
      <w:rFonts w:ascii="Times New Roman" w:hAnsi="Times New Roman"/>
      <w:b/>
    </w:rPr>
  </w:style>
  <w:style w:type="character" w:customStyle="1" w:styleId="Appref">
    <w:name w:val="App_ref"/>
    <w:basedOn w:val="DefaultParagraphFont"/>
    <w:uiPriority w:val="99"/>
    <w:rsid w:val="00162D00"/>
  </w:style>
  <w:style w:type="character" w:customStyle="1" w:styleId="Artdef">
    <w:name w:val="Art_def"/>
    <w:basedOn w:val="DefaultParagraphFont"/>
    <w:uiPriority w:val="99"/>
    <w:rsid w:val="00162D00"/>
    <w:rPr>
      <w:rFonts w:ascii="Times New Roman" w:hAnsi="Times New Roman"/>
      <w:b/>
    </w:rPr>
  </w:style>
  <w:style w:type="character" w:customStyle="1" w:styleId="Artref">
    <w:name w:val="Art_ref"/>
    <w:basedOn w:val="DefaultParagraphFont"/>
    <w:rsid w:val="00162D00"/>
  </w:style>
  <w:style w:type="character" w:customStyle="1" w:styleId="Recdef">
    <w:name w:val="Rec_def"/>
    <w:basedOn w:val="DefaultParagraphFont"/>
    <w:rsid w:val="00162D00"/>
    <w:rPr>
      <w:b/>
    </w:rPr>
  </w:style>
  <w:style w:type="character" w:customStyle="1" w:styleId="Resdef">
    <w:name w:val="Res_def"/>
    <w:basedOn w:val="DefaultParagraphFont"/>
    <w:rsid w:val="00162D00"/>
    <w:rPr>
      <w:rFonts w:ascii="Times New Roman" w:hAnsi="Times New Roman"/>
      <w:b/>
    </w:rPr>
  </w:style>
  <w:style w:type="character" w:customStyle="1" w:styleId="Tablefreq">
    <w:name w:val="Table_freq"/>
    <w:basedOn w:val="DefaultParagraphFont"/>
    <w:uiPriority w:val="99"/>
    <w:rsid w:val="00162D00"/>
    <w:rPr>
      <w:b/>
      <w:color w:val="auto"/>
      <w:sz w:val="20"/>
    </w:rPr>
  </w:style>
  <w:style w:type="paragraph" w:customStyle="1" w:styleId="Formal">
    <w:name w:val="Formal"/>
    <w:basedOn w:val="Normal"/>
    <w:rsid w:val="00162D0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uiPriority w:val="99"/>
    <w:rsid w:val="00162D00"/>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62D00"/>
    <w:rPr>
      <w:b w:val="0"/>
      <w:i/>
    </w:rPr>
  </w:style>
  <w:style w:type="paragraph" w:customStyle="1" w:styleId="Headingi">
    <w:name w:val="Heading_i"/>
    <w:basedOn w:val="Normal"/>
    <w:next w:val="Normal"/>
    <w:uiPriority w:val="99"/>
    <w:qFormat/>
    <w:rsid w:val="00162D00"/>
    <w:pPr>
      <w:keepNext/>
      <w:spacing w:before="160"/>
    </w:pPr>
    <w:rPr>
      <w:rFonts w:ascii="STKaiti" w:eastAsia="STKaiti" w:hAnsi="STKaiti"/>
    </w:rPr>
  </w:style>
  <w:style w:type="paragraph" w:customStyle="1" w:styleId="Headingb">
    <w:name w:val="Heading_b"/>
    <w:basedOn w:val="Normal"/>
    <w:next w:val="Normal"/>
    <w:uiPriority w:val="99"/>
    <w:qFormat/>
    <w:rsid w:val="00162D00"/>
    <w:pPr>
      <w:keepNext/>
      <w:spacing w:before="160"/>
    </w:pPr>
    <w:rPr>
      <w:rFonts w:ascii="Times" w:hAnsi="Times"/>
      <w:b/>
    </w:rPr>
  </w:style>
  <w:style w:type="paragraph" w:customStyle="1" w:styleId="Figure">
    <w:name w:val="Figure"/>
    <w:basedOn w:val="Normal"/>
    <w:next w:val="Figuretitle"/>
    <w:uiPriority w:val="99"/>
    <w:rsid w:val="00162D00"/>
    <w:pPr>
      <w:keepNext/>
      <w:keepLines/>
      <w:jc w:val="center"/>
    </w:pPr>
  </w:style>
  <w:style w:type="paragraph" w:customStyle="1" w:styleId="FooterQP">
    <w:name w:val="Footer_QP"/>
    <w:basedOn w:val="Normal"/>
    <w:rsid w:val="00162D00"/>
    <w:pPr>
      <w:tabs>
        <w:tab w:val="left" w:pos="907"/>
        <w:tab w:val="right" w:pos="8789"/>
        <w:tab w:val="right" w:pos="9639"/>
      </w:tabs>
      <w:spacing w:before="0"/>
    </w:pPr>
    <w:rPr>
      <w:b/>
      <w:sz w:val="22"/>
    </w:rPr>
  </w:style>
  <w:style w:type="character" w:styleId="PageNumber">
    <w:name w:val="page number"/>
    <w:basedOn w:val="DefaultParagraphFont"/>
    <w:uiPriority w:val="99"/>
    <w:rsid w:val="00162D00"/>
  </w:style>
  <w:style w:type="paragraph" w:customStyle="1" w:styleId="RepNo">
    <w:name w:val="Rep_No"/>
    <w:basedOn w:val="RecNo"/>
    <w:next w:val="Reptitle"/>
    <w:rsid w:val="00162D00"/>
  </w:style>
  <w:style w:type="paragraph" w:customStyle="1" w:styleId="ResNo">
    <w:name w:val="Res_No"/>
    <w:basedOn w:val="RecNo"/>
    <w:next w:val="Restitle"/>
    <w:uiPriority w:val="99"/>
    <w:rsid w:val="00162D00"/>
  </w:style>
  <w:style w:type="paragraph" w:customStyle="1" w:styleId="Figuretitle">
    <w:name w:val="Figure_title"/>
    <w:basedOn w:val="Tabletitle"/>
    <w:next w:val="Normal"/>
    <w:uiPriority w:val="99"/>
    <w:rsid w:val="00162D00"/>
    <w:pPr>
      <w:spacing w:after="480"/>
    </w:pPr>
  </w:style>
  <w:style w:type="paragraph" w:customStyle="1" w:styleId="FigureNo">
    <w:name w:val="Figure_No"/>
    <w:basedOn w:val="Normal"/>
    <w:next w:val="Figuretitle"/>
    <w:uiPriority w:val="99"/>
    <w:rsid w:val="00162D00"/>
    <w:pPr>
      <w:keepNext/>
      <w:keepLines/>
      <w:spacing w:before="480" w:after="120"/>
      <w:jc w:val="center"/>
    </w:pPr>
    <w:rPr>
      <w:caps/>
      <w:sz w:val="20"/>
    </w:rPr>
  </w:style>
  <w:style w:type="paragraph" w:customStyle="1" w:styleId="Annextitle">
    <w:name w:val="Annex_title"/>
    <w:basedOn w:val="Normal"/>
    <w:next w:val="Normal"/>
    <w:uiPriority w:val="99"/>
    <w:rsid w:val="00162D00"/>
    <w:pPr>
      <w:keepNext/>
      <w:keepLines/>
      <w:spacing w:before="240" w:after="280"/>
      <w:jc w:val="center"/>
    </w:pPr>
    <w:rPr>
      <w:rFonts w:ascii="Times New Roman Bold" w:hAnsi="Times New Roman Bold"/>
      <w:b/>
      <w:sz w:val="28"/>
    </w:rPr>
  </w:style>
  <w:style w:type="paragraph" w:customStyle="1" w:styleId="AnnexNo">
    <w:name w:val="Annex_No"/>
    <w:basedOn w:val="Normal"/>
    <w:next w:val="Normal"/>
    <w:uiPriority w:val="99"/>
    <w:rsid w:val="00162D00"/>
    <w:pPr>
      <w:keepNext/>
      <w:keepLines/>
      <w:spacing w:before="480" w:after="80"/>
      <w:jc w:val="center"/>
    </w:pPr>
    <w:rPr>
      <w:caps/>
      <w:sz w:val="28"/>
    </w:rPr>
  </w:style>
  <w:style w:type="paragraph" w:customStyle="1" w:styleId="Appendixtitle">
    <w:name w:val="Appendix_title"/>
    <w:basedOn w:val="Annextitle"/>
    <w:next w:val="Normal"/>
    <w:uiPriority w:val="99"/>
    <w:rsid w:val="00162D00"/>
  </w:style>
  <w:style w:type="paragraph" w:customStyle="1" w:styleId="AppendixNo">
    <w:name w:val="Appendix_No"/>
    <w:basedOn w:val="AnnexNo"/>
    <w:next w:val="Annexref"/>
    <w:uiPriority w:val="99"/>
    <w:rsid w:val="00162D00"/>
  </w:style>
  <w:style w:type="paragraph" w:customStyle="1" w:styleId="Reasons">
    <w:name w:val="Reasons"/>
    <w:basedOn w:val="Normal"/>
    <w:qFormat/>
    <w:rsid w:val="00162D00"/>
    <w:pPr>
      <w:tabs>
        <w:tab w:val="clear" w:pos="1871"/>
        <w:tab w:val="clear" w:pos="2268"/>
        <w:tab w:val="left" w:pos="1588"/>
        <w:tab w:val="left" w:pos="1985"/>
      </w:tabs>
    </w:pPr>
  </w:style>
  <w:style w:type="paragraph" w:customStyle="1" w:styleId="TableTextS5">
    <w:name w:val="Table_TextS5"/>
    <w:basedOn w:val="Normal"/>
    <w:uiPriority w:val="99"/>
    <w:rsid w:val="00162D00"/>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uiPriority w:val="99"/>
    <w:rsid w:val="00162D00"/>
    <w:rPr>
      <w:rFonts w:ascii="Tahoma" w:hAnsi="Tahoma" w:cs="Tahoma"/>
      <w:sz w:val="16"/>
      <w:szCs w:val="16"/>
    </w:rPr>
  </w:style>
  <w:style w:type="paragraph" w:customStyle="1" w:styleId="Proposal">
    <w:name w:val="Proposal"/>
    <w:basedOn w:val="Normal"/>
    <w:next w:val="Normal"/>
    <w:uiPriority w:val="99"/>
    <w:rsid w:val="00162D00"/>
    <w:pPr>
      <w:keepNext/>
      <w:spacing w:before="240"/>
    </w:pPr>
    <w:rPr>
      <w:b/>
      <w:caps/>
    </w:rPr>
  </w:style>
  <w:style w:type="paragraph" w:customStyle="1" w:styleId="Annexref">
    <w:name w:val="Annex_ref"/>
    <w:basedOn w:val="Normal"/>
    <w:next w:val="Annextitle"/>
    <w:uiPriority w:val="99"/>
    <w:rsid w:val="00162D00"/>
    <w:pPr>
      <w:keepNext/>
      <w:keepLines/>
      <w:spacing w:after="280"/>
      <w:jc w:val="center"/>
    </w:pPr>
  </w:style>
  <w:style w:type="paragraph" w:customStyle="1" w:styleId="Appendixref">
    <w:name w:val="Appendix_ref"/>
    <w:basedOn w:val="Annexref"/>
    <w:next w:val="Annextitle"/>
    <w:uiPriority w:val="99"/>
    <w:rsid w:val="00162D00"/>
  </w:style>
  <w:style w:type="paragraph" w:customStyle="1" w:styleId="Border">
    <w:name w:val="Border"/>
    <w:basedOn w:val="Tabletext"/>
    <w:uiPriority w:val="99"/>
    <w:rsid w:val="00162D0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162D00"/>
    <w:pPr>
      <w:ind w:left="1134"/>
    </w:pPr>
  </w:style>
  <w:style w:type="paragraph" w:styleId="Index4">
    <w:name w:val="index 4"/>
    <w:basedOn w:val="Normal"/>
    <w:next w:val="Normal"/>
    <w:uiPriority w:val="99"/>
    <w:rsid w:val="00162D00"/>
    <w:pPr>
      <w:ind w:left="849"/>
    </w:pPr>
  </w:style>
  <w:style w:type="paragraph" w:styleId="Index5">
    <w:name w:val="index 5"/>
    <w:basedOn w:val="Normal"/>
    <w:next w:val="Normal"/>
    <w:uiPriority w:val="99"/>
    <w:rsid w:val="00162D00"/>
    <w:pPr>
      <w:ind w:left="1132"/>
    </w:pPr>
  </w:style>
  <w:style w:type="paragraph" w:styleId="Index6">
    <w:name w:val="index 6"/>
    <w:basedOn w:val="Normal"/>
    <w:next w:val="Normal"/>
    <w:uiPriority w:val="99"/>
    <w:rsid w:val="00162D00"/>
    <w:pPr>
      <w:ind w:left="1415"/>
    </w:pPr>
  </w:style>
  <w:style w:type="paragraph" w:styleId="Index7">
    <w:name w:val="index 7"/>
    <w:basedOn w:val="Normal"/>
    <w:next w:val="Normal"/>
    <w:uiPriority w:val="99"/>
    <w:rsid w:val="00162D00"/>
    <w:pPr>
      <w:ind w:left="1698"/>
    </w:pPr>
  </w:style>
  <w:style w:type="paragraph" w:styleId="IndexHeading">
    <w:name w:val="index heading"/>
    <w:basedOn w:val="Normal"/>
    <w:next w:val="Index1"/>
    <w:uiPriority w:val="99"/>
    <w:rsid w:val="00162D00"/>
  </w:style>
  <w:style w:type="character" w:styleId="LineNumber">
    <w:name w:val="line number"/>
    <w:basedOn w:val="DefaultParagraphFont"/>
    <w:uiPriority w:val="99"/>
    <w:rsid w:val="00162D00"/>
  </w:style>
  <w:style w:type="paragraph" w:customStyle="1" w:styleId="Normalaftertitle0">
    <w:name w:val="Normal after title"/>
    <w:basedOn w:val="Normal"/>
    <w:next w:val="Normal"/>
    <w:link w:val="NormalaftertitleChar"/>
    <w:uiPriority w:val="99"/>
    <w:rsid w:val="00162D00"/>
    <w:pPr>
      <w:spacing w:before="280"/>
    </w:pPr>
  </w:style>
  <w:style w:type="paragraph" w:customStyle="1" w:styleId="Section3">
    <w:name w:val="Section_3"/>
    <w:basedOn w:val="Section1"/>
    <w:uiPriority w:val="99"/>
    <w:rsid w:val="00162D00"/>
    <w:rPr>
      <w:b w:val="0"/>
    </w:rPr>
  </w:style>
  <w:style w:type="character" w:styleId="Strong">
    <w:name w:val="Strong"/>
    <w:basedOn w:val="DefaultParagraphFont"/>
    <w:uiPriority w:val="22"/>
    <w:qFormat/>
    <w:rsid w:val="00162D00"/>
    <w:rPr>
      <w:b/>
      <w:bCs/>
    </w:rPr>
  </w:style>
  <w:style w:type="paragraph" w:customStyle="1" w:styleId="TABLECAPS">
    <w:name w:val="TABLECAPS"/>
    <w:basedOn w:val="TableTextS5"/>
    <w:rsid w:val="00162D00"/>
    <w:rPr>
      <w:rFonts w:ascii="Times New Roman Bold" w:eastAsia="SimHei" w:hAnsi="Times New Roman Bold" w:cs="Times New Roman Bold"/>
      <w:b/>
      <w:lang w:val="en-US"/>
    </w:rPr>
  </w:style>
  <w:style w:type="paragraph" w:customStyle="1" w:styleId="NormalCH">
    <w:name w:val="NormalCH"/>
    <w:basedOn w:val="Normal"/>
    <w:next w:val="Normal"/>
    <w:qFormat/>
    <w:rsid w:val="00162D00"/>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162D0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162D00"/>
    <w:pPr>
      <w:tabs>
        <w:tab w:val="clear" w:pos="1871"/>
        <w:tab w:val="clear" w:pos="2268"/>
        <w:tab w:val="left" w:pos="1418"/>
      </w:tabs>
      <w:ind w:left="1418" w:hanging="1418"/>
    </w:pPr>
  </w:style>
  <w:style w:type="paragraph" w:customStyle="1" w:styleId="Heading9a">
    <w:name w:val="Heading 9a"/>
    <w:basedOn w:val="Heading9"/>
    <w:next w:val="Normal"/>
    <w:rsid w:val="00162D00"/>
    <w:pPr>
      <w:tabs>
        <w:tab w:val="clear" w:pos="1871"/>
        <w:tab w:val="clear" w:pos="2268"/>
        <w:tab w:val="left" w:pos="1559"/>
      </w:tabs>
      <w:ind w:left="1559" w:hanging="1559"/>
    </w:pPr>
  </w:style>
  <w:style w:type="paragraph" w:customStyle="1" w:styleId="Agendaitem">
    <w:name w:val="Agenda_item"/>
    <w:basedOn w:val="Title3"/>
    <w:next w:val="Normalaftertitle0"/>
    <w:qFormat/>
    <w:rsid w:val="00162D00"/>
    <w:rPr>
      <w:lang w:val="en-US" w:eastAsia="zh-CN"/>
    </w:rPr>
  </w:style>
  <w:style w:type="paragraph" w:customStyle="1" w:styleId="Subsection1">
    <w:name w:val="Subsection_1"/>
    <w:basedOn w:val="Section1"/>
    <w:next w:val="Section1"/>
    <w:qFormat/>
    <w:rsid w:val="00162D00"/>
  </w:style>
  <w:style w:type="paragraph" w:customStyle="1" w:styleId="Part1">
    <w:name w:val="Part_1"/>
    <w:basedOn w:val="Subsection1"/>
    <w:next w:val="Normalaftertitle0"/>
    <w:qFormat/>
    <w:rsid w:val="00162D00"/>
  </w:style>
  <w:style w:type="paragraph" w:customStyle="1" w:styleId="Normalend">
    <w:name w:val="Normal_end"/>
    <w:basedOn w:val="Normal"/>
    <w:qFormat/>
    <w:rsid w:val="00162D00"/>
  </w:style>
  <w:style w:type="paragraph" w:customStyle="1" w:styleId="ApptoAnnex">
    <w:name w:val="App_to_Annex"/>
    <w:basedOn w:val="AppendixNo"/>
    <w:qFormat/>
    <w:rsid w:val="00162D00"/>
  </w:style>
  <w:style w:type="paragraph" w:customStyle="1" w:styleId="AppArttitle">
    <w:name w:val="App_Art_title"/>
    <w:basedOn w:val="Arttitle"/>
    <w:qFormat/>
    <w:rsid w:val="00162D00"/>
  </w:style>
  <w:style w:type="paragraph" w:customStyle="1" w:styleId="AppArtNo">
    <w:name w:val="App_Art_No"/>
    <w:basedOn w:val="ArtNo"/>
    <w:qFormat/>
    <w:rsid w:val="00162D00"/>
  </w:style>
  <w:style w:type="paragraph" w:customStyle="1" w:styleId="Committee">
    <w:name w:val="Committee"/>
    <w:basedOn w:val="Normal"/>
    <w:qFormat/>
    <w:rsid w:val="00162D00"/>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Volumetitle">
    <w:name w:val="Volume_title"/>
    <w:basedOn w:val="ArtNo"/>
    <w:qFormat/>
    <w:rsid w:val="00162D00"/>
  </w:style>
  <w:style w:type="character" w:customStyle="1" w:styleId="Heading1Char">
    <w:name w:val="Heading 1 Char"/>
    <w:basedOn w:val="DefaultParagraphFont"/>
    <w:link w:val="Heading1"/>
    <w:uiPriority w:val="99"/>
    <w:rsid w:val="00E51C17"/>
    <w:rPr>
      <w:rFonts w:ascii="Times New Roman" w:hAnsi="Times New Roman"/>
      <w:b/>
      <w:sz w:val="28"/>
      <w:lang w:val="en-GB" w:eastAsia="en-US"/>
    </w:rPr>
  </w:style>
  <w:style w:type="character" w:customStyle="1" w:styleId="Heading2Char">
    <w:name w:val="Heading 2 Char"/>
    <w:basedOn w:val="DefaultParagraphFont"/>
    <w:link w:val="Heading2"/>
    <w:uiPriority w:val="99"/>
    <w:rsid w:val="00E51C17"/>
    <w:rPr>
      <w:rFonts w:ascii="Times New Roman" w:hAnsi="Times New Roman"/>
      <w:b/>
      <w:sz w:val="24"/>
      <w:lang w:val="en-GB" w:eastAsia="en-US"/>
    </w:rPr>
  </w:style>
  <w:style w:type="character" w:customStyle="1" w:styleId="Heading3Char">
    <w:name w:val="Heading 3 Char"/>
    <w:basedOn w:val="DefaultParagraphFont"/>
    <w:link w:val="Heading3"/>
    <w:uiPriority w:val="99"/>
    <w:rsid w:val="00E51C17"/>
    <w:rPr>
      <w:rFonts w:ascii="Times New Roman" w:hAnsi="Times New Roman"/>
      <w:b/>
      <w:sz w:val="24"/>
      <w:lang w:val="en-GB" w:eastAsia="en-US"/>
    </w:rPr>
  </w:style>
  <w:style w:type="character" w:customStyle="1" w:styleId="Heading4Char">
    <w:name w:val="Heading 4 Char"/>
    <w:basedOn w:val="DefaultParagraphFont"/>
    <w:link w:val="Heading4"/>
    <w:uiPriority w:val="99"/>
    <w:rsid w:val="00E51C17"/>
    <w:rPr>
      <w:rFonts w:ascii="Times New Roman" w:hAnsi="Times New Roman"/>
      <w:b/>
      <w:sz w:val="24"/>
      <w:lang w:val="en-GB" w:eastAsia="en-US"/>
    </w:rPr>
  </w:style>
  <w:style w:type="character" w:customStyle="1" w:styleId="Heading5Char">
    <w:name w:val="Heading 5 Char"/>
    <w:basedOn w:val="DefaultParagraphFont"/>
    <w:link w:val="Heading5"/>
    <w:uiPriority w:val="99"/>
    <w:rsid w:val="00E51C17"/>
    <w:rPr>
      <w:rFonts w:ascii="Times New Roman" w:hAnsi="Times New Roman"/>
      <w:b/>
      <w:sz w:val="24"/>
      <w:lang w:val="en-GB" w:eastAsia="en-US"/>
    </w:rPr>
  </w:style>
  <w:style w:type="character" w:customStyle="1" w:styleId="Heading6Char">
    <w:name w:val="Heading 6 Char"/>
    <w:basedOn w:val="DefaultParagraphFont"/>
    <w:link w:val="Heading6"/>
    <w:uiPriority w:val="99"/>
    <w:rsid w:val="00E51C17"/>
    <w:rPr>
      <w:rFonts w:ascii="Times New Roman" w:hAnsi="Times New Roman"/>
      <w:b/>
      <w:sz w:val="24"/>
      <w:lang w:val="en-GB" w:eastAsia="en-US"/>
    </w:rPr>
  </w:style>
  <w:style w:type="character" w:customStyle="1" w:styleId="Heading7Char">
    <w:name w:val="Heading 7 Char"/>
    <w:basedOn w:val="DefaultParagraphFont"/>
    <w:link w:val="Heading7"/>
    <w:uiPriority w:val="99"/>
    <w:rsid w:val="00E51C17"/>
    <w:rPr>
      <w:rFonts w:ascii="Times New Roman" w:hAnsi="Times New Roman"/>
      <w:b/>
      <w:sz w:val="24"/>
      <w:lang w:val="en-GB" w:eastAsia="en-US"/>
    </w:rPr>
  </w:style>
  <w:style w:type="character" w:customStyle="1" w:styleId="Heading8Char">
    <w:name w:val="Heading 8 Char"/>
    <w:basedOn w:val="DefaultParagraphFont"/>
    <w:link w:val="Heading8"/>
    <w:uiPriority w:val="99"/>
    <w:rsid w:val="00E51C17"/>
    <w:rPr>
      <w:rFonts w:ascii="Times New Roman" w:hAnsi="Times New Roman"/>
      <w:b/>
      <w:sz w:val="24"/>
      <w:lang w:val="en-GB" w:eastAsia="en-US"/>
    </w:rPr>
  </w:style>
  <w:style w:type="character" w:customStyle="1" w:styleId="Heading9Char">
    <w:name w:val="Heading 9 Char"/>
    <w:basedOn w:val="DefaultParagraphFont"/>
    <w:link w:val="Heading9"/>
    <w:uiPriority w:val="99"/>
    <w:rsid w:val="00E51C17"/>
    <w:rPr>
      <w:rFonts w:ascii="Times New Roman" w:hAnsi="Times New Roman"/>
      <w:b/>
      <w:sz w:val="24"/>
      <w:lang w:val="en-GB" w:eastAsia="en-US"/>
    </w:rPr>
  </w:style>
  <w:style w:type="character" w:customStyle="1" w:styleId="enumlev1Char">
    <w:name w:val="enumlev1 Char"/>
    <w:basedOn w:val="DefaultParagraphFont"/>
    <w:link w:val="enumlev1"/>
    <w:rsid w:val="00E51C17"/>
    <w:rPr>
      <w:rFonts w:ascii="Times New Roman" w:hAnsi="Times New Roman"/>
      <w:sz w:val="24"/>
      <w:lang w:val="en-GB" w:eastAsia="en-US"/>
    </w:rPr>
  </w:style>
  <w:style w:type="character" w:customStyle="1" w:styleId="FooterChar">
    <w:name w:val="Footer Char"/>
    <w:basedOn w:val="DefaultParagraphFont"/>
    <w:link w:val="Footer"/>
    <w:rsid w:val="00E51C17"/>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E51C17"/>
    <w:rPr>
      <w:rFonts w:ascii="Times New Roman" w:hAnsi="Times New Roman"/>
      <w:sz w:val="22"/>
      <w:lang w:val="en-GB" w:eastAsia="en-US"/>
    </w:rPr>
  </w:style>
  <w:style w:type="character" w:customStyle="1" w:styleId="HeaderChar">
    <w:name w:val="Header Char"/>
    <w:basedOn w:val="DefaultParagraphFont"/>
    <w:link w:val="Header"/>
    <w:uiPriority w:val="99"/>
    <w:rsid w:val="00E51C17"/>
    <w:rPr>
      <w:rFonts w:ascii="Times New Roman" w:hAnsi="Times New Roman"/>
      <w:sz w:val="18"/>
      <w:lang w:val="en-GB" w:eastAsia="en-US"/>
    </w:rPr>
  </w:style>
  <w:style w:type="character" w:customStyle="1" w:styleId="BalloonTextChar">
    <w:name w:val="Balloon Text Char"/>
    <w:basedOn w:val="DefaultParagraphFont"/>
    <w:link w:val="BalloonText"/>
    <w:uiPriority w:val="99"/>
    <w:rsid w:val="00E51C17"/>
    <w:rPr>
      <w:rFonts w:ascii="Tahoma" w:hAnsi="Tahoma" w:cs="Tahoma"/>
      <w:sz w:val="16"/>
      <w:szCs w:val="16"/>
      <w:lang w:val="en-GB" w:eastAsia="en-US"/>
    </w:rPr>
  </w:style>
  <w:style w:type="paragraph" w:customStyle="1" w:styleId="Char">
    <w:name w:val="Char"/>
    <w:basedOn w:val="Normal"/>
    <w:rsid w:val="00E51C17"/>
    <w:pPr>
      <w:widowControl w:val="0"/>
      <w:tabs>
        <w:tab w:val="clear" w:pos="1134"/>
        <w:tab w:val="clear" w:pos="1871"/>
        <w:tab w:val="clear" w:pos="2268"/>
      </w:tabs>
      <w:overflowPunct/>
      <w:autoSpaceDE/>
      <w:autoSpaceDN/>
      <w:adjustRightInd/>
      <w:spacing w:before="0" w:after="160" w:line="240" w:lineRule="exact"/>
      <w:jc w:val="both"/>
      <w:textAlignment w:val="auto"/>
    </w:pPr>
    <w:rPr>
      <w:rFonts w:ascii="Arial" w:eastAsia="Times New Roman" w:hAnsi="Arial"/>
      <w:sz w:val="20"/>
      <w:lang w:val="fr-FR" w:eastAsia="zh-CN"/>
    </w:rPr>
  </w:style>
  <w:style w:type="character" w:styleId="Hyperlink">
    <w:name w:val="Hyperlink"/>
    <w:basedOn w:val="DefaultParagraphFont"/>
    <w:uiPriority w:val="99"/>
    <w:rsid w:val="00E51C17"/>
    <w:rPr>
      <w:rFonts w:cs="Times New Roman"/>
      <w:color w:val="0000FF"/>
      <w:u w:val="single"/>
    </w:rPr>
  </w:style>
  <w:style w:type="paragraph" w:styleId="NormalWeb">
    <w:name w:val="Normal (Web)"/>
    <w:basedOn w:val="Normal"/>
    <w:uiPriority w:val="99"/>
    <w:unhideWhenUsed/>
    <w:rsid w:val="00E51C17"/>
    <w:pPr>
      <w:widowControl w:val="0"/>
      <w:tabs>
        <w:tab w:val="clear" w:pos="1134"/>
        <w:tab w:val="clear" w:pos="1871"/>
        <w:tab w:val="clear" w:pos="2268"/>
      </w:tabs>
      <w:overflowPunct/>
      <w:autoSpaceDE/>
      <w:autoSpaceDN/>
      <w:adjustRightInd/>
      <w:spacing w:before="100" w:beforeAutospacing="1" w:after="100" w:afterAutospacing="1" w:line="360" w:lineRule="atLeast"/>
      <w:jc w:val="both"/>
      <w:textAlignment w:val="auto"/>
    </w:pPr>
    <w:rPr>
      <w:rFonts w:eastAsia="Times New Roman"/>
      <w:szCs w:val="24"/>
      <w:lang w:val="en-US" w:eastAsia="zh-CN"/>
    </w:rPr>
  </w:style>
  <w:style w:type="character" w:customStyle="1" w:styleId="TabletextChar">
    <w:name w:val="Table_text Char"/>
    <w:basedOn w:val="DefaultParagraphFont"/>
    <w:link w:val="Tabletext"/>
    <w:uiPriority w:val="99"/>
    <w:locked/>
    <w:rsid w:val="00E51C17"/>
    <w:rPr>
      <w:rFonts w:ascii="Times New Roman" w:hAnsi="Times New Roman"/>
      <w:lang w:val="en-GB" w:eastAsia="en-US"/>
    </w:rPr>
  </w:style>
  <w:style w:type="paragraph" w:styleId="TOCHeading">
    <w:name w:val="TOC Heading"/>
    <w:basedOn w:val="Heading1"/>
    <w:next w:val="Normal"/>
    <w:uiPriority w:val="39"/>
    <w:unhideWhenUsed/>
    <w:qFormat/>
    <w:rsid w:val="00E51C17"/>
    <w:pPr>
      <w:widowControl w:val="0"/>
      <w:spacing w:before="240" w:line="360" w:lineRule="atLeast"/>
      <w:ind w:left="0" w:firstLine="0"/>
      <w:jc w:val="both"/>
      <w:outlineLvl w:val="9"/>
    </w:pPr>
    <w:rPr>
      <w:rFonts w:asciiTheme="majorHAnsi" w:eastAsiaTheme="majorEastAsia" w:hAnsiTheme="majorHAnsi" w:cstheme="majorBidi"/>
      <w:b w:val="0"/>
      <w:color w:val="365F91" w:themeColor="accent1" w:themeShade="BF"/>
      <w:sz w:val="32"/>
      <w:szCs w:val="32"/>
    </w:rPr>
  </w:style>
  <w:style w:type="character" w:customStyle="1" w:styleId="TableheadChar">
    <w:name w:val="Table_head Char"/>
    <w:basedOn w:val="DefaultParagraphFont"/>
    <w:link w:val="Tablehead"/>
    <w:rsid w:val="00E51C17"/>
    <w:rPr>
      <w:rFonts w:ascii="Times New Roman Bold" w:hAnsi="Times New Roman Bold"/>
      <w:b/>
      <w:lang w:val="en-GB" w:eastAsia="en-US"/>
    </w:rPr>
  </w:style>
  <w:style w:type="character" w:customStyle="1" w:styleId="NormalaftertitleChar">
    <w:name w:val="Normal after title Char"/>
    <w:link w:val="Normalaftertitle0"/>
    <w:uiPriority w:val="99"/>
    <w:locked/>
    <w:rsid w:val="00E51C17"/>
    <w:rPr>
      <w:rFonts w:ascii="Times New Roman" w:hAnsi="Times New Roman"/>
      <w:sz w:val="24"/>
      <w:lang w:val="en-GB" w:eastAsia="en-US"/>
    </w:rPr>
  </w:style>
  <w:style w:type="character" w:styleId="FollowedHyperlink">
    <w:name w:val="FollowedHyperlink"/>
    <w:basedOn w:val="DefaultParagraphFont"/>
    <w:uiPriority w:val="99"/>
    <w:rsid w:val="00E51C17"/>
    <w:rPr>
      <w:rFonts w:cs="Times New Roman"/>
      <w:color w:val="800080"/>
      <w:u w:val="single"/>
    </w:rPr>
  </w:style>
  <w:style w:type="table" w:styleId="TableGrid">
    <w:name w:val="Table Grid"/>
    <w:basedOn w:val="TableNormal"/>
    <w:uiPriority w:val="59"/>
    <w:rsid w:val="00E51C17"/>
    <w:rPr>
      <w:rFonts w:ascii="Calibri" w:eastAsia="Times New Roma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1C17"/>
    <w:pPr>
      <w:widowControl w:val="0"/>
      <w:adjustRightInd w:val="0"/>
      <w:spacing w:line="360" w:lineRule="atLeast"/>
      <w:jc w:val="both"/>
      <w:textAlignment w:val="baseline"/>
    </w:pPr>
    <w:rPr>
      <w:rFonts w:ascii="Times New Roman" w:eastAsia="Times New Roman" w:hAnsi="Times New Roman"/>
      <w:sz w:val="24"/>
      <w:lang w:val="en-GB" w:eastAsia="en-US"/>
    </w:rPr>
  </w:style>
  <w:style w:type="table" w:customStyle="1" w:styleId="TableGrid2">
    <w:name w:val="Table Grid2"/>
    <w:basedOn w:val="TableNormal"/>
    <w:next w:val="TableGrid"/>
    <w:uiPriority w:val="59"/>
    <w:rsid w:val="00E51C1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1C17"/>
    <w:pPr>
      <w:widowControl w:val="0"/>
      <w:autoSpaceDE w:val="0"/>
      <w:autoSpaceDN w:val="0"/>
      <w:adjustRightInd w:val="0"/>
      <w:spacing w:line="360" w:lineRule="atLeast"/>
      <w:jc w:val="both"/>
      <w:textAlignment w:val="baseline"/>
    </w:pPr>
    <w:rPr>
      <w:rFonts w:ascii="Times New Roman" w:eastAsia="Times New Roman" w:hAnsi="Times New Roman"/>
      <w:color w:val="000000"/>
      <w:sz w:val="24"/>
      <w:szCs w:val="24"/>
      <w:lang w:eastAsia="en-US"/>
    </w:rPr>
  </w:style>
  <w:style w:type="paragraph" w:styleId="ListParagraph">
    <w:name w:val="List Paragraph"/>
    <w:basedOn w:val="Normal"/>
    <w:uiPriority w:val="34"/>
    <w:qFormat/>
    <w:rsid w:val="00E51C17"/>
    <w:pPr>
      <w:widowControl w:val="0"/>
      <w:tabs>
        <w:tab w:val="clear" w:pos="1134"/>
        <w:tab w:val="clear" w:pos="1871"/>
        <w:tab w:val="clear" w:pos="2268"/>
      </w:tabs>
      <w:overflowPunct/>
      <w:autoSpaceDE/>
      <w:autoSpaceDN/>
      <w:adjustRightInd/>
      <w:spacing w:before="0" w:after="200" w:line="276" w:lineRule="auto"/>
      <w:ind w:left="720"/>
      <w:contextualSpacing/>
      <w:jc w:val="both"/>
      <w:textAlignment w:val="auto"/>
    </w:pPr>
    <w:rPr>
      <w:rFonts w:ascii="Calibri" w:eastAsia="Times New Roman" w:hAnsi="Calibri" w:cs="Arial"/>
      <w:sz w:val="22"/>
      <w:szCs w:val="22"/>
      <w:lang w:val="en-US" w:eastAsia="zh-CN"/>
    </w:rPr>
  </w:style>
  <w:style w:type="paragraph" w:styleId="BodyText2">
    <w:name w:val="Body Text 2"/>
    <w:basedOn w:val="Normal"/>
    <w:link w:val="BodyText2Char"/>
    <w:rsid w:val="00E51C17"/>
    <w:pPr>
      <w:widowControl w:val="0"/>
      <w:tabs>
        <w:tab w:val="clear" w:pos="1134"/>
        <w:tab w:val="clear" w:pos="1871"/>
        <w:tab w:val="clear" w:pos="2268"/>
        <w:tab w:val="left" w:pos="900"/>
        <w:tab w:val="left" w:pos="1191"/>
        <w:tab w:val="left" w:pos="1588"/>
        <w:tab w:val="left" w:pos="1985"/>
      </w:tabs>
      <w:spacing w:line="360" w:lineRule="atLeast"/>
      <w:jc w:val="both"/>
    </w:pPr>
    <w:rPr>
      <w:rFonts w:eastAsia="Times New Roman"/>
      <w:szCs w:val="22"/>
    </w:rPr>
  </w:style>
  <w:style w:type="character" w:customStyle="1" w:styleId="BodyText2Char">
    <w:name w:val="Body Text 2 Char"/>
    <w:basedOn w:val="DefaultParagraphFont"/>
    <w:link w:val="BodyText2"/>
    <w:rsid w:val="00E51C17"/>
    <w:rPr>
      <w:rFonts w:ascii="Times New Roman" w:eastAsia="Times New Roman" w:hAnsi="Times New Roman"/>
      <w:sz w:val="24"/>
      <w:szCs w:val="22"/>
      <w:lang w:val="en-GB" w:eastAsia="en-US"/>
    </w:rPr>
  </w:style>
  <w:style w:type="paragraph" w:styleId="TOC9">
    <w:name w:val="toc 9"/>
    <w:basedOn w:val="Normal"/>
    <w:next w:val="Normal"/>
    <w:autoRedefine/>
    <w:uiPriority w:val="39"/>
    <w:unhideWhenUsed/>
    <w:rsid w:val="00E51C17"/>
    <w:pPr>
      <w:widowControl w:val="0"/>
      <w:tabs>
        <w:tab w:val="clear" w:pos="1134"/>
        <w:tab w:val="clear" w:pos="1871"/>
        <w:tab w:val="clear" w:pos="2268"/>
      </w:tabs>
      <w:overflowPunct/>
      <w:autoSpaceDE/>
      <w:autoSpaceDN/>
      <w:adjustRightInd/>
      <w:spacing w:before="0" w:after="100" w:line="259" w:lineRule="auto"/>
      <w:ind w:left="1760"/>
      <w:jc w:val="both"/>
      <w:textAlignment w:val="auto"/>
    </w:pPr>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tranet.itu.int/itu-r/spacewisc" TargetMode="External"/><Relationship Id="rId18" Type="http://schemas.openxmlformats.org/officeDocument/2006/relationships/hyperlink" Target="http://www.itu.int/en/ITU-R/space/Pages/Statistics.aspx" TargetMode="External"/><Relationship Id="rId26" Type="http://schemas.openxmlformats.org/officeDocument/2006/relationships/hyperlink" Target="http://www.itu.int/en/ITU-R/space/plans/Pages/AP30B.aspx" TargetMode="External"/><Relationship Id="rId39" Type="http://schemas.openxmlformats.org/officeDocument/2006/relationships/footer" Target="footer2.xml"/><Relationship Id="rId21" Type="http://schemas.openxmlformats.org/officeDocument/2006/relationships/image" Target="media/image6.jpeg"/><Relationship Id="rId34" Type="http://schemas.openxmlformats.org/officeDocument/2006/relationships/hyperlink" Target="http://www.itu.int/md/R00-CA-CIR-0201" TargetMode="External"/><Relationship Id="rId42" Type="http://schemas.openxmlformats.org/officeDocument/2006/relationships/hyperlink" Target="http://www.itu.int/ITU-R/go/seminars" TargetMode="External"/><Relationship Id="rId47" Type="http://schemas.openxmlformats.org/officeDocument/2006/relationships/hyperlink" Target="http://www.itu.int/md/R11-MMHI-SP/en" TargetMode="External"/><Relationship Id="rId50" Type="http://schemas.openxmlformats.org/officeDocument/2006/relationships/image" Target="media/image12.emf"/><Relationship Id="rId55" Type="http://schemas.openxmlformats.org/officeDocument/2006/relationships/hyperlink" Target="http://www.itu.int/pub/R-REP-SM.218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ITU-R/go/space-mask-XMLfile/en" TargetMode="External"/><Relationship Id="rId20" Type="http://schemas.openxmlformats.org/officeDocument/2006/relationships/hyperlink" Target="http://www.itu.int/en/ITU-R/space/Pages/Statistics.aspx" TargetMode="External"/><Relationship Id="rId29" Type="http://schemas.openxmlformats.org/officeDocument/2006/relationships/image" Target="media/image8.png"/><Relationship Id="rId41" Type="http://schemas.openxmlformats.org/officeDocument/2006/relationships/footer" Target="footer3.xml"/><Relationship Id="rId54" Type="http://schemas.openxmlformats.org/officeDocument/2006/relationships/hyperlink" Target="http://www.itu.int/pub/R-HDB-2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R/space/Pages/Statistics.aspx" TargetMode="External"/><Relationship Id="rId24" Type="http://schemas.openxmlformats.org/officeDocument/2006/relationships/image" Target="media/image7.jpeg"/><Relationship Id="rId32" Type="http://schemas.openxmlformats.org/officeDocument/2006/relationships/hyperlink" Target="http://www.itu.int/ITU-R/go/res647/en"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www.itu.int/en/ITU-R/conferences/Pages/default.aspx" TargetMode="External"/><Relationship Id="rId53" Type="http://schemas.openxmlformats.org/officeDocument/2006/relationships/hyperlink" Target="http://www.itu.int/ITU-R/index.asp?category=study-groups&amp;rlink=rwp1c&amp;lang=en" TargetMode="Externa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itu.int/en/ITU-R/space/%20Pages/Statistics.aspx" TargetMode="External"/><Relationship Id="rId23" Type="http://schemas.openxmlformats.org/officeDocument/2006/relationships/hyperlink" Target="http://www.itu.int/en/ITU-R/space/plans/Pages/AP30-30A.aspx" TargetMode="External"/><Relationship Id="rId28" Type="http://schemas.openxmlformats.org/officeDocument/2006/relationships/hyperlink" Target="http://www.itu.int/ITU-R/space/res609/" TargetMode="External"/><Relationship Id="rId36" Type="http://schemas.openxmlformats.org/officeDocument/2006/relationships/header" Target="header1.xml"/><Relationship Id="rId49" Type="http://schemas.openxmlformats.org/officeDocument/2006/relationships/image" Target="media/image11.emf"/><Relationship Id="rId57" Type="http://schemas.openxmlformats.org/officeDocument/2006/relationships/image" Target="media/image16.png"/><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itu.int/oth/R0A0E000083/en" TargetMode="External"/><Relationship Id="rId44" Type="http://schemas.openxmlformats.org/officeDocument/2006/relationships/hyperlink" Target="http://www.itu.int/en/ITU-R/Pages/default.aspx" TargetMode="External"/><Relationship Id="rId52" Type="http://schemas.openxmlformats.org/officeDocument/2006/relationships/image" Target="media/image14.e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itu.int/en/ITU-R/conferences/wrc/2015/irwsp" TargetMode="External"/><Relationship Id="rId14" Type="http://schemas.openxmlformats.org/officeDocument/2006/relationships/image" Target="media/image3.png"/><Relationship Id="rId22" Type="http://schemas.openxmlformats.org/officeDocument/2006/relationships/hyperlink" Target="http://www.itu.int/en/ITU-R/space/Pages/Statistics.aspx" TargetMode="External"/><Relationship Id="rId27" Type="http://schemas.openxmlformats.org/officeDocument/2006/relationships/hyperlink" Target="http://www.itu.int/ITU-R/go/space/snl/en" TargetMode="External"/><Relationship Id="rId30" Type="http://schemas.openxmlformats.org/officeDocument/2006/relationships/image" Target="media/image9.png"/><Relationship Id="rId35" Type="http://schemas.openxmlformats.org/officeDocument/2006/relationships/hyperlink" Target="http://www.itu.int/ITU%20R/go/seminars" TargetMode="External"/><Relationship Id="rId43" Type="http://schemas.openxmlformats.org/officeDocument/2006/relationships/hyperlink" Target="http://www.itu.int/en/ITU-R/space/workshops/2015-prague-small-sat/Documents/Prague%20Declaration.pdf" TargetMode="External"/><Relationship Id="rId48" Type="http://schemas.openxmlformats.org/officeDocument/2006/relationships/image" Target="media/image10.emf"/><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yperlink" Target="mailto:brmail@itu.int" TargetMode="External"/><Relationship Id="rId17" Type="http://schemas.openxmlformats.org/officeDocument/2006/relationships/image" Target="media/image4.png"/><Relationship Id="rId25" Type="http://schemas.openxmlformats.org/officeDocument/2006/relationships/hyperlink" Target="http://www.itu.int/en/ITU-R/space/Pages/Statistics.aspx" TargetMode="External"/><Relationship Id="rId33" Type="http://schemas.openxmlformats.org/officeDocument/2006/relationships/hyperlink" Target="http://www.itu.int/en/ITU-R/terrestrial/fmd/Pages/res_612_or.aspx" TargetMode="External"/><Relationship Id="rId38" Type="http://schemas.openxmlformats.org/officeDocument/2006/relationships/footer" Target="footer1.xml"/><Relationship Id="rId46" Type="http://schemas.openxmlformats.org/officeDocument/2006/relationships/hyperlink" Target="http://www.itu.int/en/ITU-R/information/Pages/circulars.aspx" TargetMode="External"/><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n\AppData\Roaming\Microsoft\Templates\POOL%20C%20-%20ITU\PC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94AF4-981E-4460-992D-A312F24F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PC_WRC15.dotm</Template>
  <TotalTime>399</TotalTime>
  <Pages>64</Pages>
  <Words>10258</Words>
  <Characters>58471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68592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Radiocommunication Conference - 2012</dc:subject>
  <dc:creator>Yuan, Tianxiang</dc:creator>
  <cp:keywords/>
  <cp:lastModifiedBy>Yuan, Tianxiang</cp:lastModifiedBy>
  <cp:revision>96</cp:revision>
  <cp:lastPrinted>2015-08-13T10:59:00Z</cp:lastPrinted>
  <dcterms:created xsi:type="dcterms:W3CDTF">2015-08-12T11:48:00Z</dcterms:created>
  <dcterms:modified xsi:type="dcterms:W3CDTF">2015-08-13T13:25:00Z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ies>
</file>