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8FD" w:rsidRDefault="00617F38" w:rsidP="00617F38">
      <w:pPr>
        <w:pStyle w:val="Title"/>
        <w:jc w:val="center"/>
        <w:rPr>
          <w:lang w:val="en-US"/>
        </w:rPr>
      </w:pPr>
      <w:r>
        <w:rPr>
          <w:lang w:val="en-US"/>
        </w:rPr>
        <w:t>Consolidated Changes</w:t>
      </w:r>
    </w:p>
    <w:p w:rsidR="00E06393" w:rsidRDefault="00E06393">
      <w:pPr>
        <w:rPr>
          <w:lang w:val="en-US"/>
        </w:rPr>
      </w:pPr>
    </w:p>
    <w:p w:rsidR="00E06393" w:rsidRDefault="00E06393">
      <w:pPr>
        <w:rPr>
          <w:lang w:val="en-US"/>
        </w:rPr>
      </w:pPr>
      <w:r>
        <w:rPr>
          <w:lang w:val="en-US"/>
        </w:rPr>
        <w:t xml:space="preserve">The RIT proposed by TSDSI is building on the 3GPP 5G NR standard and providing enhancements through appropriate modifications of the </w:t>
      </w:r>
      <w:r w:rsidR="00D5592F">
        <w:rPr>
          <w:lang w:val="en-US"/>
        </w:rPr>
        <w:t xml:space="preserve">3GPP 38 series. </w:t>
      </w:r>
      <w:r w:rsidR="00D83382">
        <w:rPr>
          <w:lang w:val="en-US"/>
        </w:rPr>
        <w:t xml:space="preserve"> In this document, we provide the summary of the changes and the exact changes in the 38 Series. </w:t>
      </w:r>
      <w:r w:rsidR="00903106">
        <w:rPr>
          <w:lang w:val="en-US"/>
        </w:rPr>
        <w:t xml:space="preserve"> </w:t>
      </w:r>
      <w:r w:rsidR="00F60AEF">
        <w:rPr>
          <w:lang w:val="en-US"/>
        </w:rPr>
        <w:t>The following changes are proposed.</w:t>
      </w:r>
    </w:p>
    <w:p w:rsidR="00903106" w:rsidRDefault="00903106">
      <w:pPr>
        <w:rPr>
          <w:lang w:val="en-US"/>
        </w:rPr>
      </w:pPr>
    </w:p>
    <w:p w:rsidR="00903106" w:rsidRPr="006569EB" w:rsidRDefault="00903106" w:rsidP="00903106">
      <w:pPr>
        <w:pStyle w:val="ListParagraph"/>
        <w:numPr>
          <w:ilvl w:val="0"/>
          <w:numId w:val="1"/>
        </w:numPr>
        <w:rPr>
          <w:lang w:val="en-US"/>
        </w:rPr>
      </w:pPr>
      <w:r w:rsidRPr="007B66DA">
        <w:rPr>
          <w:rFonts w:ascii="Times New Roman" w:hAnsi="Times New Roman"/>
          <w:bCs/>
          <w:lang w:val="en-IN"/>
        </w:rPr>
        <w:t xml:space="preserve">Bandwidth </w:t>
      </w:r>
      <w:r w:rsidR="00B446F0">
        <w:rPr>
          <w:rFonts w:ascii="Times New Roman" w:hAnsi="Times New Roman"/>
          <w:bCs/>
          <w:lang w:val="en-IN"/>
        </w:rPr>
        <w:t>part selection</w:t>
      </w:r>
    </w:p>
    <w:p w:rsidR="006569EB" w:rsidRDefault="006569EB" w:rsidP="00903106">
      <w:pPr>
        <w:pStyle w:val="ListParagraph"/>
        <w:numPr>
          <w:ilvl w:val="0"/>
          <w:numId w:val="1"/>
        </w:numPr>
        <w:rPr>
          <w:lang w:val="en-US"/>
        </w:rPr>
      </w:pPr>
      <w:r w:rsidRPr="006569EB">
        <w:rPr>
          <w:lang w:val="en-US"/>
        </w:rPr>
        <w:t>Values of scheduled bandwidth for mapping UL PTRS with transform precoding</w:t>
      </w:r>
    </w:p>
    <w:p w:rsidR="00BE48FD" w:rsidRDefault="0032467E" w:rsidP="00903106">
      <w:pPr>
        <w:pStyle w:val="ListParagraph"/>
        <w:numPr>
          <w:ilvl w:val="0"/>
          <w:numId w:val="1"/>
        </w:numPr>
        <w:rPr>
          <w:lang w:val="en-US"/>
        </w:rPr>
      </w:pPr>
      <w:r>
        <w:rPr>
          <w:lang w:val="en-US"/>
        </w:rPr>
        <w:t>Fast SRS precoding</w:t>
      </w:r>
    </w:p>
    <w:p w:rsidR="008E053C" w:rsidRPr="006569EB" w:rsidRDefault="008E053C" w:rsidP="00903106">
      <w:pPr>
        <w:pStyle w:val="ListParagraph"/>
        <w:numPr>
          <w:ilvl w:val="0"/>
          <w:numId w:val="1"/>
        </w:numPr>
        <w:rPr>
          <w:lang w:val="en-US"/>
        </w:rPr>
      </w:pPr>
      <w:r>
        <w:rPr>
          <w:lang w:val="en-US"/>
        </w:rPr>
        <w:t>Non-precoded DMRS for PI/2 BPSK and other enhancements</w:t>
      </w:r>
    </w:p>
    <w:p w:rsidR="00B446F0" w:rsidRDefault="00B446F0" w:rsidP="00B446F0">
      <w:pPr>
        <w:rPr>
          <w:lang w:val="en-US"/>
        </w:rPr>
      </w:pPr>
    </w:p>
    <w:p w:rsidR="00B446F0" w:rsidRDefault="00B446F0" w:rsidP="00B446F0">
      <w:pPr>
        <w:rPr>
          <w:lang w:val="en-US"/>
        </w:rPr>
      </w:pPr>
    </w:p>
    <w:p w:rsidR="00B446F0" w:rsidRDefault="00B446F0" w:rsidP="006569EB">
      <w:pPr>
        <w:pStyle w:val="Heading1"/>
        <w:rPr>
          <w:lang w:val="en-US"/>
        </w:rPr>
      </w:pPr>
      <w:r>
        <w:rPr>
          <w:lang w:val="en-US"/>
        </w:rPr>
        <w:t>Band width part selection</w:t>
      </w:r>
    </w:p>
    <w:p w:rsidR="00B446F0" w:rsidRDefault="00B446F0" w:rsidP="00B446F0">
      <w:pPr>
        <w:rPr>
          <w:lang w:val="en-US"/>
        </w:rPr>
      </w:pPr>
    </w:p>
    <w:p w:rsidR="00B446F0" w:rsidRDefault="00B446F0" w:rsidP="00B446F0">
      <w:pPr>
        <w:rPr>
          <w:lang w:val="en-US"/>
        </w:rPr>
      </w:pPr>
    </w:p>
    <w:p w:rsidR="00B446F0" w:rsidRDefault="00B446F0" w:rsidP="00B446F0">
      <w:pPr>
        <w:rPr>
          <w:lang w:val="en-US"/>
        </w:rPr>
      </w:pPr>
      <w:r>
        <w:rPr>
          <w:lang w:val="en-US"/>
        </w:rPr>
        <w:t>Documents effected</w:t>
      </w:r>
    </w:p>
    <w:p w:rsidR="00B446F0" w:rsidRPr="00B446F0" w:rsidRDefault="00B446F0" w:rsidP="00B446F0">
      <w:pPr>
        <w:pStyle w:val="ListParagraph"/>
        <w:numPr>
          <w:ilvl w:val="0"/>
          <w:numId w:val="3"/>
        </w:numPr>
        <w:rPr>
          <w:lang w:val="en-US"/>
        </w:rPr>
      </w:pPr>
      <w:r w:rsidRPr="00B446F0">
        <w:t>38.331</w:t>
      </w:r>
    </w:p>
    <w:p w:rsidR="00B446F0" w:rsidRPr="00B446F0" w:rsidRDefault="00B446F0" w:rsidP="00B446F0">
      <w:pPr>
        <w:pStyle w:val="ListParagraph"/>
        <w:numPr>
          <w:ilvl w:val="0"/>
          <w:numId w:val="3"/>
        </w:numPr>
        <w:rPr>
          <w:lang w:val="en-US"/>
        </w:rPr>
      </w:pPr>
      <w:r w:rsidRPr="00B446F0">
        <w:t>38.214</w:t>
      </w:r>
    </w:p>
    <w:p w:rsidR="00B446F0" w:rsidRDefault="00B446F0" w:rsidP="00B446F0">
      <w:pPr>
        <w:rPr>
          <w:lang w:val="en-US"/>
        </w:rPr>
      </w:pPr>
    </w:p>
    <w:p w:rsidR="00BE5909" w:rsidRDefault="00BE5909" w:rsidP="00BE5909">
      <w:pPr>
        <w:rPr>
          <w:lang w:val="en-US"/>
        </w:rPr>
      </w:pPr>
      <w:r>
        <w:rPr>
          <w:lang w:val="en-US"/>
        </w:rPr>
        <w:t>The following changes are proposed:</w:t>
      </w:r>
    </w:p>
    <w:p w:rsidR="00BE5909" w:rsidRDefault="00BE5909" w:rsidP="00B446F0">
      <w:pPr>
        <w:rPr>
          <w:lang w:val="en-US"/>
        </w:rPr>
      </w:pPr>
    </w:p>
    <w:tbl>
      <w:tblPr>
        <w:tblStyle w:val="TableGrid"/>
        <w:tblW w:w="0" w:type="auto"/>
        <w:tblLook w:val="04A0" w:firstRow="1" w:lastRow="0" w:firstColumn="1" w:lastColumn="0" w:noHBand="0" w:noVBand="1"/>
      </w:tblPr>
      <w:tblGrid>
        <w:gridCol w:w="9010"/>
      </w:tblGrid>
      <w:tr w:rsidR="00B446F0" w:rsidTr="00BE48FD">
        <w:trPr>
          <w:trHeight w:val="1025"/>
        </w:trPr>
        <w:tc>
          <w:tcPr>
            <w:tcW w:w="11016" w:type="dxa"/>
          </w:tcPr>
          <w:p w:rsidR="00B446F0" w:rsidRDefault="00B446F0" w:rsidP="00BE48FD">
            <w:pPr>
              <w:ind w:right="76"/>
              <w:jc w:val="both"/>
              <w:rPr>
                <w:b/>
                <w:sz w:val="24"/>
                <w:szCs w:val="24"/>
              </w:rPr>
            </w:pPr>
            <w:r>
              <w:rPr>
                <w:b/>
                <w:sz w:val="24"/>
                <w:szCs w:val="24"/>
              </w:rPr>
              <w:t>Text Changes to 38 Series</w:t>
            </w:r>
          </w:p>
          <w:p w:rsidR="00B446F0" w:rsidRDefault="00B446F0" w:rsidP="00BE48FD">
            <w:pPr>
              <w:ind w:right="76"/>
              <w:jc w:val="both"/>
              <w:rPr>
                <w:b/>
                <w:sz w:val="24"/>
                <w:szCs w:val="24"/>
              </w:rPr>
            </w:pPr>
          </w:p>
          <w:p w:rsidR="00B446F0" w:rsidRDefault="00B446F0" w:rsidP="00BE48FD">
            <w:pPr>
              <w:ind w:right="76"/>
              <w:jc w:val="both"/>
              <w:rPr>
                <w:color w:val="000000" w:themeColor="text1"/>
              </w:rPr>
            </w:pPr>
            <w:r>
              <w:rPr>
                <w:color w:val="000000" w:themeColor="text1"/>
              </w:rPr>
              <w:t>……………………………………………………………………………………………………………………………………….</w:t>
            </w:r>
          </w:p>
          <w:p w:rsidR="00B446F0" w:rsidRDefault="00B446F0" w:rsidP="00BE48FD">
            <w:pPr>
              <w:ind w:right="76"/>
              <w:jc w:val="both"/>
              <w:rPr>
                <w:color w:val="000000" w:themeColor="text1"/>
              </w:rPr>
            </w:pPr>
          </w:p>
          <w:p w:rsidR="00B446F0" w:rsidRDefault="00B446F0" w:rsidP="00BE48FD">
            <w:pPr>
              <w:ind w:right="76"/>
              <w:jc w:val="both"/>
              <w:rPr>
                <w:color w:val="FF0000"/>
              </w:rPr>
            </w:pPr>
            <w:r>
              <w:rPr>
                <w:color w:val="FF0000"/>
              </w:rPr>
              <w:t>Modification to 38.331-f10</w:t>
            </w:r>
          </w:p>
          <w:p w:rsidR="00B446F0" w:rsidRDefault="00B446F0" w:rsidP="00BE48FD">
            <w:pPr>
              <w:ind w:right="76"/>
              <w:jc w:val="both"/>
              <w:rPr>
                <w:color w:val="000000" w:themeColor="text1"/>
              </w:rPr>
            </w:pPr>
            <w:r>
              <w:rPr>
                <w:color w:val="000000" w:themeColor="text1"/>
              </w:rPr>
              <w:t>……………………………………………………………………………………………………………………………………….</w:t>
            </w:r>
          </w:p>
          <w:p w:rsidR="00B446F0" w:rsidRDefault="00B446F0" w:rsidP="00BE48FD">
            <w:pPr>
              <w:ind w:right="76"/>
              <w:jc w:val="both"/>
              <w:rPr>
                <w:color w:val="000000" w:themeColor="text1"/>
              </w:rPr>
            </w:pPr>
          </w:p>
          <w:p w:rsidR="00B446F0" w:rsidRPr="00DE3781" w:rsidRDefault="00B446F0" w:rsidP="00BE48FD">
            <w:pPr>
              <w:ind w:right="76"/>
              <w:jc w:val="both"/>
              <w:rPr>
                <w:b/>
                <w:sz w:val="20"/>
                <w:szCs w:val="20"/>
                <w:u w:val="single"/>
              </w:rPr>
            </w:pPr>
            <w:r w:rsidRPr="00DE3781">
              <w:rPr>
                <w:b/>
                <w:sz w:val="20"/>
                <w:szCs w:val="20"/>
                <w:u w:val="single"/>
              </w:rPr>
              <w:t>Modify the BWP-IE in section 6.3.2 as follows</w:t>
            </w:r>
          </w:p>
          <w:p w:rsidR="00B446F0" w:rsidRDefault="00B446F0" w:rsidP="00BE48FD">
            <w:pPr>
              <w:ind w:right="76"/>
              <w:jc w:val="both"/>
              <w:rPr>
                <w:bCs/>
                <w:sz w:val="20"/>
                <w:szCs w:val="20"/>
              </w:rPr>
            </w:pPr>
          </w:p>
          <w:p w:rsidR="00B446F0" w:rsidRPr="00EE1821" w:rsidRDefault="00B446F0" w:rsidP="00BE48FD">
            <w:pPr>
              <w:ind w:right="76"/>
              <w:jc w:val="both"/>
              <w:rPr>
                <w:bCs/>
                <w:sz w:val="24"/>
                <w:szCs w:val="24"/>
              </w:rPr>
            </w:pPr>
            <w:r>
              <w:rPr>
                <w:bCs/>
                <w:sz w:val="24"/>
                <w:szCs w:val="24"/>
              </w:rPr>
              <w:t>(Changes are highlighted and italicized)</w:t>
            </w:r>
          </w:p>
          <w:p w:rsidR="00B446F0" w:rsidRDefault="00B446F0" w:rsidP="00BE48FD">
            <w:pPr>
              <w:ind w:right="76"/>
              <w:jc w:val="both"/>
              <w:rPr>
                <w:bCs/>
                <w:sz w:val="20"/>
                <w:szCs w:val="20"/>
              </w:rPr>
            </w:pPr>
          </w:p>
          <w:p w:rsidR="00B446F0" w:rsidRPr="00B11F61" w:rsidRDefault="00B446F0" w:rsidP="00BE48FD">
            <w:pPr>
              <w:pStyle w:val="PL"/>
              <w:rPr>
                <w:b/>
                <w:bCs/>
                <w:i/>
                <w:iCs/>
                <w:szCs w:val="16"/>
              </w:rPr>
            </w:pPr>
            <w:r w:rsidRPr="00B11F61">
              <w:rPr>
                <w:b/>
                <w:bCs/>
                <w:i/>
                <w:iCs/>
                <w:szCs w:val="16"/>
              </w:rPr>
              <w:t xml:space="preserve">LocationAndBandwidthAsRBG ::= </w:t>
            </w:r>
            <w:r w:rsidRPr="00B11F61">
              <w:rPr>
                <w:b/>
                <w:bCs/>
                <w:i/>
                <w:iCs/>
                <w:szCs w:val="16"/>
              </w:rPr>
              <w:tab/>
            </w:r>
            <w:r w:rsidRPr="00B11F61">
              <w:rPr>
                <w:b/>
                <w:bCs/>
                <w:i/>
                <w:iCs/>
                <w:szCs w:val="16"/>
              </w:rPr>
              <w:tab/>
            </w:r>
            <w:r w:rsidRPr="00B11F61">
              <w:rPr>
                <w:b/>
                <w:bCs/>
                <w:i/>
                <w:iCs/>
                <w:szCs w:val="16"/>
              </w:rPr>
              <w:tab/>
            </w:r>
            <w:r w:rsidRPr="00B11F61">
              <w:rPr>
                <w:b/>
                <w:bCs/>
                <w:i/>
                <w:iCs/>
                <w:szCs w:val="16"/>
              </w:rPr>
              <w:tab/>
            </w:r>
            <w:r w:rsidRPr="00B11F61">
              <w:rPr>
                <w:b/>
                <w:bCs/>
                <w:i/>
                <w:iCs/>
                <w:szCs w:val="16"/>
              </w:rPr>
              <w:tab/>
            </w:r>
            <w:r w:rsidRPr="00B11F61">
              <w:rPr>
                <w:b/>
                <w:bCs/>
                <w:i/>
                <w:iCs/>
                <w:color w:val="993366"/>
                <w:szCs w:val="16"/>
              </w:rPr>
              <w:t>SEQUENCE</w:t>
            </w:r>
            <w:r w:rsidRPr="00B11F61">
              <w:rPr>
                <w:b/>
                <w:bCs/>
                <w:i/>
                <w:iCs/>
                <w:szCs w:val="16"/>
              </w:rPr>
              <w:t xml:space="preserve"> {</w:t>
            </w:r>
          </w:p>
          <w:p w:rsidR="00B446F0" w:rsidRPr="00B11F61" w:rsidRDefault="00B446F0" w:rsidP="00BE48FD">
            <w:pPr>
              <w:pStyle w:val="PL"/>
              <w:rPr>
                <w:b/>
                <w:bCs/>
                <w:i/>
                <w:iCs/>
                <w:szCs w:val="16"/>
              </w:rPr>
            </w:pPr>
          </w:p>
          <w:p w:rsidR="00B446F0" w:rsidRPr="00B11F61" w:rsidRDefault="00B446F0" w:rsidP="00BE48FD">
            <w:pPr>
              <w:pStyle w:val="PL"/>
              <w:rPr>
                <w:b/>
                <w:bCs/>
                <w:i/>
                <w:iCs/>
                <w:szCs w:val="16"/>
              </w:rPr>
            </w:pPr>
            <w:r w:rsidRPr="00B11F61">
              <w:rPr>
                <w:b/>
                <w:bCs/>
                <w:i/>
                <w:iCs/>
                <w:color w:val="808080"/>
                <w:szCs w:val="16"/>
              </w:rPr>
              <w:t xml:space="preserve">    -- </w:t>
            </w:r>
            <w:r>
              <w:rPr>
                <w:b/>
                <w:bCs/>
                <w:i/>
                <w:iCs/>
                <w:color w:val="808080"/>
                <w:szCs w:val="16"/>
              </w:rPr>
              <w:t xml:space="preserve">row </w:t>
            </w:r>
            <w:r w:rsidRPr="00B11F61">
              <w:rPr>
                <w:b/>
                <w:bCs/>
                <w:i/>
                <w:iCs/>
                <w:color w:val="808080"/>
                <w:szCs w:val="16"/>
              </w:rPr>
              <w:t>index corresponding to RBG Sizes from the set {2,4,8,16}</w:t>
            </w:r>
          </w:p>
          <w:p w:rsidR="00B446F0" w:rsidRPr="00B11F61" w:rsidRDefault="00B446F0" w:rsidP="00BE48FD">
            <w:pPr>
              <w:pStyle w:val="PL"/>
              <w:rPr>
                <w:b/>
                <w:bCs/>
                <w:i/>
                <w:iCs/>
                <w:color w:val="993366"/>
                <w:szCs w:val="16"/>
              </w:rPr>
            </w:pPr>
            <w:r w:rsidRPr="00B11F61">
              <w:rPr>
                <w:b/>
                <w:bCs/>
                <w:i/>
                <w:iCs/>
                <w:szCs w:val="16"/>
              </w:rPr>
              <w:t xml:space="preserve">    rbg</w:t>
            </w:r>
            <w:r>
              <w:rPr>
                <w:b/>
                <w:bCs/>
                <w:i/>
                <w:iCs/>
                <w:szCs w:val="16"/>
              </w:rPr>
              <w:t>Index</w:t>
            </w:r>
            <w:r w:rsidRPr="00B11F61">
              <w:rPr>
                <w:b/>
                <w:bCs/>
                <w:i/>
                <w:iCs/>
                <w:szCs w:val="16"/>
              </w:rPr>
              <w:tab/>
            </w:r>
            <w:r w:rsidRPr="00B11F61">
              <w:rPr>
                <w:b/>
                <w:bCs/>
                <w:i/>
                <w:iCs/>
                <w:szCs w:val="16"/>
              </w:rPr>
              <w:tab/>
            </w:r>
            <w:r w:rsidRPr="00B11F61">
              <w:rPr>
                <w:b/>
                <w:bCs/>
                <w:i/>
                <w:iCs/>
                <w:szCs w:val="16"/>
              </w:rPr>
              <w:tab/>
              <w:t xml:space="preserve">    </w:t>
            </w:r>
            <w:r w:rsidRPr="00B11F61">
              <w:rPr>
                <w:b/>
                <w:bCs/>
                <w:i/>
                <w:iCs/>
                <w:color w:val="993366"/>
                <w:szCs w:val="16"/>
              </w:rPr>
              <w:t>INTEGER</w:t>
            </w:r>
            <w:r w:rsidRPr="00B11F61">
              <w:rPr>
                <w:b/>
                <w:bCs/>
                <w:i/>
                <w:iCs/>
                <w:szCs w:val="16"/>
              </w:rPr>
              <w:t xml:space="preserve"> (0..3),</w:t>
            </w:r>
            <w:r w:rsidRPr="00B11F61">
              <w:rPr>
                <w:b/>
                <w:bCs/>
                <w:i/>
                <w:iCs/>
                <w:color w:val="993366"/>
                <w:szCs w:val="16"/>
              </w:rPr>
              <w:t xml:space="preserve">  </w:t>
            </w:r>
          </w:p>
          <w:p w:rsidR="00B446F0" w:rsidRPr="00B11F61" w:rsidRDefault="00B446F0" w:rsidP="00BE48FD">
            <w:pPr>
              <w:pStyle w:val="PL"/>
              <w:rPr>
                <w:b/>
                <w:bCs/>
                <w:i/>
                <w:iCs/>
                <w:szCs w:val="16"/>
              </w:rPr>
            </w:pPr>
            <w:r w:rsidRPr="00B11F61">
              <w:rPr>
                <w:b/>
                <w:bCs/>
                <w:i/>
                <w:iCs/>
                <w:color w:val="808080"/>
                <w:szCs w:val="16"/>
              </w:rPr>
              <w:t xml:space="preserve">    -- number of </w:t>
            </w:r>
            <w:r>
              <w:rPr>
                <w:b/>
                <w:bCs/>
                <w:i/>
                <w:iCs/>
                <w:color w:val="808080"/>
                <w:szCs w:val="16"/>
              </w:rPr>
              <w:t xml:space="preserve">complete </w:t>
            </w:r>
            <w:r w:rsidRPr="00B11F61">
              <w:rPr>
                <w:b/>
                <w:bCs/>
                <w:i/>
                <w:iCs/>
                <w:color w:val="808080"/>
                <w:szCs w:val="16"/>
              </w:rPr>
              <w:t>RBGs in the BWP</w:t>
            </w:r>
          </w:p>
          <w:p w:rsidR="00B446F0" w:rsidRPr="00B11F61" w:rsidRDefault="00B446F0" w:rsidP="00BE48FD">
            <w:pPr>
              <w:pStyle w:val="PL"/>
              <w:rPr>
                <w:b/>
                <w:bCs/>
                <w:i/>
                <w:iCs/>
                <w:szCs w:val="16"/>
              </w:rPr>
            </w:pPr>
            <w:r w:rsidRPr="00B11F61">
              <w:rPr>
                <w:b/>
                <w:bCs/>
                <w:i/>
                <w:iCs/>
                <w:szCs w:val="16"/>
              </w:rPr>
              <w:t xml:space="preserve">    s1</w:t>
            </w:r>
            <w:r w:rsidRPr="00B11F61">
              <w:rPr>
                <w:b/>
                <w:bCs/>
                <w:i/>
                <w:iCs/>
                <w:szCs w:val="16"/>
              </w:rPr>
              <w:tab/>
            </w:r>
            <w:r w:rsidRPr="00B11F61">
              <w:rPr>
                <w:b/>
                <w:bCs/>
                <w:i/>
                <w:iCs/>
                <w:szCs w:val="16"/>
              </w:rPr>
              <w:tab/>
            </w:r>
            <w:r w:rsidRPr="00B11F61">
              <w:rPr>
                <w:b/>
                <w:bCs/>
                <w:i/>
                <w:iCs/>
                <w:szCs w:val="16"/>
              </w:rPr>
              <w:tab/>
              <w:t xml:space="preserve">        </w:t>
            </w:r>
            <w:r w:rsidRPr="00B11F61">
              <w:rPr>
                <w:b/>
                <w:bCs/>
                <w:i/>
                <w:iCs/>
                <w:color w:val="993366"/>
                <w:szCs w:val="16"/>
              </w:rPr>
              <w:t>INTEGER</w:t>
            </w:r>
            <w:r w:rsidRPr="00B11F61">
              <w:rPr>
                <w:b/>
                <w:bCs/>
                <w:i/>
                <w:iCs/>
                <w:szCs w:val="16"/>
              </w:rPr>
              <w:t xml:space="preserve"> (0..18),</w:t>
            </w:r>
          </w:p>
          <w:p w:rsidR="00B446F0" w:rsidRPr="00B11F61" w:rsidRDefault="00B446F0" w:rsidP="00BE48FD">
            <w:pPr>
              <w:pStyle w:val="PL"/>
              <w:rPr>
                <w:b/>
                <w:bCs/>
                <w:i/>
                <w:iCs/>
                <w:color w:val="808080"/>
                <w:szCs w:val="16"/>
              </w:rPr>
            </w:pPr>
            <w:r w:rsidRPr="00B11F61">
              <w:rPr>
                <w:b/>
                <w:bCs/>
                <w:i/>
                <w:iCs/>
                <w:color w:val="808080"/>
                <w:szCs w:val="16"/>
              </w:rPr>
              <w:t xml:space="preserve">    -- Frequency domain location and residual RBs of this bandwidth part defined commonly in a table (FFS_Section). The location is given as </w:t>
            </w:r>
          </w:p>
          <w:p w:rsidR="00B446F0" w:rsidRPr="00B11F61" w:rsidRDefault="00B446F0" w:rsidP="00BE48FD">
            <w:pPr>
              <w:pStyle w:val="PL"/>
              <w:rPr>
                <w:b/>
                <w:bCs/>
                <w:i/>
                <w:iCs/>
                <w:color w:val="808080"/>
                <w:szCs w:val="16"/>
              </w:rPr>
            </w:pPr>
            <w:r w:rsidRPr="00B11F61">
              <w:rPr>
                <w:b/>
                <w:bCs/>
                <w:i/>
                <w:iCs/>
                <w:szCs w:val="16"/>
              </w:rPr>
              <w:tab/>
            </w:r>
            <w:r w:rsidRPr="00B11F61">
              <w:rPr>
                <w:b/>
                <w:bCs/>
                <w:i/>
                <w:iCs/>
                <w:color w:val="808080"/>
                <w:szCs w:val="16"/>
              </w:rPr>
              <w:t xml:space="preserve">-- distance (in number of RBGs) to point A (absoluteFrequencyPointA in FrequencyInfoDL). </w:t>
            </w:r>
          </w:p>
          <w:p w:rsidR="00B446F0" w:rsidRPr="00B11F61" w:rsidRDefault="00B446F0" w:rsidP="00BE48FD">
            <w:pPr>
              <w:pStyle w:val="PL"/>
              <w:rPr>
                <w:b/>
                <w:bCs/>
                <w:i/>
                <w:iCs/>
                <w:color w:val="808080"/>
                <w:szCs w:val="16"/>
              </w:rPr>
            </w:pPr>
            <w:r w:rsidRPr="00B11F61">
              <w:rPr>
                <w:b/>
                <w:bCs/>
                <w:i/>
                <w:iCs/>
                <w:szCs w:val="16"/>
              </w:rPr>
              <w:tab/>
            </w:r>
            <w:r w:rsidRPr="00B11F61">
              <w:rPr>
                <w:b/>
                <w:bCs/>
                <w:i/>
                <w:iCs/>
                <w:color w:val="808080"/>
                <w:szCs w:val="16"/>
              </w:rPr>
              <w:t>-- Corresponds to L1 parameter 'DL-BWP-loc'. (see 38.211, section FFS_Section).</w:t>
            </w:r>
            <w:r w:rsidRPr="00B11F61">
              <w:rPr>
                <w:b/>
                <w:bCs/>
                <w:i/>
                <w:iCs/>
                <w:color w:val="808080"/>
                <w:szCs w:val="16"/>
              </w:rPr>
              <w:tab/>
            </w:r>
            <w:r w:rsidRPr="00B11F61">
              <w:rPr>
                <w:b/>
                <w:bCs/>
                <w:i/>
                <w:iCs/>
                <w:color w:val="808080"/>
                <w:szCs w:val="16"/>
              </w:rPr>
              <w:tab/>
            </w:r>
          </w:p>
          <w:p w:rsidR="00B446F0" w:rsidRPr="00B11F61" w:rsidRDefault="00B446F0" w:rsidP="00BE48FD">
            <w:pPr>
              <w:pStyle w:val="PL"/>
              <w:rPr>
                <w:b/>
                <w:bCs/>
                <w:i/>
                <w:iCs/>
                <w:color w:val="808080"/>
                <w:szCs w:val="16"/>
              </w:rPr>
            </w:pPr>
            <w:r w:rsidRPr="00B11F61">
              <w:rPr>
                <w:b/>
                <w:bCs/>
                <w:i/>
                <w:iCs/>
                <w:szCs w:val="16"/>
              </w:rPr>
              <w:tab/>
            </w:r>
            <w:r w:rsidRPr="00B11F61">
              <w:rPr>
                <w:b/>
                <w:bCs/>
                <w:i/>
                <w:iCs/>
                <w:color w:val="808080"/>
                <w:szCs w:val="16"/>
              </w:rPr>
              <w:t>-- In case of TDD, a BWP-pair (UL BWP and DL BWP with the same bwp-Id) must have the same location (see 38.211, section REF)</w:t>
            </w:r>
          </w:p>
          <w:p w:rsidR="00B446F0" w:rsidRPr="00B11F61" w:rsidRDefault="00B446F0" w:rsidP="00BE48FD">
            <w:pPr>
              <w:pStyle w:val="PL"/>
              <w:rPr>
                <w:b/>
                <w:bCs/>
                <w:i/>
                <w:iCs/>
                <w:szCs w:val="16"/>
              </w:rPr>
            </w:pPr>
            <w:r w:rsidRPr="00B11F61">
              <w:rPr>
                <w:b/>
                <w:bCs/>
                <w:i/>
                <w:iCs/>
                <w:szCs w:val="16"/>
              </w:rPr>
              <w:t xml:space="preserve">    s2AndLocation</w:t>
            </w:r>
            <w:r w:rsidRPr="00B11F61">
              <w:rPr>
                <w:b/>
                <w:bCs/>
                <w:i/>
                <w:iCs/>
                <w:szCs w:val="16"/>
              </w:rPr>
              <w:tab/>
            </w:r>
            <w:r w:rsidRPr="00B11F61">
              <w:rPr>
                <w:b/>
                <w:bCs/>
                <w:i/>
                <w:iCs/>
                <w:szCs w:val="16"/>
              </w:rPr>
              <w:tab/>
            </w:r>
            <w:r w:rsidRPr="00B11F61">
              <w:rPr>
                <w:b/>
                <w:bCs/>
                <w:i/>
                <w:iCs/>
                <w:color w:val="993366"/>
                <w:szCs w:val="16"/>
              </w:rPr>
              <w:t>INTEGER</w:t>
            </w:r>
            <w:r w:rsidRPr="00B11F61">
              <w:rPr>
                <w:b/>
                <w:bCs/>
                <w:i/>
                <w:iCs/>
                <w:szCs w:val="16"/>
              </w:rPr>
              <w:t xml:space="preserve"> (0..511)</w:t>
            </w:r>
          </w:p>
          <w:p w:rsidR="00B446F0" w:rsidRPr="00B11F61" w:rsidRDefault="00B446F0" w:rsidP="00BE48FD">
            <w:pPr>
              <w:pStyle w:val="PL"/>
              <w:rPr>
                <w:b/>
                <w:bCs/>
                <w:i/>
                <w:iCs/>
                <w:szCs w:val="16"/>
              </w:rPr>
            </w:pPr>
            <w:r w:rsidRPr="00B11F61">
              <w:rPr>
                <w:b/>
                <w:bCs/>
                <w:i/>
                <w:iCs/>
                <w:szCs w:val="16"/>
              </w:rPr>
              <w:t>}</w:t>
            </w:r>
          </w:p>
          <w:p w:rsidR="00B446F0" w:rsidRPr="003209FA" w:rsidRDefault="00B446F0" w:rsidP="00BE48FD">
            <w:pPr>
              <w:pStyle w:val="PL"/>
              <w:rPr>
                <w:szCs w:val="16"/>
              </w:rPr>
            </w:pPr>
          </w:p>
          <w:p w:rsidR="00B446F0" w:rsidRPr="003209FA" w:rsidRDefault="00B446F0" w:rsidP="00BE48FD">
            <w:pPr>
              <w:pStyle w:val="PL"/>
              <w:rPr>
                <w:color w:val="808080"/>
                <w:szCs w:val="16"/>
              </w:rPr>
            </w:pPr>
            <w:bookmarkStart w:id="0" w:name="_Hlk493885487"/>
            <w:r w:rsidRPr="003209FA">
              <w:rPr>
                <w:color w:val="808080"/>
                <w:szCs w:val="16"/>
              </w:rPr>
              <w:t>-- Generic parameters used in Uplink- and Downlink bandwidth parts</w:t>
            </w:r>
          </w:p>
          <w:bookmarkEnd w:id="0"/>
          <w:p w:rsidR="00B446F0" w:rsidRPr="003209FA" w:rsidRDefault="00B446F0" w:rsidP="00BE48FD">
            <w:pPr>
              <w:pStyle w:val="PL"/>
              <w:rPr>
                <w:szCs w:val="16"/>
              </w:rPr>
            </w:pPr>
            <w:r w:rsidRPr="003209FA">
              <w:rPr>
                <w:szCs w:val="16"/>
              </w:rPr>
              <w:t xml:space="preserve">BWP ::= </w:t>
            </w:r>
            <w:r w:rsidRPr="003209FA">
              <w:rPr>
                <w:szCs w:val="16"/>
              </w:rPr>
              <w:tab/>
            </w:r>
            <w:r w:rsidRPr="003209FA">
              <w:rPr>
                <w:szCs w:val="16"/>
              </w:rPr>
              <w:tab/>
            </w:r>
            <w:r w:rsidRPr="003209FA">
              <w:rPr>
                <w:szCs w:val="16"/>
              </w:rPr>
              <w:tab/>
            </w:r>
            <w:r w:rsidRPr="003209FA">
              <w:rPr>
                <w:szCs w:val="16"/>
              </w:rPr>
              <w:tab/>
            </w:r>
            <w:r w:rsidRPr="003209FA">
              <w:rPr>
                <w:szCs w:val="16"/>
              </w:rPr>
              <w:tab/>
            </w:r>
            <w:r w:rsidRPr="003209FA">
              <w:rPr>
                <w:color w:val="993366"/>
                <w:szCs w:val="16"/>
              </w:rPr>
              <w:t>SEQUENCE</w:t>
            </w:r>
            <w:r w:rsidRPr="003209FA">
              <w:rPr>
                <w:szCs w:val="16"/>
              </w:rPr>
              <w:t xml:space="preserve"> {</w:t>
            </w:r>
          </w:p>
          <w:p w:rsidR="00B446F0" w:rsidRDefault="00B446F0" w:rsidP="00BE48FD">
            <w:pPr>
              <w:pStyle w:val="PL"/>
              <w:rPr>
                <w:szCs w:val="16"/>
              </w:rPr>
            </w:pPr>
          </w:p>
          <w:p w:rsidR="00B446F0" w:rsidRDefault="00B446F0" w:rsidP="00BE48FD">
            <w:pPr>
              <w:pStyle w:val="PL"/>
              <w:rPr>
                <w:szCs w:val="16"/>
              </w:rPr>
            </w:pPr>
          </w:p>
          <w:p w:rsidR="00B446F0" w:rsidRPr="00B11F61" w:rsidRDefault="00B446F0" w:rsidP="00BE48FD">
            <w:pPr>
              <w:pStyle w:val="PL"/>
              <w:rPr>
                <w:b/>
                <w:bCs/>
                <w:i/>
                <w:iCs/>
                <w:szCs w:val="16"/>
              </w:rPr>
            </w:pPr>
            <w:r>
              <w:rPr>
                <w:szCs w:val="16"/>
              </w:rPr>
              <w:t xml:space="preserve">    </w:t>
            </w:r>
            <w:r w:rsidRPr="00B11F61">
              <w:rPr>
                <w:b/>
                <w:bCs/>
                <w:i/>
                <w:iCs/>
                <w:szCs w:val="16"/>
              </w:rPr>
              <w:t xml:space="preserve">locationAndBandwidthConfig  </w:t>
            </w:r>
            <w:r w:rsidRPr="00B11F61">
              <w:rPr>
                <w:b/>
                <w:bCs/>
                <w:i/>
                <w:iCs/>
                <w:szCs w:val="16"/>
              </w:rPr>
              <w:tab/>
            </w:r>
            <w:r w:rsidRPr="00B11F61">
              <w:rPr>
                <w:b/>
                <w:bCs/>
                <w:i/>
                <w:iCs/>
                <w:szCs w:val="16"/>
              </w:rPr>
              <w:tab/>
            </w:r>
            <w:r w:rsidRPr="00B11F61">
              <w:rPr>
                <w:b/>
                <w:bCs/>
                <w:i/>
                <w:iCs/>
                <w:szCs w:val="16"/>
              </w:rPr>
              <w:tab/>
            </w:r>
            <w:r w:rsidRPr="00B11F61">
              <w:rPr>
                <w:b/>
                <w:bCs/>
                <w:i/>
                <w:iCs/>
                <w:szCs w:val="16"/>
              </w:rPr>
              <w:tab/>
            </w:r>
            <w:r w:rsidRPr="00B11F61">
              <w:rPr>
                <w:b/>
                <w:bCs/>
                <w:i/>
                <w:iCs/>
                <w:szCs w:val="16"/>
              </w:rPr>
              <w:tab/>
            </w:r>
            <w:r w:rsidRPr="00B11F61">
              <w:rPr>
                <w:b/>
                <w:bCs/>
                <w:i/>
                <w:iCs/>
                <w:color w:val="993366"/>
                <w:szCs w:val="16"/>
              </w:rPr>
              <w:t>CHOICE</w:t>
            </w:r>
            <w:r w:rsidRPr="00B11F61">
              <w:rPr>
                <w:b/>
                <w:bCs/>
                <w:i/>
                <w:iCs/>
                <w:szCs w:val="16"/>
              </w:rPr>
              <w:t xml:space="preserve"> {</w:t>
            </w:r>
          </w:p>
          <w:p w:rsidR="00B446F0" w:rsidRPr="00B11F61" w:rsidRDefault="00B446F0" w:rsidP="00BE48FD">
            <w:pPr>
              <w:pStyle w:val="PL"/>
              <w:rPr>
                <w:b/>
                <w:bCs/>
                <w:i/>
                <w:iCs/>
                <w:szCs w:val="16"/>
              </w:rPr>
            </w:pPr>
          </w:p>
          <w:p w:rsidR="00B446F0" w:rsidRPr="00B11F61" w:rsidRDefault="00B446F0" w:rsidP="00BE48FD">
            <w:pPr>
              <w:pStyle w:val="PL"/>
              <w:rPr>
                <w:b/>
                <w:bCs/>
                <w:i/>
                <w:iCs/>
                <w:szCs w:val="16"/>
              </w:rPr>
            </w:pPr>
            <w:r w:rsidRPr="00B11F61">
              <w:rPr>
                <w:b/>
                <w:bCs/>
                <w:i/>
                <w:iCs/>
                <w:szCs w:val="16"/>
              </w:rPr>
              <w:t xml:space="preserve">    locationAndBandwidthAsRBG       LocationAndBandwidthAsRBG</w:t>
            </w:r>
          </w:p>
          <w:p w:rsidR="00B446F0" w:rsidRPr="003209FA" w:rsidRDefault="00B446F0" w:rsidP="00BE48FD">
            <w:pPr>
              <w:pStyle w:val="PL"/>
              <w:rPr>
                <w:color w:val="808080"/>
                <w:szCs w:val="16"/>
              </w:rPr>
            </w:pPr>
            <w:r w:rsidRPr="003209FA">
              <w:rPr>
                <w:color w:val="808080"/>
                <w:szCs w:val="16"/>
              </w:rPr>
              <w:t xml:space="preserve">    -- Frequency domain location and bandwidth of this bandwidth part defined commonly in a table (FFS_Section). The location is given as </w:t>
            </w:r>
          </w:p>
          <w:p w:rsidR="00B446F0" w:rsidRPr="003209FA" w:rsidRDefault="00B446F0" w:rsidP="00BE48FD">
            <w:pPr>
              <w:pStyle w:val="PL"/>
              <w:rPr>
                <w:color w:val="808080"/>
                <w:szCs w:val="16"/>
              </w:rPr>
            </w:pPr>
            <w:r w:rsidRPr="003209FA">
              <w:rPr>
                <w:szCs w:val="16"/>
              </w:rPr>
              <w:tab/>
            </w:r>
            <w:r w:rsidRPr="003209FA">
              <w:rPr>
                <w:color w:val="808080"/>
                <w:szCs w:val="16"/>
              </w:rPr>
              <w:t xml:space="preserve">-- distance (in number of PRBs) to point A (absoluteFrequencyPointA in FrequencyInfoDL). </w:t>
            </w:r>
          </w:p>
          <w:p w:rsidR="00B446F0" w:rsidRPr="003209FA" w:rsidRDefault="00B446F0" w:rsidP="00BE48FD">
            <w:pPr>
              <w:pStyle w:val="PL"/>
              <w:rPr>
                <w:color w:val="808080"/>
                <w:szCs w:val="16"/>
              </w:rPr>
            </w:pPr>
            <w:r w:rsidRPr="003209FA">
              <w:rPr>
                <w:szCs w:val="16"/>
              </w:rPr>
              <w:tab/>
            </w:r>
            <w:r w:rsidRPr="003209FA">
              <w:rPr>
                <w:color w:val="808080"/>
                <w:szCs w:val="16"/>
              </w:rPr>
              <w:t>-- Corresponds to L1 parameter 'DL-BWP-loc'. (see 38.211, section FFS_Section).</w:t>
            </w:r>
            <w:r w:rsidRPr="003209FA">
              <w:rPr>
                <w:color w:val="808080"/>
                <w:szCs w:val="16"/>
              </w:rPr>
              <w:tab/>
            </w:r>
            <w:r w:rsidRPr="003209FA">
              <w:rPr>
                <w:color w:val="808080"/>
                <w:szCs w:val="16"/>
              </w:rPr>
              <w:tab/>
            </w:r>
          </w:p>
          <w:p w:rsidR="00B446F0" w:rsidRPr="003209FA" w:rsidRDefault="00B446F0" w:rsidP="00BE48FD">
            <w:pPr>
              <w:pStyle w:val="PL"/>
              <w:rPr>
                <w:color w:val="808080"/>
                <w:szCs w:val="16"/>
              </w:rPr>
            </w:pPr>
            <w:r w:rsidRPr="003209FA">
              <w:rPr>
                <w:szCs w:val="16"/>
              </w:rPr>
              <w:tab/>
            </w:r>
            <w:r w:rsidRPr="003209FA">
              <w:rPr>
                <w:color w:val="808080"/>
                <w:szCs w:val="16"/>
              </w:rPr>
              <w:t>-- In case of TDD, a BWP-pair (UL BWP and DL BWP with the same bwp-Id) must have the same location (see 38.211, section REF)</w:t>
            </w:r>
          </w:p>
          <w:p w:rsidR="00B446F0" w:rsidRPr="003209FA" w:rsidRDefault="00B446F0" w:rsidP="00BE48FD">
            <w:pPr>
              <w:pStyle w:val="PL"/>
              <w:rPr>
                <w:szCs w:val="16"/>
              </w:rPr>
            </w:pPr>
            <w:r w:rsidRPr="003209FA">
              <w:rPr>
                <w:szCs w:val="16"/>
              </w:rPr>
              <w:tab/>
              <w:t>locationAndBandwidth</w:t>
            </w:r>
            <w:r w:rsidRPr="003209FA">
              <w:rPr>
                <w:szCs w:val="16"/>
              </w:rPr>
              <w:tab/>
            </w:r>
            <w:r w:rsidRPr="003209FA">
              <w:rPr>
                <w:szCs w:val="16"/>
              </w:rPr>
              <w:tab/>
            </w:r>
            <w:r w:rsidRPr="003209FA">
              <w:rPr>
                <w:szCs w:val="16"/>
              </w:rPr>
              <w:tab/>
            </w:r>
            <w:r w:rsidRPr="003209FA">
              <w:rPr>
                <w:color w:val="993366"/>
                <w:szCs w:val="16"/>
              </w:rPr>
              <w:t>INTEGER</w:t>
            </w:r>
            <w:r w:rsidRPr="003209FA">
              <w:rPr>
                <w:szCs w:val="16"/>
              </w:rPr>
              <w:t xml:space="preserve"> (0..37949),</w:t>
            </w:r>
            <w:r w:rsidRPr="003209FA">
              <w:rPr>
                <w:color w:val="993366"/>
                <w:szCs w:val="16"/>
              </w:rPr>
              <w:t xml:space="preserve"> </w:t>
            </w:r>
            <w:r>
              <w:rPr>
                <w:color w:val="993366"/>
                <w:szCs w:val="16"/>
              </w:rPr>
              <w:t xml:space="preserve">                              </w:t>
            </w:r>
          </w:p>
          <w:p w:rsidR="00B446F0" w:rsidRDefault="00B446F0" w:rsidP="00BE48FD">
            <w:pPr>
              <w:pStyle w:val="PL"/>
              <w:rPr>
                <w:szCs w:val="16"/>
              </w:rPr>
            </w:pPr>
          </w:p>
          <w:p w:rsidR="00B446F0" w:rsidRPr="00B11F61" w:rsidRDefault="00B446F0" w:rsidP="00BE48FD">
            <w:pPr>
              <w:pStyle w:val="PL"/>
              <w:rPr>
                <w:b/>
                <w:bCs/>
                <w:i/>
                <w:iCs/>
                <w:szCs w:val="16"/>
              </w:rPr>
            </w:pPr>
            <w:r>
              <w:rPr>
                <w:szCs w:val="16"/>
              </w:rPr>
              <w:t xml:space="preserve">    </w:t>
            </w:r>
            <w:r w:rsidRPr="00B11F61">
              <w:rPr>
                <w:b/>
                <w:bCs/>
                <w:i/>
                <w:iCs/>
                <w:szCs w:val="16"/>
              </w:rPr>
              <w:t>}</w:t>
            </w:r>
          </w:p>
          <w:p w:rsidR="00B446F0" w:rsidRPr="003209FA" w:rsidRDefault="00B446F0" w:rsidP="00BE48FD">
            <w:pPr>
              <w:pStyle w:val="PL"/>
              <w:rPr>
                <w:color w:val="808080"/>
                <w:szCs w:val="16"/>
              </w:rPr>
            </w:pPr>
            <w:r w:rsidRPr="003209FA">
              <w:rPr>
                <w:szCs w:val="16"/>
              </w:rPr>
              <w:tab/>
            </w:r>
            <w:r w:rsidRPr="003209FA">
              <w:rPr>
                <w:color w:val="808080"/>
                <w:szCs w:val="16"/>
              </w:rPr>
              <w:t xml:space="preserve">-- Subcarrier spacing to be used in this BWP for all channels and </w:t>
            </w:r>
          </w:p>
          <w:p w:rsidR="00B446F0" w:rsidRPr="003209FA" w:rsidRDefault="00B446F0" w:rsidP="00BE48FD">
            <w:pPr>
              <w:pStyle w:val="PL"/>
              <w:rPr>
                <w:color w:val="808080"/>
                <w:szCs w:val="16"/>
              </w:rPr>
            </w:pPr>
            <w:r w:rsidRPr="003209FA">
              <w:rPr>
                <w:szCs w:val="16"/>
              </w:rPr>
              <w:tab/>
            </w:r>
            <w:r w:rsidRPr="003209FA">
              <w:rPr>
                <w:color w:val="808080"/>
                <w:szCs w:val="16"/>
              </w:rPr>
              <w:t>-- reference signals unless explicitly configured elsewhere.</w:t>
            </w:r>
          </w:p>
          <w:p w:rsidR="00B446F0" w:rsidRPr="003209FA" w:rsidRDefault="00B446F0" w:rsidP="00BE48FD">
            <w:pPr>
              <w:pStyle w:val="PL"/>
              <w:rPr>
                <w:color w:val="808080"/>
                <w:szCs w:val="16"/>
              </w:rPr>
            </w:pPr>
            <w:r w:rsidRPr="003209FA">
              <w:rPr>
                <w:szCs w:val="16"/>
              </w:rPr>
              <w:tab/>
            </w:r>
            <w:r w:rsidRPr="003209FA">
              <w:rPr>
                <w:color w:val="808080"/>
                <w:szCs w:val="16"/>
              </w:rPr>
              <w:t xml:space="preserve">-- Corresponds to subcarrier spacing according to 38.211, Table 4.2-1. </w:t>
            </w:r>
          </w:p>
          <w:p w:rsidR="00B446F0" w:rsidRPr="003209FA" w:rsidRDefault="00B446F0" w:rsidP="00BE48FD">
            <w:pPr>
              <w:pStyle w:val="PL"/>
              <w:rPr>
                <w:color w:val="808080"/>
                <w:szCs w:val="16"/>
              </w:rPr>
            </w:pPr>
            <w:r w:rsidRPr="003209FA">
              <w:rPr>
                <w:szCs w:val="16"/>
              </w:rPr>
              <w:tab/>
            </w:r>
            <w:r w:rsidRPr="003209FA">
              <w:rPr>
                <w:color w:val="808080"/>
                <w:szCs w:val="16"/>
              </w:rPr>
              <w:t xml:space="preserve">-- The value kHz15 corresponds to µ=0, kHz30 to µ=1, and so on. Only the values 15 or 30 kHz  (&lt;6GHz), 60 or 120 kHz (&gt;6GHz) are </w:t>
            </w:r>
          </w:p>
          <w:p w:rsidR="00B446F0" w:rsidRPr="003209FA" w:rsidRDefault="00B446F0" w:rsidP="00BE48FD">
            <w:pPr>
              <w:pStyle w:val="PL"/>
              <w:rPr>
                <w:color w:val="808080"/>
                <w:szCs w:val="16"/>
              </w:rPr>
            </w:pPr>
            <w:r w:rsidRPr="003209FA">
              <w:rPr>
                <w:szCs w:val="16"/>
              </w:rPr>
              <w:tab/>
            </w:r>
            <w:r w:rsidRPr="003209FA">
              <w:rPr>
                <w:color w:val="808080"/>
                <w:szCs w:val="16"/>
              </w:rPr>
              <w:t>-- applicable.</w:t>
            </w:r>
          </w:p>
          <w:p w:rsidR="00B446F0" w:rsidRPr="003209FA" w:rsidRDefault="00B446F0" w:rsidP="00BE48FD">
            <w:pPr>
              <w:pStyle w:val="PL"/>
              <w:rPr>
                <w:szCs w:val="16"/>
              </w:rPr>
            </w:pPr>
            <w:r w:rsidRPr="003209FA">
              <w:rPr>
                <w:szCs w:val="16"/>
              </w:rPr>
              <w:tab/>
              <w:t>subcarrierSpacing</w:t>
            </w:r>
            <w:r w:rsidRPr="003209FA">
              <w:rPr>
                <w:szCs w:val="16"/>
              </w:rPr>
              <w:tab/>
            </w:r>
            <w:r w:rsidRPr="003209FA">
              <w:rPr>
                <w:szCs w:val="16"/>
              </w:rPr>
              <w:tab/>
            </w:r>
            <w:r w:rsidRPr="003209FA">
              <w:rPr>
                <w:szCs w:val="16"/>
              </w:rPr>
              <w:tab/>
            </w:r>
            <w:r w:rsidRPr="003209FA">
              <w:rPr>
                <w:szCs w:val="16"/>
              </w:rPr>
              <w:tab/>
              <w:t>SubcarrierSpacing,</w:t>
            </w:r>
          </w:p>
          <w:p w:rsidR="00B446F0" w:rsidRPr="003209FA" w:rsidRDefault="00B446F0" w:rsidP="00BE48FD">
            <w:pPr>
              <w:pStyle w:val="PL"/>
              <w:rPr>
                <w:color w:val="808080"/>
                <w:szCs w:val="16"/>
              </w:rPr>
            </w:pPr>
            <w:bookmarkStart w:id="1" w:name="_Hlk503891113"/>
            <w:r w:rsidRPr="003209FA">
              <w:rPr>
                <w:szCs w:val="16"/>
              </w:rPr>
              <w:tab/>
            </w:r>
            <w:r w:rsidRPr="003209FA">
              <w:rPr>
                <w:color w:val="808080"/>
                <w:szCs w:val="16"/>
              </w:rPr>
              <w:t xml:space="preserve">-- Indicates whether to use the extended cyclic prefix for this bandwidth part. If not set, the UE uses the normal cyclic prefix. </w:t>
            </w:r>
          </w:p>
          <w:p w:rsidR="00B446F0" w:rsidRPr="003209FA" w:rsidRDefault="00B446F0" w:rsidP="00BE48FD">
            <w:pPr>
              <w:pStyle w:val="PL"/>
              <w:rPr>
                <w:color w:val="808080"/>
                <w:szCs w:val="16"/>
              </w:rPr>
            </w:pPr>
            <w:r w:rsidRPr="003209FA">
              <w:rPr>
                <w:szCs w:val="16"/>
              </w:rPr>
              <w:tab/>
            </w:r>
            <w:r w:rsidRPr="003209FA">
              <w:rPr>
                <w:color w:val="808080"/>
                <w:szCs w:val="16"/>
              </w:rPr>
              <w:t xml:space="preserve">-- Normal CP is supported for all numerologies and slot formats. Extended CP is supported only for 60 kHz subcarrier spacing. </w:t>
            </w:r>
          </w:p>
          <w:p w:rsidR="00B446F0" w:rsidRPr="003209FA" w:rsidRDefault="00B446F0" w:rsidP="00BE48FD">
            <w:pPr>
              <w:pStyle w:val="PL"/>
              <w:rPr>
                <w:color w:val="808080"/>
                <w:szCs w:val="16"/>
              </w:rPr>
            </w:pPr>
            <w:r w:rsidRPr="003209FA">
              <w:rPr>
                <w:szCs w:val="16"/>
              </w:rPr>
              <w:tab/>
            </w:r>
            <w:r w:rsidRPr="003209FA">
              <w:rPr>
                <w:color w:val="808080"/>
                <w:szCs w:val="16"/>
              </w:rPr>
              <w:t>-- (see 38.211, section 4.2.2)</w:t>
            </w:r>
          </w:p>
          <w:p w:rsidR="00B446F0" w:rsidRPr="003209FA" w:rsidRDefault="00B446F0" w:rsidP="00BE48FD">
            <w:pPr>
              <w:pStyle w:val="PL"/>
              <w:rPr>
                <w:color w:val="808080"/>
                <w:szCs w:val="16"/>
              </w:rPr>
            </w:pPr>
            <w:r w:rsidRPr="003209FA">
              <w:rPr>
                <w:szCs w:val="16"/>
              </w:rPr>
              <w:tab/>
              <w:t>cyclicPrefix</w:t>
            </w:r>
            <w:r w:rsidRPr="003209FA">
              <w:rPr>
                <w:szCs w:val="16"/>
              </w:rPr>
              <w:tab/>
            </w:r>
            <w:r w:rsidRPr="003209FA">
              <w:rPr>
                <w:szCs w:val="16"/>
              </w:rPr>
              <w:tab/>
            </w:r>
            <w:r w:rsidRPr="003209FA">
              <w:rPr>
                <w:szCs w:val="16"/>
              </w:rPr>
              <w:tab/>
            </w:r>
            <w:r w:rsidRPr="003209FA">
              <w:rPr>
                <w:szCs w:val="16"/>
              </w:rPr>
              <w:tab/>
            </w:r>
            <w:r w:rsidRPr="003209FA">
              <w:rPr>
                <w:szCs w:val="16"/>
              </w:rPr>
              <w:tab/>
            </w:r>
            <w:r w:rsidRPr="003209FA">
              <w:rPr>
                <w:color w:val="993366"/>
                <w:szCs w:val="16"/>
              </w:rPr>
              <w:t>ENUMERATED</w:t>
            </w:r>
            <w:r w:rsidRPr="003209FA">
              <w:rPr>
                <w:szCs w:val="16"/>
              </w:rPr>
              <w:t xml:space="preserve"> { extended }</w:t>
            </w:r>
            <w:r w:rsidRPr="003209FA">
              <w:rPr>
                <w:szCs w:val="16"/>
              </w:rPr>
              <w:tab/>
            </w:r>
            <w:r w:rsidRPr="003209FA">
              <w:rPr>
                <w:szCs w:val="16"/>
              </w:rPr>
              <w:tab/>
            </w:r>
            <w:r w:rsidRPr="003209FA">
              <w:rPr>
                <w:szCs w:val="16"/>
              </w:rPr>
              <w:tab/>
            </w:r>
            <w:r w:rsidRPr="003209FA">
              <w:rPr>
                <w:szCs w:val="16"/>
              </w:rPr>
              <w:tab/>
            </w:r>
            <w:r w:rsidRPr="003209FA">
              <w:rPr>
                <w:szCs w:val="16"/>
              </w:rPr>
              <w:tab/>
            </w:r>
            <w:r w:rsidRPr="003209FA">
              <w:rPr>
                <w:szCs w:val="16"/>
              </w:rPr>
              <w:tab/>
            </w:r>
            <w:r w:rsidRPr="003209FA">
              <w:rPr>
                <w:szCs w:val="16"/>
              </w:rPr>
              <w:tab/>
            </w:r>
            <w:r w:rsidRPr="003209FA">
              <w:rPr>
                <w:szCs w:val="16"/>
              </w:rPr>
              <w:tab/>
            </w:r>
            <w:r w:rsidRPr="003209FA">
              <w:rPr>
                <w:color w:val="993366"/>
                <w:szCs w:val="16"/>
              </w:rPr>
              <w:t>OPTIONAL</w:t>
            </w:r>
            <w:r w:rsidRPr="003209FA">
              <w:rPr>
                <w:szCs w:val="16"/>
              </w:rPr>
              <w:tab/>
            </w:r>
            <w:r w:rsidRPr="003209FA">
              <w:rPr>
                <w:color w:val="808080"/>
                <w:szCs w:val="16"/>
              </w:rPr>
              <w:t>-- Need R</w:t>
            </w:r>
          </w:p>
          <w:bookmarkEnd w:id="1"/>
          <w:p w:rsidR="00B446F0" w:rsidRPr="003209FA" w:rsidRDefault="00B446F0" w:rsidP="00BE48FD">
            <w:pPr>
              <w:pStyle w:val="PL"/>
              <w:rPr>
                <w:szCs w:val="16"/>
              </w:rPr>
            </w:pPr>
            <w:r w:rsidRPr="003209FA">
              <w:rPr>
                <w:szCs w:val="16"/>
              </w:rPr>
              <w:t>}</w:t>
            </w:r>
          </w:p>
          <w:p w:rsidR="00B446F0" w:rsidRDefault="00B446F0" w:rsidP="00BE48FD">
            <w:pPr>
              <w:ind w:right="76"/>
              <w:jc w:val="both"/>
              <w:rPr>
                <w:b/>
                <w:sz w:val="24"/>
                <w:szCs w:val="24"/>
              </w:rPr>
            </w:pPr>
          </w:p>
          <w:p w:rsidR="00B446F0" w:rsidRDefault="00B446F0" w:rsidP="00BE48FD">
            <w:pPr>
              <w:ind w:right="76"/>
              <w:jc w:val="both"/>
              <w:rPr>
                <w:color w:val="000000" w:themeColor="text1"/>
              </w:rPr>
            </w:pPr>
            <w:r>
              <w:rPr>
                <w:color w:val="000000" w:themeColor="text1"/>
              </w:rPr>
              <w:t>……………………………………………………………………………………………………………………………………….</w:t>
            </w:r>
          </w:p>
          <w:p w:rsidR="00B446F0" w:rsidRDefault="00B446F0" w:rsidP="00BE48FD">
            <w:pPr>
              <w:ind w:right="76"/>
              <w:jc w:val="both"/>
              <w:rPr>
                <w:color w:val="000000" w:themeColor="text1"/>
              </w:rPr>
            </w:pPr>
          </w:p>
          <w:p w:rsidR="00B446F0" w:rsidRDefault="00B446F0" w:rsidP="00BE48FD">
            <w:pPr>
              <w:ind w:right="76"/>
              <w:jc w:val="both"/>
              <w:rPr>
                <w:color w:val="FF0000"/>
              </w:rPr>
            </w:pPr>
            <w:r>
              <w:rPr>
                <w:color w:val="FF0000"/>
              </w:rPr>
              <w:t>Modification to 38.214-f10</w:t>
            </w:r>
          </w:p>
          <w:p w:rsidR="00B446F0" w:rsidRDefault="00B446F0" w:rsidP="00BE48FD">
            <w:pPr>
              <w:ind w:right="76"/>
              <w:jc w:val="both"/>
              <w:rPr>
                <w:color w:val="000000" w:themeColor="text1"/>
              </w:rPr>
            </w:pPr>
            <w:r>
              <w:rPr>
                <w:color w:val="000000" w:themeColor="text1"/>
              </w:rPr>
              <w:t>……………………………………………………………………………………………………………………………………….</w:t>
            </w:r>
          </w:p>
          <w:p w:rsidR="00B446F0" w:rsidRDefault="00B446F0" w:rsidP="00BE48FD">
            <w:pPr>
              <w:ind w:right="76"/>
              <w:jc w:val="both"/>
              <w:rPr>
                <w:color w:val="000000" w:themeColor="text1"/>
              </w:rPr>
            </w:pPr>
          </w:p>
          <w:p w:rsidR="00B446F0" w:rsidRPr="00DE3781" w:rsidRDefault="00B446F0" w:rsidP="00BE48FD">
            <w:pPr>
              <w:ind w:right="76"/>
              <w:jc w:val="both"/>
              <w:rPr>
                <w:b/>
                <w:sz w:val="20"/>
                <w:szCs w:val="20"/>
                <w:u w:val="single"/>
              </w:rPr>
            </w:pPr>
            <w:r w:rsidRPr="00DE3781">
              <w:rPr>
                <w:b/>
                <w:sz w:val="20"/>
                <w:szCs w:val="20"/>
                <w:u w:val="single"/>
              </w:rPr>
              <w:t>Modify section 5.1.2.2.1 as follows</w:t>
            </w:r>
          </w:p>
          <w:p w:rsidR="00B446F0" w:rsidRDefault="00B446F0" w:rsidP="00BE48FD">
            <w:pPr>
              <w:ind w:right="76"/>
              <w:jc w:val="both"/>
              <w:rPr>
                <w:b/>
                <w:sz w:val="24"/>
                <w:szCs w:val="24"/>
              </w:rPr>
            </w:pPr>
          </w:p>
          <w:p w:rsidR="00B446F0" w:rsidRPr="00EE1821" w:rsidRDefault="00B446F0" w:rsidP="00BE48FD">
            <w:pPr>
              <w:ind w:right="76"/>
              <w:jc w:val="both"/>
              <w:rPr>
                <w:bCs/>
                <w:sz w:val="24"/>
                <w:szCs w:val="24"/>
              </w:rPr>
            </w:pPr>
            <w:r>
              <w:rPr>
                <w:bCs/>
                <w:sz w:val="24"/>
                <w:szCs w:val="24"/>
              </w:rPr>
              <w:t>(Changes are highlighted in red color)</w:t>
            </w:r>
          </w:p>
          <w:p w:rsidR="00B446F0" w:rsidRDefault="00B446F0" w:rsidP="00BE48FD">
            <w:pPr>
              <w:ind w:right="76"/>
              <w:jc w:val="both"/>
              <w:rPr>
                <w:b/>
                <w:sz w:val="24"/>
                <w:szCs w:val="24"/>
              </w:rPr>
            </w:pPr>
          </w:p>
          <w:p w:rsidR="00B446F0" w:rsidRPr="0048482F" w:rsidRDefault="00B446F0" w:rsidP="00BE48FD">
            <w:pPr>
              <w:rPr>
                <w:color w:val="000000"/>
              </w:rPr>
            </w:pPr>
            <w:r w:rsidRPr="0048482F">
              <w:rPr>
                <w:color w:val="000000"/>
              </w:rPr>
              <w:t xml:space="preserve">In downlink resource allocation of type 0, the </w:t>
            </w:r>
            <w:r w:rsidRPr="0048482F">
              <w:rPr>
                <w:rFonts w:hint="eastAsia"/>
                <w:color w:val="000000"/>
              </w:rPr>
              <w:t>resource block assignment information includes a bitmap indicating</w:t>
            </w:r>
            <w:r w:rsidRPr="0048482F">
              <w:rPr>
                <w:color w:val="000000"/>
              </w:rPr>
              <w:t xml:space="preserve"> the Resource Block Groups (RBGs) that are allocated to the scheduled UE where a RBG is a set of consecutive </w:t>
            </w:r>
            <w:r>
              <w:rPr>
                <w:color w:val="000000"/>
                <w:sz w:val="19"/>
                <w:szCs w:val="19"/>
              </w:rPr>
              <w:t xml:space="preserve">virtual </w:t>
            </w:r>
            <w:r w:rsidRPr="0048482F">
              <w:rPr>
                <w:color w:val="000000"/>
              </w:rPr>
              <w:t>resource blocks</w:t>
            </w:r>
            <w:r w:rsidRPr="000C5069">
              <w:rPr>
                <w:color w:val="FF0000"/>
              </w:rPr>
              <w:t xml:space="preserve">. If higher layer parameter </w:t>
            </w:r>
            <w:r w:rsidRPr="000C5069">
              <w:rPr>
                <w:i/>
                <w:iCs/>
                <w:color w:val="FF0000"/>
                <w:szCs w:val="16"/>
              </w:rPr>
              <w:t>locationAndBandwidth</w:t>
            </w:r>
            <w:r w:rsidRPr="000C5069">
              <w:rPr>
                <w:color w:val="FF0000"/>
              </w:rPr>
              <w:t xml:space="preserve"> is selected, RBG is</w:t>
            </w:r>
            <w:r>
              <w:rPr>
                <w:color w:val="000000"/>
              </w:rPr>
              <w:t xml:space="preserve"> </w:t>
            </w:r>
            <w:r w:rsidRPr="0048482F">
              <w:rPr>
                <w:color w:val="000000"/>
              </w:rPr>
              <w:t xml:space="preserve">defined by higher layer parameter </w:t>
            </w:r>
            <w:r>
              <w:rPr>
                <w:i/>
                <w:color w:val="000000"/>
              </w:rPr>
              <w:t>rbg-Size</w:t>
            </w:r>
            <w:r w:rsidRPr="0048482F">
              <w:rPr>
                <w:i/>
                <w:color w:val="000000"/>
              </w:rPr>
              <w:t xml:space="preserve"> </w:t>
            </w:r>
            <w:r>
              <w:rPr>
                <w:color w:val="000000"/>
              </w:rPr>
              <w:t>configured for P</w:t>
            </w:r>
            <w:r w:rsidRPr="00695E33">
              <w:rPr>
                <w:color w:val="000000"/>
              </w:rPr>
              <w:t>DSCH</w:t>
            </w:r>
            <w:r w:rsidRPr="0048482F">
              <w:rPr>
                <w:color w:val="000000"/>
              </w:rPr>
              <w:t xml:space="preserve"> and the size of the carrier bandwidth part as defined in Table 5.1.2.2.1-1.</w:t>
            </w:r>
          </w:p>
          <w:p w:rsidR="00B446F0" w:rsidRPr="0048482F" w:rsidRDefault="00B446F0" w:rsidP="00BE48FD">
            <w:pPr>
              <w:pStyle w:val="TH"/>
              <w:rPr>
                <w:i/>
                <w:color w:val="000000"/>
              </w:rPr>
            </w:pPr>
            <w:r w:rsidRPr="0048482F">
              <w:rPr>
                <w:color w:val="000000"/>
              </w:rPr>
              <w:t xml:space="preserve">Table 5.1.2.2.1-1: Nominal RBG size </w:t>
            </w:r>
            <w:r w:rsidRPr="0048482F">
              <w:rPr>
                <w:i/>
                <w:color w:val="000000"/>
              </w:rPr>
              <w:t>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28"/>
              <w:gridCol w:w="2328"/>
            </w:tblGrid>
            <w:tr w:rsidR="00B446F0" w:rsidRPr="0048482F" w:rsidTr="00BE48FD">
              <w:trPr>
                <w:jc w:val="center"/>
              </w:trPr>
              <w:tc>
                <w:tcPr>
                  <w:tcW w:w="2805" w:type="dxa"/>
                  <w:shd w:val="clear" w:color="auto" w:fill="auto"/>
                </w:tcPr>
                <w:p w:rsidR="00B446F0" w:rsidRPr="00E17FE7" w:rsidRDefault="00B446F0" w:rsidP="00BE48FD">
                  <w:pPr>
                    <w:pStyle w:val="TAH"/>
                    <w:rPr>
                      <w:rFonts w:eastAsia="Batang"/>
                      <w:color w:val="000000"/>
                    </w:rPr>
                  </w:pPr>
                  <w:r w:rsidRPr="00E17FE7">
                    <w:rPr>
                      <w:rFonts w:eastAsia="Batang"/>
                      <w:color w:val="000000"/>
                    </w:rPr>
                    <w:t>Bandwidth Part Size</w:t>
                  </w:r>
                </w:p>
              </w:tc>
              <w:tc>
                <w:tcPr>
                  <w:tcW w:w="2328" w:type="dxa"/>
                  <w:shd w:val="clear" w:color="auto" w:fill="auto"/>
                </w:tcPr>
                <w:p w:rsidR="00B446F0" w:rsidRPr="00E17FE7" w:rsidRDefault="00B446F0" w:rsidP="00BE48FD">
                  <w:pPr>
                    <w:pStyle w:val="TAH"/>
                    <w:rPr>
                      <w:rFonts w:eastAsia="Batang"/>
                      <w:color w:val="000000"/>
                    </w:rPr>
                  </w:pPr>
                  <w:r w:rsidRPr="00E17FE7">
                    <w:rPr>
                      <w:rFonts w:eastAsia="Batang"/>
                      <w:color w:val="000000"/>
                    </w:rPr>
                    <w:t>Configuration 1</w:t>
                  </w:r>
                </w:p>
              </w:tc>
              <w:tc>
                <w:tcPr>
                  <w:tcW w:w="2328" w:type="dxa"/>
                  <w:shd w:val="clear" w:color="auto" w:fill="auto"/>
                </w:tcPr>
                <w:p w:rsidR="00B446F0" w:rsidRPr="00E17FE7" w:rsidRDefault="00B446F0" w:rsidP="00BE48FD">
                  <w:pPr>
                    <w:pStyle w:val="TAH"/>
                    <w:rPr>
                      <w:rFonts w:eastAsia="Batang"/>
                      <w:color w:val="000000"/>
                    </w:rPr>
                  </w:pPr>
                  <w:r w:rsidRPr="00E17FE7">
                    <w:rPr>
                      <w:rFonts w:eastAsia="Batang"/>
                      <w:color w:val="000000"/>
                    </w:rPr>
                    <w:t>Configuration 2</w:t>
                  </w:r>
                </w:p>
              </w:tc>
            </w:tr>
            <w:tr w:rsidR="00B446F0" w:rsidRPr="0048482F" w:rsidTr="00BE48FD">
              <w:trPr>
                <w:jc w:val="center"/>
              </w:trPr>
              <w:tc>
                <w:tcPr>
                  <w:tcW w:w="2805" w:type="dxa"/>
                  <w:shd w:val="clear" w:color="auto" w:fill="auto"/>
                </w:tcPr>
                <w:p w:rsidR="00B446F0" w:rsidRPr="00E17FE7" w:rsidRDefault="00B446F0" w:rsidP="00BE48FD">
                  <w:pPr>
                    <w:pStyle w:val="TAC"/>
                    <w:rPr>
                      <w:rFonts w:eastAsia="Batang"/>
                      <w:color w:val="000000"/>
                    </w:rPr>
                  </w:pPr>
                  <w:r w:rsidRPr="00E17FE7">
                    <w:rPr>
                      <w:rFonts w:eastAsia="Batang"/>
                      <w:color w:val="000000"/>
                    </w:rPr>
                    <w:t>1 – 36</w:t>
                  </w:r>
                </w:p>
              </w:tc>
              <w:tc>
                <w:tcPr>
                  <w:tcW w:w="2328" w:type="dxa"/>
                  <w:shd w:val="clear" w:color="auto" w:fill="auto"/>
                </w:tcPr>
                <w:p w:rsidR="00B446F0" w:rsidRPr="00E17FE7" w:rsidRDefault="00B446F0" w:rsidP="00BE48FD">
                  <w:pPr>
                    <w:pStyle w:val="TAC"/>
                    <w:rPr>
                      <w:rFonts w:eastAsia="Batang"/>
                      <w:color w:val="000000"/>
                    </w:rPr>
                  </w:pPr>
                  <w:r w:rsidRPr="00E17FE7">
                    <w:rPr>
                      <w:color w:val="000000"/>
                    </w:rPr>
                    <w:t>2</w:t>
                  </w:r>
                </w:p>
              </w:tc>
              <w:tc>
                <w:tcPr>
                  <w:tcW w:w="2328" w:type="dxa"/>
                  <w:shd w:val="clear" w:color="auto" w:fill="auto"/>
                </w:tcPr>
                <w:p w:rsidR="00B446F0" w:rsidRPr="00E17FE7" w:rsidRDefault="00B446F0" w:rsidP="00BE48FD">
                  <w:pPr>
                    <w:pStyle w:val="TAC"/>
                    <w:rPr>
                      <w:rFonts w:eastAsia="Batang"/>
                      <w:color w:val="000000"/>
                    </w:rPr>
                  </w:pPr>
                  <w:r w:rsidRPr="00E17FE7">
                    <w:rPr>
                      <w:color w:val="000000"/>
                    </w:rPr>
                    <w:t>4</w:t>
                  </w:r>
                </w:p>
              </w:tc>
            </w:tr>
            <w:tr w:rsidR="00B446F0" w:rsidRPr="0048482F" w:rsidTr="00BE48FD">
              <w:trPr>
                <w:jc w:val="center"/>
              </w:trPr>
              <w:tc>
                <w:tcPr>
                  <w:tcW w:w="2805" w:type="dxa"/>
                  <w:shd w:val="clear" w:color="auto" w:fill="auto"/>
                </w:tcPr>
                <w:p w:rsidR="00B446F0" w:rsidRPr="00E17FE7" w:rsidRDefault="00B446F0" w:rsidP="00BE48FD">
                  <w:pPr>
                    <w:pStyle w:val="TAC"/>
                    <w:rPr>
                      <w:rFonts w:eastAsia="Batang"/>
                      <w:color w:val="000000"/>
                    </w:rPr>
                  </w:pPr>
                  <w:r w:rsidRPr="00E17FE7">
                    <w:rPr>
                      <w:rFonts w:eastAsia="Batang"/>
                      <w:color w:val="000000"/>
                    </w:rPr>
                    <w:t>37 – 72</w:t>
                  </w:r>
                </w:p>
              </w:tc>
              <w:tc>
                <w:tcPr>
                  <w:tcW w:w="2328" w:type="dxa"/>
                  <w:shd w:val="clear" w:color="auto" w:fill="auto"/>
                </w:tcPr>
                <w:p w:rsidR="00B446F0" w:rsidRPr="00E17FE7" w:rsidRDefault="00B446F0" w:rsidP="00BE48FD">
                  <w:pPr>
                    <w:pStyle w:val="TAC"/>
                    <w:rPr>
                      <w:rFonts w:eastAsia="Batang"/>
                      <w:color w:val="000000"/>
                    </w:rPr>
                  </w:pPr>
                  <w:r w:rsidRPr="00E17FE7">
                    <w:rPr>
                      <w:color w:val="000000"/>
                    </w:rPr>
                    <w:t>4</w:t>
                  </w:r>
                </w:p>
              </w:tc>
              <w:tc>
                <w:tcPr>
                  <w:tcW w:w="2328" w:type="dxa"/>
                  <w:shd w:val="clear" w:color="auto" w:fill="auto"/>
                </w:tcPr>
                <w:p w:rsidR="00B446F0" w:rsidRPr="00E17FE7" w:rsidRDefault="00B446F0" w:rsidP="00BE48FD">
                  <w:pPr>
                    <w:pStyle w:val="TAC"/>
                    <w:rPr>
                      <w:rFonts w:eastAsia="Batang"/>
                      <w:color w:val="000000"/>
                    </w:rPr>
                  </w:pPr>
                  <w:r w:rsidRPr="00E17FE7">
                    <w:rPr>
                      <w:color w:val="000000"/>
                    </w:rPr>
                    <w:t>8</w:t>
                  </w:r>
                </w:p>
              </w:tc>
            </w:tr>
            <w:tr w:rsidR="00B446F0" w:rsidRPr="0048482F" w:rsidTr="00BE48FD">
              <w:trPr>
                <w:jc w:val="center"/>
              </w:trPr>
              <w:tc>
                <w:tcPr>
                  <w:tcW w:w="2805" w:type="dxa"/>
                  <w:shd w:val="clear" w:color="auto" w:fill="auto"/>
                </w:tcPr>
                <w:p w:rsidR="00B446F0" w:rsidRPr="00E17FE7" w:rsidRDefault="00B446F0" w:rsidP="00BE48FD">
                  <w:pPr>
                    <w:pStyle w:val="TAC"/>
                    <w:rPr>
                      <w:rFonts w:eastAsia="Batang"/>
                      <w:color w:val="000000"/>
                    </w:rPr>
                  </w:pPr>
                  <w:r w:rsidRPr="00E17FE7">
                    <w:rPr>
                      <w:rFonts w:eastAsia="Batang"/>
                      <w:color w:val="000000"/>
                    </w:rPr>
                    <w:t>73 – 144</w:t>
                  </w:r>
                </w:p>
              </w:tc>
              <w:tc>
                <w:tcPr>
                  <w:tcW w:w="2328" w:type="dxa"/>
                  <w:shd w:val="clear" w:color="auto" w:fill="auto"/>
                </w:tcPr>
                <w:p w:rsidR="00B446F0" w:rsidRPr="00E17FE7" w:rsidRDefault="00B446F0" w:rsidP="00BE48FD">
                  <w:pPr>
                    <w:pStyle w:val="TAC"/>
                    <w:rPr>
                      <w:rFonts w:eastAsia="Batang"/>
                      <w:color w:val="000000"/>
                    </w:rPr>
                  </w:pPr>
                  <w:r w:rsidRPr="00E17FE7">
                    <w:rPr>
                      <w:color w:val="000000"/>
                    </w:rPr>
                    <w:t>8</w:t>
                  </w:r>
                </w:p>
              </w:tc>
              <w:tc>
                <w:tcPr>
                  <w:tcW w:w="2328" w:type="dxa"/>
                  <w:shd w:val="clear" w:color="auto" w:fill="auto"/>
                </w:tcPr>
                <w:p w:rsidR="00B446F0" w:rsidRPr="00E17FE7" w:rsidRDefault="00B446F0" w:rsidP="00BE48FD">
                  <w:pPr>
                    <w:pStyle w:val="TAC"/>
                    <w:rPr>
                      <w:rFonts w:eastAsia="Batang"/>
                      <w:color w:val="000000"/>
                    </w:rPr>
                  </w:pPr>
                  <w:r w:rsidRPr="00E17FE7">
                    <w:rPr>
                      <w:color w:val="000000"/>
                    </w:rPr>
                    <w:t>16</w:t>
                  </w:r>
                </w:p>
              </w:tc>
            </w:tr>
            <w:tr w:rsidR="00B446F0" w:rsidRPr="0048482F" w:rsidTr="00BE48FD">
              <w:trPr>
                <w:jc w:val="center"/>
              </w:trPr>
              <w:tc>
                <w:tcPr>
                  <w:tcW w:w="2805" w:type="dxa"/>
                  <w:shd w:val="clear" w:color="auto" w:fill="auto"/>
                </w:tcPr>
                <w:p w:rsidR="00B446F0" w:rsidRPr="00E17FE7" w:rsidRDefault="00B446F0" w:rsidP="00BE48FD">
                  <w:pPr>
                    <w:pStyle w:val="TAC"/>
                    <w:rPr>
                      <w:rFonts w:eastAsia="Batang"/>
                      <w:color w:val="000000"/>
                    </w:rPr>
                  </w:pPr>
                  <w:r w:rsidRPr="00E17FE7">
                    <w:rPr>
                      <w:rFonts w:eastAsia="Batang"/>
                      <w:color w:val="000000"/>
                    </w:rPr>
                    <w:t>145 – 275</w:t>
                  </w:r>
                </w:p>
              </w:tc>
              <w:tc>
                <w:tcPr>
                  <w:tcW w:w="2328" w:type="dxa"/>
                  <w:shd w:val="clear" w:color="auto" w:fill="auto"/>
                </w:tcPr>
                <w:p w:rsidR="00B446F0" w:rsidRPr="00E17FE7" w:rsidRDefault="00B446F0" w:rsidP="00BE48FD">
                  <w:pPr>
                    <w:pStyle w:val="TAC"/>
                    <w:rPr>
                      <w:rFonts w:eastAsia="Batang"/>
                      <w:color w:val="000000"/>
                    </w:rPr>
                  </w:pPr>
                  <w:r w:rsidRPr="00E17FE7">
                    <w:rPr>
                      <w:color w:val="000000"/>
                    </w:rPr>
                    <w:t>16</w:t>
                  </w:r>
                </w:p>
              </w:tc>
              <w:tc>
                <w:tcPr>
                  <w:tcW w:w="2328" w:type="dxa"/>
                  <w:shd w:val="clear" w:color="auto" w:fill="auto"/>
                </w:tcPr>
                <w:p w:rsidR="00B446F0" w:rsidRPr="00E17FE7" w:rsidRDefault="00B446F0" w:rsidP="00BE48FD">
                  <w:pPr>
                    <w:pStyle w:val="TAC"/>
                    <w:rPr>
                      <w:rFonts w:eastAsia="Batang"/>
                      <w:color w:val="000000"/>
                    </w:rPr>
                  </w:pPr>
                  <w:r w:rsidRPr="00E17FE7">
                    <w:rPr>
                      <w:color w:val="000000"/>
                    </w:rPr>
                    <w:t>16</w:t>
                  </w:r>
                </w:p>
              </w:tc>
            </w:tr>
          </w:tbl>
          <w:p w:rsidR="00B446F0" w:rsidRDefault="00B446F0" w:rsidP="00BE48FD">
            <w:pPr>
              <w:rPr>
                <w:color w:val="000000"/>
              </w:rPr>
            </w:pPr>
          </w:p>
          <w:p w:rsidR="00B446F0" w:rsidRPr="00CF7CA5" w:rsidRDefault="00B446F0" w:rsidP="00BE48FD">
            <w:pPr>
              <w:rPr>
                <w:color w:val="FF0000"/>
              </w:rPr>
            </w:pPr>
            <w:r w:rsidRPr="000C5069">
              <w:rPr>
                <w:color w:val="FF0000"/>
              </w:rPr>
              <w:t xml:space="preserve">If higher layer parameter </w:t>
            </w:r>
            <w:r w:rsidRPr="000C5069">
              <w:rPr>
                <w:i/>
                <w:iCs/>
                <w:color w:val="FF0000"/>
                <w:szCs w:val="16"/>
              </w:rPr>
              <w:t>locationAndBandwidth</w:t>
            </w:r>
            <w:r>
              <w:rPr>
                <w:i/>
                <w:iCs/>
                <w:color w:val="FF0000"/>
                <w:szCs w:val="16"/>
              </w:rPr>
              <w:t>AsRBG</w:t>
            </w:r>
            <w:r w:rsidRPr="000C5069">
              <w:rPr>
                <w:color w:val="FF0000"/>
              </w:rPr>
              <w:t xml:space="preserve"> is selected, RBG is</w:t>
            </w:r>
            <w:r w:rsidRPr="0048482F">
              <w:rPr>
                <w:color w:val="000000"/>
              </w:rPr>
              <w:t xml:space="preserve"> </w:t>
            </w:r>
            <w:r w:rsidRPr="00CF7CA5">
              <w:rPr>
                <w:color w:val="FF0000"/>
              </w:rPr>
              <w:t xml:space="preserve">defined by higher layer parameter </w:t>
            </w:r>
            <w:r w:rsidRPr="00CF7CA5">
              <w:rPr>
                <w:i/>
                <w:color w:val="FF0000"/>
              </w:rPr>
              <w:t xml:space="preserve">rbg-Size </w:t>
            </w:r>
            <w:r w:rsidRPr="00CF7CA5">
              <w:rPr>
                <w:color w:val="FF0000"/>
              </w:rPr>
              <w:t xml:space="preserve">configured for PDSCH and the </w:t>
            </w:r>
            <w:r w:rsidRPr="00CF7CA5">
              <w:rPr>
                <w:i/>
                <w:iCs/>
                <w:color w:val="FF0000"/>
              </w:rPr>
              <w:t>rbgIndex</w:t>
            </w:r>
            <w:r w:rsidRPr="00CF7CA5">
              <w:rPr>
                <w:color w:val="FF0000"/>
              </w:rPr>
              <w:t xml:space="preserve"> configured </w:t>
            </w:r>
            <w:r>
              <w:rPr>
                <w:color w:val="FF0000"/>
              </w:rPr>
              <w:t xml:space="preserve">for the </w:t>
            </w:r>
            <w:r w:rsidRPr="002F3B37">
              <w:rPr>
                <w:color w:val="FF0000"/>
              </w:rPr>
              <w:t>carrier bandwidth part</w:t>
            </w:r>
            <w:r w:rsidRPr="00CF7CA5">
              <w:rPr>
                <w:color w:val="FF0000"/>
              </w:rPr>
              <w:t xml:space="preserve"> as defined in Table 5.1.2.2.1-2.</w:t>
            </w:r>
          </w:p>
          <w:p w:rsidR="00B446F0" w:rsidRPr="00CF7CA5" w:rsidRDefault="00B446F0" w:rsidP="00BE48FD">
            <w:pPr>
              <w:pStyle w:val="TH"/>
              <w:rPr>
                <w:i/>
                <w:color w:val="FF0000"/>
              </w:rPr>
            </w:pPr>
            <w:r w:rsidRPr="00CF7CA5">
              <w:rPr>
                <w:color w:val="FF0000"/>
              </w:rPr>
              <w:t xml:space="preserve">Table 5.1.2.2.1-2: Nominal RBG size </w:t>
            </w:r>
            <w:r w:rsidRPr="00CF7CA5">
              <w:rPr>
                <w:i/>
                <w:color w:val="FF0000"/>
              </w:rPr>
              <w:t>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28"/>
              <w:gridCol w:w="2328"/>
            </w:tblGrid>
            <w:tr w:rsidR="00B446F0" w:rsidRPr="00CF7CA5" w:rsidTr="00BE48FD">
              <w:trPr>
                <w:jc w:val="center"/>
              </w:trPr>
              <w:tc>
                <w:tcPr>
                  <w:tcW w:w="2805" w:type="dxa"/>
                  <w:shd w:val="clear" w:color="auto" w:fill="auto"/>
                </w:tcPr>
                <w:p w:rsidR="00B446F0" w:rsidRPr="00CF7CA5" w:rsidRDefault="00B446F0" w:rsidP="00BE48FD">
                  <w:pPr>
                    <w:pStyle w:val="TAH"/>
                    <w:rPr>
                      <w:rFonts w:eastAsia="Batang"/>
                      <w:color w:val="FF0000"/>
                    </w:rPr>
                  </w:pPr>
                  <w:r w:rsidRPr="00CF7CA5">
                    <w:rPr>
                      <w:i/>
                      <w:iCs/>
                      <w:color w:val="FF0000"/>
                    </w:rPr>
                    <w:t>rbgIndex</w:t>
                  </w:r>
                </w:p>
              </w:tc>
              <w:tc>
                <w:tcPr>
                  <w:tcW w:w="2328" w:type="dxa"/>
                  <w:shd w:val="clear" w:color="auto" w:fill="auto"/>
                </w:tcPr>
                <w:p w:rsidR="00B446F0" w:rsidRPr="00CF7CA5" w:rsidRDefault="00B446F0" w:rsidP="00BE48FD">
                  <w:pPr>
                    <w:pStyle w:val="TAH"/>
                    <w:rPr>
                      <w:rFonts w:eastAsia="Batang"/>
                      <w:color w:val="FF0000"/>
                    </w:rPr>
                  </w:pPr>
                  <w:r w:rsidRPr="00CF7CA5">
                    <w:rPr>
                      <w:rFonts w:eastAsia="Batang"/>
                      <w:color w:val="FF0000"/>
                    </w:rPr>
                    <w:t>Configuration 1</w:t>
                  </w:r>
                </w:p>
              </w:tc>
              <w:tc>
                <w:tcPr>
                  <w:tcW w:w="2328" w:type="dxa"/>
                  <w:shd w:val="clear" w:color="auto" w:fill="auto"/>
                </w:tcPr>
                <w:p w:rsidR="00B446F0" w:rsidRPr="00CF7CA5" w:rsidRDefault="00B446F0" w:rsidP="00BE48FD">
                  <w:pPr>
                    <w:pStyle w:val="TAH"/>
                    <w:rPr>
                      <w:rFonts w:eastAsia="Batang"/>
                      <w:color w:val="FF0000"/>
                    </w:rPr>
                  </w:pPr>
                  <w:r w:rsidRPr="00CF7CA5">
                    <w:rPr>
                      <w:rFonts w:eastAsia="Batang"/>
                      <w:color w:val="FF0000"/>
                    </w:rPr>
                    <w:t>Configuration 2</w:t>
                  </w:r>
                </w:p>
              </w:tc>
            </w:tr>
            <w:tr w:rsidR="00B446F0" w:rsidRPr="00CF7CA5" w:rsidTr="00BE48FD">
              <w:trPr>
                <w:jc w:val="center"/>
              </w:trPr>
              <w:tc>
                <w:tcPr>
                  <w:tcW w:w="2805" w:type="dxa"/>
                  <w:shd w:val="clear" w:color="auto" w:fill="auto"/>
                </w:tcPr>
                <w:p w:rsidR="00B446F0" w:rsidRPr="00CF7CA5" w:rsidRDefault="00B446F0" w:rsidP="00BE48FD">
                  <w:pPr>
                    <w:pStyle w:val="TAC"/>
                    <w:rPr>
                      <w:rFonts w:eastAsia="Batang"/>
                      <w:color w:val="FF0000"/>
                    </w:rPr>
                  </w:pPr>
                  <w:r w:rsidRPr="00CF7CA5">
                    <w:rPr>
                      <w:rFonts w:eastAsia="Batang"/>
                      <w:color w:val="FF0000"/>
                    </w:rPr>
                    <w:t>0</w:t>
                  </w:r>
                </w:p>
              </w:tc>
              <w:tc>
                <w:tcPr>
                  <w:tcW w:w="2328" w:type="dxa"/>
                  <w:shd w:val="clear" w:color="auto" w:fill="auto"/>
                </w:tcPr>
                <w:p w:rsidR="00B446F0" w:rsidRPr="00CF7CA5" w:rsidRDefault="00B446F0" w:rsidP="00BE48FD">
                  <w:pPr>
                    <w:pStyle w:val="TAC"/>
                    <w:rPr>
                      <w:rFonts w:eastAsia="Batang"/>
                      <w:color w:val="FF0000"/>
                    </w:rPr>
                  </w:pPr>
                  <w:r w:rsidRPr="00CF7CA5">
                    <w:rPr>
                      <w:color w:val="FF0000"/>
                    </w:rPr>
                    <w:t>2</w:t>
                  </w:r>
                </w:p>
              </w:tc>
              <w:tc>
                <w:tcPr>
                  <w:tcW w:w="2328" w:type="dxa"/>
                  <w:shd w:val="clear" w:color="auto" w:fill="auto"/>
                </w:tcPr>
                <w:p w:rsidR="00B446F0" w:rsidRPr="00CF7CA5" w:rsidRDefault="00B446F0" w:rsidP="00BE48FD">
                  <w:pPr>
                    <w:pStyle w:val="TAC"/>
                    <w:rPr>
                      <w:rFonts w:eastAsia="Batang"/>
                      <w:color w:val="FF0000"/>
                    </w:rPr>
                  </w:pPr>
                  <w:r w:rsidRPr="00CF7CA5">
                    <w:rPr>
                      <w:color w:val="FF0000"/>
                    </w:rPr>
                    <w:t>4</w:t>
                  </w:r>
                </w:p>
              </w:tc>
            </w:tr>
            <w:tr w:rsidR="00B446F0" w:rsidRPr="00CF7CA5" w:rsidTr="00BE48FD">
              <w:trPr>
                <w:jc w:val="center"/>
              </w:trPr>
              <w:tc>
                <w:tcPr>
                  <w:tcW w:w="2805" w:type="dxa"/>
                  <w:shd w:val="clear" w:color="auto" w:fill="auto"/>
                </w:tcPr>
                <w:p w:rsidR="00B446F0" w:rsidRPr="00CF7CA5" w:rsidRDefault="00B446F0" w:rsidP="00BE48FD">
                  <w:pPr>
                    <w:pStyle w:val="TAC"/>
                    <w:rPr>
                      <w:rFonts w:eastAsia="Batang"/>
                      <w:color w:val="FF0000"/>
                    </w:rPr>
                  </w:pPr>
                  <w:r w:rsidRPr="00CF7CA5">
                    <w:rPr>
                      <w:rFonts w:eastAsia="Batang"/>
                      <w:color w:val="FF0000"/>
                    </w:rPr>
                    <w:t>1</w:t>
                  </w:r>
                </w:p>
              </w:tc>
              <w:tc>
                <w:tcPr>
                  <w:tcW w:w="2328" w:type="dxa"/>
                  <w:shd w:val="clear" w:color="auto" w:fill="auto"/>
                </w:tcPr>
                <w:p w:rsidR="00B446F0" w:rsidRPr="00CF7CA5" w:rsidRDefault="00B446F0" w:rsidP="00BE48FD">
                  <w:pPr>
                    <w:pStyle w:val="TAC"/>
                    <w:rPr>
                      <w:rFonts w:eastAsia="Batang"/>
                      <w:color w:val="FF0000"/>
                    </w:rPr>
                  </w:pPr>
                  <w:r w:rsidRPr="00CF7CA5">
                    <w:rPr>
                      <w:color w:val="FF0000"/>
                    </w:rPr>
                    <w:t>4</w:t>
                  </w:r>
                </w:p>
              </w:tc>
              <w:tc>
                <w:tcPr>
                  <w:tcW w:w="2328" w:type="dxa"/>
                  <w:shd w:val="clear" w:color="auto" w:fill="auto"/>
                </w:tcPr>
                <w:p w:rsidR="00B446F0" w:rsidRPr="00CF7CA5" w:rsidRDefault="00B446F0" w:rsidP="00BE48FD">
                  <w:pPr>
                    <w:pStyle w:val="TAC"/>
                    <w:rPr>
                      <w:rFonts w:eastAsia="Batang"/>
                      <w:color w:val="FF0000"/>
                    </w:rPr>
                  </w:pPr>
                  <w:r w:rsidRPr="00CF7CA5">
                    <w:rPr>
                      <w:color w:val="FF0000"/>
                    </w:rPr>
                    <w:t>8</w:t>
                  </w:r>
                </w:p>
              </w:tc>
            </w:tr>
            <w:tr w:rsidR="00B446F0" w:rsidRPr="00CF7CA5" w:rsidTr="00BE48FD">
              <w:trPr>
                <w:jc w:val="center"/>
              </w:trPr>
              <w:tc>
                <w:tcPr>
                  <w:tcW w:w="2805" w:type="dxa"/>
                  <w:shd w:val="clear" w:color="auto" w:fill="auto"/>
                </w:tcPr>
                <w:p w:rsidR="00B446F0" w:rsidRPr="00CF7CA5" w:rsidRDefault="00B446F0" w:rsidP="00BE48FD">
                  <w:pPr>
                    <w:pStyle w:val="TAC"/>
                    <w:rPr>
                      <w:rFonts w:eastAsia="Batang"/>
                      <w:color w:val="FF0000"/>
                    </w:rPr>
                  </w:pPr>
                  <w:r w:rsidRPr="00CF7CA5">
                    <w:rPr>
                      <w:rFonts w:eastAsia="Batang"/>
                      <w:color w:val="FF0000"/>
                    </w:rPr>
                    <w:t>2</w:t>
                  </w:r>
                </w:p>
              </w:tc>
              <w:tc>
                <w:tcPr>
                  <w:tcW w:w="2328" w:type="dxa"/>
                  <w:shd w:val="clear" w:color="auto" w:fill="auto"/>
                </w:tcPr>
                <w:p w:rsidR="00B446F0" w:rsidRPr="00CF7CA5" w:rsidRDefault="00B446F0" w:rsidP="00BE48FD">
                  <w:pPr>
                    <w:pStyle w:val="TAC"/>
                    <w:rPr>
                      <w:rFonts w:eastAsia="Batang"/>
                      <w:color w:val="FF0000"/>
                    </w:rPr>
                  </w:pPr>
                  <w:r w:rsidRPr="00CF7CA5">
                    <w:rPr>
                      <w:color w:val="FF0000"/>
                    </w:rPr>
                    <w:t>8</w:t>
                  </w:r>
                </w:p>
              </w:tc>
              <w:tc>
                <w:tcPr>
                  <w:tcW w:w="2328" w:type="dxa"/>
                  <w:shd w:val="clear" w:color="auto" w:fill="auto"/>
                </w:tcPr>
                <w:p w:rsidR="00B446F0" w:rsidRPr="00CF7CA5" w:rsidRDefault="00B446F0" w:rsidP="00BE48FD">
                  <w:pPr>
                    <w:pStyle w:val="TAC"/>
                    <w:rPr>
                      <w:rFonts w:eastAsia="Batang"/>
                      <w:color w:val="FF0000"/>
                    </w:rPr>
                  </w:pPr>
                  <w:r w:rsidRPr="00CF7CA5">
                    <w:rPr>
                      <w:color w:val="FF0000"/>
                    </w:rPr>
                    <w:t>16</w:t>
                  </w:r>
                </w:p>
              </w:tc>
            </w:tr>
            <w:tr w:rsidR="00B446F0" w:rsidRPr="00CF7CA5" w:rsidTr="00BE48FD">
              <w:trPr>
                <w:jc w:val="center"/>
              </w:trPr>
              <w:tc>
                <w:tcPr>
                  <w:tcW w:w="2805" w:type="dxa"/>
                  <w:shd w:val="clear" w:color="auto" w:fill="auto"/>
                </w:tcPr>
                <w:p w:rsidR="00B446F0" w:rsidRPr="00CF7CA5" w:rsidRDefault="00B446F0" w:rsidP="00BE48FD">
                  <w:pPr>
                    <w:pStyle w:val="TAC"/>
                    <w:rPr>
                      <w:rFonts w:eastAsia="Batang"/>
                      <w:color w:val="FF0000"/>
                    </w:rPr>
                  </w:pPr>
                  <w:r w:rsidRPr="00CF7CA5">
                    <w:rPr>
                      <w:rFonts w:eastAsia="Batang"/>
                      <w:color w:val="FF0000"/>
                    </w:rPr>
                    <w:t>3</w:t>
                  </w:r>
                </w:p>
              </w:tc>
              <w:tc>
                <w:tcPr>
                  <w:tcW w:w="2328" w:type="dxa"/>
                  <w:shd w:val="clear" w:color="auto" w:fill="auto"/>
                </w:tcPr>
                <w:p w:rsidR="00B446F0" w:rsidRPr="00CF7CA5" w:rsidRDefault="00B446F0" w:rsidP="00BE48FD">
                  <w:pPr>
                    <w:pStyle w:val="TAC"/>
                    <w:rPr>
                      <w:rFonts w:eastAsia="Batang"/>
                      <w:color w:val="FF0000"/>
                    </w:rPr>
                  </w:pPr>
                  <w:r w:rsidRPr="00CF7CA5">
                    <w:rPr>
                      <w:color w:val="FF0000"/>
                    </w:rPr>
                    <w:t>16</w:t>
                  </w:r>
                </w:p>
              </w:tc>
              <w:tc>
                <w:tcPr>
                  <w:tcW w:w="2328" w:type="dxa"/>
                  <w:shd w:val="clear" w:color="auto" w:fill="auto"/>
                </w:tcPr>
                <w:p w:rsidR="00B446F0" w:rsidRPr="00CF7CA5" w:rsidRDefault="00B446F0" w:rsidP="00BE48FD">
                  <w:pPr>
                    <w:pStyle w:val="TAC"/>
                    <w:rPr>
                      <w:rFonts w:eastAsia="Batang"/>
                      <w:color w:val="FF0000"/>
                    </w:rPr>
                  </w:pPr>
                  <w:r w:rsidRPr="00CF7CA5">
                    <w:rPr>
                      <w:color w:val="FF0000"/>
                    </w:rPr>
                    <w:t>16</w:t>
                  </w:r>
                </w:p>
              </w:tc>
            </w:tr>
          </w:tbl>
          <w:p w:rsidR="00B446F0" w:rsidRDefault="00B446F0" w:rsidP="00BE48FD">
            <w:pPr>
              <w:rPr>
                <w:b/>
                <w:sz w:val="24"/>
                <w:szCs w:val="24"/>
              </w:rPr>
            </w:pPr>
          </w:p>
          <w:p w:rsidR="00B446F0" w:rsidRDefault="00B446F0" w:rsidP="00BE48FD">
            <w:pPr>
              <w:rPr>
                <w:b/>
                <w:sz w:val="24"/>
                <w:szCs w:val="24"/>
              </w:rPr>
            </w:pPr>
          </w:p>
          <w:p w:rsidR="00B446F0" w:rsidRPr="00DE3781" w:rsidRDefault="00B446F0" w:rsidP="00BE48FD">
            <w:pPr>
              <w:ind w:right="76"/>
              <w:jc w:val="both"/>
              <w:rPr>
                <w:b/>
                <w:sz w:val="20"/>
                <w:szCs w:val="20"/>
                <w:u w:val="single"/>
              </w:rPr>
            </w:pPr>
            <w:r w:rsidRPr="00DE3781">
              <w:rPr>
                <w:b/>
                <w:sz w:val="20"/>
                <w:szCs w:val="20"/>
                <w:u w:val="single"/>
              </w:rPr>
              <w:t xml:space="preserve">Modify section </w:t>
            </w:r>
            <w:r>
              <w:rPr>
                <w:b/>
                <w:sz w:val="20"/>
                <w:szCs w:val="20"/>
                <w:u w:val="single"/>
              </w:rPr>
              <w:t>6</w:t>
            </w:r>
            <w:r w:rsidRPr="00DE3781">
              <w:rPr>
                <w:b/>
                <w:sz w:val="20"/>
                <w:szCs w:val="20"/>
                <w:u w:val="single"/>
              </w:rPr>
              <w:t>.1.2.2.1 as follows</w:t>
            </w:r>
          </w:p>
          <w:p w:rsidR="00B446F0" w:rsidRDefault="00B446F0" w:rsidP="00BE48FD">
            <w:pPr>
              <w:rPr>
                <w:b/>
                <w:sz w:val="24"/>
                <w:szCs w:val="24"/>
              </w:rPr>
            </w:pPr>
          </w:p>
          <w:p w:rsidR="00B446F0" w:rsidRPr="0048482F" w:rsidRDefault="00B446F0" w:rsidP="00BE48FD">
            <w:pPr>
              <w:rPr>
                <w:color w:val="000000"/>
              </w:rPr>
            </w:pPr>
            <w:r w:rsidRPr="0048482F">
              <w:rPr>
                <w:color w:val="000000"/>
              </w:rPr>
              <w:t xml:space="preserve">In uplink resource allocation of type 0, the </w:t>
            </w:r>
            <w:r w:rsidRPr="0048482F">
              <w:rPr>
                <w:rFonts w:hint="eastAsia"/>
                <w:color w:val="000000"/>
              </w:rPr>
              <w:t>resource block assignment information includes a bitmap indicating</w:t>
            </w:r>
            <w:r w:rsidRPr="0048482F">
              <w:rPr>
                <w:color w:val="000000"/>
              </w:rPr>
              <w:t xml:space="preserve"> the Resource Block Groups (RBGs) that are allocated to the scheduled UE where a RBG is a set of consecutive </w:t>
            </w:r>
            <w:r>
              <w:rPr>
                <w:color w:val="000000"/>
                <w:sz w:val="19"/>
                <w:szCs w:val="19"/>
              </w:rPr>
              <w:t xml:space="preserve">virtual </w:t>
            </w:r>
            <w:r w:rsidRPr="0048482F">
              <w:rPr>
                <w:color w:val="000000"/>
              </w:rPr>
              <w:t>resource blocks</w:t>
            </w:r>
            <w:r w:rsidRPr="000C5069">
              <w:rPr>
                <w:color w:val="FF0000"/>
              </w:rPr>
              <w:t xml:space="preserve">. If higher layer parameter </w:t>
            </w:r>
            <w:r w:rsidRPr="000C5069">
              <w:rPr>
                <w:i/>
                <w:iCs/>
                <w:color w:val="FF0000"/>
                <w:szCs w:val="16"/>
              </w:rPr>
              <w:t>locationAndBandwidth</w:t>
            </w:r>
            <w:r w:rsidRPr="000C5069">
              <w:rPr>
                <w:color w:val="FF0000"/>
              </w:rPr>
              <w:t xml:space="preserve"> is selected, RBG is</w:t>
            </w:r>
            <w:r w:rsidRPr="0048482F">
              <w:rPr>
                <w:color w:val="000000"/>
              </w:rPr>
              <w:t xml:space="preserve"> defined by higher layer parameter </w:t>
            </w:r>
            <w:r>
              <w:rPr>
                <w:i/>
                <w:color w:val="000000"/>
              </w:rPr>
              <w:t>rbg</w:t>
            </w:r>
            <w:r w:rsidRPr="0048482F">
              <w:rPr>
                <w:i/>
                <w:color w:val="000000"/>
              </w:rPr>
              <w:t>-</w:t>
            </w:r>
            <w:r>
              <w:rPr>
                <w:i/>
                <w:color w:val="000000"/>
              </w:rPr>
              <w:t>S</w:t>
            </w:r>
            <w:r w:rsidRPr="0048482F">
              <w:rPr>
                <w:i/>
                <w:color w:val="000000"/>
              </w:rPr>
              <w:t>ize</w:t>
            </w:r>
            <w:r>
              <w:rPr>
                <w:i/>
                <w:color w:val="000000"/>
              </w:rPr>
              <w:t xml:space="preserve"> </w:t>
            </w:r>
            <w:r>
              <w:rPr>
                <w:color w:val="000000"/>
              </w:rPr>
              <w:t xml:space="preserve">configured for PUSCH </w:t>
            </w:r>
            <w:r w:rsidRPr="0048482F">
              <w:rPr>
                <w:color w:val="000000"/>
              </w:rPr>
              <w:t>and the size of the carrier bandwidth part as defined in Table 6.1.2.2.1-1.</w:t>
            </w:r>
          </w:p>
          <w:p w:rsidR="00B446F0" w:rsidRPr="0048482F" w:rsidRDefault="00B446F0" w:rsidP="00BE48FD">
            <w:pPr>
              <w:pStyle w:val="TH"/>
              <w:rPr>
                <w:i/>
                <w:color w:val="000000"/>
              </w:rPr>
            </w:pPr>
            <w:r w:rsidRPr="0048482F">
              <w:rPr>
                <w:color w:val="000000"/>
              </w:rPr>
              <w:t xml:space="preserve">Table 6.1.2.2.1-1: Nominal RBG size </w:t>
            </w:r>
            <w:r w:rsidRPr="0048482F">
              <w:rPr>
                <w:i/>
                <w:color w:val="000000"/>
              </w:rPr>
              <w:t>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28"/>
              <w:gridCol w:w="2328"/>
            </w:tblGrid>
            <w:tr w:rsidR="00B446F0" w:rsidRPr="0048482F" w:rsidTr="00BE48FD">
              <w:trPr>
                <w:jc w:val="center"/>
              </w:trPr>
              <w:tc>
                <w:tcPr>
                  <w:tcW w:w="2805" w:type="dxa"/>
                  <w:shd w:val="clear" w:color="auto" w:fill="auto"/>
                </w:tcPr>
                <w:p w:rsidR="00B446F0" w:rsidRPr="00E17FE7" w:rsidRDefault="00B446F0" w:rsidP="00BE48FD">
                  <w:pPr>
                    <w:pStyle w:val="TAH"/>
                    <w:rPr>
                      <w:rFonts w:eastAsia="Batang"/>
                      <w:color w:val="000000"/>
                    </w:rPr>
                  </w:pPr>
                  <w:r w:rsidRPr="00E17FE7">
                    <w:rPr>
                      <w:rFonts w:eastAsia="Batang"/>
                      <w:color w:val="000000"/>
                    </w:rPr>
                    <w:t>Carrier Bandwidth Part Size</w:t>
                  </w:r>
                </w:p>
              </w:tc>
              <w:tc>
                <w:tcPr>
                  <w:tcW w:w="2328" w:type="dxa"/>
                  <w:shd w:val="clear" w:color="auto" w:fill="auto"/>
                </w:tcPr>
                <w:p w:rsidR="00B446F0" w:rsidRPr="00E17FE7" w:rsidRDefault="00B446F0" w:rsidP="00BE48FD">
                  <w:pPr>
                    <w:pStyle w:val="TAH"/>
                    <w:rPr>
                      <w:rFonts w:eastAsia="Batang"/>
                      <w:color w:val="000000"/>
                    </w:rPr>
                  </w:pPr>
                  <w:r w:rsidRPr="00E17FE7">
                    <w:rPr>
                      <w:rFonts w:eastAsia="Batang"/>
                      <w:color w:val="000000"/>
                    </w:rPr>
                    <w:t>Configuration 1</w:t>
                  </w:r>
                </w:p>
              </w:tc>
              <w:tc>
                <w:tcPr>
                  <w:tcW w:w="2328" w:type="dxa"/>
                  <w:shd w:val="clear" w:color="auto" w:fill="auto"/>
                </w:tcPr>
                <w:p w:rsidR="00B446F0" w:rsidRPr="00E17FE7" w:rsidRDefault="00B446F0" w:rsidP="00BE48FD">
                  <w:pPr>
                    <w:pStyle w:val="TAH"/>
                    <w:rPr>
                      <w:rFonts w:eastAsia="Batang"/>
                      <w:color w:val="000000"/>
                    </w:rPr>
                  </w:pPr>
                  <w:r w:rsidRPr="00E17FE7">
                    <w:rPr>
                      <w:rFonts w:eastAsia="Batang"/>
                      <w:color w:val="000000"/>
                    </w:rPr>
                    <w:t>Configuration 2</w:t>
                  </w:r>
                </w:p>
              </w:tc>
            </w:tr>
            <w:tr w:rsidR="00B446F0" w:rsidRPr="0048482F" w:rsidTr="00BE48FD">
              <w:trPr>
                <w:jc w:val="center"/>
              </w:trPr>
              <w:tc>
                <w:tcPr>
                  <w:tcW w:w="2805" w:type="dxa"/>
                  <w:shd w:val="clear" w:color="auto" w:fill="auto"/>
                </w:tcPr>
                <w:p w:rsidR="00B446F0" w:rsidRPr="00E17FE7" w:rsidRDefault="00B446F0" w:rsidP="00BE48FD">
                  <w:pPr>
                    <w:pStyle w:val="TAC"/>
                    <w:rPr>
                      <w:rFonts w:eastAsia="Batang"/>
                      <w:color w:val="000000"/>
                    </w:rPr>
                  </w:pPr>
                  <w:r w:rsidRPr="00E17FE7">
                    <w:rPr>
                      <w:rFonts w:eastAsia="Batang"/>
                      <w:color w:val="000000"/>
                    </w:rPr>
                    <w:t xml:space="preserve">1 – 36 </w:t>
                  </w:r>
                </w:p>
              </w:tc>
              <w:tc>
                <w:tcPr>
                  <w:tcW w:w="2328" w:type="dxa"/>
                  <w:shd w:val="clear" w:color="auto" w:fill="auto"/>
                </w:tcPr>
                <w:p w:rsidR="00B446F0" w:rsidRPr="00E17FE7" w:rsidRDefault="00B446F0" w:rsidP="00BE48FD">
                  <w:pPr>
                    <w:pStyle w:val="TAC"/>
                    <w:rPr>
                      <w:rFonts w:eastAsia="Batang"/>
                      <w:color w:val="000000"/>
                    </w:rPr>
                  </w:pPr>
                  <w:r w:rsidRPr="00E17FE7">
                    <w:rPr>
                      <w:i/>
                      <w:color w:val="000000"/>
                    </w:rPr>
                    <w:t>2</w:t>
                  </w:r>
                </w:p>
              </w:tc>
              <w:tc>
                <w:tcPr>
                  <w:tcW w:w="2328" w:type="dxa"/>
                  <w:shd w:val="clear" w:color="auto" w:fill="auto"/>
                </w:tcPr>
                <w:p w:rsidR="00B446F0" w:rsidRPr="00E17FE7" w:rsidRDefault="00B446F0" w:rsidP="00BE48FD">
                  <w:pPr>
                    <w:pStyle w:val="TAC"/>
                    <w:rPr>
                      <w:rFonts w:eastAsia="Batang"/>
                      <w:color w:val="000000"/>
                    </w:rPr>
                  </w:pPr>
                  <w:r w:rsidRPr="00E17FE7">
                    <w:rPr>
                      <w:color w:val="000000"/>
                    </w:rPr>
                    <w:t>4</w:t>
                  </w:r>
                </w:p>
              </w:tc>
            </w:tr>
            <w:tr w:rsidR="00B446F0" w:rsidRPr="0048482F" w:rsidTr="00BE48FD">
              <w:trPr>
                <w:jc w:val="center"/>
              </w:trPr>
              <w:tc>
                <w:tcPr>
                  <w:tcW w:w="2805" w:type="dxa"/>
                  <w:shd w:val="clear" w:color="auto" w:fill="auto"/>
                </w:tcPr>
                <w:p w:rsidR="00B446F0" w:rsidRPr="00E17FE7" w:rsidRDefault="00B446F0" w:rsidP="00BE48FD">
                  <w:pPr>
                    <w:pStyle w:val="TAC"/>
                    <w:rPr>
                      <w:rFonts w:eastAsia="Batang"/>
                      <w:color w:val="000000"/>
                    </w:rPr>
                  </w:pPr>
                  <w:r w:rsidRPr="00E17FE7">
                    <w:rPr>
                      <w:rFonts w:eastAsia="Batang"/>
                      <w:color w:val="000000"/>
                    </w:rPr>
                    <w:t>37 – 72</w:t>
                  </w:r>
                </w:p>
              </w:tc>
              <w:tc>
                <w:tcPr>
                  <w:tcW w:w="2328" w:type="dxa"/>
                  <w:shd w:val="clear" w:color="auto" w:fill="auto"/>
                </w:tcPr>
                <w:p w:rsidR="00B446F0" w:rsidRPr="00E17FE7" w:rsidRDefault="00B446F0" w:rsidP="00BE48FD">
                  <w:pPr>
                    <w:pStyle w:val="TAC"/>
                    <w:rPr>
                      <w:rFonts w:eastAsia="Batang"/>
                      <w:color w:val="000000"/>
                    </w:rPr>
                  </w:pPr>
                  <w:r w:rsidRPr="00E17FE7">
                    <w:rPr>
                      <w:color w:val="000000"/>
                    </w:rPr>
                    <w:t>4</w:t>
                  </w:r>
                </w:p>
              </w:tc>
              <w:tc>
                <w:tcPr>
                  <w:tcW w:w="2328" w:type="dxa"/>
                  <w:shd w:val="clear" w:color="auto" w:fill="auto"/>
                </w:tcPr>
                <w:p w:rsidR="00B446F0" w:rsidRPr="00E17FE7" w:rsidRDefault="00B446F0" w:rsidP="00BE48FD">
                  <w:pPr>
                    <w:pStyle w:val="TAC"/>
                    <w:rPr>
                      <w:rFonts w:eastAsia="Batang"/>
                      <w:color w:val="000000"/>
                    </w:rPr>
                  </w:pPr>
                  <w:r w:rsidRPr="00E17FE7">
                    <w:rPr>
                      <w:color w:val="000000"/>
                    </w:rPr>
                    <w:t>8</w:t>
                  </w:r>
                </w:p>
              </w:tc>
            </w:tr>
            <w:tr w:rsidR="00B446F0" w:rsidRPr="0048482F" w:rsidTr="00BE48FD">
              <w:trPr>
                <w:jc w:val="center"/>
              </w:trPr>
              <w:tc>
                <w:tcPr>
                  <w:tcW w:w="2805" w:type="dxa"/>
                  <w:shd w:val="clear" w:color="auto" w:fill="auto"/>
                </w:tcPr>
                <w:p w:rsidR="00B446F0" w:rsidRPr="00E17FE7" w:rsidRDefault="00B446F0" w:rsidP="00BE48FD">
                  <w:pPr>
                    <w:pStyle w:val="TAC"/>
                    <w:rPr>
                      <w:rFonts w:eastAsia="Batang"/>
                      <w:color w:val="000000"/>
                    </w:rPr>
                  </w:pPr>
                  <w:r w:rsidRPr="00E17FE7">
                    <w:rPr>
                      <w:rFonts w:eastAsia="Batang"/>
                      <w:color w:val="000000"/>
                    </w:rPr>
                    <w:t>73 – 144</w:t>
                  </w:r>
                </w:p>
              </w:tc>
              <w:tc>
                <w:tcPr>
                  <w:tcW w:w="2328" w:type="dxa"/>
                  <w:shd w:val="clear" w:color="auto" w:fill="auto"/>
                </w:tcPr>
                <w:p w:rsidR="00B446F0" w:rsidRPr="00E17FE7" w:rsidRDefault="00B446F0" w:rsidP="00BE48FD">
                  <w:pPr>
                    <w:pStyle w:val="TAC"/>
                    <w:rPr>
                      <w:rFonts w:eastAsia="Batang"/>
                      <w:color w:val="000000"/>
                    </w:rPr>
                  </w:pPr>
                  <w:r w:rsidRPr="00E17FE7">
                    <w:rPr>
                      <w:color w:val="000000"/>
                    </w:rPr>
                    <w:t>8</w:t>
                  </w:r>
                </w:p>
              </w:tc>
              <w:tc>
                <w:tcPr>
                  <w:tcW w:w="2328" w:type="dxa"/>
                  <w:shd w:val="clear" w:color="auto" w:fill="auto"/>
                </w:tcPr>
                <w:p w:rsidR="00B446F0" w:rsidRPr="00E17FE7" w:rsidRDefault="00B446F0" w:rsidP="00BE48FD">
                  <w:pPr>
                    <w:pStyle w:val="TAC"/>
                    <w:rPr>
                      <w:rFonts w:eastAsia="Batang"/>
                      <w:color w:val="000000"/>
                    </w:rPr>
                  </w:pPr>
                  <w:r w:rsidRPr="00E17FE7">
                    <w:rPr>
                      <w:color w:val="000000"/>
                    </w:rPr>
                    <w:t>16</w:t>
                  </w:r>
                </w:p>
              </w:tc>
            </w:tr>
            <w:tr w:rsidR="00B446F0" w:rsidRPr="0048482F" w:rsidTr="00BE48FD">
              <w:trPr>
                <w:jc w:val="center"/>
              </w:trPr>
              <w:tc>
                <w:tcPr>
                  <w:tcW w:w="2805" w:type="dxa"/>
                  <w:shd w:val="clear" w:color="auto" w:fill="auto"/>
                </w:tcPr>
                <w:p w:rsidR="00B446F0" w:rsidRPr="00E17FE7" w:rsidRDefault="00B446F0" w:rsidP="00BE48FD">
                  <w:pPr>
                    <w:pStyle w:val="TAC"/>
                    <w:rPr>
                      <w:rFonts w:eastAsia="Batang"/>
                      <w:color w:val="000000"/>
                    </w:rPr>
                  </w:pPr>
                  <w:r w:rsidRPr="00E17FE7">
                    <w:rPr>
                      <w:rFonts w:eastAsia="Batang"/>
                      <w:color w:val="000000"/>
                    </w:rPr>
                    <w:t>145 – 275</w:t>
                  </w:r>
                </w:p>
              </w:tc>
              <w:tc>
                <w:tcPr>
                  <w:tcW w:w="2328" w:type="dxa"/>
                  <w:shd w:val="clear" w:color="auto" w:fill="auto"/>
                </w:tcPr>
                <w:p w:rsidR="00B446F0" w:rsidRPr="00E17FE7" w:rsidRDefault="00B446F0" w:rsidP="00BE48FD">
                  <w:pPr>
                    <w:pStyle w:val="TAC"/>
                    <w:rPr>
                      <w:rFonts w:eastAsia="Batang"/>
                      <w:color w:val="000000"/>
                    </w:rPr>
                  </w:pPr>
                  <w:r w:rsidRPr="00E17FE7">
                    <w:rPr>
                      <w:color w:val="000000"/>
                    </w:rPr>
                    <w:t>16</w:t>
                  </w:r>
                </w:p>
              </w:tc>
              <w:tc>
                <w:tcPr>
                  <w:tcW w:w="2328" w:type="dxa"/>
                  <w:shd w:val="clear" w:color="auto" w:fill="auto"/>
                </w:tcPr>
                <w:p w:rsidR="00B446F0" w:rsidRPr="00E17FE7" w:rsidRDefault="00B446F0" w:rsidP="00BE48FD">
                  <w:pPr>
                    <w:pStyle w:val="TAC"/>
                    <w:rPr>
                      <w:rFonts w:eastAsia="Batang"/>
                      <w:color w:val="000000"/>
                    </w:rPr>
                  </w:pPr>
                  <w:r w:rsidRPr="00E17FE7">
                    <w:rPr>
                      <w:color w:val="000000"/>
                    </w:rPr>
                    <w:t>16</w:t>
                  </w:r>
                </w:p>
              </w:tc>
            </w:tr>
          </w:tbl>
          <w:p w:rsidR="00B446F0" w:rsidRPr="00CF7CA5" w:rsidRDefault="00B446F0" w:rsidP="00BE48FD">
            <w:pPr>
              <w:rPr>
                <w:color w:val="FF0000"/>
              </w:rPr>
            </w:pPr>
            <w:r w:rsidRPr="000C5069">
              <w:rPr>
                <w:color w:val="FF0000"/>
              </w:rPr>
              <w:t xml:space="preserve">If higher layer parameter </w:t>
            </w:r>
            <w:r w:rsidRPr="000C5069">
              <w:rPr>
                <w:i/>
                <w:iCs/>
                <w:color w:val="FF0000"/>
                <w:szCs w:val="16"/>
              </w:rPr>
              <w:t>locationAndBandwidth</w:t>
            </w:r>
            <w:r>
              <w:rPr>
                <w:i/>
                <w:iCs/>
                <w:color w:val="FF0000"/>
                <w:szCs w:val="16"/>
              </w:rPr>
              <w:t>AsRBG</w:t>
            </w:r>
            <w:r w:rsidRPr="000C5069">
              <w:rPr>
                <w:color w:val="FF0000"/>
              </w:rPr>
              <w:t xml:space="preserve"> is selected, RBG is</w:t>
            </w:r>
            <w:r w:rsidRPr="0048482F">
              <w:rPr>
                <w:color w:val="000000"/>
              </w:rPr>
              <w:t xml:space="preserve"> </w:t>
            </w:r>
            <w:r w:rsidRPr="00CF7CA5">
              <w:rPr>
                <w:color w:val="FF0000"/>
              </w:rPr>
              <w:t>defined by higher layer parameter</w:t>
            </w:r>
            <w:r>
              <w:rPr>
                <w:color w:val="FF0000"/>
              </w:rPr>
              <w:t>s</w:t>
            </w:r>
            <w:r w:rsidRPr="00CF7CA5">
              <w:rPr>
                <w:color w:val="FF0000"/>
              </w:rPr>
              <w:t xml:space="preserve"> </w:t>
            </w:r>
            <w:r w:rsidRPr="00CF7CA5">
              <w:rPr>
                <w:i/>
                <w:color w:val="FF0000"/>
              </w:rPr>
              <w:t xml:space="preserve">rbg-Size </w:t>
            </w:r>
            <w:r w:rsidRPr="00CF7CA5">
              <w:rPr>
                <w:color w:val="FF0000"/>
              </w:rPr>
              <w:t>configured for P</w:t>
            </w:r>
            <w:r>
              <w:rPr>
                <w:color w:val="FF0000"/>
              </w:rPr>
              <w:t>U</w:t>
            </w:r>
            <w:r w:rsidRPr="00CF7CA5">
              <w:rPr>
                <w:color w:val="FF0000"/>
              </w:rPr>
              <w:t xml:space="preserve">SCH and the </w:t>
            </w:r>
            <w:r w:rsidRPr="00CF7CA5">
              <w:rPr>
                <w:i/>
                <w:iCs/>
                <w:color w:val="FF0000"/>
              </w:rPr>
              <w:t>rbgIndex</w:t>
            </w:r>
            <w:r w:rsidRPr="00CF7CA5">
              <w:rPr>
                <w:color w:val="FF0000"/>
              </w:rPr>
              <w:t xml:space="preserve"> configured </w:t>
            </w:r>
            <w:r>
              <w:rPr>
                <w:color w:val="FF0000"/>
              </w:rPr>
              <w:t xml:space="preserve">for the </w:t>
            </w:r>
            <w:r w:rsidRPr="002F3B37">
              <w:rPr>
                <w:color w:val="FF0000"/>
              </w:rPr>
              <w:t>carrier bandwidth part</w:t>
            </w:r>
            <w:r w:rsidRPr="00CF7CA5">
              <w:rPr>
                <w:color w:val="FF0000"/>
              </w:rPr>
              <w:t xml:space="preserve"> as defined in Table </w:t>
            </w:r>
            <w:r>
              <w:rPr>
                <w:color w:val="FF0000"/>
              </w:rPr>
              <w:t>6</w:t>
            </w:r>
            <w:r w:rsidRPr="00CF7CA5">
              <w:rPr>
                <w:color w:val="FF0000"/>
              </w:rPr>
              <w:t>.1.2.2.1-2.</w:t>
            </w:r>
          </w:p>
          <w:p w:rsidR="00B446F0" w:rsidRPr="00CF7CA5" w:rsidRDefault="00B446F0" w:rsidP="00BE48FD">
            <w:pPr>
              <w:pStyle w:val="TH"/>
              <w:rPr>
                <w:i/>
                <w:color w:val="FF0000"/>
              </w:rPr>
            </w:pPr>
            <w:r w:rsidRPr="00CF7CA5">
              <w:rPr>
                <w:color w:val="FF0000"/>
              </w:rPr>
              <w:t xml:space="preserve">Table </w:t>
            </w:r>
            <w:r>
              <w:rPr>
                <w:color w:val="FF0000"/>
              </w:rPr>
              <w:t>6</w:t>
            </w:r>
            <w:r w:rsidRPr="00CF7CA5">
              <w:rPr>
                <w:color w:val="FF0000"/>
              </w:rPr>
              <w:t xml:space="preserve">.1.2.2.1-2: Nominal RBG size </w:t>
            </w:r>
            <w:r w:rsidRPr="00CF7CA5">
              <w:rPr>
                <w:i/>
                <w:color w:val="FF0000"/>
              </w:rPr>
              <w:t>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28"/>
              <w:gridCol w:w="2328"/>
            </w:tblGrid>
            <w:tr w:rsidR="00B446F0" w:rsidRPr="00CF7CA5" w:rsidTr="00BE48FD">
              <w:trPr>
                <w:jc w:val="center"/>
              </w:trPr>
              <w:tc>
                <w:tcPr>
                  <w:tcW w:w="2805" w:type="dxa"/>
                  <w:shd w:val="clear" w:color="auto" w:fill="auto"/>
                </w:tcPr>
                <w:p w:rsidR="00B446F0" w:rsidRPr="00CF7CA5" w:rsidRDefault="00B446F0" w:rsidP="00BE48FD">
                  <w:pPr>
                    <w:pStyle w:val="TAH"/>
                    <w:rPr>
                      <w:rFonts w:eastAsia="Batang"/>
                      <w:color w:val="FF0000"/>
                    </w:rPr>
                  </w:pPr>
                  <w:r w:rsidRPr="00CF7CA5">
                    <w:rPr>
                      <w:i/>
                      <w:iCs/>
                      <w:color w:val="FF0000"/>
                    </w:rPr>
                    <w:t>rbgIndex</w:t>
                  </w:r>
                </w:p>
              </w:tc>
              <w:tc>
                <w:tcPr>
                  <w:tcW w:w="2328" w:type="dxa"/>
                  <w:shd w:val="clear" w:color="auto" w:fill="auto"/>
                </w:tcPr>
                <w:p w:rsidR="00B446F0" w:rsidRPr="00CF7CA5" w:rsidRDefault="00B446F0" w:rsidP="00BE48FD">
                  <w:pPr>
                    <w:pStyle w:val="TAH"/>
                    <w:rPr>
                      <w:rFonts w:eastAsia="Batang"/>
                      <w:color w:val="FF0000"/>
                    </w:rPr>
                  </w:pPr>
                  <w:r w:rsidRPr="00CF7CA5">
                    <w:rPr>
                      <w:rFonts w:eastAsia="Batang"/>
                      <w:color w:val="FF0000"/>
                    </w:rPr>
                    <w:t>Configuration 1</w:t>
                  </w:r>
                </w:p>
              </w:tc>
              <w:tc>
                <w:tcPr>
                  <w:tcW w:w="2328" w:type="dxa"/>
                  <w:shd w:val="clear" w:color="auto" w:fill="auto"/>
                </w:tcPr>
                <w:p w:rsidR="00B446F0" w:rsidRPr="00CF7CA5" w:rsidRDefault="00B446F0" w:rsidP="00BE48FD">
                  <w:pPr>
                    <w:pStyle w:val="TAH"/>
                    <w:rPr>
                      <w:rFonts w:eastAsia="Batang"/>
                      <w:color w:val="FF0000"/>
                    </w:rPr>
                  </w:pPr>
                  <w:r w:rsidRPr="00CF7CA5">
                    <w:rPr>
                      <w:rFonts w:eastAsia="Batang"/>
                      <w:color w:val="FF0000"/>
                    </w:rPr>
                    <w:t>Configuration 2</w:t>
                  </w:r>
                </w:p>
              </w:tc>
            </w:tr>
            <w:tr w:rsidR="00B446F0" w:rsidRPr="00CF7CA5" w:rsidTr="00BE48FD">
              <w:trPr>
                <w:jc w:val="center"/>
              </w:trPr>
              <w:tc>
                <w:tcPr>
                  <w:tcW w:w="2805" w:type="dxa"/>
                  <w:shd w:val="clear" w:color="auto" w:fill="auto"/>
                </w:tcPr>
                <w:p w:rsidR="00B446F0" w:rsidRPr="00CF7CA5" w:rsidRDefault="00B446F0" w:rsidP="00BE48FD">
                  <w:pPr>
                    <w:pStyle w:val="TAC"/>
                    <w:rPr>
                      <w:rFonts w:eastAsia="Batang"/>
                      <w:color w:val="FF0000"/>
                    </w:rPr>
                  </w:pPr>
                  <w:r w:rsidRPr="00CF7CA5">
                    <w:rPr>
                      <w:rFonts w:eastAsia="Batang"/>
                      <w:color w:val="FF0000"/>
                    </w:rPr>
                    <w:t>0</w:t>
                  </w:r>
                </w:p>
              </w:tc>
              <w:tc>
                <w:tcPr>
                  <w:tcW w:w="2328" w:type="dxa"/>
                  <w:shd w:val="clear" w:color="auto" w:fill="auto"/>
                </w:tcPr>
                <w:p w:rsidR="00B446F0" w:rsidRPr="00CF7CA5" w:rsidRDefault="00B446F0" w:rsidP="00BE48FD">
                  <w:pPr>
                    <w:pStyle w:val="TAC"/>
                    <w:rPr>
                      <w:rFonts w:eastAsia="Batang"/>
                      <w:color w:val="FF0000"/>
                    </w:rPr>
                  </w:pPr>
                  <w:r w:rsidRPr="00CF7CA5">
                    <w:rPr>
                      <w:color w:val="FF0000"/>
                    </w:rPr>
                    <w:t>2</w:t>
                  </w:r>
                </w:p>
              </w:tc>
              <w:tc>
                <w:tcPr>
                  <w:tcW w:w="2328" w:type="dxa"/>
                  <w:shd w:val="clear" w:color="auto" w:fill="auto"/>
                </w:tcPr>
                <w:p w:rsidR="00B446F0" w:rsidRPr="00CF7CA5" w:rsidRDefault="00B446F0" w:rsidP="00BE48FD">
                  <w:pPr>
                    <w:pStyle w:val="TAC"/>
                    <w:rPr>
                      <w:rFonts w:eastAsia="Batang"/>
                      <w:color w:val="FF0000"/>
                    </w:rPr>
                  </w:pPr>
                  <w:r w:rsidRPr="00CF7CA5">
                    <w:rPr>
                      <w:color w:val="FF0000"/>
                    </w:rPr>
                    <w:t>4</w:t>
                  </w:r>
                </w:p>
              </w:tc>
            </w:tr>
            <w:tr w:rsidR="00B446F0" w:rsidRPr="00CF7CA5" w:rsidTr="00BE48FD">
              <w:trPr>
                <w:jc w:val="center"/>
              </w:trPr>
              <w:tc>
                <w:tcPr>
                  <w:tcW w:w="2805" w:type="dxa"/>
                  <w:shd w:val="clear" w:color="auto" w:fill="auto"/>
                </w:tcPr>
                <w:p w:rsidR="00B446F0" w:rsidRPr="00CF7CA5" w:rsidRDefault="00B446F0" w:rsidP="00BE48FD">
                  <w:pPr>
                    <w:pStyle w:val="TAC"/>
                    <w:rPr>
                      <w:rFonts w:eastAsia="Batang"/>
                      <w:color w:val="FF0000"/>
                    </w:rPr>
                  </w:pPr>
                  <w:r w:rsidRPr="00CF7CA5">
                    <w:rPr>
                      <w:rFonts w:eastAsia="Batang"/>
                      <w:color w:val="FF0000"/>
                    </w:rPr>
                    <w:t>1</w:t>
                  </w:r>
                </w:p>
              </w:tc>
              <w:tc>
                <w:tcPr>
                  <w:tcW w:w="2328" w:type="dxa"/>
                  <w:shd w:val="clear" w:color="auto" w:fill="auto"/>
                </w:tcPr>
                <w:p w:rsidR="00B446F0" w:rsidRPr="00CF7CA5" w:rsidRDefault="00B446F0" w:rsidP="00BE48FD">
                  <w:pPr>
                    <w:pStyle w:val="TAC"/>
                    <w:rPr>
                      <w:rFonts w:eastAsia="Batang"/>
                      <w:color w:val="FF0000"/>
                    </w:rPr>
                  </w:pPr>
                  <w:r w:rsidRPr="00CF7CA5">
                    <w:rPr>
                      <w:color w:val="FF0000"/>
                    </w:rPr>
                    <w:t>4</w:t>
                  </w:r>
                </w:p>
              </w:tc>
              <w:tc>
                <w:tcPr>
                  <w:tcW w:w="2328" w:type="dxa"/>
                  <w:shd w:val="clear" w:color="auto" w:fill="auto"/>
                </w:tcPr>
                <w:p w:rsidR="00B446F0" w:rsidRPr="00CF7CA5" w:rsidRDefault="00B446F0" w:rsidP="00BE48FD">
                  <w:pPr>
                    <w:pStyle w:val="TAC"/>
                    <w:rPr>
                      <w:rFonts w:eastAsia="Batang"/>
                      <w:color w:val="FF0000"/>
                    </w:rPr>
                  </w:pPr>
                  <w:r w:rsidRPr="00CF7CA5">
                    <w:rPr>
                      <w:color w:val="FF0000"/>
                    </w:rPr>
                    <w:t>8</w:t>
                  </w:r>
                </w:p>
              </w:tc>
            </w:tr>
            <w:tr w:rsidR="00B446F0" w:rsidRPr="00CF7CA5" w:rsidTr="00BE48FD">
              <w:trPr>
                <w:jc w:val="center"/>
              </w:trPr>
              <w:tc>
                <w:tcPr>
                  <w:tcW w:w="2805" w:type="dxa"/>
                  <w:shd w:val="clear" w:color="auto" w:fill="auto"/>
                </w:tcPr>
                <w:p w:rsidR="00B446F0" w:rsidRPr="00CF7CA5" w:rsidRDefault="00B446F0" w:rsidP="00BE48FD">
                  <w:pPr>
                    <w:pStyle w:val="TAC"/>
                    <w:rPr>
                      <w:rFonts w:eastAsia="Batang"/>
                      <w:color w:val="FF0000"/>
                    </w:rPr>
                  </w:pPr>
                  <w:r w:rsidRPr="00CF7CA5">
                    <w:rPr>
                      <w:rFonts w:eastAsia="Batang"/>
                      <w:color w:val="FF0000"/>
                    </w:rPr>
                    <w:t>2</w:t>
                  </w:r>
                </w:p>
              </w:tc>
              <w:tc>
                <w:tcPr>
                  <w:tcW w:w="2328" w:type="dxa"/>
                  <w:shd w:val="clear" w:color="auto" w:fill="auto"/>
                </w:tcPr>
                <w:p w:rsidR="00B446F0" w:rsidRPr="00CF7CA5" w:rsidRDefault="00B446F0" w:rsidP="00BE48FD">
                  <w:pPr>
                    <w:pStyle w:val="TAC"/>
                    <w:rPr>
                      <w:rFonts w:eastAsia="Batang"/>
                      <w:color w:val="FF0000"/>
                    </w:rPr>
                  </w:pPr>
                  <w:r w:rsidRPr="00CF7CA5">
                    <w:rPr>
                      <w:color w:val="FF0000"/>
                    </w:rPr>
                    <w:t>8</w:t>
                  </w:r>
                </w:p>
              </w:tc>
              <w:tc>
                <w:tcPr>
                  <w:tcW w:w="2328" w:type="dxa"/>
                  <w:shd w:val="clear" w:color="auto" w:fill="auto"/>
                </w:tcPr>
                <w:p w:rsidR="00B446F0" w:rsidRPr="00CF7CA5" w:rsidRDefault="00B446F0" w:rsidP="00BE48FD">
                  <w:pPr>
                    <w:pStyle w:val="TAC"/>
                    <w:rPr>
                      <w:rFonts w:eastAsia="Batang"/>
                      <w:color w:val="FF0000"/>
                    </w:rPr>
                  </w:pPr>
                  <w:r w:rsidRPr="00CF7CA5">
                    <w:rPr>
                      <w:color w:val="FF0000"/>
                    </w:rPr>
                    <w:t>16</w:t>
                  </w:r>
                </w:p>
              </w:tc>
            </w:tr>
            <w:tr w:rsidR="00B446F0" w:rsidRPr="00CF7CA5" w:rsidTr="00BE48FD">
              <w:trPr>
                <w:jc w:val="center"/>
              </w:trPr>
              <w:tc>
                <w:tcPr>
                  <w:tcW w:w="2805" w:type="dxa"/>
                  <w:shd w:val="clear" w:color="auto" w:fill="auto"/>
                </w:tcPr>
                <w:p w:rsidR="00B446F0" w:rsidRPr="00CF7CA5" w:rsidRDefault="00B446F0" w:rsidP="00BE48FD">
                  <w:pPr>
                    <w:pStyle w:val="TAC"/>
                    <w:rPr>
                      <w:rFonts w:eastAsia="Batang"/>
                      <w:color w:val="FF0000"/>
                    </w:rPr>
                  </w:pPr>
                  <w:r w:rsidRPr="00CF7CA5">
                    <w:rPr>
                      <w:rFonts w:eastAsia="Batang"/>
                      <w:color w:val="FF0000"/>
                    </w:rPr>
                    <w:t>3</w:t>
                  </w:r>
                </w:p>
              </w:tc>
              <w:tc>
                <w:tcPr>
                  <w:tcW w:w="2328" w:type="dxa"/>
                  <w:shd w:val="clear" w:color="auto" w:fill="auto"/>
                </w:tcPr>
                <w:p w:rsidR="00B446F0" w:rsidRPr="00CF7CA5" w:rsidRDefault="00B446F0" w:rsidP="00BE48FD">
                  <w:pPr>
                    <w:pStyle w:val="TAC"/>
                    <w:rPr>
                      <w:rFonts w:eastAsia="Batang"/>
                      <w:color w:val="FF0000"/>
                    </w:rPr>
                  </w:pPr>
                  <w:r w:rsidRPr="00CF7CA5">
                    <w:rPr>
                      <w:color w:val="FF0000"/>
                    </w:rPr>
                    <w:t>16</w:t>
                  </w:r>
                </w:p>
              </w:tc>
              <w:tc>
                <w:tcPr>
                  <w:tcW w:w="2328" w:type="dxa"/>
                  <w:shd w:val="clear" w:color="auto" w:fill="auto"/>
                </w:tcPr>
                <w:p w:rsidR="00B446F0" w:rsidRPr="00CF7CA5" w:rsidRDefault="00B446F0" w:rsidP="00BE48FD">
                  <w:pPr>
                    <w:pStyle w:val="TAC"/>
                    <w:rPr>
                      <w:rFonts w:eastAsia="Batang"/>
                      <w:color w:val="FF0000"/>
                    </w:rPr>
                  </w:pPr>
                  <w:r w:rsidRPr="00CF7CA5">
                    <w:rPr>
                      <w:color w:val="FF0000"/>
                    </w:rPr>
                    <w:t>16</w:t>
                  </w:r>
                </w:p>
              </w:tc>
            </w:tr>
          </w:tbl>
          <w:p w:rsidR="00B446F0" w:rsidRDefault="00B446F0" w:rsidP="00BE48FD">
            <w:pPr>
              <w:rPr>
                <w:color w:val="000000"/>
              </w:rPr>
            </w:pPr>
          </w:p>
          <w:p w:rsidR="00B446F0" w:rsidRDefault="00B446F0" w:rsidP="00BE48FD">
            <w:pPr>
              <w:rPr>
                <w:color w:val="000000"/>
              </w:rPr>
            </w:pPr>
          </w:p>
          <w:p w:rsidR="00B446F0" w:rsidRDefault="00B446F0" w:rsidP="00BE48FD">
            <w:pPr>
              <w:rPr>
                <w:color w:val="000000"/>
              </w:rPr>
            </w:pPr>
          </w:p>
          <w:p w:rsidR="00B446F0" w:rsidRDefault="00B446F0" w:rsidP="00BE48FD">
            <w:pPr>
              <w:rPr>
                <w:b/>
                <w:sz w:val="24"/>
                <w:szCs w:val="24"/>
              </w:rPr>
            </w:pPr>
          </w:p>
        </w:tc>
      </w:tr>
    </w:tbl>
    <w:p w:rsidR="00B446F0" w:rsidRPr="00B446F0" w:rsidRDefault="00B446F0" w:rsidP="00B446F0">
      <w:pPr>
        <w:rPr>
          <w:lang w:val="en-US"/>
        </w:rPr>
      </w:pPr>
    </w:p>
    <w:p w:rsidR="002E43A7" w:rsidRDefault="002E43A7">
      <w:pPr>
        <w:rPr>
          <w:lang w:val="en-US"/>
        </w:rPr>
      </w:pPr>
    </w:p>
    <w:p w:rsidR="006569EB" w:rsidRPr="006569EB" w:rsidRDefault="006569EB" w:rsidP="006569EB">
      <w:pPr>
        <w:pStyle w:val="Heading1"/>
        <w:rPr>
          <w:rFonts w:asciiTheme="minorHAnsi" w:hAnsiTheme="minorHAnsi"/>
          <w:lang w:val="en-US"/>
        </w:rPr>
      </w:pPr>
      <w:r w:rsidRPr="006569EB">
        <w:rPr>
          <w:lang w:val="en-US"/>
        </w:rPr>
        <w:t>Values of scheduled bandwidth for mapping UL PTRS with transform precoding</w:t>
      </w:r>
    </w:p>
    <w:p w:rsidR="002E43A7" w:rsidRDefault="002E43A7">
      <w:pPr>
        <w:rPr>
          <w:lang w:val="en-US"/>
        </w:rPr>
      </w:pPr>
    </w:p>
    <w:p w:rsidR="001170FB" w:rsidRDefault="001170FB" w:rsidP="001170FB">
      <w:pPr>
        <w:rPr>
          <w:lang w:val="en-US"/>
        </w:rPr>
      </w:pPr>
      <w:r>
        <w:rPr>
          <w:lang w:val="en-US"/>
        </w:rPr>
        <w:t>Documents effected</w:t>
      </w:r>
    </w:p>
    <w:p w:rsidR="001170FB" w:rsidRPr="00B446F0" w:rsidRDefault="001170FB" w:rsidP="00F609C3">
      <w:pPr>
        <w:pStyle w:val="ListParagraph"/>
        <w:numPr>
          <w:ilvl w:val="0"/>
          <w:numId w:val="11"/>
        </w:numPr>
        <w:rPr>
          <w:lang w:val="en-US"/>
        </w:rPr>
      </w:pPr>
      <w:r w:rsidRPr="00B446F0">
        <w:t>38.</w:t>
      </w:r>
      <w:r>
        <w:t>211</w:t>
      </w:r>
    </w:p>
    <w:p w:rsidR="001170FB" w:rsidRPr="00C67729" w:rsidRDefault="001170FB" w:rsidP="00F609C3">
      <w:pPr>
        <w:pStyle w:val="ListParagraph"/>
        <w:numPr>
          <w:ilvl w:val="0"/>
          <w:numId w:val="11"/>
        </w:numPr>
        <w:rPr>
          <w:lang w:val="en-US"/>
        </w:rPr>
      </w:pPr>
      <w:r>
        <w:t>38.</w:t>
      </w:r>
      <w:r w:rsidR="00F609C3">
        <w:t>214</w:t>
      </w:r>
    </w:p>
    <w:p w:rsidR="00C67729" w:rsidRDefault="00C67729" w:rsidP="00C67729">
      <w:pPr>
        <w:rPr>
          <w:lang w:val="en-US"/>
        </w:rPr>
      </w:pPr>
    </w:p>
    <w:p w:rsidR="00C67729" w:rsidRDefault="00C67729" w:rsidP="00C67729">
      <w:pPr>
        <w:rPr>
          <w:lang w:val="en-US"/>
        </w:rPr>
      </w:pPr>
    </w:p>
    <w:p w:rsidR="00C67729" w:rsidRDefault="00C67729" w:rsidP="00C67729">
      <w:pPr>
        <w:jc w:val="both"/>
        <w:rPr>
          <w:b/>
        </w:rPr>
      </w:pPr>
      <w:r>
        <w:rPr>
          <w:b/>
        </w:rPr>
        <w:t>Proposed Changes</w:t>
      </w:r>
    </w:p>
    <w:p w:rsidR="00C67729" w:rsidRPr="0036305B" w:rsidRDefault="00C67729" w:rsidP="00C67729">
      <w:pPr>
        <w:jc w:val="both"/>
        <w:rPr>
          <w:u w:val="single"/>
        </w:rPr>
      </w:pPr>
      <w:r w:rsidRPr="0036305B">
        <w:rPr>
          <w:b/>
          <w:u w:val="single"/>
        </w:rPr>
        <w:t>38.211</w:t>
      </w:r>
    </w:p>
    <w:p w:rsidR="00C67729" w:rsidRDefault="00C67729" w:rsidP="00C67729">
      <w:r>
        <w:t>The UE shall transmit phase-tracking reference signals only in the resource blocks used for the PUSCH, and only if the procedure in [6, TS 38.214] indicates that phase-tracking reference signals are being used.</w:t>
      </w:r>
    </w:p>
    <w:p w:rsidR="00C67729" w:rsidRDefault="00C67729" w:rsidP="00C67729">
      <w:pPr>
        <w:jc w:val="both"/>
      </w:pPr>
      <w:r>
        <w:t>The sequence</w:t>
      </w:r>
      <w:r w:rsidR="00F417D5" w:rsidRPr="004D02E2">
        <w:rPr>
          <w:noProof/>
          <w:position w:val="-10"/>
        </w:rPr>
        <w:object w:dxaOrig="600" w:dyaOrig="300" w14:anchorId="2FFE0A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75pt;height:15pt;mso-width-percent:0;mso-height-percent:0;mso-width-percent:0;mso-height-percent:0" o:ole="">
            <v:imagedata r:id="rId5" o:title=""/>
          </v:shape>
          <o:OLEObject Type="Embed" ProgID="Equation.3" ShapeID="_x0000_i1025" DrawAspect="Content" ObjectID="_1610541871" r:id="rId6"/>
        </w:object>
      </w:r>
      <w:r>
        <w:t xml:space="preserve">shall be multiplied by </w:t>
      </w:r>
      <w:r w:rsidR="00F417D5" w:rsidRPr="00282DE7">
        <w:rPr>
          <w:noProof/>
          <w:position w:val="-10"/>
        </w:rPr>
        <w:object w:dxaOrig="260" w:dyaOrig="300" w14:anchorId="23BEB3BF">
          <v:shape id="_x0000_i1026" type="#_x0000_t75" alt="" style="width:12.75pt;height:15pt;mso-width-percent:0;mso-height-percent:0;mso-width-percent:0;mso-height-percent:0" o:ole="">
            <v:imagedata r:id="rId7" o:title=""/>
          </v:shape>
          <o:OLEObject Type="Embed" ProgID="Equation.3" ShapeID="_x0000_i1026" DrawAspect="Content" ObjectID="_1610541872" r:id="rId8"/>
        </w:object>
      </w:r>
      <w:r>
        <w:t xml:space="preserve">and mapped to </w:t>
      </w:r>
      <w:r w:rsidR="00F417D5" w:rsidRPr="000E42DB">
        <w:rPr>
          <w:noProof/>
          <w:position w:val="-14"/>
          <w:lang w:eastAsia="sv-SE"/>
        </w:rPr>
        <w:object w:dxaOrig="1100" w:dyaOrig="380" w14:anchorId="046377C5">
          <v:shape id="_x0000_i1027" type="#_x0000_t75" alt="" style="width:54.75pt;height:18.75pt;mso-width-percent:0;mso-height-percent:0;mso-width-percent:0;mso-height-percent:0" o:ole="">
            <v:imagedata r:id="rId9" o:title=""/>
          </v:shape>
          <o:OLEObject Type="Embed" ProgID="Equation.3" ShapeID="_x0000_i1027" DrawAspect="Content" ObjectID="_1610541873" r:id="rId10"/>
        </w:object>
      </w:r>
      <w:r>
        <w:t>complex valued symbols in</w:t>
      </w:r>
      <w:r w:rsidR="00F417D5" w:rsidRPr="004D02E2">
        <w:rPr>
          <w:noProof/>
          <w:position w:val="-10"/>
        </w:rPr>
        <w:object w:dxaOrig="639" w:dyaOrig="320" w14:anchorId="67FC9999">
          <v:shape id="_x0000_i1028" type="#_x0000_t75" alt="" style="width:32.25pt;height:17.25pt;mso-width-percent:0;mso-height-percent:0;mso-width-percent:0;mso-height-percent:0" o:ole="">
            <v:imagedata r:id="rId11" o:title=""/>
          </v:shape>
          <o:OLEObject Type="Embed" ProgID="Equation.3" ShapeID="_x0000_i1028" DrawAspect="Content" ObjectID="_1610541874" r:id="rId12"/>
        </w:object>
      </w:r>
      <w:r w:rsidRPr="00AC0096">
        <w:t xml:space="preserve"> where</w:t>
      </w:r>
    </w:p>
    <w:p w:rsidR="00C67729" w:rsidRDefault="00C67729" w:rsidP="00C67729">
      <w:pPr>
        <w:pStyle w:val="B1"/>
        <w:rPr>
          <w:lang w:val="en-US"/>
        </w:rPr>
      </w:pPr>
      <w:r>
        <w:rPr>
          <w:lang w:val="en-US"/>
        </w:rPr>
        <w:t>-</w:t>
      </w:r>
      <w:r>
        <w:rPr>
          <w:lang w:val="en-US"/>
        </w:rPr>
        <w:tab/>
      </w:r>
      <w:r w:rsidR="00F417D5" w:rsidRPr="004D02E2">
        <w:rPr>
          <w:noProof/>
          <w:position w:val="-10"/>
        </w:rPr>
        <w:object w:dxaOrig="639" w:dyaOrig="320" w14:anchorId="1181DACE">
          <v:shape id="_x0000_i1029" type="#_x0000_t75" alt="" style="width:32.25pt;height:17.25pt;mso-width-percent:0;mso-height-percent:0;mso-width-percent:0;mso-height-percent:0" o:ole="">
            <v:imagedata r:id="rId11" o:title=""/>
          </v:shape>
          <o:OLEObject Type="Embed" ProgID="Equation.3" ShapeID="_x0000_i1029" DrawAspect="Content" ObjectID="_1610541875" r:id="rId13"/>
        </w:object>
      </w:r>
      <w:r>
        <w:rPr>
          <w:lang w:val="en-US"/>
        </w:rPr>
        <w:t xml:space="preserve">are the complex-valued symbols in OFDM symbol </w:t>
      </w:r>
      <w:r w:rsidR="00F417D5" w:rsidRPr="004D02E2">
        <w:rPr>
          <w:noProof/>
          <w:position w:val="-6"/>
        </w:rPr>
        <w:object w:dxaOrig="139" w:dyaOrig="260" w14:anchorId="34344619">
          <v:shape id="_x0000_i1030" type="#_x0000_t75" alt="" style="width:6.75pt;height:12.75pt;mso-width-percent:0;mso-height-percent:0;mso-width-percent:0;mso-height-percent:0" o:ole="">
            <v:imagedata r:id="rId14" o:title=""/>
          </v:shape>
          <o:OLEObject Type="Embed" ProgID="Equation.3" ShapeID="_x0000_i1030" DrawAspect="Content" ObjectID="_1610541876" r:id="rId15"/>
        </w:object>
      </w:r>
      <w:r>
        <w:rPr>
          <w:lang w:val="en-US"/>
        </w:rPr>
        <w:t xml:space="preserve"> before transform precoding according to Subclause 6.3.1.4</w:t>
      </w:r>
    </w:p>
    <w:p w:rsidR="00C67729" w:rsidRDefault="00C67729" w:rsidP="00C67729">
      <w:pPr>
        <w:pStyle w:val="B1"/>
      </w:pPr>
      <w:r>
        <w:rPr>
          <w:lang w:val="en-US"/>
        </w:rPr>
        <w:t>-</w:t>
      </w:r>
      <w:r>
        <w:rPr>
          <w:lang w:val="en-US"/>
        </w:rPr>
        <w:tab/>
      </w:r>
      <w:r w:rsidR="00F417D5" w:rsidRPr="004D02E2">
        <w:rPr>
          <w:noProof/>
          <w:position w:val="-6"/>
        </w:rPr>
        <w:object w:dxaOrig="220" w:dyaOrig="200" w14:anchorId="343E6BE4">
          <v:shape id="_x0000_i1031" type="#_x0000_t75" alt="" style="width:11.25pt;height:9.75pt;mso-width-percent:0;mso-height-percent:0;mso-width-percent:0;mso-height-percent:0" o:ole="">
            <v:imagedata r:id="rId16" o:title=""/>
          </v:shape>
          <o:OLEObject Type="Embed" ProgID="Equation.3" ShapeID="_x0000_i1031" DrawAspect="Content" ObjectID="_1610541877" r:id="rId17"/>
        </w:object>
      </w:r>
      <w:r w:rsidRPr="00AC0096">
        <w:rPr>
          <w:lang w:val="en-US"/>
        </w:rPr>
        <w:t>depend</w:t>
      </w:r>
      <w:r>
        <w:rPr>
          <w:lang w:val="en-US"/>
        </w:rPr>
        <w:t xml:space="preserve">s </w:t>
      </w:r>
      <w:r w:rsidRPr="00AC0096">
        <w:rPr>
          <w:lang w:val="en-US"/>
        </w:rPr>
        <w:t>on the number of PT-RS groups</w:t>
      </w:r>
      <w:r w:rsidR="00F417D5" w:rsidRPr="000E42DB">
        <w:rPr>
          <w:noProof/>
          <w:position w:val="-14"/>
          <w:lang w:eastAsia="sv-SE"/>
        </w:rPr>
        <w:object w:dxaOrig="600" w:dyaOrig="380" w14:anchorId="64F0A77F">
          <v:shape id="_x0000_i1032" type="#_x0000_t75" alt="" style="width:30.75pt;height:18.75pt;mso-width-percent:0;mso-height-percent:0;mso-width-percent:0;mso-height-percent:0" o:ole="">
            <v:imagedata r:id="rId18" o:title=""/>
          </v:shape>
          <o:OLEObject Type="Embed" ProgID="Equation.3" ShapeID="_x0000_i1032" DrawAspect="Content" ObjectID="_1610541878" r:id="rId19"/>
        </w:object>
      </w:r>
      <w:r>
        <w:rPr>
          <w:lang w:val="en-US"/>
        </w:rPr>
        <w:t xml:space="preserve">, </w:t>
      </w:r>
      <w:r w:rsidRPr="00AC0096">
        <w:rPr>
          <w:lang w:val="en-US"/>
        </w:rPr>
        <w:t>the number of samples per PT-RS group</w:t>
      </w:r>
      <w:r w:rsidR="00F417D5" w:rsidRPr="000E42DB">
        <w:rPr>
          <w:noProof/>
          <w:position w:val="-14"/>
          <w:lang w:eastAsia="sv-SE"/>
        </w:rPr>
        <w:object w:dxaOrig="580" w:dyaOrig="380" w14:anchorId="3BAC67F8">
          <v:shape id="_x0000_i1033" type="#_x0000_t75" alt="" style="width:29.25pt;height:18.75pt;mso-width-percent:0;mso-height-percent:0;mso-width-percent:0;mso-height-percent:0" o:ole="">
            <v:imagedata r:id="rId20" o:title=""/>
          </v:shape>
          <o:OLEObject Type="Embed" ProgID="Equation.3" ShapeID="_x0000_i1033" DrawAspect="Content" ObjectID="_1610541879" r:id="rId21"/>
        </w:object>
      </w:r>
      <w:r>
        <w:rPr>
          <w:lang w:val="en-US"/>
        </w:rPr>
        <w:t xml:space="preserve">, and </w:t>
      </w:r>
      <w:r w:rsidR="00F417D5" w:rsidRPr="005B13B9">
        <w:rPr>
          <w:rFonts w:eastAsia="Batang"/>
          <w:noProof/>
          <w:position w:val="-10"/>
        </w:rPr>
        <w:object w:dxaOrig="760" w:dyaOrig="340" w14:anchorId="6297AB1E">
          <v:shape id="_x0000_i1034" type="#_x0000_t75" alt="" style="width:38.25pt;height:17.25pt;mso-width-percent:0;mso-height-percent:0;mso-width-percent:0;mso-height-percent:0" o:ole="">
            <v:imagedata r:id="rId22" o:title=""/>
          </v:shape>
          <o:OLEObject Type="Embed" ProgID="Equation.3" ShapeID="_x0000_i1034" DrawAspect="Content" ObjectID="_1610541880" r:id="rId23"/>
        </w:object>
      </w:r>
      <w:r w:rsidRPr="00AC0096">
        <w:rPr>
          <w:lang w:val="en-US"/>
        </w:rPr>
        <w:t xml:space="preserve"> according to</w:t>
      </w:r>
      <w:r>
        <w:t xml:space="preserve">Table </w:t>
      </w:r>
      <w:r w:rsidRPr="00F21BAE">
        <w:t>6.4.1.2.2.2</w:t>
      </w:r>
      <w:r>
        <w:t xml:space="preserve">-1. </w:t>
      </w:r>
    </w:p>
    <w:p w:rsidR="00C67729" w:rsidRPr="00265A85" w:rsidRDefault="00C67729" w:rsidP="00C67729">
      <w:pPr>
        <w:jc w:val="both"/>
        <w:rPr>
          <w:noProof/>
          <w:color w:val="FF0000"/>
          <w:position w:val="-14"/>
          <w:lang w:eastAsia="sv-SE"/>
        </w:rPr>
      </w:pPr>
      <w:r w:rsidRPr="00265A85">
        <w:rPr>
          <w:color w:val="FF0000"/>
        </w:rPr>
        <w:t xml:space="preserve">The values of </w:t>
      </w:r>
      <w:r w:rsidR="00F417D5" w:rsidRPr="00265A85">
        <w:rPr>
          <w:noProof/>
          <w:color w:val="FF0000"/>
          <w:position w:val="-14"/>
          <w:lang w:eastAsia="sv-SE"/>
        </w:rPr>
        <w:object w:dxaOrig="620" w:dyaOrig="400" w14:anchorId="7D7B0111">
          <v:shape id="_x0000_i1035" type="#_x0000_t75" alt="" style="width:30.75pt;height:20.25pt;mso-width-percent:0;mso-height-percent:0;mso-width-percent:0;mso-height-percent:0" o:ole="">
            <v:imagedata r:id="rId24" o:title=""/>
          </v:shape>
          <o:OLEObject Type="Embed" ProgID="Equation.3" ShapeID="_x0000_i1035" DrawAspect="Content" ObjectID="_1610541881" r:id="rId25"/>
        </w:object>
      </w:r>
      <w:r w:rsidRPr="00265A85">
        <w:rPr>
          <w:noProof/>
          <w:color w:val="FF0000"/>
          <w:position w:val="-14"/>
          <w:lang w:eastAsia="sv-SE"/>
        </w:rPr>
        <w:t xml:space="preserve"> and </w:t>
      </w:r>
      <w:r w:rsidR="00F417D5" w:rsidRPr="00265A85">
        <w:rPr>
          <w:noProof/>
          <w:color w:val="FF0000"/>
          <w:position w:val="-14"/>
          <w:lang w:eastAsia="sv-SE"/>
        </w:rPr>
        <w:object w:dxaOrig="580" w:dyaOrig="380" w14:anchorId="51FF89D0">
          <v:shape id="_x0000_i1036" type="#_x0000_t75" alt="" style="width:29.25pt;height:18.75pt;mso-width-percent:0;mso-height-percent:0;mso-width-percent:0;mso-height-percent:0" o:ole="">
            <v:imagedata r:id="rId20" o:title=""/>
          </v:shape>
          <o:OLEObject Type="Embed" ProgID="Equation.3" ShapeID="_x0000_i1036" DrawAspect="Content" ObjectID="_1610541882" r:id="rId26"/>
        </w:object>
      </w:r>
      <w:r>
        <w:rPr>
          <w:noProof/>
          <w:color w:val="FF0000"/>
          <w:position w:val="-14"/>
          <w:lang w:eastAsia="sv-SE"/>
        </w:rPr>
        <w:t xml:space="preserve"> are</w:t>
      </w:r>
      <w:r w:rsidRPr="00265A85">
        <w:rPr>
          <w:noProof/>
          <w:color w:val="FF0000"/>
          <w:position w:val="-14"/>
          <w:lang w:eastAsia="sv-SE"/>
        </w:rPr>
        <w:t xml:space="preserve"> determined based on Table 6.4.1.2.2.2-2.</w:t>
      </w:r>
    </w:p>
    <w:p w:rsidR="00C67729" w:rsidRPr="00265A85" w:rsidRDefault="00C67729" w:rsidP="00C67729">
      <w:pPr>
        <w:pStyle w:val="Heading2"/>
        <w:ind w:left="2160"/>
        <w:rPr>
          <w:rFonts w:asciiTheme="minorHAnsi" w:eastAsia="Droid Sans Fallback" w:hAnsiTheme="minorHAnsi" w:cstheme="minorHAnsi"/>
          <w:color w:val="FF0000"/>
          <w:sz w:val="22"/>
          <w:szCs w:val="22"/>
        </w:rPr>
      </w:pPr>
      <w:r w:rsidRPr="00265A85">
        <w:rPr>
          <w:rFonts w:asciiTheme="minorHAnsi" w:eastAsia="Droid Sans Fallback" w:hAnsiTheme="minorHAnsi" w:cstheme="minorHAnsi"/>
          <w:color w:val="FF0000"/>
          <w:sz w:val="22"/>
          <w:szCs w:val="22"/>
        </w:rPr>
        <w:t>Table  6.4.1.2.2.2-2: Threshold values of scheduled BW (N</w:t>
      </w:r>
      <w:r w:rsidRPr="00265A85">
        <w:rPr>
          <w:rFonts w:asciiTheme="minorHAnsi" w:eastAsia="Droid Sans Fallback" w:hAnsiTheme="minorHAnsi" w:cstheme="minorHAnsi"/>
          <w:color w:val="FF0000"/>
          <w:sz w:val="22"/>
          <w:szCs w:val="22"/>
          <w:vertAlign w:val="subscript"/>
        </w:rPr>
        <w:t>RBi</w:t>
      </w:r>
      <w:r w:rsidRPr="00265A85">
        <w:rPr>
          <w:rFonts w:asciiTheme="minorHAnsi" w:eastAsia="Droid Sans Fallback" w:hAnsiTheme="minorHAnsi" w:cstheme="minorHAnsi"/>
          <w:color w:val="FF0000"/>
          <w:sz w:val="22"/>
          <w:szCs w:val="22"/>
        </w:rPr>
        <w:t>, i=0,1,2,3,4,5)</w:t>
      </w:r>
    </w:p>
    <w:tbl>
      <w:tblPr>
        <w:tblStyle w:val="TableGrid"/>
        <w:tblpPr w:leftFromText="180" w:rightFromText="180" w:vertAnchor="text" w:horzAnchor="margin" w:tblpXSpec="center" w:tblpY="314"/>
        <w:tblOverlap w:val="never"/>
        <w:tblW w:w="0" w:type="auto"/>
        <w:tblLook w:val="04A0" w:firstRow="1" w:lastRow="0" w:firstColumn="1" w:lastColumn="0" w:noHBand="0" w:noVBand="1"/>
      </w:tblPr>
      <w:tblGrid>
        <w:gridCol w:w="2394"/>
        <w:gridCol w:w="2394"/>
      </w:tblGrid>
      <w:tr w:rsidR="00C67729" w:rsidRPr="00265A85" w:rsidTr="007A0FD9">
        <w:tc>
          <w:tcPr>
            <w:tcW w:w="2394" w:type="dxa"/>
          </w:tcPr>
          <w:p w:rsidR="00C67729" w:rsidRPr="00265A85" w:rsidRDefault="00C67729" w:rsidP="007A0FD9">
            <w:pPr>
              <w:tabs>
                <w:tab w:val="left" w:pos="8340"/>
              </w:tabs>
              <w:jc w:val="center"/>
              <w:rPr>
                <w:b/>
                <w:color w:val="FF0000"/>
              </w:rPr>
            </w:pPr>
            <w:r w:rsidRPr="00265A85">
              <w:rPr>
                <w:b/>
                <w:color w:val="FF0000"/>
              </w:rPr>
              <w:t>Config0</w:t>
            </w:r>
          </w:p>
        </w:tc>
        <w:tc>
          <w:tcPr>
            <w:tcW w:w="2394" w:type="dxa"/>
          </w:tcPr>
          <w:p w:rsidR="00C67729" w:rsidRPr="00265A85" w:rsidRDefault="00C67729" w:rsidP="007A0FD9">
            <w:pPr>
              <w:tabs>
                <w:tab w:val="left" w:pos="8340"/>
              </w:tabs>
              <w:jc w:val="both"/>
              <w:rPr>
                <w:b/>
                <w:color w:val="FF0000"/>
              </w:rPr>
            </w:pPr>
            <w:r w:rsidRPr="00265A85">
              <w:rPr>
                <w:b/>
                <w:color w:val="FF0000"/>
              </w:rPr>
              <w:t>Config1</w:t>
            </w:r>
          </w:p>
        </w:tc>
      </w:tr>
      <w:tr w:rsidR="00C67729" w:rsidRPr="00265A85" w:rsidTr="007A0FD9">
        <w:tc>
          <w:tcPr>
            <w:tcW w:w="2394" w:type="dxa"/>
          </w:tcPr>
          <w:p w:rsidR="00C67729" w:rsidRPr="00265A85" w:rsidRDefault="00C67729" w:rsidP="007A0FD9">
            <w:pPr>
              <w:tabs>
                <w:tab w:val="left" w:pos="8340"/>
              </w:tabs>
              <w:jc w:val="both"/>
              <w:rPr>
                <w:color w:val="FF0000"/>
              </w:rPr>
            </w:pPr>
            <w:r w:rsidRPr="00265A85">
              <w:rPr>
                <w:color w:val="FF0000"/>
              </w:rPr>
              <w:t>N</w:t>
            </w:r>
            <w:r w:rsidRPr="00265A85">
              <w:rPr>
                <w:color w:val="FF0000"/>
                <w:vertAlign w:val="subscript"/>
              </w:rPr>
              <w:t xml:space="preserve">RB0 </w:t>
            </w:r>
            <w:r w:rsidRPr="00265A85">
              <w:rPr>
                <w:color w:val="FF0000"/>
              </w:rPr>
              <w:t>= 0</w:t>
            </w:r>
          </w:p>
        </w:tc>
        <w:tc>
          <w:tcPr>
            <w:tcW w:w="2394" w:type="dxa"/>
          </w:tcPr>
          <w:p w:rsidR="00C67729" w:rsidRPr="00265A85" w:rsidRDefault="00C67729" w:rsidP="007A0FD9">
            <w:pPr>
              <w:tabs>
                <w:tab w:val="left" w:pos="8340"/>
              </w:tabs>
              <w:jc w:val="both"/>
              <w:rPr>
                <w:color w:val="FF0000"/>
              </w:rPr>
            </w:pPr>
            <w:r w:rsidRPr="00265A85">
              <w:rPr>
                <w:color w:val="FF0000"/>
              </w:rPr>
              <w:t>N</w:t>
            </w:r>
            <w:r w:rsidRPr="00265A85">
              <w:rPr>
                <w:color w:val="FF0000"/>
                <w:vertAlign w:val="subscript"/>
              </w:rPr>
              <w:t xml:space="preserve">RB0 </w:t>
            </w:r>
            <w:r w:rsidRPr="00265A85">
              <w:rPr>
                <w:color w:val="FF0000"/>
              </w:rPr>
              <w:t>= 0</w:t>
            </w:r>
          </w:p>
        </w:tc>
      </w:tr>
      <w:tr w:rsidR="00C67729" w:rsidRPr="00265A85" w:rsidTr="007A0FD9">
        <w:tc>
          <w:tcPr>
            <w:tcW w:w="2394" w:type="dxa"/>
          </w:tcPr>
          <w:p w:rsidR="00C67729" w:rsidRPr="00265A85" w:rsidRDefault="00C67729" w:rsidP="007A0FD9">
            <w:pPr>
              <w:jc w:val="both"/>
              <w:rPr>
                <w:color w:val="FF0000"/>
              </w:rPr>
            </w:pPr>
            <w:r w:rsidRPr="00265A85">
              <w:rPr>
                <w:color w:val="FF0000"/>
              </w:rPr>
              <w:t>N</w:t>
            </w:r>
            <w:r w:rsidRPr="00265A85">
              <w:rPr>
                <w:color w:val="FF0000"/>
                <w:vertAlign w:val="subscript"/>
              </w:rPr>
              <w:t xml:space="preserve">RB1 </w:t>
            </w:r>
            <w:r w:rsidRPr="00265A85">
              <w:rPr>
                <w:color w:val="FF0000"/>
              </w:rPr>
              <w:t>= 8</w:t>
            </w:r>
          </w:p>
        </w:tc>
        <w:tc>
          <w:tcPr>
            <w:tcW w:w="2394" w:type="dxa"/>
          </w:tcPr>
          <w:p w:rsidR="00C67729" w:rsidRPr="00265A85" w:rsidRDefault="00C67729" w:rsidP="007A0FD9">
            <w:pPr>
              <w:jc w:val="both"/>
              <w:rPr>
                <w:color w:val="FF0000"/>
              </w:rPr>
            </w:pPr>
            <w:r w:rsidRPr="00265A85">
              <w:rPr>
                <w:color w:val="FF0000"/>
              </w:rPr>
              <w:t>N</w:t>
            </w:r>
            <w:r w:rsidRPr="00265A85">
              <w:rPr>
                <w:color w:val="FF0000"/>
                <w:vertAlign w:val="subscript"/>
              </w:rPr>
              <w:t xml:space="preserve">RB1 </w:t>
            </w:r>
            <w:r w:rsidRPr="00265A85">
              <w:rPr>
                <w:color w:val="FF0000"/>
              </w:rPr>
              <w:t>= N</w:t>
            </w:r>
            <w:r w:rsidRPr="00265A85">
              <w:rPr>
                <w:color w:val="FF0000"/>
                <w:vertAlign w:val="subscript"/>
              </w:rPr>
              <w:t xml:space="preserve">RB2 </w:t>
            </w:r>
            <w:r w:rsidRPr="00265A85">
              <w:rPr>
                <w:color w:val="FF0000"/>
              </w:rPr>
              <w:t>= 24</w:t>
            </w:r>
          </w:p>
        </w:tc>
      </w:tr>
      <w:tr w:rsidR="00C67729" w:rsidRPr="00265A85" w:rsidTr="007A0FD9">
        <w:tc>
          <w:tcPr>
            <w:tcW w:w="2394" w:type="dxa"/>
          </w:tcPr>
          <w:p w:rsidR="00C67729" w:rsidRPr="00265A85" w:rsidRDefault="00C67729" w:rsidP="007A0FD9">
            <w:pPr>
              <w:jc w:val="both"/>
              <w:rPr>
                <w:color w:val="FF0000"/>
              </w:rPr>
            </w:pPr>
            <w:r w:rsidRPr="00265A85">
              <w:rPr>
                <w:color w:val="FF0000"/>
              </w:rPr>
              <w:t>N</w:t>
            </w:r>
            <w:r w:rsidRPr="00265A85">
              <w:rPr>
                <w:color w:val="FF0000"/>
                <w:vertAlign w:val="subscript"/>
              </w:rPr>
              <w:t xml:space="preserve">RB2 </w:t>
            </w:r>
            <w:r w:rsidRPr="00265A85">
              <w:rPr>
                <w:color w:val="FF0000"/>
              </w:rPr>
              <w:t>= N</w:t>
            </w:r>
            <w:r w:rsidRPr="00265A85">
              <w:rPr>
                <w:color w:val="FF0000"/>
                <w:vertAlign w:val="subscript"/>
              </w:rPr>
              <w:t xml:space="preserve">RB3 </w:t>
            </w:r>
            <w:r w:rsidRPr="00265A85">
              <w:rPr>
                <w:color w:val="FF0000"/>
              </w:rPr>
              <w:t>= 24</w:t>
            </w:r>
          </w:p>
        </w:tc>
        <w:tc>
          <w:tcPr>
            <w:tcW w:w="2394" w:type="dxa"/>
          </w:tcPr>
          <w:p w:rsidR="00C67729" w:rsidRPr="00265A85" w:rsidRDefault="00C67729" w:rsidP="007A0FD9">
            <w:pPr>
              <w:jc w:val="both"/>
              <w:rPr>
                <w:color w:val="FF0000"/>
              </w:rPr>
            </w:pPr>
            <w:r w:rsidRPr="00265A85">
              <w:rPr>
                <w:color w:val="FF0000"/>
              </w:rPr>
              <w:t>N</w:t>
            </w:r>
            <w:r w:rsidRPr="00265A85">
              <w:rPr>
                <w:color w:val="FF0000"/>
                <w:vertAlign w:val="subscript"/>
              </w:rPr>
              <w:t xml:space="preserve">RB3 </w:t>
            </w:r>
            <w:r w:rsidRPr="00265A85">
              <w:rPr>
                <w:color w:val="FF0000"/>
              </w:rPr>
              <w:t>= N</w:t>
            </w:r>
            <w:r w:rsidRPr="00265A85">
              <w:rPr>
                <w:color w:val="FF0000"/>
                <w:vertAlign w:val="subscript"/>
              </w:rPr>
              <w:t xml:space="preserve">RB4 </w:t>
            </w:r>
            <w:r w:rsidRPr="00265A85">
              <w:rPr>
                <w:color w:val="FF0000"/>
              </w:rPr>
              <w:t>= 96</w:t>
            </w:r>
          </w:p>
        </w:tc>
      </w:tr>
      <w:tr w:rsidR="00C67729" w:rsidRPr="00265A85" w:rsidTr="007A0FD9">
        <w:tc>
          <w:tcPr>
            <w:tcW w:w="2394" w:type="dxa"/>
          </w:tcPr>
          <w:p w:rsidR="00C67729" w:rsidRPr="00265A85" w:rsidRDefault="00C67729" w:rsidP="007A0FD9">
            <w:pPr>
              <w:jc w:val="both"/>
              <w:rPr>
                <w:color w:val="FF0000"/>
              </w:rPr>
            </w:pPr>
            <w:r w:rsidRPr="00265A85">
              <w:rPr>
                <w:color w:val="FF0000"/>
              </w:rPr>
              <w:t>N</w:t>
            </w:r>
            <w:r w:rsidRPr="00265A85">
              <w:rPr>
                <w:color w:val="FF0000"/>
                <w:vertAlign w:val="subscript"/>
              </w:rPr>
              <w:t xml:space="preserve">RB4 </w:t>
            </w:r>
            <w:r w:rsidRPr="00265A85">
              <w:rPr>
                <w:color w:val="FF0000"/>
              </w:rPr>
              <w:t>= 96</w:t>
            </w:r>
          </w:p>
        </w:tc>
        <w:tc>
          <w:tcPr>
            <w:tcW w:w="2394" w:type="dxa"/>
          </w:tcPr>
          <w:p w:rsidR="00C67729" w:rsidRPr="00265A85" w:rsidRDefault="00C67729" w:rsidP="007A0FD9">
            <w:pPr>
              <w:jc w:val="both"/>
              <w:rPr>
                <w:color w:val="FF0000"/>
              </w:rPr>
            </w:pPr>
          </w:p>
        </w:tc>
      </w:tr>
    </w:tbl>
    <w:p w:rsidR="00C67729" w:rsidRPr="00265A85" w:rsidRDefault="00C67729" w:rsidP="00C67729">
      <w:pPr>
        <w:jc w:val="both"/>
        <w:rPr>
          <w:color w:val="FF0000"/>
        </w:rPr>
      </w:pPr>
    </w:p>
    <w:p w:rsidR="00C67729" w:rsidRPr="00265A85" w:rsidRDefault="00C67729" w:rsidP="00C67729">
      <w:pPr>
        <w:jc w:val="both"/>
        <w:rPr>
          <w:color w:val="FF0000"/>
        </w:rPr>
      </w:pPr>
    </w:p>
    <w:p w:rsidR="00C67729" w:rsidRPr="00265A85" w:rsidRDefault="00C67729" w:rsidP="00C67729">
      <w:pPr>
        <w:jc w:val="both"/>
        <w:rPr>
          <w:color w:val="FF0000"/>
        </w:rPr>
      </w:pPr>
    </w:p>
    <w:p w:rsidR="00C67729" w:rsidRPr="00265A85" w:rsidRDefault="00C67729" w:rsidP="00C67729">
      <w:pPr>
        <w:jc w:val="both"/>
        <w:rPr>
          <w:color w:val="FF0000"/>
        </w:rPr>
      </w:pPr>
    </w:p>
    <w:p w:rsidR="00C67729" w:rsidRPr="00D67B54" w:rsidRDefault="00C67729" w:rsidP="00C67729">
      <w:pPr>
        <w:jc w:val="both"/>
      </w:pPr>
    </w:p>
    <w:p w:rsidR="00C67729" w:rsidRPr="00D67B54" w:rsidRDefault="00C67729" w:rsidP="00C67729">
      <w:pPr>
        <w:jc w:val="both"/>
      </w:pPr>
    </w:p>
    <w:p w:rsidR="00C67729" w:rsidRPr="00161050" w:rsidRDefault="00C67729" w:rsidP="00C67729">
      <w:pPr>
        <w:pStyle w:val="B1"/>
      </w:pPr>
      <w:r w:rsidRPr="00161050">
        <w:rPr>
          <w:color w:val="FF0000"/>
        </w:rPr>
        <w:t>Threshold values in Config0 is selected when transmit MCS &lt;10, while threshold values in Config1 is selected when transmit MCS ≥ 10.</w:t>
      </w:r>
    </w:p>
    <w:p w:rsidR="00C67729" w:rsidRPr="0036305B" w:rsidRDefault="00C67729" w:rsidP="00C67729">
      <w:pPr>
        <w:jc w:val="both"/>
        <w:rPr>
          <w:u w:val="single"/>
        </w:rPr>
      </w:pPr>
      <w:r w:rsidRPr="0036305B">
        <w:rPr>
          <w:b/>
          <w:u w:val="single"/>
        </w:rPr>
        <w:t>38.214</w:t>
      </w:r>
    </w:p>
    <w:p w:rsidR="00C67729" w:rsidRDefault="00C67729" w:rsidP="00C67729">
      <w:pPr>
        <w:rPr>
          <w:i/>
          <w:color w:val="000000"/>
        </w:rPr>
      </w:pPr>
      <w:r w:rsidRPr="0048482F">
        <w:rPr>
          <w:color w:val="000000"/>
        </w:rPr>
        <w:t xml:space="preserve">When transform precoding is enabled and if a UE is configured with the higher layer parameter </w:t>
      </w:r>
      <w:r w:rsidRPr="0048482F">
        <w:rPr>
          <w:i/>
          <w:color w:val="000000"/>
        </w:rPr>
        <w:t>UL-PTRS-present-transform-precoding</w:t>
      </w:r>
      <w:r>
        <w:rPr>
          <w:i/>
          <w:color w:val="000000"/>
        </w:rPr>
        <w:t>,</w:t>
      </w:r>
    </w:p>
    <w:p w:rsidR="00C67729" w:rsidRDefault="00C67729" w:rsidP="00C67729">
      <w:pPr>
        <w:pStyle w:val="B1"/>
      </w:pPr>
      <w:r>
        <w:rPr>
          <w:lang w:eastAsia="ko-KR"/>
        </w:rPr>
        <w:t xml:space="preserve"> </w:t>
      </w:r>
      <w:r w:rsidRPr="00C711B4">
        <w:rPr>
          <w:color w:val="FF0000"/>
          <w:lang w:eastAsia="ko-KR"/>
        </w:rPr>
        <w:t xml:space="preserve">-   </w:t>
      </w:r>
      <w:r>
        <w:rPr>
          <w:color w:val="FF0000"/>
          <w:lang w:eastAsia="ko-KR"/>
        </w:rPr>
        <w:t xml:space="preserve"> </w:t>
      </w:r>
      <w:r w:rsidRPr="0020572B">
        <w:rPr>
          <w:strike/>
          <w:lang w:eastAsia="ko-KR"/>
        </w:rPr>
        <w:t>theUE shall be configured with</w:t>
      </w:r>
      <w:r w:rsidRPr="0020572B">
        <w:rPr>
          <w:strike/>
        </w:rPr>
        <w:t xml:space="preserve"> the higher layer parameters </w:t>
      </w:r>
      <w:r w:rsidRPr="0020572B">
        <w:rPr>
          <w:i/>
          <w:strike/>
        </w:rPr>
        <w:t>sampleDensity</w:t>
      </w:r>
      <w:r w:rsidRPr="0020572B">
        <w:rPr>
          <w:strike/>
        </w:rPr>
        <w:t>and the UE shall assume</w:t>
      </w:r>
      <w:r w:rsidRPr="00C711B4">
        <w:rPr>
          <w:color w:val="FF0000"/>
          <w:lang w:eastAsia="ko-KR"/>
        </w:rPr>
        <w:t xml:space="preserve"> if  the UE is configured with</w:t>
      </w:r>
      <w:r>
        <w:rPr>
          <w:color w:val="FF0000"/>
          <w:lang w:eastAsia="ko-KR"/>
        </w:rPr>
        <w:t xml:space="preserve"> higher</w:t>
      </w:r>
      <w:r w:rsidRPr="00C711B4">
        <w:rPr>
          <w:color w:val="FF0000"/>
          <w:lang w:eastAsia="ko-KR"/>
        </w:rPr>
        <w:t xml:space="preserve"> </w:t>
      </w:r>
      <w:r w:rsidRPr="00C711B4">
        <w:rPr>
          <w:color w:val="FF0000"/>
        </w:rPr>
        <w:t xml:space="preserve">layer parameters </w:t>
      </w:r>
      <w:r w:rsidRPr="00C711B4">
        <w:rPr>
          <w:i/>
          <w:color w:val="FF0000"/>
        </w:rPr>
        <w:t xml:space="preserve">sampleDensity, </w:t>
      </w:r>
      <w:r w:rsidRPr="00C711B4">
        <w:rPr>
          <w:color w:val="FF0000"/>
        </w:rPr>
        <w:t>the UE shall assume the PT-RS antenna ports' presence and PT-RS group pattern are a function of the corresponding scheduled bandwidth in a corresponding bandwidth part, as shown in Table 6.2.3.2-1.</w:t>
      </w:r>
      <w:r w:rsidRPr="0048482F">
        <w:t xml:space="preserve"> </w:t>
      </w:r>
    </w:p>
    <w:p w:rsidR="00C67729" w:rsidRDefault="00C67729" w:rsidP="00C67729">
      <w:pPr>
        <w:pStyle w:val="B1"/>
        <w:rPr>
          <w:color w:val="FF0000"/>
        </w:rPr>
      </w:pPr>
      <w:r>
        <w:t xml:space="preserve"> -    </w:t>
      </w:r>
      <w:r w:rsidRPr="00816BD5">
        <w:rPr>
          <w:color w:val="FF0000"/>
          <w:lang w:eastAsia="ko-KR"/>
        </w:rPr>
        <w:t>if the UE is not configured with the higher layer parameters sampleDensity,  the threshold values of scheduled bandwidth, i.e., (N</w:t>
      </w:r>
      <w:r w:rsidRPr="001A2249">
        <w:rPr>
          <w:color w:val="FF0000"/>
          <w:vertAlign w:val="subscript"/>
          <w:lang w:eastAsia="ko-KR"/>
        </w:rPr>
        <w:t>RBi</w:t>
      </w:r>
      <w:r w:rsidRPr="00816BD5">
        <w:rPr>
          <w:color w:val="FF0000"/>
          <w:lang w:eastAsia="ko-KR"/>
        </w:rPr>
        <w:t>, i=0,1,..4)</w:t>
      </w:r>
      <w:r>
        <w:rPr>
          <w:color w:val="FF0000"/>
          <w:lang w:eastAsia="ko-KR"/>
        </w:rPr>
        <w:t xml:space="preserve"> are based on  Table 6.4.1.2.2.2-2</w:t>
      </w:r>
      <w:r w:rsidRPr="00816BD5">
        <w:rPr>
          <w:color w:val="FF0000"/>
          <w:lang w:eastAsia="ko-KR"/>
        </w:rPr>
        <w:t xml:space="preserve"> in [1, TS 38.211] and the UE shall </w:t>
      </w:r>
      <w:r w:rsidRPr="00B172B8">
        <w:rPr>
          <w:color w:val="FF0000"/>
          <w:lang w:eastAsia="ko-KR"/>
        </w:rPr>
        <w:t>a</w:t>
      </w:r>
      <w:r w:rsidRPr="00B172B8">
        <w:rPr>
          <w:color w:val="FF0000"/>
        </w:rPr>
        <w:t>ssume the PT-RS antenna ports' presence and PT-RS group pattern are a function of the corresponding scheduled bandwidth in a corresponding bandwidth part, as shown in Table 6.2.3.2-1.</w:t>
      </w:r>
    </w:p>
    <w:p w:rsidR="00C67729" w:rsidRPr="00B92021" w:rsidRDefault="00C67729" w:rsidP="00C67729">
      <w:pPr>
        <w:pStyle w:val="B1"/>
        <w:rPr>
          <w:color w:val="FF0000"/>
        </w:rPr>
      </w:pPr>
      <w:r>
        <w:rPr>
          <w:color w:val="FF0000"/>
        </w:rPr>
        <w:t xml:space="preserve">  -   if the higher layer parameter MCS_Enable is set, then UE shall assume </w:t>
      </w:r>
      <w:r w:rsidRPr="00265A85">
        <w:rPr>
          <w:color w:val="FF0000"/>
        </w:rPr>
        <w:t>N</w:t>
      </w:r>
      <w:r>
        <w:rPr>
          <w:color w:val="FF0000"/>
          <w:vertAlign w:val="subscript"/>
        </w:rPr>
        <w:t>RB2</w:t>
      </w:r>
      <w:r w:rsidRPr="00265A85">
        <w:rPr>
          <w:color w:val="FF0000"/>
          <w:vertAlign w:val="subscript"/>
        </w:rPr>
        <w:t xml:space="preserve"> </w:t>
      </w:r>
      <w:r w:rsidRPr="00265A85">
        <w:rPr>
          <w:color w:val="FF0000"/>
        </w:rPr>
        <w:t>= N</w:t>
      </w:r>
      <w:r w:rsidRPr="00265A85">
        <w:rPr>
          <w:color w:val="FF0000"/>
          <w:vertAlign w:val="subscript"/>
        </w:rPr>
        <w:t>RB</w:t>
      </w:r>
      <w:r>
        <w:rPr>
          <w:color w:val="FF0000"/>
          <w:vertAlign w:val="subscript"/>
        </w:rPr>
        <w:t>1</w:t>
      </w:r>
      <w:r>
        <w:rPr>
          <w:color w:val="FF0000"/>
        </w:rPr>
        <w:t xml:space="preserve"> and </w:t>
      </w:r>
      <w:r w:rsidRPr="00265A85">
        <w:rPr>
          <w:color w:val="FF0000"/>
        </w:rPr>
        <w:t>N</w:t>
      </w:r>
      <w:r w:rsidRPr="00265A85">
        <w:rPr>
          <w:color w:val="FF0000"/>
          <w:vertAlign w:val="subscript"/>
        </w:rPr>
        <w:t>RB</w:t>
      </w:r>
      <w:r>
        <w:rPr>
          <w:color w:val="FF0000"/>
          <w:vertAlign w:val="subscript"/>
        </w:rPr>
        <w:t>4</w:t>
      </w:r>
      <w:r w:rsidRPr="00265A85">
        <w:rPr>
          <w:color w:val="FF0000"/>
          <w:vertAlign w:val="subscript"/>
        </w:rPr>
        <w:t xml:space="preserve"> </w:t>
      </w:r>
      <w:r w:rsidRPr="00265A85">
        <w:rPr>
          <w:color w:val="FF0000"/>
        </w:rPr>
        <w:t>= N</w:t>
      </w:r>
      <w:r w:rsidRPr="00265A85">
        <w:rPr>
          <w:color w:val="FF0000"/>
          <w:vertAlign w:val="subscript"/>
        </w:rPr>
        <w:t>RB</w:t>
      </w:r>
      <w:r>
        <w:rPr>
          <w:color w:val="FF0000"/>
          <w:vertAlign w:val="subscript"/>
        </w:rPr>
        <w:t>3</w:t>
      </w:r>
      <w:r>
        <w:rPr>
          <w:color w:val="FF0000"/>
        </w:rPr>
        <w:t>.</w:t>
      </w:r>
    </w:p>
    <w:p w:rsidR="00C67729" w:rsidRDefault="00C67729" w:rsidP="00C67729">
      <w:pPr>
        <w:pStyle w:val="B1"/>
      </w:pPr>
      <w:r>
        <w:t xml:space="preserve">      </w:t>
      </w:r>
      <w:r w:rsidRPr="0048482F">
        <w:t>The UE shall assume no PT-RS is present when the number of scheduled RBs is less than or equal to N</w:t>
      </w:r>
      <w:r w:rsidRPr="0048482F">
        <w:rPr>
          <w:vertAlign w:val="subscript"/>
        </w:rPr>
        <w:t>RB0</w:t>
      </w:r>
      <w:r w:rsidRPr="0048482F">
        <w:t xml:space="preserve"> if N</w:t>
      </w:r>
      <w:r w:rsidRPr="0048482F">
        <w:rPr>
          <w:vertAlign w:val="subscript"/>
        </w:rPr>
        <w:t>RB0</w:t>
      </w:r>
      <w:r w:rsidRPr="0048482F">
        <w:t>&gt; 0</w:t>
      </w:r>
      <w:r>
        <w:t xml:space="preserve"> or if the RNTI equals TC-RNTI</w:t>
      </w:r>
      <w:r w:rsidRPr="0048482F">
        <w:t>.</w:t>
      </w:r>
    </w:p>
    <w:p w:rsidR="00C67729" w:rsidRDefault="00C67729" w:rsidP="00C67729">
      <w:pPr>
        <w:pStyle w:val="B1"/>
        <w:rPr>
          <w:lang w:eastAsia="ko-KR"/>
        </w:rPr>
      </w:pPr>
    </w:p>
    <w:p w:rsidR="00C67729" w:rsidRDefault="00C67729" w:rsidP="00C67729">
      <w:pPr>
        <w:pStyle w:val="TH"/>
        <w:jc w:val="both"/>
      </w:pPr>
      <w:r>
        <w:t xml:space="preserve">III  Changes suggested in </w:t>
      </w:r>
      <w:r w:rsidRPr="00F35584">
        <w:rPr>
          <w:i/>
        </w:rPr>
        <w:t>PTRS-UplinkConfig</w:t>
      </w:r>
      <w:r w:rsidRPr="00F35584">
        <w:t xml:space="preserve"> information element</w:t>
      </w:r>
      <w:r>
        <w:t xml:space="preserve"> in Section 6.3.2 in TS 38.331 (</w:t>
      </w:r>
      <w:r w:rsidRPr="00891F29">
        <w:rPr>
          <w:color w:val="FF0000"/>
        </w:rPr>
        <w:t>shown in RED)</w:t>
      </w:r>
    </w:p>
    <w:p w:rsidR="00C67729" w:rsidRPr="00F35584" w:rsidRDefault="00C67729" w:rsidP="00C67729">
      <w:pPr>
        <w:pStyle w:val="TH"/>
      </w:pPr>
      <w:r w:rsidRPr="00F35584">
        <w:rPr>
          <w:i/>
        </w:rPr>
        <w:t>PTRS-UplinkConfig</w:t>
      </w:r>
      <w:r w:rsidRPr="00F35584">
        <w:t xml:space="preserve"> information element</w:t>
      </w:r>
    </w:p>
    <w:p w:rsidR="00C67729" w:rsidRPr="00F35584" w:rsidRDefault="00C67729" w:rsidP="00C67729">
      <w:pPr>
        <w:pStyle w:val="PL"/>
        <w:rPr>
          <w:color w:val="808080"/>
        </w:rPr>
      </w:pPr>
      <w:r w:rsidRPr="00F35584">
        <w:rPr>
          <w:color w:val="808080"/>
        </w:rPr>
        <w:t>-- ASN1START</w:t>
      </w:r>
    </w:p>
    <w:p w:rsidR="00C67729" w:rsidRPr="00F35584" w:rsidRDefault="00C67729" w:rsidP="00C67729">
      <w:pPr>
        <w:pStyle w:val="PL"/>
        <w:rPr>
          <w:color w:val="808080"/>
        </w:rPr>
      </w:pPr>
      <w:r w:rsidRPr="00F35584">
        <w:rPr>
          <w:color w:val="808080"/>
        </w:rPr>
        <w:t>-- TAG-PTRS-UPLINKCONFIG-START</w:t>
      </w:r>
    </w:p>
    <w:p w:rsidR="00C67729" w:rsidRPr="00F35584" w:rsidRDefault="00C67729" w:rsidP="00C67729">
      <w:pPr>
        <w:pStyle w:val="PL"/>
      </w:pPr>
    </w:p>
    <w:p w:rsidR="00C67729" w:rsidRPr="00F35584" w:rsidRDefault="00C67729" w:rsidP="00C67729">
      <w:pPr>
        <w:pStyle w:val="PL"/>
      </w:pPr>
      <w:r w:rsidRPr="00F35584">
        <w:t xml:space="preserve">PTRS-UplinkConfig ::= </w:t>
      </w:r>
      <w:r w:rsidRPr="00F35584">
        <w:tab/>
      </w:r>
      <w:r w:rsidRPr="00F35584">
        <w:tab/>
      </w:r>
      <w:r w:rsidRPr="00F35584">
        <w:tab/>
      </w:r>
      <w:r w:rsidRPr="00F35584">
        <w:tab/>
      </w:r>
      <w:r w:rsidRPr="00F35584">
        <w:tab/>
      </w:r>
      <w:r w:rsidRPr="00F35584">
        <w:rPr>
          <w:color w:val="993366"/>
        </w:rPr>
        <w:t>SEQUENCE</w:t>
      </w:r>
      <w:r w:rsidRPr="00F35584">
        <w:t xml:space="preserve"> { </w:t>
      </w:r>
    </w:p>
    <w:p w:rsidR="00C67729" w:rsidRPr="00F35584" w:rsidRDefault="00C67729" w:rsidP="00C67729">
      <w:pPr>
        <w:pStyle w:val="PL"/>
      </w:pPr>
    </w:p>
    <w:p w:rsidR="00C67729" w:rsidRPr="00F35584" w:rsidRDefault="00C67729" w:rsidP="00C67729">
      <w:pPr>
        <w:pStyle w:val="PL"/>
      </w:pPr>
      <w:r w:rsidRPr="00F35584">
        <w:tab/>
        <w:t>modeSpecificParameters</w:t>
      </w:r>
      <w:r w:rsidRPr="00F35584">
        <w:tab/>
      </w:r>
      <w:r w:rsidRPr="00F35584">
        <w:tab/>
      </w:r>
      <w:r w:rsidRPr="00F35584">
        <w:tab/>
      </w:r>
      <w:r w:rsidRPr="00F35584">
        <w:tab/>
      </w:r>
      <w:r w:rsidRPr="00F35584">
        <w:tab/>
      </w:r>
      <w:r w:rsidRPr="00F35584">
        <w:rPr>
          <w:color w:val="993366"/>
        </w:rPr>
        <w:t>CHOICE</w:t>
      </w:r>
      <w:r w:rsidRPr="00F35584">
        <w:t xml:space="preserve"> {</w:t>
      </w:r>
    </w:p>
    <w:p w:rsidR="00C67729" w:rsidRPr="00F35584" w:rsidRDefault="00C67729" w:rsidP="00C67729">
      <w:pPr>
        <w:pStyle w:val="PL"/>
        <w:rPr>
          <w:color w:val="808080"/>
        </w:rPr>
      </w:pPr>
      <w:r w:rsidRPr="00F35584">
        <w:tab/>
      </w:r>
      <w:r w:rsidRPr="00F35584">
        <w:tab/>
      </w:r>
      <w:r w:rsidRPr="00F35584">
        <w:rPr>
          <w:color w:val="808080"/>
        </w:rPr>
        <w:t>-- Configuration of UL PTRS for CP-OFDM</w:t>
      </w:r>
    </w:p>
    <w:p w:rsidR="00C67729" w:rsidRPr="00F35584" w:rsidRDefault="00C67729" w:rsidP="00C67729">
      <w:pPr>
        <w:pStyle w:val="PL"/>
      </w:pPr>
      <w:r w:rsidRPr="00F35584">
        <w:tab/>
      </w:r>
      <w:r w:rsidRPr="00F35584">
        <w:tab/>
        <w:t>cp-OFDM</w: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C67729" w:rsidRPr="00F35584" w:rsidRDefault="00C67729" w:rsidP="00C67729">
      <w:pPr>
        <w:pStyle w:val="PL"/>
        <w:rPr>
          <w:color w:val="808080"/>
        </w:rPr>
      </w:pPr>
      <w:r w:rsidRPr="00F35584">
        <w:tab/>
      </w:r>
      <w:r w:rsidRPr="00F35584">
        <w:tab/>
      </w:r>
      <w:r w:rsidRPr="00F35584">
        <w:tab/>
      </w:r>
      <w:r w:rsidRPr="00F35584">
        <w:rPr>
          <w:color w:val="808080"/>
        </w:rPr>
        <w:t xml:space="preserve">-- Presence and  frequency density of UL PT-RS for CP-OFDM waveform as a function of scheduled BW </w:t>
      </w:r>
    </w:p>
    <w:p w:rsidR="00C67729" w:rsidRPr="00F35584" w:rsidRDefault="00C67729" w:rsidP="00C67729">
      <w:pPr>
        <w:pStyle w:val="PL"/>
        <w:rPr>
          <w:color w:val="808080"/>
        </w:rPr>
      </w:pPr>
      <w:r w:rsidRPr="00F35584">
        <w:tab/>
      </w:r>
      <w:r w:rsidRPr="00F35584">
        <w:tab/>
      </w:r>
      <w:r w:rsidRPr="00F35584">
        <w:tab/>
      </w:r>
      <w:r w:rsidRPr="00F35584">
        <w:rPr>
          <w:color w:val="808080"/>
        </w:rPr>
        <w:t>-- If the field is absent, the UE uses K_PT-RS = 2.</w:t>
      </w:r>
    </w:p>
    <w:p w:rsidR="00C67729" w:rsidRPr="00F35584" w:rsidRDefault="00C67729" w:rsidP="00C67729">
      <w:pPr>
        <w:pStyle w:val="PL"/>
        <w:rPr>
          <w:color w:val="808080"/>
        </w:rPr>
      </w:pPr>
      <w:r w:rsidRPr="00F35584">
        <w:tab/>
      </w:r>
      <w:r w:rsidRPr="00F35584">
        <w:tab/>
      </w:r>
      <w:r w:rsidRPr="00F35584">
        <w:tab/>
      </w:r>
      <w:r w:rsidRPr="00F35584">
        <w:rPr>
          <w:color w:val="808080"/>
        </w:rPr>
        <w:t>-- Corresponds to L1 parameter 'UL-PTRS-frequency-density-table' (see 38.214, section 6.1)</w:t>
      </w:r>
    </w:p>
    <w:p w:rsidR="00C67729" w:rsidRPr="00F35584" w:rsidRDefault="00C67729" w:rsidP="00C67729">
      <w:pPr>
        <w:pStyle w:val="PL"/>
        <w:rPr>
          <w:color w:val="808080"/>
        </w:rPr>
      </w:pPr>
      <w:r w:rsidRPr="00F35584">
        <w:tab/>
      </w:r>
      <w:r w:rsidRPr="00F35584">
        <w:tab/>
      </w:r>
      <w:r w:rsidRPr="00F35584">
        <w:tab/>
        <w:t>frequencyDensity</w:t>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(2))</w:t>
      </w:r>
      <w:r w:rsidRPr="00F35584">
        <w:rPr>
          <w:color w:val="993366"/>
        </w:rPr>
        <w:t xml:space="preserve"> OF</w:t>
      </w:r>
      <w:r w:rsidRPr="00F35584">
        <w:t xml:space="preserve"> </w:t>
      </w:r>
      <w:r w:rsidRPr="00F35584">
        <w:rPr>
          <w:color w:val="993366"/>
        </w:rPr>
        <w:t>INTEGER</w:t>
      </w:r>
      <w:r w:rsidRPr="00F35584">
        <w:t xml:space="preserve"> (1..276)</w:t>
      </w:r>
      <w:r w:rsidRPr="00F35584">
        <w:tab/>
      </w:r>
      <w:r w:rsidRPr="00F35584">
        <w:tab/>
      </w:r>
      <w:r w:rsidRPr="00DE15B0">
        <w:rPr>
          <w:color w:val="993366"/>
        </w:rPr>
        <w:t>OPTIONAL</w:t>
      </w:r>
      <w:r w:rsidRPr="00F35584">
        <w:t>,</w:t>
      </w:r>
      <w:r w:rsidRPr="00F35584">
        <w:tab/>
      </w:r>
      <w:r w:rsidRPr="00F35584">
        <w:rPr>
          <w:color w:val="808080"/>
        </w:rPr>
        <w:t>-- Need S</w:t>
      </w:r>
    </w:p>
    <w:p w:rsidR="00C67729" w:rsidRPr="00F35584" w:rsidRDefault="00C67729" w:rsidP="00C67729">
      <w:pPr>
        <w:pStyle w:val="PL"/>
        <w:rPr>
          <w:color w:val="808080"/>
        </w:rPr>
      </w:pPr>
      <w:r w:rsidRPr="00F35584">
        <w:tab/>
      </w:r>
      <w:r w:rsidRPr="00F35584">
        <w:tab/>
      </w:r>
      <w:r w:rsidRPr="00F35584">
        <w:tab/>
      </w:r>
      <w:r w:rsidRPr="00F35584">
        <w:rPr>
          <w:color w:val="808080"/>
        </w:rPr>
        <w:t xml:space="preserve">-- Presence and time density of UL PT-RS for CP-OFDM waveform as a function of MCS </w:t>
      </w:r>
    </w:p>
    <w:p w:rsidR="00C67729" w:rsidRPr="00F35584" w:rsidRDefault="00C67729" w:rsidP="00C67729">
      <w:pPr>
        <w:pStyle w:val="PL"/>
        <w:rPr>
          <w:color w:val="808080"/>
        </w:rPr>
      </w:pPr>
      <w:r w:rsidRPr="00F35584">
        <w:tab/>
      </w:r>
      <w:r w:rsidRPr="00F35584">
        <w:tab/>
      </w:r>
      <w:r w:rsidRPr="00F35584">
        <w:tab/>
      </w:r>
      <w:r w:rsidRPr="00F35584">
        <w:tab/>
      </w:r>
      <w:r w:rsidRPr="00F35584">
        <w:rPr>
          <w:color w:val="808080"/>
        </w:rPr>
        <w:t>-- If the field is absent, the UE uses L_PT-RS = 1.</w:t>
      </w:r>
    </w:p>
    <w:p w:rsidR="00C67729" w:rsidRPr="00F35584" w:rsidRDefault="00C67729" w:rsidP="00C67729">
      <w:pPr>
        <w:pStyle w:val="PL"/>
        <w:rPr>
          <w:color w:val="808080"/>
        </w:rPr>
      </w:pPr>
      <w:r w:rsidRPr="00F35584">
        <w:tab/>
      </w:r>
      <w:r w:rsidRPr="00F35584">
        <w:tab/>
      </w:r>
      <w:r w:rsidRPr="00F35584">
        <w:tab/>
      </w:r>
      <w:r w:rsidRPr="00F35584">
        <w:rPr>
          <w:color w:val="808080"/>
        </w:rPr>
        <w:t>-- Corresponds to L1 parameter 'UL-PTRS-time-density-table' (see 38.214, section 6.1)</w:t>
      </w:r>
    </w:p>
    <w:p w:rsidR="00C67729" w:rsidRPr="00F35584" w:rsidRDefault="00C67729" w:rsidP="00C67729">
      <w:pPr>
        <w:pStyle w:val="PL"/>
        <w:rPr>
          <w:color w:val="808080"/>
        </w:rPr>
      </w:pPr>
      <w:r w:rsidRPr="00F35584">
        <w:tab/>
      </w:r>
      <w:r w:rsidRPr="00F35584">
        <w:tab/>
      </w:r>
      <w:r w:rsidRPr="00F35584">
        <w:tab/>
        <w:t>timeDensity</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r w:rsidRPr="00F35584">
        <w:rPr>
          <w:color w:val="993366"/>
        </w:rPr>
        <w:t>SIZE</w:t>
      </w:r>
      <w:r w:rsidRPr="00F35584">
        <w:t xml:space="preserve"> (3))</w:t>
      </w:r>
      <w:r w:rsidRPr="00F35584">
        <w:rPr>
          <w:color w:val="993366"/>
        </w:rPr>
        <w:t xml:space="preserve"> OF</w:t>
      </w:r>
      <w:r w:rsidRPr="00F35584">
        <w:t xml:space="preserve"> </w:t>
      </w:r>
      <w:r w:rsidRPr="00F35584">
        <w:rPr>
          <w:color w:val="993366"/>
        </w:rPr>
        <w:t>INTEGER</w:t>
      </w:r>
      <w:r w:rsidRPr="00F35584">
        <w:t xml:space="preserve"> (0..29)</w:t>
      </w:r>
      <w:r w:rsidRPr="00F35584">
        <w:tab/>
      </w:r>
      <w:r w:rsidRPr="00F35584">
        <w:tab/>
      </w:r>
      <w:r w:rsidRPr="00F35584">
        <w:rPr>
          <w:color w:val="993366"/>
        </w:rPr>
        <w:t>OPTIONAL</w:t>
      </w:r>
      <w:r w:rsidRPr="00F35584">
        <w:t xml:space="preserve">, </w:t>
      </w:r>
      <w:r w:rsidRPr="00F35584">
        <w:tab/>
      </w:r>
      <w:r w:rsidRPr="00F35584">
        <w:rPr>
          <w:color w:val="808080"/>
        </w:rPr>
        <w:t>-- Need S</w:t>
      </w:r>
    </w:p>
    <w:p w:rsidR="00C67729" w:rsidRPr="00F35584" w:rsidRDefault="00C67729" w:rsidP="00C67729">
      <w:pPr>
        <w:pStyle w:val="PL"/>
        <w:rPr>
          <w:color w:val="808080"/>
        </w:rPr>
      </w:pPr>
      <w:r w:rsidRPr="00F35584">
        <w:tab/>
      </w:r>
      <w:r w:rsidRPr="00F35584">
        <w:tab/>
      </w:r>
      <w:r w:rsidRPr="00F35584">
        <w:tab/>
      </w:r>
      <w:r w:rsidRPr="00F35584">
        <w:rPr>
          <w:color w:val="808080"/>
        </w:rPr>
        <w:t xml:space="preserve">-- The maximum number of UL PTRS ports for CP-OFDM. </w:t>
      </w:r>
    </w:p>
    <w:p w:rsidR="00C67729" w:rsidRPr="00F35584" w:rsidRDefault="00C67729" w:rsidP="00C67729">
      <w:pPr>
        <w:pStyle w:val="PL"/>
        <w:rPr>
          <w:color w:val="808080"/>
        </w:rPr>
      </w:pPr>
      <w:r w:rsidRPr="00F35584">
        <w:tab/>
      </w:r>
      <w:r w:rsidRPr="00F35584">
        <w:tab/>
      </w:r>
      <w:r w:rsidRPr="00F35584">
        <w:tab/>
      </w:r>
      <w:r w:rsidRPr="00F35584">
        <w:rPr>
          <w:color w:val="808080"/>
        </w:rPr>
        <w:t>-- Corresponds to L1 parameter 'UL-PTRS-ports' (see 38.214, section 6.2.3.1)</w:t>
      </w:r>
    </w:p>
    <w:p w:rsidR="00C67729" w:rsidRPr="00F35584" w:rsidRDefault="00C67729" w:rsidP="00C67729">
      <w:pPr>
        <w:pStyle w:val="PL"/>
      </w:pPr>
      <w:r w:rsidRPr="00F35584">
        <w:tab/>
      </w:r>
      <w:r w:rsidRPr="00F35584">
        <w:tab/>
      </w:r>
      <w:r w:rsidRPr="00F35584">
        <w:tab/>
        <w:t>maxNrofPorts</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{n1, n2},</w:t>
      </w:r>
    </w:p>
    <w:p w:rsidR="00C67729" w:rsidRPr="00F35584" w:rsidRDefault="00C67729" w:rsidP="00C67729">
      <w:pPr>
        <w:pStyle w:val="PL"/>
        <w:rPr>
          <w:color w:val="808080"/>
        </w:rPr>
      </w:pPr>
      <w:r w:rsidRPr="00F35584">
        <w:tab/>
      </w:r>
      <w:r w:rsidRPr="00F35584">
        <w:tab/>
      </w:r>
      <w:r w:rsidRPr="00F35584">
        <w:tab/>
      </w:r>
      <w:r w:rsidRPr="00F35584">
        <w:rPr>
          <w:color w:val="808080"/>
        </w:rPr>
        <w:t xml:space="preserve">-- Indicates the subcarrier offset for UL PTRS for CP-OFDM. </w:t>
      </w:r>
    </w:p>
    <w:p w:rsidR="00C67729" w:rsidRPr="00F35584" w:rsidRDefault="00C67729" w:rsidP="00C67729">
      <w:pPr>
        <w:pStyle w:val="PL"/>
        <w:rPr>
          <w:color w:val="808080"/>
        </w:rPr>
      </w:pPr>
      <w:r w:rsidRPr="00F35584">
        <w:tab/>
      </w:r>
      <w:r w:rsidRPr="00F35584">
        <w:tab/>
      </w:r>
      <w:r w:rsidRPr="00F35584">
        <w:tab/>
      </w:r>
      <w:r w:rsidRPr="00F35584">
        <w:rPr>
          <w:color w:val="808080"/>
        </w:rPr>
        <w:t>-- Corresponds to L1 parameter 'UL-PTRS-RE-offset' (see 38.214, section 6.1)</w:t>
      </w:r>
    </w:p>
    <w:p w:rsidR="00C67729" w:rsidRPr="00F35584" w:rsidRDefault="00C67729" w:rsidP="00C67729">
      <w:pPr>
        <w:pStyle w:val="PL"/>
        <w:rPr>
          <w:color w:val="808080"/>
        </w:rPr>
      </w:pPr>
      <w:r w:rsidRPr="00F35584">
        <w:tab/>
      </w:r>
      <w:r w:rsidRPr="00F35584">
        <w:tab/>
      </w:r>
      <w:r w:rsidRPr="00F35584">
        <w:tab/>
        <w:t>resourceElementOffset</w:t>
      </w:r>
      <w:r w:rsidRPr="00F35584">
        <w:tab/>
      </w:r>
      <w:r w:rsidRPr="00F35584">
        <w:tab/>
      </w:r>
      <w:r w:rsidRPr="00F35584">
        <w:tab/>
      </w:r>
      <w:r w:rsidRPr="00F35584">
        <w:tab/>
      </w:r>
      <w:r w:rsidRPr="00F35584">
        <w:tab/>
      </w:r>
      <w:r w:rsidRPr="00F35584">
        <w:rPr>
          <w:color w:val="993366"/>
        </w:rPr>
        <w:t>ENUMERATED</w:t>
      </w:r>
      <w:r w:rsidRPr="00F35584">
        <w:t xml:space="preserve"> {offset01, offset10, offset11 }</w:t>
      </w:r>
      <w:r w:rsidRPr="00F35584">
        <w:tab/>
      </w:r>
      <w:r w:rsidRPr="00F35584">
        <w:tab/>
      </w:r>
      <w:r w:rsidRPr="00F35584">
        <w:tab/>
      </w:r>
      <w:r w:rsidRPr="00F35584">
        <w:rPr>
          <w:color w:val="993366"/>
        </w:rPr>
        <w:t>OPTIONAL</w:t>
      </w:r>
      <w:r w:rsidRPr="00F35584">
        <w:t>,</w:t>
      </w:r>
      <w:r w:rsidRPr="00F35584">
        <w:tab/>
      </w:r>
      <w:r w:rsidRPr="00F35584">
        <w:rPr>
          <w:color w:val="808080"/>
        </w:rPr>
        <w:t>-- Need S</w:t>
      </w:r>
    </w:p>
    <w:p w:rsidR="00C67729" w:rsidRPr="00F35584" w:rsidRDefault="00C67729" w:rsidP="00C67729">
      <w:pPr>
        <w:pStyle w:val="PL"/>
        <w:rPr>
          <w:color w:val="808080"/>
        </w:rPr>
      </w:pPr>
      <w:r w:rsidRPr="00F35584">
        <w:tab/>
      </w:r>
      <w:r w:rsidRPr="00F35584">
        <w:tab/>
      </w:r>
      <w:r w:rsidRPr="00F35584">
        <w:tab/>
      </w:r>
      <w:r w:rsidRPr="00F35584">
        <w:rPr>
          <w:color w:val="808080"/>
        </w:rPr>
        <w:t>-- UL PTRS power boosting factor per PTRS port. Corresponds to L1 parameter 'UL-PTRS-power' (see 38.214, section 6.1, table 6.2.3-5)</w:t>
      </w:r>
    </w:p>
    <w:p w:rsidR="00C67729" w:rsidRPr="00F35584" w:rsidRDefault="00C67729" w:rsidP="00C67729">
      <w:pPr>
        <w:pStyle w:val="PL"/>
      </w:pPr>
      <w:r w:rsidRPr="00F35584">
        <w:tab/>
      </w:r>
      <w:r w:rsidRPr="00F35584">
        <w:tab/>
      </w:r>
      <w:r w:rsidRPr="00F35584">
        <w:tab/>
        <w:t>ptrs-Power</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{p00, p01, p10, p11}</w:t>
      </w:r>
    </w:p>
    <w:p w:rsidR="00C67729" w:rsidRPr="00F35584" w:rsidRDefault="00C67729" w:rsidP="00C67729">
      <w:pPr>
        <w:pStyle w:val="PL"/>
      </w:pPr>
      <w:r w:rsidRPr="00F35584">
        <w:tab/>
      </w:r>
      <w:r w:rsidRPr="00F35584">
        <w:tab/>
        <w:t>},</w:t>
      </w:r>
    </w:p>
    <w:p w:rsidR="00C67729" w:rsidRPr="00F35584" w:rsidRDefault="00C67729" w:rsidP="00C67729">
      <w:pPr>
        <w:pStyle w:val="PL"/>
        <w:rPr>
          <w:color w:val="808080"/>
        </w:rPr>
      </w:pPr>
      <w:r w:rsidRPr="00F35584">
        <w:tab/>
      </w:r>
      <w:r w:rsidRPr="00F35584">
        <w:tab/>
      </w:r>
      <w:r w:rsidRPr="00F35584">
        <w:rPr>
          <w:color w:val="808080"/>
        </w:rPr>
        <w:t xml:space="preserve">-- Configuration of UL PTRS for DFT-S-OFDM. </w:t>
      </w:r>
    </w:p>
    <w:p w:rsidR="00C67729" w:rsidRPr="00F35584" w:rsidRDefault="00C67729" w:rsidP="00C67729">
      <w:pPr>
        <w:pStyle w:val="PL"/>
      </w:pPr>
      <w:r w:rsidRPr="00F35584">
        <w:tab/>
      </w:r>
      <w:r w:rsidRPr="00F35584">
        <w:tab/>
        <w:t>dft-S-OFDM</w:t>
      </w:r>
      <w:r w:rsidRPr="00F35584">
        <w:tab/>
      </w:r>
      <w:r w:rsidRPr="00F35584">
        <w:tab/>
      </w:r>
      <w:r w:rsidRPr="00F35584">
        <w:tab/>
      </w:r>
      <w:r w:rsidRPr="00F35584">
        <w:tab/>
      </w:r>
      <w:r w:rsidRPr="00F35584">
        <w:tab/>
      </w:r>
      <w:r w:rsidRPr="00F35584">
        <w:tab/>
      </w:r>
      <w:r w:rsidRPr="00F35584">
        <w:tab/>
      </w:r>
      <w:r w:rsidRPr="00F35584">
        <w:tab/>
      </w:r>
      <w:r w:rsidRPr="00F35584">
        <w:rPr>
          <w:color w:val="993366"/>
        </w:rPr>
        <w:t>SEQUENCE</w:t>
      </w:r>
      <w:r w:rsidRPr="00F35584">
        <w:t xml:space="preserve"> {</w:t>
      </w:r>
    </w:p>
    <w:p w:rsidR="00C67729" w:rsidRPr="00F35584" w:rsidRDefault="00C67729" w:rsidP="00C67729">
      <w:pPr>
        <w:pStyle w:val="PL"/>
        <w:rPr>
          <w:color w:val="808080"/>
        </w:rPr>
      </w:pPr>
      <w:r w:rsidRPr="00F35584">
        <w:tab/>
      </w:r>
      <w:r w:rsidRPr="00F35584">
        <w:tab/>
      </w:r>
      <w:r w:rsidRPr="00F35584">
        <w:tab/>
      </w:r>
      <w:r w:rsidRPr="00F35584">
        <w:rPr>
          <w:color w:val="808080"/>
        </w:rPr>
        <w:t>-- Sample density of PT-RS for DFT-s-OFDM, pre-DFT, indicating a set of thresholds T={NRBn,n=0,1,2,3,4},</w:t>
      </w:r>
    </w:p>
    <w:p w:rsidR="00C67729" w:rsidRPr="00F35584" w:rsidRDefault="00C67729" w:rsidP="00C67729">
      <w:pPr>
        <w:pStyle w:val="PL"/>
        <w:rPr>
          <w:color w:val="808080"/>
        </w:rPr>
      </w:pPr>
      <w:r w:rsidRPr="00F35584">
        <w:tab/>
      </w:r>
      <w:r w:rsidRPr="00F35584">
        <w:tab/>
      </w:r>
      <w:r w:rsidRPr="00F35584">
        <w:tab/>
      </w:r>
      <w:r w:rsidRPr="00F35584">
        <w:rPr>
          <w:color w:val="808080"/>
        </w:rPr>
        <w:t xml:space="preserve">-- that indicates dependency between presence of PT-RS and scheduled BW and the values of X and K the UE should </w:t>
      </w:r>
    </w:p>
    <w:p w:rsidR="00C67729" w:rsidRPr="00F35584" w:rsidRDefault="00C67729" w:rsidP="00C67729">
      <w:pPr>
        <w:pStyle w:val="PL"/>
        <w:rPr>
          <w:color w:val="808080"/>
        </w:rPr>
      </w:pPr>
      <w:r w:rsidRPr="00F35584">
        <w:tab/>
      </w:r>
      <w:r w:rsidRPr="00F35584">
        <w:tab/>
      </w:r>
      <w:r w:rsidRPr="00F35584">
        <w:tab/>
      </w:r>
      <w:r w:rsidRPr="00F35584">
        <w:rPr>
          <w:color w:val="808080"/>
        </w:rPr>
        <w:t xml:space="preserve">-- use depending on the scheduled BW according to the table in 38.214 FFS_Section. </w:t>
      </w:r>
    </w:p>
    <w:p w:rsidR="00C67729" w:rsidRPr="00F35584" w:rsidRDefault="00C67729" w:rsidP="00C67729">
      <w:pPr>
        <w:pStyle w:val="PL"/>
        <w:rPr>
          <w:color w:val="808080"/>
        </w:rPr>
      </w:pPr>
      <w:r w:rsidRPr="00F35584">
        <w:tab/>
      </w:r>
      <w:r w:rsidRPr="00F35584">
        <w:tab/>
      </w:r>
      <w:r w:rsidRPr="00F35584">
        <w:tab/>
      </w:r>
      <w:r w:rsidRPr="00F35584">
        <w:rPr>
          <w:color w:val="808080"/>
        </w:rPr>
        <w:t>-- Corresponds to L1 parameter 'UL-PTRS-pre-DFT-density' (see 38.214, section 6.1, 6.2.3-3)</w:t>
      </w:r>
    </w:p>
    <w:p w:rsidR="00C67729" w:rsidRPr="00027DA1" w:rsidRDefault="00C67729" w:rsidP="00C67729">
      <w:pPr>
        <w:pStyle w:val="PL"/>
        <w:rPr>
          <w:b/>
          <w:color w:val="FF0000"/>
        </w:rPr>
      </w:pPr>
      <w:r w:rsidRPr="00F35584">
        <w:tab/>
      </w:r>
      <w:r w:rsidRPr="00F35584">
        <w:tab/>
      </w:r>
      <w:r w:rsidRPr="00F35584">
        <w:tab/>
      </w:r>
      <w:r w:rsidRPr="00027DA1">
        <w:rPr>
          <w:b/>
          <w:color w:val="FF0000"/>
        </w:rPr>
        <w:t>sampleDensity</w:t>
      </w:r>
      <w:r w:rsidRPr="00027DA1">
        <w:rPr>
          <w:b/>
          <w:color w:val="FF0000"/>
        </w:rPr>
        <w:tab/>
      </w:r>
      <w:r w:rsidRPr="00027DA1">
        <w:rPr>
          <w:b/>
          <w:color w:val="FF0000"/>
        </w:rPr>
        <w:tab/>
      </w:r>
      <w:r w:rsidRPr="00027DA1">
        <w:rPr>
          <w:b/>
          <w:color w:val="FF0000"/>
        </w:rPr>
        <w:tab/>
      </w:r>
      <w:r w:rsidRPr="00027DA1">
        <w:rPr>
          <w:b/>
          <w:color w:val="FF0000"/>
        </w:rPr>
        <w:tab/>
      </w:r>
      <w:r w:rsidRPr="00027DA1">
        <w:rPr>
          <w:b/>
          <w:color w:val="FF0000"/>
        </w:rPr>
        <w:tab/>
      </w:r>
      <w:r w:rsidRPr="00027DA1">
        <w:rPr>
          <w:b/>
          <w:color w:val="FF0000"/>
        </w:rPr>
        <w:tab/>
        <w:t>SEQUENCE (SIZE (5)) OF INTEGER (1..276), OPTIONAL,</w:t>
      </w:r>
      <w:r w:rsidRPr="00027DA1">
        <w:rPr>
          <w:b/>
          <w:color w:val="FF0000"/>
        </w:rPr>
        <w:tab/>
        <w:t>--</w:t>
      </w:r>
    </w:p>
    <w:p w:rsidR="00C67729" w:rsidRPr="00F35584" w:rsidRDefault="00C67729" w:rsidP="00C67729">
      <w:pPr>
        <w:pStyle w:val="PL"/>
        <w:rPr>
          <w:color w:val="808080"/>
        </w:rPr>
      </w:pPr>
      <w:r w:rsidRPr="00F35584">
        <w:tab/>
      </w:r>
      <w:r w:rsidRPr="00F35584">
        <w:tab/>
      </w:r>
      <w:r w:rsidRPr="00F35584">
        <w:tab/>
      </w:r>
      <w:r w:rsidRPr="00F35584">
        <w:rPr>
          <w:color w:val="808080"/>
        </w:rPr>
        <w:t>-- Time density (OFDM symbol level) of PT-RS for DFT-s-OFDM. If the value is absent, the UE applies value d1.</w:t>
      </w:r>
    </w:p>
    <w:p w:rsidR="00C67729" w:rsidRPr="00F35584" w:rsidRDefault="00C67729" w:rsidP="00C67729">
      <w:pPr>
        <w:pStyle w:val="PL"/>
        <w:rPr>
          <w:color w:val="808080"/>
        </w:rPr>
      </w:pPr>
      <w:r w:rsidRPr="00F35584">
        <w:tab/>
      </w:r>
      <w:r w:rsidRPr="00F35584">
        <w:tab/>
      </w:r>
      <w:r w:rsidRPr="00F35584">
        <w:tab/>
      </w:r>
      <w:r w:rsidRPr="00F35584">
        <w:rPr>
          <w:color w:val="808080"/>
        </w:rPr>
        <w:t>-- Corresponds to L1 parameter 'UL-PTRS-time-density-transform-precoding' (see 38.214, section 6.1)</w:t>
      </w:r>
    </w:p>
    <w:p w:rsidR="00C67729" w:rsidRDefault="00C67729" w:rsidP="00C67729">
      <w:pPr>
        <w:pStyle w:val="PL"/>
        <w:rPr>
          <w:color w:val="808080"/>
        </w:rPr>
      </w:pPr>
      <w:r w:rsidRPr="00F35584">
        <w:tab/>
      </w:r>
      <w:r w:rsidRPr="00F35584">
        <w:tab/>
      </w:r>
      <w:r w:rsidRPr="00F35584">
        <w:tab/>
        <w:t>timeDensity</w:t>
      </w:r>
      <w:r w:rsidRPr="00F35584">
        <w:tab/>
      </w:r>
      <w:r w:rsidRPr="00F35584">
        <w:tab/>
      </w:r>
      <w:r w:rsidRPr="00F35584">
        <w:tab/>
      </w:r>
      <w:r w:rsidRPr="00F35584">
        <w:tab/>
      </w:r>
      <w:r w:rsidRPr="00F35584">
        <w:tab/>
      </w:r>
      <w:r w:rsidRPr="00F35584">
        <w:tab/>
      </w:r>
      <w:r w:rsidRPr="00F35584">
        <w:tab/>
      </w:r>
      <w:r w:rsidRPr="00F35584">
        <w:rPr>
          <w:color w:val="993366"/>
        </w:rPr>
        <w:t>ENUMERATED</w:t>
      </w:r>
      <w:r w:rsidRPr="00F35584">
        <w:t xml:space="preserve"> {d2}</w:t>
      </w:r>
      <w:r w:rsidRPr="00F35584">
        <w:tab/>
      </w:r>
      <w:r>
        <w:t xml:space="preserve">          </w:t>
      </w:r>
      <w:r w:rsidRPr="00F35584">
        <w:rPr>
          <w:color w:val="993366"/>
        </w:rPr>
        <w:t>OPTIONAL</w:t>
      </w:r>
      <w:r w:rsidRPr="00F35584">
        <w:tab/>
      </w:r>
      <w:r w:rsidRPr="00F35584">
        <w:rPr>
          <w:color w:val="808080"/>
        </w:rPr>
        <w:t>-- Need S</w:t>
      </w:r>
    </w:p>
    <w:p w:rsidR="00C67729" w:rsidRDefault="00C67729" w:rsidP="00C67729">
      <w:pPr>
        <w:pStyle w:val="PL"/>
        <w:rPr>
          <w:color w:val="808080"/>
        </w:rPr>
      </w:pPr>
      <w:r>
        <w:rPr>
          <w:color w:val="808080"/>
        </w:rPr>
        <w:t xml:space="preserve">     </w:t>
      </w:r>
    </w:p>
    <w:p w:rsidR="00C67729" w:rsidRPr="00027DA1" w:rsidRDefault="00C67729" w:rsidP="00C67729">
      <w:pPr>
        <w:pStyle w:val="PL"/>
        <w:rPr>
          <w:b/>
          <w:color w:val="FF0000"/>
        </w:rPr>
      </w:pPr>
      <w:r>
        <w:rPr>
          <w:color w:val="808080"/>
        </w:rPr>
        <w:t xml:space="preserve">            </w:t>
      </w:r>
      <w:r w:rsidRPr="00027DA1">
        <w:rPr>
          <w:b/>
          <w:color w:val="FF0000"/>
        </w:rPr>
        <w:t xml:space="preserve">MCS_Enable                           BOOLEAN               OPTIONAL        </w:t>
      </w:r>
    </w:p>
    <w:p w:rsidR="00C67729" w:rsidRPr="00433BBD" w:rsidRDefault="00C67729" w:rsidP="00C67729">
      <w:pPr>
        <w:pStyle w:val="PL"/>
        <w:rPr>
          <w:b/>
          <w:color w:val="993366"/>
        </w:rPr>
      </w:pPr>
      <w:r w:rsidRPr="00433BBD">
        <w:rPr>
          <w:b/>
          <w:color w:val="993366"/>
        </w:rPr>
        <w:tab/>
      </w:r>
      <w:r w:rsidRPr="00433BBD">
        <w:rPr>
          <w:b/>
          <w:color w:val="993366"/>
        </w:rPr>
        <w:tab/>
        <w:t>}</w:t>
      </w:r>
    </w:p>
    <w:p w:rsidR="00C67729" w:rsidRPr="00F35584" w:rsidRDefault="00C67729" w:rsidP="00C67729">
      <w:pPr>
        <w:pStyle w:val="PL"/>
        <w:rPr>
          <w:color w:val="808080"/>
        </w:rPr>
      </w:pPr>
      <w:r w:rsidRPr="00F35584">
        <w:tab/>
        <w:t>}</w: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t>OPTIONAL</w:t>
      </w:r>
      <w:r w:rsidRPr="00F35584">
        <w:t>,</w:t>
      </w:r>
      <w:r w:rsidRPr="00F35584">
        <w:tab/>
      </w:r>
      <w:r w:rsidRPr="00F35584">
        <w:rPr>
          <w:color w:val="808080"/>
        </w:rPr>
        <w:t>-- Cond M</w:t>
      </w:r>
    </w:p>
    <w:p w:rsidR="00C67729" w:rsidRPr="00F35584" w:rsidRDefault="00C67729" w:rsidP="00C67729">
      <w:pPr>
        <w:pStyle w:val="PL"/>
      </w:pPr>
      <w:r w:rsidRPr="00F35584">
        <w:tab/>
        <w:t>...</w:t>
      </w:r>
    </w:p>
    <w:p w:rsidR="00C67729" w:rsidRPr="00F35584" w:rsidRDefault="00C67729" w:rsidP="00C67729">
      <w:pPr>
        <w:pStyle w:val="PL"/>
      </w:pPr>
      <w:r w:rsidRPr="00F35584">
        <w:t>}</w:t>
      </w:r>
    </w:p>
    <w:p w:rsidR="00C67729" w:rsidRPr="00F35584" w:rsidRDefault="00C67729" w:rsidP="00C67729">
      <w:pPr>
        <w:pStyle w:val="PL"/>
      </w:pPr>
    </w:p>
    <w:p w:rsidR="00C67729" w:rsidRPr="00F35584" w:rsidRDefault="00C67729" w:rsidP="00C67729">
      <w:pPr>
        <w:pStyle w:val="PL"/>
        <w:rPr>
          <w:color w:val="808080"/>
        </w:rPr>
      </w:pPr>
      <w:r w:rsidRPr="00F35584">
        <w:rPr>
          <w:color w:val="808080"/>
        </w:rPr>
        <w:t>-- TAG-PTRS-UPLINKCONFIG-STOP</w:t>
      </w:r>
    </w:p>
    <w:p w:rsidR="00C67729" w:rsidRPr="00F35584" w:rsidRDefault="00C67729" w:rsidP="00C67729">
      <w:pPr>
        <w:pStyle w:val="PL"/>
        <w:rPr>
          <w:color w:val="808080"/>
        </w:rPr>
      </w:pPr>
      <w:r w:rsidRPr="00F35584">
        <w:rPr>
          <w:color w:val="808080"/>
        </w:rPr>
        <w:t>-- ASN1STOP</w:t>
      </w:r>
    </w:p>
    <w:p w:rsidR="00C67729" w:rsidRPr="00C67729" w:rsidRDefault="00C67729" w:rsidP="00C67729">
      <w:pPr>
        <w:rPr>
          <w:lang w:val="en-US"/>
        </w:rPr>
      </w:pPr>
    </w:p>
    <w:p w:rsidR="001170FB" w:rsidRDefault="001170FB" w:rsidP="001170FB">
      <w:pPr>
        <w:rPr>
          <w:lang w:val="en-US"/>
        </w:rPr>
      </w:pPr>
    </w:p>
    <w:p w:rsidR="006663D5" w:rsidRPr="006663D5" w:rsidRDefault="006663D5" w:rsidP="006663D5">
      <w:pPr>
        <w:pStyle w:val="Heading1"/>
      </w:pPr>
      <w:r w:rsidRPr="006663D5">
        <w:t>Fast SRS precoding</w:t>
      </w:r>
    </w:p>
    <w:p w:rsidR="00300A8B" w:rsidRDefault="00300A8B" w:rsidP="00F0569E">
      <w:pPr>
        <w:rPr>
          <w:lang w:val="en-US"/>
        </w:rPr>
      </w:pPr>
    </w:p>
    <w:p w:rsidR="00A65414" w:rsidRDefault="00A65414" w:rsidP="00A65414">
      <w:pPr>
        <w:rPr>
          <w:lang w:val="en-US"/>
        </w:rPr>
      </w:pPr>
      <w:r>
        <w:rPr>
          <w:lang w:val="en-US"/>
        </w:rPr>
        <w:t>Documents effected</w:t>
      </w:r>
    </w:p>
    <w:p w:rsidR="00A65414" w:rsidRPr="00B446F0" w:rsidRDefault="00A65414" w:rsidP="00A65414">
      <w:pPr>
        <w:pStyle w:val="ListParagraph"/>
        <w:numPr>
          <w:ilvl w:val="0"/>
          <w:numId w:val="12"/>
        </w:numPr>
        <w:rPr>
          <w:lang w:val="en-US"/>
        </w:rPr>
      </w:pPr>
      <w:r w:rsidRPr="00B446F0">
        <w:t>38.</w:t>
      </w:r>
      <w:r>
        <w:t>331</w:t>
      </w:r>
    </w:p>
    <w:p w:rsidR="00A65414" w:rsidRPr="00C67729" w:rsidRDefault="00A65414" w:rsidP="00A65414">
      <w:pPr>
        <w:pStyle w:val="ListParagraph"/>
        <w:numPr>
          <w:ilvl w:val="0"/>
          <w:numId w:val="12"/>
        </w:numPr>
        <w:rPr>
          <w:lang w:val="en-US"/>
        </w:rPr>
      </w:pPr>
      <w:r>
        <w:t>38.214</w:t>
      </w:r>
    </w:p>
    <w:p w:rsidR="00B52401" w:rsidRDefault="00B52401" w:rsidP="00F0569E">
      <w:pPr>
        <w:rPr>
          <w:lang w:val="en-US"/>
        </w:rPr>
      </w:pPr>
    </w:p>
    <w:p w:rsidR="00A65414" w:rsidRDefault="00A65414" w:rsidP="00F0569E">
      <w:pPr>
        <w:rPr>
          <w:lang w:val="en-US"/>
        </w:rPr>
      </w:pPr>
    </w:p>
    <w:p w:rsidR="00B52401" w:rsidRPr="0026300D" w:rsidRDefault="00B52401" w:rsidP="0026300D">
      <w:pPr>
        <w:rPr>
          <w:u w:val="single"/>
        </w:rPr>
      </w:pPr>
      <w:r w:rsidRPr="0026300D">
        <w:rPr>
          <w:u w:val="single"/>
        </w:rPr>
        <w:t xml:space="preserve">38.214 </w:t>
      </w:r>
    </w:p>
    <w:p w:rsidR="00B52401" w:rsidRDefault="00B52401" w:rsidP="00B52401">
      <w:pPr>
        <w:snapToGrid w:val="0"/>
      </w:pPr>
      <w:r>
        <w:rPr>
          <w:rFonts w:ascii="Times New Roman" w:hAnsi="Times New Roman" w:cs="Times New Roman"/>
        </w:rPr>
        <w:t>6.1.1.2</w:t>
      </w:r>
      <w:r>
        <w:rPr>
          <w:rFonts w:ascii="Times New Roman" w:hAnsi="Times New Roman" w:cs="Times New Roman"/>
        </w:rPr>
        <w:tab/>
        <w:t>Non-Codebook based UL transmission</w:t>
      </w:r>
    </w:p>
    <w:p w:rsidR="00B52401" w:rsidRDefault="00B52401" w:rsidP="00B52401">
      <w:pPr>
        <w:spacing w:after="180"/>
        <w:jc w:val="both"/>
      </w:pPr>
      <w:r>
        <w:rPr>
          <w:rFonts w:ascii="Times New Roman" w:eastAsia="Malgun Gothic" w:hAnsi="Times New Roman" w:cs="Times New Roman"/>
          <w:color w:val="000000"/>
          <w:szCs w:val="20"/>
        </w:rPr>
        <w:t xml:space="preserve">For non-codebook based transmission, the UE can determine its PUSCH precoder and transmission rank based on the wideband SRI when multiple SRS resources are configured, where the SRI is given by the SRS resource indicator in DCI according to subclause 7.3.1.1.2 of [5, 38.212], or the SRI is given by </w:t>
      </w:r>
      <w:r>
        <w:rPr>
          <w:rFonts w:ascii="Times New Roman" w:eastAsia="Malgun Gothic" w:hAnsi="Times New Roman" w:cs="Times New Roman"/>
          <w:i/>
          <w:color w:val="000000"/>
          <w:szCs w:val="20"/>
        </w:rPr>
        <w:t>srs-ResourceIndicator</w:t>
      </w:r>
      <w:r>
        <w:rPr>
          <w:rFonts w:ascii="Times New Roman" w:eastAsia="Malgun Gothic" w:hAnsi="Times New Roman" w:cs="Times New Roman"/>
          <w:color w:val="000000"/>
          <w:szCs w:val="20"/>
        </w:rPr>
        <w:t xml:space="preserve"> according to subclause 6.1.2.3</w:t>
      </w:r>
      <w:bookmarkStart w:id="2" w:name="_Hlk494787623"/>
      <w:r>
        <w:rPr>
          <w:rFonts w:ascii="Times New Roman" w:eastAsia="Malgun Gothic" w:hAnsi="Times New Roman" w:cs="Times New Roman"/>
          <w:color w:val="000000"/>
          <w:szCs w:val="20"/>
        </w:rPr>
        <w:t xml:space="preserve">. </w:t>
      </w:r>
      <w:bookmarkEnd w:id="2"/>
      <w:r>
        <w:rPr>
          <w:rFonts w:ascii="Times New Roman" w:eastAsia="Malgun Gothic" w:hAnsi="Times New Roman" w:cs="Times New Roman"/>
          <w:color w:val="000000"/>
          <w:szCs w:val="20"/>
        </w:rPr>
        <w:t xml:space="preserve">The UE shall use one or multiple SRS resources for SRS transmission, where the number of SRS resources which can be configured to the UE for simultaneously transmission in the same RBs is a UE capability. Only one SRS port for each SRS resource is configured. Only one SRS resource set can be configured with higher layer parameter </w:t>
      </w:r>
      <w:r>
        <w:rPr>
          <w:rFonts w:ascii="Times New Roman" w:eastAsia="Malgun Gothic" w:hAnsi="Times New Roman" w:cs="Times New Roman"/>
          <w:i/>
          <w:color w:val="000000"/>
          <w:szCs w:val="20"/>
        </w:rPr>
        <w:t xml:space="preserve">usage </w:t>
      </w:r>
      <w:r>
        <w:rPr>
          <w:rFonts w:ascii="Times New Roman" w:eastAsia="Malgun Gothic" w:hAnsi="Times New Roman" w:cs="Times New Roman"/>
          <w:color w:val="000000"/>
          <w:szCs w:val="20"/>
        </w:rPr>
        <w:t xml:space="preserve">in </w:t>
      </w:r>
      <w:r>
        <w:rPr>
          <w:rFonts w:ascii="Times New Roman" w:eastAsia="Malgun Gothic" w:hAnsi="Times New Roman" w:cs="Times New Roman"/>
          <w:i/>
          <w:color w:val="000000"/>
          <w:szCs w:val="20"/>
        </w:rPr>
        <w:t>SRS-ResourceSet</w:t>
      </w:r>
      <w:r>
        <w:rPr>
          <w:rFonts w:ascii="Times New Roman" w:eastAsia="Malgun Gothic" w:hAnsi="Times New Roman" w:cs="Times New Roman"/>
          <w:color w:val="000000"/>
          <w:szCs w:val="20"/>
        </w:rPr>
        <w:t xml:space="preserve"> set to 'nonCodebook'. The maximum number of SRS resources that can be configured for non-codebook based uplink transmission is 4. The indicated SRI in slot </w:t>
      </w:r>
      <w:r>
        <w:rPr>
          <w:rFonts w:ascii="Times New Roman" w:eastAsia="Malgun Gothic" w:hAnsi="Times New Roman" w:cs="Times New Roman"/>
          <w:i/>
          <w:color w:val="000000"/>
          <w:szCs w:val="20"/>
        </w:rPr>
        <w:t>n</w:t>
      </w:r>
      <w:r>
        <w:rPr>
          <w:rFonts w:ascii="Times New Roman" w:eastAsia="Malgun Gothic" w:hAnsi="Times New Roman" w:cs="Times New Roman"/>
          <w:color w:val="000000"/>
          <w:szCs w:val="20"/>
        </w:rPr>
        <w:t xml:space="preserve"> is associated with the most recent transmission of SRS resource identified by the SRI, where the SRS resource is prior to the PDCCH carrying the SRI before slot </w:t>
      </w:r>
      <w:r>
        <w:rPr>
          <w:rFonts w:ascii="Times New Roman" w:eastAsia="Malgun Gothic" w:hAnsi="Times New Roman" w:cs="Times New Roman"/>
          <w:i/>
          <w:color w:val="000000"/>
          <w:szCs w:val="20"/>
        </w:rPr>
        <w:t>n</w:t>
      </w:r>
      <w:r>
        <w:rPr>
          <w:rFonts w:ascii="Times New Roman" w:eastAsia="Malgun Gothic" w:hAnsi="Times New Roman" w:cs="Times New Roman"/>
          <w:color w:val="000000"/>
          <w:szCs w:val="20"/>
        </w:rPr>
        <w:t>.</w:t>
      </w:r>
    </w:p>
    <w:p w:rsidR="00B52401" w:rsidRDefault="00B52401" w:rsidP="00B52401">
      <w:pPr>
        <w:spacing w:after="180"/>
        <w:jc w:val="both"/>
      </w:pPr>
      <w:r>
        <w:rPr>
          <w:rFonts w:ascii="Times New Roman" w:eastAsia="Malgun Gothic" w:hAnsi="Times New Roman" w:cs="Times New Roman"/>
          <w:color w:val="000000"/>
          <w:szCs w:val="20"/>
        </w:rPr>
        <w:t xml:space="preserve">For non-codebook based transmission, the UE can calculate the precoder used for the transmission of precoded SRS based on measurement of an associated NZP CSI-RS resource. A UE can be configured with only one NZP CSI-RS resource for the SRS resource set with higher layer parameter usage in </w:t>
      </w:r>
      <w:r>
        <w:rPr>
          <w:rFonts w:ascii="Times New Roman" w:eastAsia="Malgun Gothic" w:hAnsi="Times New Roman" w:cs="Times New Roman"/>
          <w:i/>
          <w:color w:val="000000"/>
          <w:szCs w:val="20"/>
        </w:rPr>
        <w:t>SRS-ResourceSet</w:t>
      </w:r>
      <w:r>
        <w:rPr>
          <w:rFonts w:ascii="Times New Roman" w:eastAsia="Malgun Gothic" w:hAnsi="Times New Roman" w:cs="Times New Roman"/>
          <w:color w:val="000000"/>
          <w:szCs w:val="20"/>
        </w:rPr>
        <w:t xml:space="preserve"> set to 'nonCodebook'.</w:t>
      </w:r>
    </w:p>
    <w:p w:rsidR="00B52401" w:rsidRDefault="00B52401" w:rsidP="00B52401">
      <w:r>
        <w:rPr>
          <w:rFonts w:ascii="Times New Roman" w:eastAsia="Malgun Gothic" w:hAnsi="Times New Roman" w:cs="Times New Roman"/>
          <w:color w:val="000000"/>
          <w:szCs w:val="20"/>
        </w:rPr>
        <w:t xml:space="preserve">-   If aperiodic SRS resource set is configured, the associated NZP-CSI-RS for UL channel measurement is indicated via SRS request field in DCI format 0_1 and 1_1, where </w:t>
      </w:r>
      <w:r>
        <w:rPr>
          <w:rFonts w:ascii="Times New Roman" w:eastAsia="Malgun Gothic" w:hAnsi="Times New Roman" w:cs="Times New Roman"/>
          <w:i/>
          <w:color w:val="000000"/>
          <w:szCs w:val="20"/>
        </w:rPr>
        <w:t>AperiodicSRS-ResourceTrigger</w:t>
      </w:r>
      <w:r>
        <w:rPr>
          <w:rFonts w:ascii="Times New Roman" w:eastAsia="Malgun Gothic" w:hAnsi="Times New Roman" w:cs="Times New Roman"/>
          <w:color w:val="000000"/>
          <w:szCs w:val="20"/>
        </w:rPr>
        <w:t xml:space="preserve"> (indicating the association among aperiodic SRS triggering state), triggered SRS resource(s) </w:t>
      </w:r>
      <w:r>
        <w:rPr>
          <w:rFonts w:ascii="Times New Roman" w:eastAsia="Malgun Gothic" w:hAnsi="Times New Roman" w:cs="Times New Roman"/>
          <w:i/>
          <w:iCs/>
          <w:color w:val="000000"/>
          <w:szCs w:val="20"/>
        </w:rPr>
        <w:t>srs-ResourceSetId</w:t>
      </w:r>
      <w:r>
        <w:rPr>
          <w:rFonts w:ascii="Times New Roman" w:eastAsia="Malgun Gothic" w:hAnsi="Times New Roman" w:cs="Times New Roman"/>
          <w:color w:val="000000"/>
          <w:szCs w:val="20"/>
        </w:rPr>
        <w:t xml:space="preserve">, </w:t>
      </w:r>
      <w:r>
        <w:rPr>
          <w:rFonts w:ascii="Times New Roman" w:eastAsia="Malgun Gothic" w:hAnsi="Times New Roman" w:cs="Times New Roman"/>
          <w:i/>
          <w:iCs/>
          <w:color w:val="000000"/>
          <w:szCs w:val="20"/>
        </w:rPr>
        <w:t>csi-RS (</w:t>
      </w:r>
      <w:r>
        <w:rPr>
          <w:rFonts w:ascii="Times New Roman" w:eastAsia="Malgun Gothic" w:hAnsi="Times New Roman" w:cs="Times New Roman"/>
          <w:iCs/>
          <w:color w:val="000000"/>
          <w:szCs w:val="20"/>
        </w:rPr>
        <w:t xml:space="preserve">indicating the associated </w:t>
      </w:r>
      <w:r>
        <w:rPr>
          <w:rFonts w:ascii="Times New Roman" w:eastAsia="Malgun Gothic" w:hAnsi="Times New Roman" w:cs="Times New Roman"/>
          <w:i/>
          <w:iCs/>
          <w:color w:val="000000"/>
          <w:szCs w:val="20"/>
        </w:rPr>
        <w:t xml:space="preserve">NZP-CSI-RS-ResourceId </w:t>
      </w:r>
      <w:r>
        <w:rPr>
          <w:rFonts w:ascii="Times New Roman" w:eastAsia="Malgun Gothic" w:hAnsi="Times New Roman" w:cs="Times New Roman"/>
          <w:iCs/>
          <w:color w:val="000000"/>
          <w:szCs w:val="20"/>
        </w:rPr>
        <w:t>for UL channel measurement</w:t>
      </w:r>
      <w:r>
        <w:rPr>
          <w:rFonts w:ascii="Times New Roman" w:eastAsia="Malgun Gothic" w:hAnsi="Times New Roman" w:cs="Times New Roman"/>
          <w:i/>
          <w:iCs/>
          <w:color w:val="000000"/>
          <w:szCs w:val="20"/>
        </w:rPr>
        <w:t>)</w:t>
      </w:r>
      <w:r>
        <w:rPr>
          <w:rFonts w:ascii="Times New Roman" w:eastAsia="Malgun Gothic" w:hAnsi="Times New Roman" w:cs="Times New Roman"/>
          <w:color w:val="000000"/>
          <w:szCs w:val="20"/>
        </w:rPr>
        <w:t xml:space="preserve"> are higher layer configured in </w:t>
      </w:r>
      <w:r>
        <w:rPr>
          <w:rFonts w:ascii="Times New Roman" w:eastAsia="Malgun Gothic" w:hAnsi="Times New Roman" w:cs="Times New Roman"/>
          <w:i/>
          <w:color w:val="000000"/>
          <w:szCs w:val="20"/>
        </w:rPr>
        <w:t>SRS-ResourceSet</w:t>
      </w:r>
      <w:r>
        <w:rPr>
          <w:rFonts w:ascii="Times New Roman" w:eastAsia="Malgun Gothic" w:hAnsi="Times New Roman" w:cs="Times New Roman"/>
          <w:color w:val="000000"/>
          <w:szCs w:val="20"/>
        </w:rPr>
        <w:t xml:space="preserve">. A UE is not expected to update the SRS precoding information if the gap from the last symbol of the </w:t>
      </w:r>
      <w:bookmarkStart w:id="3" w:name="_Hlk515954588"/>
      <w:r>
        <w:rPr>
          <w:rFonts w:ascii="Times New Roman" w:eastAsia="Malgun Gothic" w:hAnsi="Times New Roman" w:cs="Times New Roman"/>
          <w:color w:val="000000"/>
          <w:szCs w:val="20"/>
        </w:rPr>
        <w:t xml:space="preserve">reception of the aperiodic NZP-CSI-RS resource and the first symbol </w:t>
      </w:r>
      <w:bookmarkEnd w:id="3"/>
      <w:r>
        <w:rPr>
          <w:rFonts w:ascii="Times New Roman" w:eastAsia="Malgun Gothic" w:hAnsi="Times New Roman" w:cs="Times New Roman"/>
          <w:color w:val="000000"/>
          <w:szCs w:val="20"/>
        </w:rPr>
        <w:t xml:space="preserve">of the aperiodic SRS transmission </w:t>
      </w:r>
      <w:r>
        <w:rPr>
          <w:rFonts w:ascii="Times New Roman" w:eastAsia="Malgun Gothic" w:hAnsi="Times New Roman" w:cs="Times New Roman"/>
          <w:color w:val="FF0000"/>
          <w:szCs w:val="20"/>
          <w:u w:val="single"/>
        </w:rPr>
        <w:t xml:space="preserve">including the effect of timing advance </w:t>
      </w:r>
      <w:r>
        <w:rPr>
          <w:rFonts w:ascii="Times New Roman" w:eastAsia="Malgun Gothic" w:hAnsi="Times New Roman" w:cs="Times New Roman"/>
          <w:color w:val="000000"/>
          <w:szCs w:val="20"/>
        </w:rPr>
        <w:t xml:space="preserve">is less than </w:t>
      </w:r>
      <w:r>
        <w:rPr>
          <w:rFonts w:ascii="Times New Roman" w:eastAsia="Malgun Gothic" w:hAnsi="Times New Roman" w:cs="Times New Roman"/>
          <w:color w:val="FF0000"/>
          <w:szCs w:val="20"/>
          <w:u w:val="single"/>
        </w:rPr>
        <w:t>SRS Precoding Configuration Delay</w:t>
      </w:r>
      <w:r>
        <w:rPr>
          <w:rFonts w:ascii="Times New Roman" w:eastAsia="Malgun Gothic" w:hAnsi="Times New Roman" w:cs="Times New Roman"/>
          <w:strike/>
          <w:color w:val="FF0000"/>
          <w:szCs w:val="20"/>
          <w:u w:val="single"/>
        </w:rPr>
        <w:t>42</w:t>
      </w:r>
      <w:r>
        <w:rPr>
          <w:rFonts w:ascii="Times New Roman" w:eastAsia="Malgun Gothic" w:hAnsi="Times New Roman" w:cs="Times New Roman"/>
          <w:color w:val="000000"/>
          <w:szCs w:val="20"/>
        </w:rPr>
        <w:t xml:space="preserve"> OFDM symbols. </w:t>
      </w:r>
      <w:r>
        <w:rPr>
          <w:rFonts w:ascii="Times New Roman" w:eastAsia="Malgun Gothic" w:hAnsi="Times New Roman" w:cs="Times New Roman"/>
          <w:color w:val="FF0000"/>
          <w:szCs w:val="20"/>
          <w:u w:val="single"/>
        </w:rPr>
        <w:t xml:space="preserve">If </w:t>
      </w:r>
      <w:r>
        <w:rPr>
          <w:rFonts w:ascii="Times New Roman" w:eastAsia="Malgun Gothic" w:hAnsi="Times New Roman" w:cs="Times New Roman"/>
          <w:i/>
          <w:iCs/>
          <w:color w:val="FF0000"/>
          <w:szCs w:val="20"/>
          <w:u w:val="single"/>
        </w:rPr>
        <w:t xml:space="preserve">srs-precoding-delay </w:t>
      </w:r>
      <w:r>
        <w:rPr>
          <w:rFonts w:ascii="Times New Roman" w:eastAsia="Malgun Gothic" w:hAnsi="Times New Roman" w:cs="Times New Roman"/>
          <w:color w:val="FF0000"/>
          <w:szCs w:val="20"/>
          <w:u w:val="single"/>
        </w:rPr>
        <w:t xml:space="preserve">in </w:t>
      </w:r>
      <w:r>
        <w:rPr>
          <w:rFonts w:ascii="Times New Roman" w:eastAsia="Times New Roman" w:hAnsi="Times New Roman" w:cs="Times New Roman"/>
          <w:i/>
          <w:color w:val="FF0000"/>
          <w:szCs w:val="20"/>
          <w:u w:val="single"/>
        </w:rPr>
        <w:t>SRS-Config</w:t>
      </w:r>
      <w:r>
        <w:rPr>
          <w:rFonts w:ascii="Times New Roman" w:eastAsia="Malgun Gothic" w:hAnsi="Times New Roman" w:cs="Times New Roman"/>
          <w:color w:val="FF0000"/>
          <w:szCs w:val="20"/>
          <w:u w:val="single"/>
        </w:rPr>
        <w:t xml:space="preserve"> is configured by higher layer to low, then SRS Precoding Configuration Delay is given as in Table 6.1.1.2-1 else it is 42 OFDM symbols.</w:t>
      </w:r>
    </w:p>
    <w:p w:rsidR="00B52401" w:rsidRDefault="00B52401" w:rsidP="00B52401">
      <w:pPr>
        <w:pStyle w:val="B1"/>
      </w:pPr>
      <w:r>
        <w:rPr>
          <w:rFonts w:eastAsia="Malgun Gothic"/>
          <w:color w:val="000000"/>
          <w:lang w:val="en-US"/>
        </w:rPr>
        <w:t>-</w:t>
      </w:r>
      <w:r>
        <w:rPr>
          <w:rFonts w:eastAsia="Malgun Gothic"/>
          <w:color w:val="000000"/>
          <w:lang w:val="en-US"/>
        </w:rPr>
        <w:tab/>
        <w:t xml:space="preserve">If the UE configured with aperiodic SRS associated with aperiodic NZP CSI-RS resource, the presence of the associated CSI-RS is indicated by the SRS request field if the value of the SRS request field is not '00' as in Table 7.3.1.1.2-24 of [5, TS 38.212]. The CSI-RS is located in the same slot as the SRS request field, while any of the </w:t>
      </w:r>
      <w:r>
        <w:rPr>
          <w:rFonts w:eastAsia="Malgun Gothic"/>
          <w:i/>
          <w:color w:val="000000"/>
          <w:lang w:val="en-US"/>
        </w:rPr>
        <w:t>tci-States</w:t>
      </w:r>
      <w:r>
        <w:rPr>
          <w:rFonts w:eastAsia="Malgun Gothic"/>
          <w:color w:val="000000"/>
          <w:lang w:val="en-US"/>
        </w:rPr>
        <w:t xml:space="preserve"> for aperiodic CSI-RS shall not be configured with 'QCL-Type-D'.</w:t>
      </w:r>
    </w:p>
    <w:p w:rsidR="00B52401" w:rsidRDefault="00B52401" w:rsidP="00B52401">
      <w:pPr>
        <w:pStyle w:val="B1"/>
        <w:jc w:val="both"/>
      </w:pPr>
      <w:r>
        <w:rPr>
          <w:rFonts w:eastAsia="Malgun Gothic"/>
          <w:color w:val="000000"/>
          <w:lang w:val="en-US"/>
        </w:rPr>
        <w:t>-</w:t>
      </w:r>
      <w:r>
        <w:rPr>
          <w:rFonts w:eastAsia="Malgun Gothic"/>
          <w:color w:val="000000"/>
          <w:lang w:val="en-US"/>
        </w:rPr>
        <w:tab/>
        <w:t xml:space="preserve">If periodic or semi-persistent SRS resource set is configured, the </w:t>
      </w:r>
      <w:r>
        <w:rPr>
          <w:rFonts w:eastAsia="Malgun Gothic"/>
          <w:i/>
          <w:color w:val="000000"/>
          <w:lang w:val="en-US"/>
        </w:rPr>
        <w:t>NZP-CSI-RS-ResourceConfigID</w:t>
      </w:r>
      <w:r>
        <w:rPr>
          <w:rFonts w:eastAsia="Malgun Gothic"/>
          <w:color w:val="000000"/>
          <w:lang w:val="en-US"/>
        </w:rPr>
        <w:t xml:space="preserve"> for measurement is indicated via higher layer parameter </w:t>
      </w:r>
      <w:r>
        <w:rPr>
          <w:rFonts w:eastAsia="Malgun Gothic"/>
          <w:i/>
          <w:color w:val="000000"/>
          <w:lang w:val="en-US"/>
        </w:rPr>
        <w:t>associatedCSI-RS</w:t>
      </w:r>
      <w:r>
        <w:rPr>
          <w:rFonts w:eastAsia="Malgun Gothic"/>
          <w:color w:val="000000"/>
          <w:lang w:val="en-US"/>
        </w:rPr>
        <w:t xml:space="preserve"> in </w:t>
      </w:r>
      <w:r>
        <w:rPr>
          <w:rFonts w:eastAsia="Malgun Gothic"/>
          <w:i/>
          <w:color w:val="000000"/>
          <w:lang w:val="en-US"/>
        </w:rPr>
        <w:t>SRS-ResourceSet</w:t>
      </w:r>
      <w:r>
        <w:rPr>
          <w:rFonts w:eastAsia="Malgun Gothic"/>
          <w:color w:val="000000"/>
          <w:lang w:val="en-US"/>
        </w:rPr>
        <w:t>.</w:t>
      </w:r>
    </w:p>
    <w:p w:rsidR="00B52401" w:rsidRDefault="00B52401" w:rsidP="00B52401">
      <w:pPr>
        <w:pStyle w:val="TH"/>
        <w:rPr>
          <w:rFonts w:ascii="Times New Roman" w:eastAsia="Malgun Gothic" w:hAnsi="Times New Roman"/>
          <w:color w:val="333333"/>
          <w:sz w:val="21"/>
          <w:lang w:val="en-US"/>
        </w:rPr>
      </w:pPr>
    </w:p>
    <w:p w:rsidR="00B52401" w:rsidRDefault="00B52401" w:rsidP="00B52401">
      <w:pPr>
        <w:pStyle w:val="TH"/>
      </w:pPr>
      <w:r>
        <w:rPr>
          <w:rFonts w:ascii="Times New Roman" w:hAnsi="Times New Roman"/>
          <w:color w:val="FF0000"/>
        </w:rPr>
        <w:t>Table 6.1.1.2-1: SRS Precoding Configuration Delay</w:t>
      </w:r>
    </w:p>
    <w:tbl>
      <w:tblPr>
        <w:tblW w:w="0" w:type="auto"/>
        <w:tblInd w:w="3241" w:type="dxa"/>
        <w:tblLayout w:type="fixed"/>
        <w:tblCellMar>
          <w:top w:w="55" w:type="dxa"/>
          <w:left w:w="27" w:type="dxa"/>
          <w:bottom w:w="55" w:type="dxa"/>
          <w:right w:w="55" w:type="dxa"/>
        </w:tblCellMar>
        <w:tblLook w:val="0000" w:firstRow="0" w:lastRow="0" w:firstColumn="0" w:lastColumn="0" w:noHBand="0" w:noVBand="0"/>
      </w:tblPr>
      <w:tblGrid>
        <w:gridCol w:w="2160"/>
        <w:gridCol w:w="3275"/>
      </w:tblGrid>
      <w:tr w:rsidR="00B52401" w:rsidTr="007A0FD9">
        <w:tc>
          <w:tcPr>
            <w:tcW w:w="2160" w:type="dxa"/>
            <w:tcBorders>
              <w:top w:val="single" w:sz="2" w:space="0" w:color="000001"/>
              <w:left w:val="single" w:sz="2" w:space="0" w:color="000001"/>
              <w:bottom w:val="single" w:sz="2" w:space="0" w:color="000001"/>
            </w:tcBorders>
            <w:shd w:val="clear" w:color="auto" w:fill="auto"/>
          </w:tcPr>
          <w:p w:rsidR="00B52401" w:rsidRDefault="00B52401" w:rsidP="007A0FD9">
            <w:pPr>
              <w:pStyle w:val="TableContents"/>
              <w:jc w:val="center"/>
            </w:pPr>
            <w:r>
              <w:rPr>
                <w:rFonts w:ascii="Times New Roman" w:hAnsi="Times New Roman" w:cs="Times New Roman"/>
                <w:color w:val="FF0000"/>
              </w:rPr>
              <w:t>µ</w:t>
            </w:r>
          </w:p>
        </w:tc>
        <w:tc>
          <w:tcPr>
            <w:tcW w:w="3275" w:type="dxa"/>
            <w:tcBorders>
              <w:top w:val="single" w:sz="2" w:space="0" w:color="000001"/>
              <w:left w:val="single" w:sz="2" w:space="0" w:color="000001"/>
              <w:bottom w:val="single" w:sz="2" w:space="0" w:color="000001"/>
              <w:right w:val="single" w:sz="2" w:space="0" w:color="000001"/>
            </w:tcBorders>
            <w:shd w:val="clear" w:color="auto" w:fill="auto"/>
          </w:tcPr>
          <w:p w:rsidR="00B52401" w:rsidRDefault="00B52401" w:rsidP="007A0FD9">
            <w:pPr>
              <w:pStyle w:val="TableContents"/>
              <w:jc w:val="center"/>
            </w:pPr>
            <w:r>
              <w:rPr>
                <w:rFonts w:ascii="Times New Roman" w:hAnsi="Times New Roman" w:cs="Times New Roman"/>
                <w:color w:val="FF0000"/>
              </w:rPr>
              <w:t>Delay in number of OFDM symbols</w:t>
            </w:r>
          </w:p>
        </w:tc>
      </w:tr>
      <w:tr w:rsidR="00B52401" w:rsidTr="007A0FD9">
        <w:tc>
          <w:tcPr>
            <w:tcW w:w="2160" w:type="dxa"/>
            <w:tcBorders>
              <w:top w:val="single" w:sz="2" w:space="0" w:color="000001"/>
              <w:left w:val="single" w:sz="2" w:space="0" w:color="000001"/>
              <w:bottom w:val="single" w:sz="2" w:space="0" w:color="000001"/>
            </w:tcBorders>
            <w:shd w:val="clear" w:color="auto" w:fill="auto"/>
          </w:tcPr>
          <w:p w:rsidR="00B52401" w:rsidRDefault="00B52401" w:rsidP="007A0FD9">
            <w:pPr>
              <w:pStyle w:val="TableContents"/>
              <w:jc w:val="center"/>
            </w:pPr>
            <w:r>
              <w:rPr>
                <w:rFonts w:ascii="Times New Roman" w:hAnsi="Times New Roman" w:cs="Times New Roman"/>
                <w:color w:val="FF0000"/>
              </w:rPr>
              <w:t>0</w:t>
            </w:r>
          </w:p>
        </w:tc>
        <w:tc>
          <w:tcPr>
            <w:tcW w:w="3275" w:type="dxa"/>
            <w:tcBorders>
              <w:top w:val="single" w:sz="2" w:space="0" w:color="000001"/>
              <w:left w:val="single" w:sz="2" w:space="0" w:color="000001"/>
              <w:bottom w:val="single" w:sz="2" w:space="0" w:color="000001"/>
              <w:right w:val="single" w:sz="2" w:space="0" w:color="000001"/>
            </w:tcBorders>
            <w:shd w:val="clear" w:color="auto" w:fill="auto"/>
          </w:tcPr>
          <w:p w:rsidR="00B52401" w:rsidRDefault="00B52401" w:rsidP="007A0FD9">
            <w:pPr>
              <w:pStyle w:val="TableContents"/>
              <w:jc w:val="center"/>
            </w:pPr>
            <w:r>
              <w:rPr>
                <w:rFonts w:ascii="Times New Roman" w:hAnsi="Times New Roman" w:cs="Times New Roman"/>
                <w:color w:val="FF0000"/>
              </w:rPr>
              <w:t>4</w:t>
            </w:r>
          </w:p>
        </w:tc>
      </w:tr>
      <w:tr w:rsidR="00B52401" w:rsidTr="007A0FD9">
        <w:tc>
          <w:tcPr>
            <w:tcW w:w="2160" w:type="dxa"/>
            <w:tcBorders>
              <w:top w:val="single" w:sz="2" w:space="0" w:color="000001"/>
              <w:left w:val="single" w:sz="2" w:space="0" w:color="000001"/>
              <w:bottom w:val="single" w:sz="2" w:space="0" w:color="000001"/>
            </w:tcBorders>
            <w:shd w:val="clear" w:color="auto" w:fill="auto"/>
          </w:tcPr>
          <w:p w:rsidR="00B52401" w:rsidRDefault="00B52401" w:rsidP="007A0FD9">
            <w:pPr>
              <w:pStyle w:val="TableContents"/>
              <w:jc w:val="center"/>
            </w:pPr>
            <w:r>
              <w:rPr>
                <w:rFonts w:ascii="Times New Roman" w:hAnsi="Times New Roman" w:cs="Times New Roman"/>
                <w:color w:val="FF0000"/>
              </w:rPr>
              <w:t>1</w:t>
            </w:r>
          </w:p>
        </w:tc>
        <w:tc>
          <w:tcPr>
            <w:tcW w:w="3275" w:type="dxa"/>
            <w:tcBorders>
              <w:top w:val="single" w:sz="2" w:space="0" w:color="000001"/>
              <w:left w:val="single" w:sz="2" w:space="0" w:color="000001"/>
              <w:bottom w:val="single" w:sz="2" w:space="0" w:color="000001"/>
              <w:right w:val="single" w:sz="2" w:space="0" w:color="000001"/>
            </w:tcBorders>
            <w:shd w:val="clear" w:color="auto" w:fill="auto"/>
          </w:tcPr>
          <w:p w:rsidR="00B52401" w:rsidRDefault="00B52401" w:rsidP="007A0FD9">
            <w:pPr>
              <w:pStyle w:val="TableContents"/>
              <w:jc w:val="center"/>
            </w:pPr>
            <w:r>
              <w:rPr>
                <w:rFonts w:ascii="Times New Roman" w:hAnsi="Times New Roman" w:cs="Times New Roman"/>
                <w:color w:val="FF0000"/>
              </w:rPr>
              <w:t>7</w:t>
            </w:r>
          </w:p>
        </w:tc>
      </w:tr>
      <w:tr w:rsidR="00B52401" w:rsidTr="007A0FD9">
        <w:tc>
          <w:tcPr>
            <w:tcW w:w="2160" w:type="dxa"/>
            <w:tcBorders>
              <w:top w:val="single" w:sz="2" w:space="0" w:color="000001"/>
              <w:left w:val="single" w:sz="2" w:space="0" w:color="000001"/>
              <w:bottom w:val="single" w:sz="2" w:space="0" w:color="000001"/>
            </w:tcBorders>
            <w:shd w:val="clear" w:color="auto" w:fill="auto"/>
          </w:tcPr>
          <w:p w:rsidR="00B52401" w:rsidRDefault="00B52401" w:rsidP="007A0FD9">
            <w:pPr>
              <w:pStyle w:val="TableContents"/>
              <w:jc w:val="center"/>
            </w:pPr>
            <w:r>
              <w:rPr>
                <w:rFonts w:ascii="Times New Roman" w:hAnsi="Times New Roman" w:cs="Times New Roman"/>
                <w:color w:val="FF0000"/>
              </w:rPr>
              <w:t>2</w:t>
            </w:r>
          </w:p>
        </w:tc>
        <w:tc>
          <w:tcPr>
            <w:tcW w:w="3275" w:type="dxa"/>
            <w:tcBorders>
              <w:top w:val="single" w:sz="2" w:space="0" w:color="000001"/>
              <w:left w:val="single" w:sz="2" w:space="0" w:color="000001"/>
              <w:bottom w:val="single" w:sz="2" w:space="0" w:color="000001"/>
              <w:right w:val="single" w:sz="2" w:space="0" w:color="000001"/>
            </w:tcBorders>
            <w:shd w:val="clear" w:color="auto" w:fill="auto"/>
          </w:tcPr>
          <w:p w:rsidR="00B52401" w:rsidRDefault="00B52401" w:rsidP="007A0FD9">
            <w:pPr>
              <w:pStyle w:val="TableContents"/>
              <w:jc w:val="center"/>
            </w:pPr>
            <w:r>
              <w:rPr>
                <w:rFonts w:ascii="Times New Roman" w:hAnsi="Times New Roman" w:cs="Times New Roman"/>
                <w:color w:val="FF0000"/>
              </w:rPr>
              <w:t>14</w:t>
            </w:r>
          </w:p>
        </w:tc>
      </w:tr>
      <w:tr w:rsidR="00B52401" w:rsidTr="007A0FD9">
        <w:tc>
          <w:tcPr>
            <w:tcW w:w="2160" w:type="dxa"/>
            <w:tcBorders>
              <w:top w:val="single" w:sz="2" w:space="0" w:color="000001"/>
              <w:left w:val="single" w:sz="2" w:space="0" w:color="000001"/>
              <w:bottom w:val="single" w:sz="2" w:space="0" w:color="000001"/>
            </w:tcBorders>
            <w:shd w:val="clear" w:color="auto" w:fill="auto"/>
          </w:tcPr>
          <w:p w:rsidR="00B52401" w:rsidRDefault="00B52401" w:rsidP="007A0FD9">
            <w:pPr>
              <w:pStyle w:val="TableContents"/>
              <w:jc w:val="center"/>
            </w:pPr>
            <w:r>
              <w:rPr>
                <w:rFonts w:ascii="Times New Roman" w:hAnsi="Times New Roman" w:cs="Times New Roman"/>
                <w:color w:val="FF0000"/>
              </w:rPr>
              <w:t>3</w:t>
            </w:r>
          </w:p>
        </w:tc>
        <w:tc>
          <w:tcPr>
            <w:tcW w:w="3275" w:type="dxa"/>
            <w:tcBorders>
              <w:top w:val="single" w:sz="2" w:space="0" w:color="000001"/>
              <w:left w:val="single" w:sz="2" w:space="0" w:color="000001"/>
              <w:bottom w:val="single" w:sz="2" w:space="0" w:color="000001"/>
              <w:right w:val="single" w:sz="2" w:space="0" w:color="000001"/>
            </w:tcBorders>
            <w:shd w:val="clear" w:color="auto" w:fill="auto"/>
          </w:tcPr>
          <w:p w:rsidR="00B52401" w:rsidRDefault="00B52401" w:rsidP="007A0FD9">
            <w:pPr>
              <w:pStyle w:val="TableContents"/>
              <w:jc w:val="center"/>
            </w:pPr>
            <w:r>
              <w:rPr>
                <w:rFonts w:ascii="Times New Roman" w:hAnsi="Times New Roman" w:cs="Times New Roman"/>
                <w:color w:val="FF0000"/>
              </w:rPr>
              <w:t>29</w:t>
            </w:r>
          </w:p>
        </w:tc>
      </w:tr>
    </w:tbl>
    <w:p w:rsidR="00882308" w:rsidRDefault="00882308" w:rsidP="00B52401">
      <w:pPr>
        <w:shd w:val="clear" w:color="auto" w:fill="FFFFFF"/>
        <w:snapToGrid w:val="0"/>
        <w:jc w:val="both"/>
        <w:rPr>
          <w:rFonts w:ascii="Times New Roman" w:eastAsia="Times New Roman" w:hAnsi="Times New Roman" w:cs="Times New Roman"/>
          <w:color w:val="FF0000"/>
        </w:rPr>
      </w:pPr>
    </w:p>
    <w:p w:rsidR="00B52401" w:rsidRPr="0026300D" w:rsidRDefault="00B52401" w:rsidP="0026300D">
      <w:pPr>
        <w:rPr>
          <w:u w:val="single"/>
        </w:rPr>
      </w:pPr>
      <w:r w:rsidRPr="0026300D">
        <w:rPr>
          <w:u w:val="single"/>
        </w:rPr>
        <w:t xml:space="preserve">38.331 </w:t>
      </w:r>
    </w:p>
    <w:p w:rsidR="00B52401" w:rsidRDefault="00B52401" w:rsidP="00B52401">
      <w:pPr>
        <w:shd w:val="clear" w:color="auto" w:fill="FFFFFF"/>
        <w:snapToGrid w:val="0"/>
        <w:jc w:val="both"/>
        <w:rPr>
          <w:rFonts w:ascii="Times New Roman" w:eastAsia="Times New Roman" w:hAnsi="Times New Roman" w:cs="Times New Roman"/>
          <w:b/>
          <w:color w:val="333333"/>
          <w:sz w:val="21"/>
          <w:szCs w:val="21"/>
        </w:rPr>
      </w:pPr>
    </w:p>
    <w:p w:rsidR="00B52401" w:rsidRDefault="00B52401" w:rsidP="00B52401">
      <w:pPr>
        <w:pStyle w:val="PL"/>
      </w:pPr>
      <w:r>
        <w:rPr>
          <w:rFonts w:ascii="Times New Roman" w:hAnsi="Times New Roman"/>
        </w:rPr>
        <w:t xml:space="preserve">SRS-ResourceSet ::=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color w:val="993366"/>
        </w:rPr>
        <w:t>SEQUENCE</w:t>
      </w:r>
      <w:r>
        <w:rPr>
          <w:rFonts w:ascii="Times New Roman" w:hAnsi="Times New Roman"/>
        </w:rPr>
        <w:t xml:space="preserve"> {</w:t>
      </w:r>
    </w:p>
    <w:p w:rsidR="00B52401" w:rsidRDefault="00B52401" w:rsidP="00B52401">
      <w:pPr>
        <w:pStyle w:val="PL"/>
      </w:pPr>
      <w:r>
        <w:rPr>
          <w:rFonts w:ascii="Times New Roman" w:hAnsi="Times New Roman"/>
        </w:rPr>
        <w:tab/>
        <w:t>srs-ResourceSetId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SRS-ResourceSetId,</w:t>
      </w:r>
    </w:p>
    <w:p w:rsidR="00B52401" w:rsidRDefault="00B52401" w:rsidP="00B52401">
      <w:pPr>
        <w:pStyle w:val="PL"/>
      </w:pPr>
      <w:r>
        <w:rPr>
          <w:rFonts w:ascii="Times New Roman" w:hAnsi="Times New Roman"/>
        </w:rPr>
        <w:tab/>
        <w:t>srs-ResourceIdList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color w:val="993366"/>
        </w:rPr>
        <w:t>SEQUENCE</w:t>
      </w:r>
      <w:r>
        <w:rPr>
          <w:rFonts w:ascii="Times New Roman" w:hAnsi="Times New Roman"/>
        </w:rPr>
        <w:t xml:space="preserve"> (</w:t>
      </w:r>
      <w:r>
        <w:rPr>
          <w:rFonts w:ascii="Times New Roman" w:hAnsi="Times New Roman"/>
          <w:color w:val="993366"/>
        </w:rPr>
        <w:t>SIZE</w:t>
      </w:r>
      <w:r>
        <w:rPr>
          <w:rFonts w:ascii="Times New Roman" w:hAnsi="Times New Roman"/>
        </w:rPr>
        <w:t>(1..maxNrofSRS-ResourcesPerSet))</w:t>
      </w:r>
      <w:r>
        <w:rPr>
          <w:rFonts w:ascii="Times New Roman" w:hAnsi="Times New Roman"/>
          <w:color w:val="993366"/>
        </w:rPr>
        <w:t xml:space="preserve"> OF</w:t>
      </w:r>
      <w:r>
        <w:rPr>
          <w:rFonts w:ascii="Times New Roman" w:hAnsi="Times New Roman"/>
        </w:rPr>
        <w:t xml:space="preserve"> SRS-ResourceId</w:t>
      </w:r>
      <w:r>
        <w:rPr>
          <w:rFonts w:ascii="Times New Roman" w:hAnsi="Times New Roman"/>
        </w:rPr>
        <w:tab/>
      </w:r>
      <w:r>
        <w:rPr>
          <w:rFonts w:ascii="Times New Roman" w:hAnsi="Times New Roman"/>
        </w:rPr>
        <w:tab/>
      </w:r>
      <w:r>
        <w:rPr>
          <w:rFonts w:ascii="Times New Roman" w:hAnsi="Times New Roman"/>
          <w:color w:val="993366"/>
        </w:rPr>
        <w:t>OPTIONAL</w:t>
      </w:r>
      <w:r>
        <w:rPr>
          <w:rFonts w:ascii="Times New Roman" w:hAnsi="Times New Roman"/>
        </w:rPr>
        <w:t>,</w:t>
      </w:r>
      <w:r>
        <w:rPr>
          <w:rFonts w:ascii="Times New Roman" w:hAnsi="Times New Roman"/>
        </w:rPr>
        <w:tab/>
      </w:r>
      <w:r>
        <w:rPr>
          <w:rFonts w:ascii="Times New Roman" w:hAnsi="Times New Roman"/>
          <w:color w:val="808080"/>
        </w:rPr>
        <w:t>-- Cond Setup</w:t>
      </w:r>
    </w:p>
    <w:p w:rsidR="00B52401" w:rsidRDefault="00B52401" w:rsidP="00B52401">
      <w:pPr>
        <w:pStyle w:val="PL"/>
        <w:rPr>
          <w:rFonts w:ascii="Times New Roman" w:hAnsi="Times New Roman"/>
          <w:color w:val="808080"/>
        </w:rPr>
      </w:pPr>
    </w:p>
    <w:p w:rsidR="00B52401" w:rsidRDefault="00B52401" w:rsidP="00B52401">
      <w:pPr>
        <w:pStyle w:val="PL"/>
      </w:pPr>
      <w:r>
        <w:rPr>
          <w:rFonts w:ascii="Times New Roman" w:hAnsi="Times New Roman"/>
        </w:rPr>
        <w:tab/>
        <w:t>resourceType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color w:val="993366"/>
        </w:rPr>
        <w:t>CHOICE</w:t>
      </w:r>
      <w:r>
        <w:rPr>
          <w:rFonts w:ascii="Times New Roman" w:hAnsi="Times New Roman"/>
        </w:rPr>
        <w:t xml:space="preserve"> {</w:t>
      </w:r>
    </w:p>
    <w:p w:rsidR="00B52401" w:rsidRDefault="00B52401" w:rsidP="00B52401">
      <w:pPr>
        <w:pStyle w:val="PL"/>
      </w:pPr>
      <w:r>
        <w:rPr>
          <w:rFonts w:ascii="Times New Roman" w:hAnsi="Times New Roman"/>
        </w:rPr>
        <w:tab/>
      </w:r>
      <w:r>
        <w:rPr>
          <w:rFonts w:ascii="Times New Roman" w:hAnsi="Times New Roman"/>
        </w:rPr>
        <w:tab/>
        <w:t>aperiodic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color w:val="993366"/>
        </w:rPr>
        <w:t>SEQUENCE</w:t>
      </w:r>
      <w:r>
        <w:rPr>
          <w:rFonts w:ascii="Times New Roman" w:hAnsi="Times New Roman"/>
        </w:rPr>
        <w:t xml:space="preserve"> {</w:t>
      </w:r>
    </w:p>
    <w:p w:rsidR="00B52401" w:rsidRDefault="00B52401" w:rsidP="00B52401">
      <w:pPr>
        <w:pStyle w:val="PL"/>
      </w:pPr>
      <w:r>
        <w:rPr>
          <w:rFonts w:ascii="Times New Roman" w:hAnsi="Times New Roman"/>
        </w:rPr>
        <w:tab/>
      </w:r>
      <w:r>
        <w:rPr>
          <w:rFonts w:ascii="Times New Roman" w:hAnsi="Times New Roman"/>
        </w:rPr>
        <w:tab/>
      </w:r>
      <w:r>
        <w:rPr>
          <w:rFonts w:ascii="Times New Roman" w:hAnsi="Times New Roman"/>
        </w:rPr>
        <w:tab/>
        <w:t>aperiodicSRS-ResourceTrigger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color w:val="993366"/>
        </w:rPr>
        <w:t>INTEGER</w:t>
      </w:r>
      <w:r>
        <w:rPr>
          <w:rFonts w:ascii="Times New Roman" w:hAnsi="Times New Roman"/>
        </w:rPr>
        <w:t xml:space="preserve"> (1..maxNrofSRS-TriggerStates-1),</w:t>
      </w:r>
    </w:p>
    <w:p w:rsidR="00B52401" w:rsidRDefault="00B52401" w:rsidP="00B52401">
      <w:pPr>
        <w:pStyle w:val="PL"/>
      </w:pPr>
      <w:r>
        <w:rPr>
          <w:rFonts w:ascii="Times New Roman" w:hAnsi="Times New Roman"/>
        </w:rPr>
        <w:tab/>
      </w:r>
      <w:r>
        <w:rPr>
          <w:rFonts w:ascii="Times New Roman" w:hAnsi="Times New Roman"/>
        </w:rPr>
        <w:tab/>
      </w:r>
      <w:r>
        <w:rPr>
          <w:rFonts w:ascii="Times New Roman" w:hAnsi="Times New Roman"/>
        </w:rPr>
        <w:tab/>
        <w:t>csi-RS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NZP-CSI-RS-ResourceId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color w:val="993366"/>
        </w:rPr>
        <w:t>OPTIONAL</w:t>
      </w:r>
      <w:r>
        <w:rPr>
          <w:rFonts w:ascii="Times New Roman" w:hAnsi="Times New Roman"/>
        </w:rPr>
        <w:t xml:space="preserve">, </w:t>
      </w:r>
      <w:r>
        <w:rPr>
          <w:rFonts w:ascii="Times New Roman" w:hAnsi="Times New Roman"/>
        </w:rPr>
        <w:tab/>
      </w:r>
      <w:r>
        <w:rPr>
          <w:rFonts w:ascii="Times New Roman" w:hAnsi="Times New Roman"/>
          <w:color w:val="808080"/>
        </w:rPr>
        <w:t>-- Cond NonCodebook</w:t>
      </w:r>
    </w:p>
    <w:p w:rsidR="00B52401" w:rsidRDefault="00B52401" w:rsidP="00B52401">
      <w:pPr>
        <w:pStyle w:val="PL"/>
      </w:pPr>
      <w:r>
        <w:rPr>
          <w:rFonts w:ascii="Times New Roman" w:hAnsi="Times New Roman"/>
        </w:rPr>
        <w:tab/>
      </w:r>
      <w:r>
        <w:rPr>
          <w:rFonts w:ascii="Times New Roman" w:hAnsi="Times New Roman"/>
        </w:rPr>
        <w:tab/>
      </w:r>
      <w:r>
        <w:rPr>
          <w:rFonts w:ascii="Times New Roman" w:hAnsi="Times New Roman"/>
        </w:rPr>
        <w:tab/>
        <w:t>slotOffset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color w:val="993366"/>
        </w:rPr>
        <w:t>INTEGER</w:t>
      </w:r>
      <w:r>
        <w:rPr>
          <w:rFonts w:ascii="Times New Roman" w:hAnsi="Times New Roman"/>
        </w:rPr>
        <w:t xml:space="preserve"> (1..32)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color w:val="993366"/>
        </w:rPr>
        <w:t>OPTIONAL</w:t>
      </w:r>
      <w:r>
        <w:rPr>
          <w:rFonts w:ascii="Times New Roman" w:hAnsi="Times New Roman"/>
        </w:rPr>
        <w:t>,</w:t>
      </w:r>
      <w:r>
        <w:rPr>
          <w:rFonts w:ascii="Times New Roman" w:hAnsi="Times New Roman"/>
        </w:rPr>
        <w:tab/>
      </w:r>
      <w:r>
        <w:rPr>
          <w:rFonts w:ascii="Times New Roman" w:hAnsi="Times New Roman"/>
          <w:color w:val="808080"/>
        </w:rPr>
        <w:t>-- Need S</w:t>
      </w:r>
    </w:p>
    <w:p w:rsidR="00B52401" w:rsidRDefault="00B52401" w:rsidP="00B52401">
      <w:r>
        <w:rPr>
          <w:rFonts w:ascii="Times New Roman" w:eastAsia="Batang" w:hAnsi="Times New Roman" w:cs="Times New Roman"/>
          <w:color w:val="FF0000"/>
          <w:sz w:val="16"/>
          <w:szCs w:val="20"/>
          <w:lang w:eastAsia="en-IN"/>
        </w:rPr>
        <w:t xml:space="preserve">srs-precoding-delay                        INTEGER(0..1)     OPTIONAL,              </w:t>
      </w:r>
    </w:p>
    <w:p w:rsidR="00B52401" w:rsidRDefault="00B52401" w:rsidP="00B52401">
      <w:pPr>
        <w:pStyle w:val="PL"/>
      </w:pPr>
      <w:r>
        <w:rPr>
          <w:rFonts w:ascii="Times New Roman" w:hAnsi="Times New Roman"/>
        </w:rPr>
        <w:tab/>
      </w:r>
      <w:r>
        <w:rPr>
          <w:rFonts w:ascii="Times New Roman" w:hAnsi="Times New Roman"/>
        </w:rPr>
        <w:tab/>
      </w:r>
      <w:r>
        <w:rPr>
          <w:rFonts w:ascii="Times New Roman" w:hAnsi="Times New Roman"/>
        </w:rPr>
        <w:tab/>
        <w:t>...</w:t>
      </w:r>
    </w:p>
    <w:p w:rsidR="00B52401" w:rsidRDefault="00B52401" w:rsidP="00B52401">
      <w:pPr>
        <w:pStyle w:val="PL"/>
      </w:pPr>
      <w:r>
        <w:rPr>
          <w:rFonts w:ascii="Times New Roman" w:hAnsi="Times New Roman"/>
        </w:rPr>
        <w:tab/>
      </w:r>
      <w:r>
        <w:rPr>
          <w:rFonts w:ascii="Times New Roman" w:hAnsi="Times New Roman"/>
        </w:rPr>
        <w:tab/>
        <w:t>},</w:t>
      </w:r>
    </w:p>
    <w:p w:rsidR="00B52401" w:rsidRDefault="00B52401" w:rsidP="00B52401">
      <w:pPr>
        <w:pStyle w:val="PL"/>
      </w:pPr>
      <w:r>
        <w:rPr>
          <w:rFonts w:ascii="Times New Roman" w:hAnsi="Times New Roman"/>
        </w:rPr>
        <w:tab/>
      </w:r>
      <w:r>
        <w:rPr>
          <w:rFonts w:ascii="Times New Roman" w:hAnsi="Times New Roman"/>
        </w:rPr>
        <w:tab/>
        <w:t>semi-persistent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color w:val="993366"/>
        </w:rPr>
        <w:t>SEQUENCE</w:t>
      </w:r>
      <w:r>
        <w:rPr>
          <w:rFonts w:ascii="Times New Roman" w:hAnsi="Times New Roman"/>
        </w:rPr>
        <w:t xml:space="preserve"> {</w:t>
      </w:r>
    </w:p>
    <w:p w:rsidR="00B52401" w:rsidRDefault="00B52401" w:rsidP="00B52401">
      <w:pPr>
        <w:pStyle w:val="PL"/>
      </w:pPr>
      <w:r>
        <w:rPr>
          <w:rFonts w:ascii="Times New Roman" w:hAnsi="Times New Roman"/>
        </w:rPr>
        <w:tab/>
      </w:r>
      <w:r>
        <w:rPr>
          <w:rFonts w:ascii="Times New Roman" w:hAnsi="Times New Roman"/>
        </w:rPr>
        <w:tab/>
      </w:r>
      <w:r>
        <w:rPr>
          <w:rFonts w:ascii="Times New Roman" w:hAnsi="Times New Roman"/>
        </w:rPr>
        <w:tab/>
        <w:t>associatedCSI-RS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NZP-CSI-RS-ResourceId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color w:val="993366"/>
        </w:rPr>
        <w:t>OPTIONAL</w:t>
      </w:r>
      <w:r>
        <w:rPr>
          <w:rFonts w:ascii="Times New Roman" w:hAnsi="Times New Roman"/>
        </w:rPr>
        <w:t xml:space="preserve">, </w:t>
      </w:r>
      <w:r>
        <w:rPr>
          <w:rFonts w:ascii="Times New Roman" w:hAnsi="Times New Roman"/>
          <w:color w:val="808080"/>
        </w:rPr>
        <w:t>-- Cond NonCodebook</w:t>
      </w:r>
    </w:p>
    <w:p w:rsidR="00B52401" w:rsidRDefault="00B52401" w:rsidP="00B52401">
      <w:pPr>
        <w:pStyle w:val="PL"/>
      </w:pPr>
      <w:r>
        <w:rPr>
          <w:rFonts w:ascii="Times New Roman" w:hAnsi="Times New Roman"/>
        </w:rPr>
        <w:tab/>
      </w:r>
      <w:r>
        <w:rPr>
          <w:rFonts w:ascii="Times New Roman" w:hAnsi="Times New Roman"/>
        </w:rPr>
        <w:tab/>
      </w:r>
      <w:r>
        <w:rPr>
          <w:rFonts w:ascii="Times New Roman" w:hAnsi="Times New Roman"/>
        </w:rPr>
        <w:tab/>
        <w:t>...</w:t>
      </w:r>
    </w:p>
    <w:p w:rsidR="00B52401" w:rsidRDefault="00B52401" w:rsidP="00B52401">
      <w:pPr>
        <w:pStyle w:val="PL"/>
      </w:pPr>
      <w:r>
        <w:rPr>
          <w:rFonts w:ascii="Times New Roman" w:hAnsi="Times New Roman"/>
        </w:rPr>
        <w:tab/>
      </w:r>
      <w:r>
        <w:rPr>
          <w:rFonts w:ascii="Times New Roman" w:hAnsi="Times New Roman"/>
        </w:rPr>
        <w:tab/>
        <w:t>},</w:t>
      </w:r>
    </w:p>
    <w:p w:rsidR="00B52401" w:rsidRDefault="00B52401" w:rsidP="00B52401">
      <w:pPr>
        <w:pStyle w:val="PL"/>
      </w:pPr>
      <w:r>
        <w:rPr>
          <w:rFonts w:ascii="Times New Roman" w:hAnsi="Times New Roman"/>
        </w:rPr>
        <w:tab/>
      </w:r>
      <w:r>
        <w:rPr>
          <w:rFonts w:ascii="Times New Roman" w:hAnsi="Times New Roman"/>
        </w:rPr>
        <w:tab/>
        <w:t>periodic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color w:val="993366"/>
        </w:rPr>
        <w:t>SEQUENCE</w:t>
      </w:r>
      <w:r>
        <w:rPr>
          <w:rFonts w:ascii="Times New Roman" w:hAnsi="Times New Roman"/>
        </w:rPr>
        <w:t xml:space="preserve"> {</w:t>
      </w:r>
    </w:p>
    <w:p w:rsidR="00B52401" w:rsidRDefault="00B52401" w:rsidP="00B52401">
      <w:pPr>
        <w:pStyle w:val="PL"/>
      </w:pPr>
      <w:r>
        <w:rPr>
          <w:rFonts w:ascii="Times New Roman" w:hAnsi="Times New Roman"/>
        </w:rPr>
        <w:tab/>
      </w:r>
      <w:r>
        <w:rPr>
          <w:rFonts w:ascii="Times New Roman" w:hAnsi="Times New Roman"/>
        </w:rPr>
        <w:tab/>
      </w:r>
      <w:r>
        <w:rPr>
          <w:rFonts w:ascii="Times New Roman" w:hAnsi="Times New Roman"/>
        </w:rPr>
        <w:tab/>
        <w:t>associatedCSI-RS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NZP-CSI-RS-ResourceId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color w:val="993366"/>
        </w:rPr>
        <w:t>OPTIONAL</w:t>
      </w:r>
      <w:r>
        <w:rPr>
          <w:rFonts w:ascii="Times New Roman" w:hAnsi="Times New Roman"/>
        </w:rPr>
        <w:t xml:space="preserve">, </w:t>
      </w:r>
      <w:r>
        <w:rPr>
          <w:rFonts w:ascii="Times New Roman" w:hAnsi="Times New Roman"/>
          <w:color w:val="808080"/>
        </w:rPr>
        <w:t>-- Cond NonCodebook</w:t>
      </w:r>
    </w:p>
    <w:p w:rsidR="00B52401" w:rsidRDefault="00B52401" w:rsidP="00B52401">
      <w:pPr>
        <w:pStyle w:val="PL"/>
      </w:pPr>
      <w:r>
        <w:rPr>
          <w:rFonts w:ascii="Times New Roman" w:hAnsi="Times New Roman"/>
        </w:rPr>
        <w:tab/>
      </w:r>
      <w:r>
        <w:rPr>
          <w:rFonts w:ascii="Times New Roman" w:hAnsi="Times New Roman"/>
        </w:rPr>
        <w:tab/>
      </w:r>
      <w:r>
        <w:rPr>
          <w:rFonts w:ascii="Times New Roman" w:hAnsi="Times New Roman"/>
        </w:rPr>
        <w:tab/>
        <w:t>...</w:t>
      </w:r>
    </w:p>
    <w:p w:rsidR="00B52401" w:rsidRDefault="00B52401" w:rsidP="00B52401">
      <w:pPr>
        <w:pStyle w:val="PL"/>
      </w:pPr>
      <w:r>
        <w:rPr>
          <w:rFonts w:ascii="Times New Roman" w:hAnsi="Times New Roman"/>
        </w:rPr>
        <w:tab/>
      </w:r>
      <w:r>
        <w:rPr>
          <w:rFonts w:ascii="Times New Roman" w:hAnsi="Times New Roman"/>
        </w:rPr>
        <w:tab/>
        <w:t>}</w:t>
      </w:r>
    </w:p>
    <w:p w:rsidR="00B52401" w:rsidRDefault="00B52401" w:rsidP="00B52401">
      <w:pPr>
        <w:pStyle w:val="PL"/>
        <w:shd w:val="clear" w:color="auto" w:fill="FFFFFF"/>
        <w:snapToGrid w:val="0"/>
        <w:ind w:left="720" w:hanging="360"/>
        <w:jc w:val="both"/>
      </w:pPr>
      <w:r>
        <w:rPr>
          <w:rFonts w:ascii="Times New Roman" w:eastAsia="Malgun Gothic" w:hAnsi="Times New Roman"/>
        </w:rPr>
        <w:tab/>
        <w:t>},</w:t>
      </w:r>
    </w:p>
    <w:p w:rsidR="00B52401" w:rsidRDefault="00B52401" w:rsidP="00B52401">
      <w:pPr>
        <w:shd w:val="clear" w:color="auto" w:fill="FFFFFF"/>
        <w:jc w:val="both"/>
        <w:rPr>
          <w:rFonts w:ascii="Times New Roman" w:eastAsia="Times New Roman" w:hAnsi="Times New Roman" w:cs="Times New Roman"/>
          <w:b/>
          <w:color w:val="333333"/>
          <w:sz w:val="21"/>
          <w:szCs w:val="21"/>
        </w:rPr>
      </w:pPr>
    </w:p>
    <w:p w:rsidR="00B52401" w:rsidRDefault="00B52401" w:rsidP="00B52401">
      <w:pPr>
        <w:shd w:val="clear" w:color="auto" w:fill="FFFFFF"/>
        <w:jc w:val="both"/>
        <w:rPr>
          <w:rFonts w:ascii="Times New Roman" w:eastAsia="Times New Roman" w:hAnsi="Times New Roman" w:cs="Times New Roman"/>
          <w:b/>
          <w:color w:val="333333"/>
          <w:sz w:val="21"/>
          <w:szCs w:val="21"/>
        </w:rPr>
      </w:pPr>
    </w:p>
    <w:tbl>
      <w:tblPr>
        <w:tblW w:w="5000" w:type="pct"/>
        <w:tblCellMar>
          <w:top w:w="55" w:type="dxa"/>
          <w:left w:w="55" w:type="dxa"/>
          <w:bottom w:w="55" w:type="dxa"/>
          <w:right w:w="55" w:type="dxa"/>
        </w:tblCellMar>
        <w:tblLook w:val="0000" w:firstRow="0" w:lastRow="0" w:firstColumn="0" w:lastColumn="0" w:noHBand="0" w:noVBand="0"/>
      </w:tblPr>
      <w:tblGrid>
        <w:gridCol w:w="9018"/>
      </w:tblGrid>
      <w:tr w:rsidR="00B52401" w:rsidTr="00994EFC">
        <w:trPr>
          <w:trHeight w:val="279"/>
        </w:trPr>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B52401" w:rsidRDefault="00B52401" w:rsidP="007A0FD9">
            <w:pPr>
              <w:pStyle w:val="TAH"/>
            </w:pPr>
            <w:r>
              <w:rPr>
                <w:i/>
                <w:lang w:eastAsia="ja-JP"/>
              </w:rPr>
              <w:t>SRS-Resource field descriptions</w:t>
            </w:r>
          </w:p>
        </w:tc>
      </w:tr>
      <w:tr w:rsidR="00B52401" w:rsidTr="00994EFC">
        <w:tc>
          <w:tcPr>
            <w:tcW w:w="5000" w:type="pct"/>
            <w:tcBorders>
              <w:left w:val="single" w:sz="1" w:space="0" w:color="000000"/>
              <w:bottom w:val="single" w:sz="1" w:space="0" w:color="000000"/>
              <w:right w:val="single" w:sz="1" w:space="0" w:color="000000"/>
            </w:tcBorders>
            <w:shd w:val="clear" w:color="auto" w:fill="auto"/>
          </w:tcPr>
          <w:p w:rsidR="00B52401" w:rsidRDefault="00B52401" w:rsidP="007A0FD9">
            <w:pPr>
              <w:jc w:val="both"/>
            </w:pPr>
            <w:r>
              <w:rPr>
                <w:rFonts w:ascii="Arial" w:hAnsi="Arial" w:cs="Arial"/>
                <w:b/>
                <w:i/>
                <w:color w:val="FF0000"/>
                <w:sz w:val="18"/>
                <w:lang w:eastAsia="ja-JP"/>
              </w:rPr>
              <w:t xml:space="preserve">srs-precoding-delay </w:t>
            </w:r>
            <w:r>
              <w:rPr>
                <w:rFonts w:ascii="Arial" w:hAnsi="Arial" w:cs="Arial"/>
                <w:b/>
                <w:i/>
                <w:color w:val="FF0000"/>
                <w:sz w:val="18"/>
                <w:lang w:eastAsia="ja-JP"/>
              </w:rPr>
              <w:br/>
            </w:r>
            <w:r>
              <w:rPr>
                <w:rFonts w:ascii="Arial" w:hAnsi="Arial" w:cs="Arial"/>
                <w:color w:val="FF0000"/>
                <w:sz w:val="18"/>
                <w:lang w:eastAsia="ja-JP"/>
              </w:rPr>
              <w:t>If the field value is low (0), then the precoding delays are considered from the table (see 38.214, section 6.1.1.2)</w:t>
            </w:r>
          </w:p>
        </w:tc>
      </w:tr>
      <w:tr w:rsidR="00B52401" w:rsidTr="00994EFC">
        <w:tc>
          <w:tcPr>
            <w:tcW w:w="5000" w:type="pct"/>
            <w:tcBorders>
              <w:left w:val="single" w:sz="1" w:space="0" w:color="000000"/>
              <w:bottom w:val="single" w:sz="1" w:space="0" w:color="000000"/>
              <w:right w:val="single" w:sz="1" w:space="0" w:color="000000"/>
            </w:tcBorders>
            <w:shd w:val="clear" w:color="auto" w:fill="auto"/>
          </w:tcPr>
          <w:p w:rsidR="00B52401" w:rsidRDefault="00B52401" w:rsidP="007A0FD9">
            <w:pPr>
              <w:pStyle w:val="TAL"/>
            </w:pPr>
            <w:r>
              <w:rPr>
                <w:b/>
                <w:i/>
                <w:lang w:val="en-GB" w:eastAsia="ja-JP"/>
              </w:rPr>
              <w:t>cyclicShift-n2</w:t>
            </w:r>
          </w:p>
          <w:p w:rsidR="00B52401" w:rsidRDefault="00B52401" w:rsidP="007A0FD9">
            <w:pPr>
              <w:pStyle w:val="TAL"/>
              <w:jc w:val="both"/>
            </w:pPr>
            <w:r>
              <w:rPr>
                <w:lang w:val="en-GB" w:eastAsia="ja-JP"/>
              </w:rPr>
              <w:t>Cyclic shift configuration. Corresponds to L1 parameter 'SRS-CyclicShiftConfig' (see 38.214, section 6.2.1)</w:t>
            </w:r>
          </w:p>
        </w:tc>
      </w:tr>
      <w:tr w:rsidR="00B52401" w:rsidTr="00994EFC">
        <w:tc>
          <w:tcPr>
            <w:tcW w:w="5000" w:type="pct"/>
            <w:tcBorders>
              <w:left w:val="single" w:sz="1" w:space="0" w:color="000000"/>
              <w:bottom w:val="single" w:sz="1" w:space="0" w:color="000000"/>
              <w:right w:val="single" w:sz="1" w:space="0" w:color="000000"/>
            </w:tcBorders>
            <w:shd w:val="clear" w:color="auto" w:fill="auto"/>
          </w:tcPr>
          <w:p w:rsidR="00B52401" w:rsidRDefault="00B52401" w:rsidP="007A0FD9">
            <w:pPr>
              <w:pStyle w:val="TAL"/>
            </w:pPr>
            <w:r>
              <w:rPr>
                <w:b/>
                <w:i/>
                <w:lang w:val="en-GB" w:eastAsia="ja-JP"/>
              </w:rPr>
              <w:t>cyclicShift-n4</w:t>
            </w:r>
          </w:p>
          <w:p w:rsidR="00B52401" w:rsidRDefault="00B52401" w:rsidP="007A0FD9">
            <w:pPr>
              <w:pStyle w:val="TAL"/>
              <w:jc w:val="both"/>
            </w:pPr>
            <w:r>
              <w:rPr>
                <w:lang w:val="en-GB" w:eastAsia="ja-JP"/>
              </w:rPr>
              <w:t>Cyclic shift configuration. Corresponds to L1 parameter 'SRS-CyclicShiftConfig' (see 38.214, section 6.2.1)</w:t>
            </w:r>
          </w:p>
        </w:tc>
      </w:tr>
    </w:tbl>
    <w:p w:rsidR="00B52401" w:rsidRDefault="00B52401" w:rsidP="00B52401">
      <w:pPr>
        <w:shd w:val="clear" w:color="auto" w:fill="FFFFFF"/>
        <w:jc w:val="both"/>
        <w:rPr>
          <w:rFonts w:ascii="Times New Roman" w:eastAsia="Times New Roman" w:hAnsi="Times New Roman" w:cs="Times New Roman"/>
          <w:color w:val="333333"/>
          <w:sz w:val="21"/>
          <w:szCs w:val="21"/>
        </w:rPr>
      </w:pPr>
    </w:p>
    <w:p w:rsidR="00B52401" w:rsidRDefault="00B52401" w:rsidP="007457D1">
      <w:pPr>
        <w:pStyle w:val="Heading1"/>
        <w:rPr>
          <w:lang w:val="en-US"/>
        </w:rPr>
      </w:pPr>
    </w:p>
    <w:p w:rsidR="009D2572" w:rsidRDefault="009D2572" w:rsidP="007457D1">
      <w:pPr>
        <w:pStyle w:val="Heading1"/>
        <w:rPr>
          <w:lang w:val="en-US"/>
        </w:rPr>
      </w:pPr>
    </w:p>
    <w:p w:rsidR="001228DB" w:rsidRPr="001228DB" w:rsidRDefault="002A4B3B" w:rsidP="001228DB">
      <w:pPr>
        <w:pStyle w:val="Heading1"/>
      </w:pPr>
      <w:r>
        <w:t>Precoding for pi</w:t>
      </w:r>
      <w:r w:rsidR="001228DB" w:rsidRPr="001228DB">
        <w:t xml:space="preserve">/2 BPSK </w:t>
      </w:r>
      <w:r>
        <w:t xml:space="preserve">waveform </w:t>
      </w:r>
      <w:r w:rsidR="001228DB" w:rsidRPr="001228DB">
        <w:t>and other enhancements</w:t>
      </w:r>
    </w:p>
    <w:p w:rsidR="00882D55" w:rsidRDefault="00882D55" w:rsidP="001228DB"/>
    <w:p w:rsidR="001228DB" w:rsidRDefault="001228DB" w:rsidP="001228DB"/>
    <w:p w:rsidR="00CF289D" w:rsidRDefault="00CF289D" w:rsidP="00CF289D">
      <w:r>
        <w:t xml:space="preserve">In this </w:t>
      </w:r>
      <w:r w:rsidR="00F629BE">
        <w:t>section</w:t>
      </w:r>
      <w:r>
        <w:t>, we describe the list of changes submitted over and top of the 15.3 version of the 3GPP 5G NR 38 series specifications.</w:t>
      </w:r>
    </w:p>
    <w:p w:rsidR="00CF289D" w:rsidRDefault="00CF289D" w:rsidP="00CF289D">
      <w:r>
        <w:t xml:space="preserve">The list of changes includes modifications to the following specifications – </w:t>
      </w:r>
    </w:p>
    <w:p w:rsidR="00CF289D" w:rsidRDefault="00CF289D" w:rsidP="00CF289D">
      <w:pPr>
        <w:pStyle w:val="ListParagraph"/>
        <w:numPr>
          <w:ilvl w:val="0"/>
          <w:numId w:val="15"/>
        </w:numPr>
        <w:spacing w:after="180"/>
      </w:pPr>
      <w:r w:rsidRPr="003D4B11">
        <w:t>38</w:t>
      </w:r>
      <w:r>
        <w:t>211 (RAN1)</w:t>
      </w:r>
    </w:p>
    <w:p w:rsidR="00CF289D" w:rsidRDefault="00CF289D" w:rsidP="00CF289D">
      <w:pPr>
        <w:pStyle w:val="ListParagraph"/>
        <w:numPr>
          <w:ilvl w:val="0"/>
          <w:numId w:val="15"/>
        </w:numPr>
        <w:spacing w:after="180"/>
      </w:pPr>
      <w:r w:rsidRPr="003D4B11">
        <w:t>38</w:t>
      </w:r>
      <w:r>
        <w:t>213 (RAN1)</w:t>
      </w:r>
    </w:p>
    <w:p w:rsidR="00CF289D" w:rsidRDefault="00CF289D" w:rsidP="00CF289D">
      <w:pPr>
        <w:pStyle w:val="ListParagraph"/>
        <w:numPr>
          <w:ilvl w:val="0"/>
          <w:numId w:val="15"/>
        </w:numPr>
        <w:spacing w:after="180"/>
      </w:pPr>
      <w:r w:rsidRPr="003D4B11">
        <w:t>38</w:t>
      </w:r>
      <w:r>
        <w:t>306 (RAN2)</w:t>
      </w:r>
    </w:p>
    <w:p w:rsidR="00CF289D" w:rsidRDefault="00CF289D" w:rsidP="00CF289D">
      <w:pPr>
        <w:pStyle w:val="ListParagraph"/>
        <w:numPr>
          <w:ilvl w:val="0"/>
          <w:numId w:val="15"/>
        </w:numPr>
        <w:spacing w:after="180"/>
      </w:pPr>
      <w:r w:rsidRPr="003D4B11">
        <w:t>38</w:t>
      </w:r>
      <w:r>
        <w:t>331(RAN2)</w:t>
      </w:r>
    </w:p>
    <w:p w:rsidR="00CF289D" w:rsidRDefault="00CF289D" w:rsidP="00CF289D">
      <w:pPr>
        <w:pStyle w:val="ListParagraph"/>
        <w:numPr>
          <w:ilvl w:val="0"/>
          <w:numId w:val="15"/>
        </w:numPr>
        <w:spacing w:after="180"/>
      </w:pPr>
      <w:r w:rsidRPr="003D4B11">
        <w:t>38101-1</w:t>
      </w:r>
      <w:r>
        <w:t>(RAN4)</w:t>
      </w:r>
    </w:p>
    <w:p w:rsidR="00CF289D" w:rsidRDefault="00CF289D" w:rsidP="00CF289D">
      <w:pPr>
        <w:pStyle w:val="ListParagraph"/>
        <w:numPr>
          <w:ilvl w:val="0"/>
          <w:numId w:val="15"/>
        </w:numPr>
        <w:spacing w:after="180"/>
      </w:pPr>
      <w:r w:rsidRPr="003D4B11">
        <w:t>38101-</w:t>
      </w:r>
      <w:r>
        <w:t>2(RAN4)</w:t>
      </w:r>
    </w:p>
    <w:p w:rsidR="00CF289D" w:rsidRDefault="00CF289D" w:rsidP="005F18BD">
      <w:pPr>
        <w:rPr>
          <w:b/>
        </w:rPr>
      </w:pPr>
      <w:r w:rsidRPr="00B86389">
        <w:rPr>
          <w:b/>
        </w:rPr>
        <w:t>The section numbers and the content changed are mentioned below. The modified content is highlighted in red color.</w:t>
      </w:r>
    </w:p>
    <w:p w:rsidR="005F18BD" w:rsidRDefault="005F18BD" w:rsidP="005F18BD">
      <w:pPr>
        <w:pStyle w:val="ListParagraph"/>
      </w:pPr>
    </w:p>
    <w:p w:rsidR="005F18BD" w:rsidRDefault="005F18BD" w:rsidP="005F18BD">
      <w:pPr>
        <w:pStyle w:val="ListParagraph"/>
        <w:ind w:left="0"/>
        <w:rPr>
          <w:b/>
          <w:sz w:val="36"/>
          <w:u w:val="single"/>
        </w:rPr>
      </w:pPr>
      <w:r w:rsidRPr="00472032">
        <w:rPr>
          <w:b/>
          <w:sz w:val="36"/>
          <w:u w:val="single"/>
        </w:rPr>
        <w:t>38.211</w:t>
      </w:r>
    </w:p>
    <w:p w:rsidR="005F18BD" w:rsidRPr="00100A1F" w:rsidRDefault="005F18BD" w:rsidP="005F18BD"/>
    <w:p w:rsidR="005F18BD" w:rsidRDefault="005F18BD" w:rsidP="005F18BD">
      <w:pPr>
        <w:pStyle w:val="Heading4"/>
      </w:pPr>
      <w:r>
        <w:t>6.3.1.4</w:t>
      </w:r>
      <w:r>
        <w:tab/>
        <w:t>Transform precoding</w:t>
      </w:r>
    </w:p>
    <w:p w:rsidR="005F18BD" w:rsidRPr="00271868" w:rsidRDefault="005F18BD" w:rsidP="005F18BD">
      <w:r w:rsidRPr="00432479">
        <w:t>If transform precoding is not enabled</w:t>
      </w:r>
      <w:r>
        <w:t xml:space="preserve"> according to 6.1.3 of [6, TS38.214]</w:t>
      </w:r>
      <w:r w:rsidRPr="00432479">
        <w:t xml:space="preserve">, </w:t>
      </w:r>
      <m:oMath>
        <m:sSup>
          <m:sSupPr>
            <m:ctrlPr>
              <w:rPr>
                <w:rFonts w:ascii="Cambria Math" w:hAnsi="Cambria Math"/>
                <w:i/>
              </w:rPr>
            </m:ctrlPr>
          </m:sSupPr>
          <m:e>
            <m:r>
              <w:rPr>
                <w:rFonts w:ascii="Cambria Math"/>
              </w:rPr>
              <m:t>y</m:t>
            </m:r>
          </m:e>
          <m:sup>
            <m:r>
              <w:rPr>
                <w:rFonts w:ascii="Cambria Math"/>
              </w:rPr>
              <m:t>(λ)</m:t>
            </m:r>
          </m:sup>
        </m:sSup>
        <m:r>
          <w:rPr>
            <w:rFonts w:ascii="Cambria Math"/>
          </w:rPr>
          <m:t>(i)=</m:t>
        </m:r>
        <m:sSup>
          <m:sSupPr>
            <m:ctrlPr>
              <w:rPr>
                <w:rFonts w:ascii="Cambria Math" w:hAnsi="Cambria Math"/>
                <w:i/>
              </w:rPr>
            </m:ctrlPr>
          </m:sSupPr>
          <m:e>
            <m:r>
              <w:rPr>
                <w:rFonts w:ascii="Cambria Math"/>
              </w:rPr>
              <m:t>x</m:t>
            </m:r>
          </m:e>
          <m:sup>
            <m:r>
              <w:rPr>
                <w:rFonts w:ascii="Cambria Math"/>
              </w:rPr>
              <m:t>(λ)</m:t>
            </m:r>
          </m:sup>
        </m:sSup>
        <m:r>
          <w:rPr>
            <w:rFonts w:ascii="Cambria Math"/>
          </w:rPr>
          <m:t>(i)</m:t>
        </m:r>
      </m:oMath>
      <w:r>
        <w:t xml:space="preserve"> for each layer </w:t>
      </w:r>
      <m:oMath>
        <m:r>
          <w:rPr>
            <w:rFonts w:ascii="Cambria Math"/>
          </w:rPr>
          <m:t>λ=0,1,...,υ</m:t>
        </m:r>
        <m:r>
          <w:rPr>
            <w:rFonts w:ascii="Cambria Math"/>
          </w:rPr>
          <m:t>-</m:t>
        </m:r>
        <m:r>
          <w:rPr>
            <w:rFonts w:ascii="Cambria Math"/>
          </w:rPr>
          <m:t>1</m:t>
        </m:r>
      </m:oMath>
      <w:r>
        <w:t>.</w:t>
      </w:r>
    </w:p>
    <w:p w:rsidR="005F18BD" w:rsidRDefault="005F18BD" w:rsidP="005F18BD">
      <w:r>
        <w:t xml:space="preserve">If transform precoding is enabled according to 6.1.3 of [6, TS38.214], </w:t>
      </w:r>
      <m:oMath>
        <m:r>
          <w:rPr>
            <w:rFonts w:ascii="Cambria Math"/>
          </w:rPr>
          <m:t>υ=1</m:t>
        </m:r>
      </m:oMath>
      <w:r>
        <w:t xml:space="preserve"> and </w:t>
      </w:r>
      <m:oMath>
        <m:sSup>
          <m:sSupPr>
            <m:ctrlPr>
              <w:rPr>
                <w:rFonts w:ascii="Cambria Math" w:hAnsi="Cambria Math"/>
                <w:i/>
              </w:rPr>
            </m:ctrlPr>
          </m:sSupPr>
          <m:e>
            <m:acc>
              <m:accPr>
                <m:chr m:val="̃"/>
                <m:ctrlPr>
                  <w:rPr>
                    <w:rFonts w:ascii="Cambria Math" w:hAnsi="Cambria Math"/>
                    <w:i/>
                  </w:rPr>
                </m:ctrlPr>
              </m:accPr>
              <m:e>
                <m:r>
                  <w:rPr>
                    <w:rFonts w:ascii="Cambria Math"/>
                  </w:rPr>
                  <m:t>x</m:t>
                </m:r>
              </m:e>
            </m:acc>
          </m:e>
          <m:sup>
            <m:r>
              <w:rPr>
                <w:rFonts w:ascii="Cambria Math"/>
              </w:rPr>
              <m:t>(0)</m:t>
            </m:r>
          </m:sup>
        </m:sSup>
        <m:r>
          <w:rPr>
            <w:rFonts w:ascii="Cambria Math"/>
          </w:rPr>
          <m:t>(i)</m:t>
        </m:r>
      </m:oMath>
      <w:r>
        <w:t xml:space="preserve"> depends on the configuration of phase-tracking reference signals.</w:t>
      </w:r>
    </w:p>
    <w:p w:rsidR="005F18BD" w:rsidRDefault="005F18BD" w:rsidP="005F18BD">
      <w:r>
        <w:t xml:space="preserve">If the procedure in [6, TS 38.214] indicates that phase-tracking reference signals are not being used, the block of complex-valued symbols </w:t>
      </w:r>
      <m:oMath>
        <m:sSup>
          <m:sSupPr>
            <m:ctrlPr>
              <w:rPr>
                <w:rFonts w:ascii="Cambria Math" w:hAnsi="Cambria Math"/>
                <w:i/>
              </w:rPr>
            </m:ctrlPr>
          </m:sSupPr>
          <m:e>
            <m:r>
              <w:rPr>
                <w:rFonts w:ascii="Cambria Math" w:hAnsi="Cambria Math"/>
              </w:rPr>
              <m:t>x</m:t>
            </m:r>
          </m:e>
          <m:sup>
            <m:r>
              <w:rPr>
                <w:rFonts w:ascii="Cambria Math" w:hAnsi="Cambria Math"/>
              </w:rPr>
              <m:t>(0)</m:t>
            </m:r>
          </m:sup>
        </m:sSup>
        <m:r>
          <w:rPr>
            <w:rFonts w:ascii="Cambria Math" w:hAnsi="Cambria Math"/>
          </w:rPr>
          <m:t>(0),...,</m:t>
        </m:r>
        <m:sSup>
          <m:sSupPr>
            <m:ctrlPr>
              <w:rPr>
                <w:rFonts w:ascii="Cambria Math" w:hAnsi="Cambria Math"/>
                <w:i/>
              </w:rPr>
            </m:ctrlPr>
          </m:sSupPr>
          <m:e>
            <m:r>
              <w:rPr>
                <w:rFonts w:ascii="Cambria Math" w:hAnsi="Cambria Math"/>
              </w:rPr>
              <m:t>x</m:t>
            </m:r>
          </m:e>
          <m:sup>
            <m:r>
              <w:rPr>
                <w:rFonts w:ascii="Cambria Math" w:hAnsi="Cambria Math"/>
              </w:rPr>
              <m:t>(0)</m:t>
            </m:r>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symb</m:t>
            </m:r>
            <m:ctrlPr>
              <w:rPr>
                <w:rFonts w:ascii="Cambria Math" w:hAnsi="Cambria Math"/>
              </w:rPr>
            </m:ctrlPr>
          </m:sub>
          <m:sup>
            <m:r>
              <m:rPr>
                <m:nor/>
              </m:rPr>
              <w:rPr>
                <w:rFonts w:ascii="Cambria Math" w:hAnsi="Cambria Math"/>
              </w:rPr>
              <m:t>layer</m:t>
            </m:r>
            <m:ctrlPr>
              <w:rPr>
                <w:rFonts w:ascii="Cambria Math" w:hAnsi="Cambria Math"/>
              </w:rPr>
            </m:ctrlPr>
          </m:sup>
        </m:sSubSup>
        <m:r>
          <w:rPr>
            <w:rFonts w:ascii="Cambria Math" w:hAnsi="Cambria Math"/>
          </w:rPr>
          <m:t>-1)</m:t>
        </m:r>
      </m:oMath>
      <w:r>
        <w:t xml:space="preserve"> for the single layer </w:t>
      </w:r>
      <m:oMath>
        <m:r>
          <w:rPr>
            <w:rFonts w:ascii="Cambria Math" w:hAnsi="Cambria Math"/>
          </w:rPr>
          <m:t>λ=0</m:t>
        </m:r>
      </m:oMath>
      <w:r>
        <w:t xml:space="preserve"> shall be divided into </w:t>
      </w:r>
      <m:oMath>
        <m:f>
          <m:fPr>
            <m:type m:val="lin"/>
            <m:ctrlPr>
              <w:rPr>
                <w:rFonts w:ascii="Cambria Math" w:hAnsi="Cambria Math"/>
                <w:i/>
              </w:rPr>
            </m:ctrlPr>
          </m:fPr>
          <m:num>
            <m:sSubSup>
              <m:sSubSupPr>
                <m:ctrlPr>
                  <w:rPr>
                    <w:rFonts w:ascii="Cambria Math" w:hAnsi="Cambria Math"/>
                    <w:i/>
                  </w:rPr>
                </m:ctrlPr>
              </m:sSubSupPr>
              <m:e>
                <m:r>
                  <w:rPr>
                    <w:rFonts w:ascii="Cambria Math"/>
                  </w:rPr>
                  <m:t>M</m:t>
                </m:r>
              </m:e>
              <m:sub>
                <m:r>
                  <m:rPr>
                    <m:nor/>
                  </m:rPr>
                  <w:rPr>
                    <w:rFonts w:ascii="Cambria Math"/>
                  </w:rPr>
                  <m:t>symb</m:t>
                </m:r>
                <m:ctrlPr>
                  <w:rPr>
                    <w:rFonts w:ascii="Cambria Math" w:hAnsi="Cambria Math"/>
                  </w:rPr>
                </m:ctrlPr>
              </m:sub>
              <m:sup>
                <m:r>
                  <m:rPr>
                    <m:nor/>
                  </m:rPr>
                  <w:rPr>
                    <w:rFonts w:ascii="Cambria Math"/>
                  </w:rPr>
                  <m:t>layer</m:t>
                </m:r>
                <m:ctrlPr>
                  <w:rPr>
                    <w:rFonts w:ascii="Cambria Math" w:hAnsi="Cambria Math"/>
                  </w:rPr>
                </m:ctrlPr>
              </m:sup>
            </m:sSubSup>
          </m:num>
          <m:den>
            <m:sSubSup>
              <m:sSubSupPr>
                <m:ctrlPr>
                  <w:rPr>
                    <w:rFonts w:ascii="Cambria Math" w:hAnsi="Cambria Math"/>
                    <w:i/>
                  </w:rPr>
                </m:ctrlPr>
              </m:sSubSupPr>
              <m:e>
                <m:r>
                  <w:rPr>
                    <w:rFonts w:ascii="Cambria Math"/>
                  </w:rPr>
                  <m:t>M</m:t>
                </m:r>
              </m:e>
              <m:sub>
                <m:r>
                  <m:rPr>
                    <m:nor/>
                  </m:rPr>
                  <w:rPr>
                    <w:rFonts w:ascii="Cambria Math"/>
                  </w:rPr>
                  <m:t>sc</m:t>
                </m:r>
                <m:ctrlPr>
                  <w:rPr>
                    <w:rFonts w:ascii="Cambria Math" w:hAnsi="Cambria Math"/>
                  </w:rPr>
                </m:ctrlPr>
              </m:sub>
              <m:sup>
                <m:r>
                  <m:rPr>
                    <m:nor/>
                  </m:rPr>
                  <w:rPr>
                    <w:rFonts w:ascii="Cambria Math"/>
                  </w:rPr>
                  <m:t>PUSCH</m:t>
                </m:r>
                <m:ctrlPr>
                  <w:rPr>
                    <w:rFonts w:ascii="Cambria Math" w:hAnsi="Cambria Math"/>
                  </w:rPr>
                </m:ctrlPr>
              </m:sup>
            </m:sSubSup>
          </m:den>
        </m:f>
      </m:oMath>
      <w:r>
        <w:t xml:space="preserve"> sets, each corresponding to one OFDM symbol and </w:t>
      </w:r>
      <m:oMath>
        <m:sSup>
          <m:sSupPr>
            <m:ctrlPr>
              <w:rPr>
                <w:rFonts w:ascii="Cambria Math" w:hAnsi="Cambria Math"/>
                <w:i/>
              </w:rPr>
            </m:ctrlPr>
          </m:sSupPr>
          <m:e>
            <m:acc>
              <m:accPr>
                <m:chr m:val="̃"/>
                <m:ctrlPr>
                  <w:rPr>
                    <w:rFonts w:ascii="Cambria Math" w:hAnsi="Cambria Math"/>
                    <w:i/>
                  </w:rPr>
                </m:ctrlPr>
              </m:accPr>
              <m:e>
                <m:r>
                  <w:rPr>
                    <w:rFonts w:ascii="Cambria Math"/>
                  </w:rPr>
                  <m:t>x</m:t>
                </m:r>
              </m:e>
            </m:acc>
          </m:e>
          <m:sup>
            <m:r>
              <w:rPr>
                <w:rFonts w:ascii="Cambria Math"/>
              </w:rPr>
              <m:t>(0)</m:t>
            </m:r>
          </m:sup>
        </m:sSup>
        <m:r>
          <w:rPr>
            <w:rFonts w:ascii="Cambria Math"/>
          </w:rPr>
          <m:t>(i)=</m:t>
        </m:r>
        <m:sSup>
          <m:sSupPr>
            <m:ctrlPr>
              <w:rPr>
                <w:rFonts w:ascii="Cambria Math" w:hAnsi="Cambria Math"/>
                <w:i/>
              </w:rPr>
            </m:ctrlPr>
          </m:sSupPr>
          <m:e>
            <m:r>
              <w:rPr>
                <w:rFonts w:ascii="Cambria Math"/>
              </w:rPr>
              <m:t>x</m:t>
            </m:r>
          </m:e>
          <m:sup>
            <m:r>
              <w:rPr>
                <w:rFonts w:ascii="Cambria Math"/>
              </w:rPr>
              <m:t>(0)</m:t>
            </m:r>
          </m:sup>
        </m:sSup>
        <m:r>
          <w:rPr>
            <w:rFonts w:ascii="Cambria Math"/>
          </w:rPr>
          <m:t>(i)</m:t>
        </m:r>
      </m:oMath>
      <w:r>
        <w:t xml:space="preserve">. </w:t>
      </w:r>
    </w:p>
    <w:p w:rsidR="005F18BD" w:rsidRDefault="005F18BD" w:rsidP="005F18BD">
      <w:r>
        <w:t xml:space="preserve">If the procedure in [6, TS 38.214] indicates that phase-tracking reference signals are being used, the block of complex-valued symbols </w:t>
      </w:r>
      <m:oMath>
        <m:sSup>
          <m:sSupPr>
            <m:ctrlPr>
              <w:rPr>
                <w:rFonts w:ascii="Cambria Math" w:hAnsi="Cambria Math"/>
                <w:i/>
              </w:rPr>
            </m:ctrlPr>
          </m:sSupPr>
          <m:e>
            <m:r>
              <w:rPr>
                <w:rFonts w:ascii="Cambria Math" w:hAnsi="Cambria Math"/>
              </w:rPr>
              <m:t>x</m:t>
            </m:r>
          </m:e>
          <m:sup>
            <m:r>
              <w:rPr>
                <w:rFonts w:ascii="Cambria Math" w:hAnsi="Cambria Math"/>
              </w:rPr>
              <m:t>(0)</m:t>
            </m:r>
          </m:sup>
        </m:sSup>
        <m:r>
          <w:rPr>
            <w:rFonts w:ascii="Cambria Math" w:hAnsi="Cambria Math"/>
          </w:rPr>
          <m:t>(0),...,</m:t>
        </m:r>
        <m:sSup>
          <m:sSupPr>
            <m:ctrlPr>
              <w:rPr>
                <w:rFonts w:ascii="Cambria Math" w:hAnsi="Cambria Math"/>
                <w:i/>
              </w:rPr>
            </m:ctrlPr>
          </m:sSupPr>
          <m:e>
            <m:r>
              <w:rPr>
                <w:rFonts w:ascii="Cambria Math" w:hAnsi="Cambria Math"/>
              </w:rPr>
              <m:t>x</m:t>
            </m:r>
          </m:e>
          <m:sup>
            <m:r>
              <w:rPr>
                <w:rFonts w:ascii="Cambria Math" w:hAnsi="Cambria Math"/>
              </w:rPr>
              <m:t>(0)</m:t>
            </m:r>
          </m:sup>
        </m:s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symb</m:t>
            </m:r>
            <m:ctrlPr>
              <w:rPr>
                <w:rFonts w:ascii="Cambria Math" w:hAnsi="Cambria Math"/>
              </w:rPr>
            </m:ctrlPr>
          </m:sub>
          <m:sup>
            <m:r>
              <m:rPr>
                <m:nor/>
              </m:rPr>
              <w:rPr>
                <w:rFonts w:ascii="Cambria Math" w:hAnsi="Cambria Math"/>
              </w:rPr>
              <m:t>layer</m:t>
            </m:r>
            <m:ctrlPr>
              <w:rPr>
                <w:rFonts w:ascii="Cambria Math" w:hAnsi="Cambria Math"/>
              </w:rPr>
            </m:ctrlPr>
          </m:sup>
        </m:sSubSup>
        <m:r>
          <w:rPr>
            <w:rFonts w:ascii="Cambria Math" w:hAnsi="Cambria Math"/>
          </w:rPr>
          <m:t>-1)</m:t>
        </m:r>
      </m:oMath>
      <w:r>
        <w:t xml:space="preserve"> shall be divided into sets, each set corresponding to one OFDM symbol, and where set </w:t>
      </w:r>
      <m:oMath>
        <m:r>
          <w:rPr>
            <w:rFonts w:ascii="Cambria Math" w:hAnsi="Cambria Math"/>
          </w:rPr>
          <m:t>l</m:t>
        </m:r>
      </m:oMath>
      <w:r>
        <w:t xml:space="preserve"> contains </w:t>
      </w:r>
      <m:oMath>
        <m:sSubSup>
          <m:sSubSupPr>
            <m:ctrlPr>
              <w:rPr>
                <w:rFonts w:ascii="Cambria Math" w:hAnsi="Cambria Math"/>
                <w:i/>
              </w:rPr>
            </m:ctrlPr>
          </m:sSubSupPr>
          <m:e>
            <m:r>
              <w:rPr>
                <w:rFonts w:ascii="Cambria Math" w:hAnsi="Cambria Math"/>
              </w:rPr>
              <m:t>M</m:t>
            </m:r>
          </m:e>
          <m:sub>
            <m:r>
              <m:rPr>
                <m:nor/>
              </m:rPr>
              <w:rPr>
                <w:rFonts w:ascii="Cambria Math" w:hAnsi="Cambria Math"/>
              </w:rPr>
              <m:t>sc</m:t>
            </m:r>
            <m:ctrlPr>
              <w:rPr>
                <w:rFonts w:ascii="Cambria Math" w:hAnsi="Cambria Math"/>
              </w:rPr>
            </m:ctrlPr>
          </m:sub>
          <m:sup>
            <m:r>
              <m:rPr>
                <m:nor/>
              </m:rPr>
              <w:rPr>
                <w:rFonts w:ascii="Cambria Math" w:hAnsi="Cambria Math"/>
              </w:rPr>
              <m:t>PUSCH</m:t>
            </m:r>
            <m:ctrlPr>
              <w:rPr>
                <w:rFonts w:ascii="Cambria Math" w:hAnsi="Cambria Math"/>
              </w:rPr>
            </m:ctrlPr>
          </m:sup>
        </m:sSubSup>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l</m:t>
            </m:r>
          </m:sub>
        </m:sSub>
        <m:sSubSup>
          <m:sSubSupPr>
            <m:ctrlPr>
              <w:rPr>
                <w:rFonts w:ascii="Cambria Math" w:hAnsi="Cambria Math"/>
                <w:i/>
              </w:rPr>
            </m:ctrlPr>
          </m:sSubSupPr>
          <m:e>
            <m:r>
              <w:rPr>
                <w:rFonts w:ascii="Cambria Math" w:hAnsi="Cambria Math"/>
              </w:rPr>
              <m:t>N</m:t>
            </m:r>
          </m:e>
          <m:sub>
            <m:r>
              <m:rPr>
                <m:nor/>
              </m:rPr>
              <w:rPr>
                <w:rFonts w:ascii="Cambria Math" w:hAnsi="Cambria Math"/>
              </w:rPr>
              <m:t>samp</m:t>
            </m:r>
            <m:ctrlPr>
              <w:rPr>
                <w:rFonts w:ascii="Cambria Math" w:hAnsi="Cambria Math"/>
              </w:rPr>
            </m:ctrlPr>
          </m:sub>
          <m:sup>
            <m:r>
              <m:rPr>
                <m:nor/>
              </m:rPr>
              <w:rPr>
                <w:rFonts w:ascii="Cambria Math" w:hAnsi="Cambria Math"/>
              </w:rPr>
              <m:t>group</m:t>
            </m:r>
            <m:ctrlPr>
              <w:rPr>
                <w:rFonts w:ascii="Cambria Math" w:hAnsi="Cambria Math"/>
              </w:rPr>
            </m:ctrlPr>
          </m:sup>
        </m:sSubSup>
        <m:sSubSup>
          <m:sSubSupPr>
            <m:ctrlPr>
              <w:rPr>
                <w:rFonts w:ascii="Cambria Math" w:hAnsi="Cambria Math"/>
                <w:i/>
              </w:rPr>
            </m:ctrlPr>
          </m:sSubSupPr>
          <m:e>
            <m:r>
              <w:rPr>
                <w:rFonts w:ascii="Cambria Math" w:hAnsi="Cambria Math"/>
              </w:rPr>
              <m:t>N</m:t>
            </m:r>
          </m:e>
          <m:sub>
            <m:r>
              <m:rPr>
                <m:nor/>
              </m:rPr>
              <w:rPr>
                <w:rFonts w:ascii="Cambria Math" w:hAnsi="Cambria Math"/>
              </w:rPr>
              <m:t>group</m:t>
            </m:r>
            <m:ctrlPr>
              <w:rPr>
                <w:rFonts w:ascii="Cambria Math" w:hAnsi="Cambria Math"/>
              </w:rPr>
            </m:ctrlPr>
          </m:sub>
          <m:sup>
            <m:r>
              <m:rPr>
                <m:nor/>
              </m:rPr>
              <w:rPr>
                <w:rFonts w:ascii="Cambria Math" w:hAnsi="Cambria Math"/>
              </w:rPr>
              <m:t>PTRS</m:t>
            </m:r>
            <m:ctrlPr>
              <w:rPr>
                <w:rFonts w:ascii="Cambria Math" w:hAnsi="Cambria Math"/>
              </w:rPr>
            </m:ctrlPr>
          </m:sup>
        </m:sSubSup>
      </m:oMath>
      <w:r>
        <w:t xml:space="preserve"> symbols and is mapped to the complex-valued symbols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x</m:t>
                </m:r>
              </m:e>
            </m:acc>
          </m:e>
          <m:sup>
            <m:r>
              <w:rPr>
                <w:rFonts w:ascii="Cambria Math" w:hAnsi="Cambria Math"/>
              </w:rPr>
              <m:t>(0)</m:t>
            </m:r>
          </m:sup>
        </m:sSup>
        <m:r>
          <w:rPr>
            <w:rFonts w:ascii="Cambria Math" w:hAnsi="Cambria Math"/>
          </w:rPr>
          <m:t>(l</m:t>
        </m:r>
        <m:sSubSup>
          <m:sSubSupPr>
            <m:ctrlPr>
              <w:rPr>
                <w:rFonts w:ascii="Cambria Math" w:hAnsi="Cambria Math"/>
                <w:i/>
              </w:rPr>
            </m:ctrlPr>
          </m:sSubSupPr>
          <m:e>
            <m:r>
              <w:rPr>
                <w:rFonts w:ascii="Cambria Math" w:hAnsi="Cambria Math"/>
              </w:rPr>
              <m:t>M</m:t>
            </m:r>
          </m:e>
          <m:sub>
            <m:r>
              <m:rPr>
                <m:nor/>
              </m:rPr>
              <w:rPr>
                <w:rFonts w:ascii="Cambria Math" w:hAnsi="Cambria Math"/>
              </w:rPr>
              <m:t>sc</m:t>
            </m:r>
            <m:ctrlPr>
              <w:rPr>
                <w:rFonts w:ascii="Cambria Math" w:hAnsi="Cambria Math"/>
              </w:rPr>
            </m:ctrlPr>
          </m:sub>
          <m:sup>
            <m:r>
              <m:rPr>
                <m:nor/>
              </m:rPr>
              <w:rPr>
                <w:rFonts w:ascii="Cambria Math" w:hAnsi="Cambria Math"/>
              </w:rPr>
              <m:t>PUSCH</m:t>
            </m:r>
            <m:ctrlPr>
              <w:rPr>
                <w:rFonts w:ascii="Cambria Math" w:hAnsi="Cambria Math"/>
              </w:rPr>
            </m:ctrlPr>
          </m:sup>
        </m:sSubSup>
        <m:r>
          <w:rPr>
            <w:rFonts w:ascii="Cambria Math" w:hAnsi="Cambria Math"/>
          </w:rPr>
          <m:t>+</m:t>
        </m:r>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oMath>
      <w:r>
        <w:t xml:space="preserve"> corresponding to OFDM symbol </w:t>
      </w:r>
      <m:oMath>
        <m:r>
          <w:rPr>
            <w:rFonts w:ascii="Cambria Math"/>
          </w:rPr>
          <m:t>l</m:t>
        </m:r>
      </m:oMath>
      <w:r>
        <w:t xml:space="preserve"> prior to transform precoding, with </w:t>
      </w:r>
      <m:oMath>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i/>
                  </w:rPr>
                </m:ctrlPr>
              </m:sSubSupPr>
              <m:e>
                <m:r>
                  <w:rPr>
                    <w:rFonts w:ascii="Cambria Math" w:hAnsi="Cambria Math"/>
                  </w:rPr>
                  <m:t>M</m:t>
                </m:r>
              </m:e>
              <m:sub>
                <m:r>
                  <m:rPr>
                    <m:nor/>
                  </m:rPr>
                  <w:rPr>
                    <w:rFonts w:ascii="Cambria Math" w:hAnsi="Cambria Math"/>
                  </w:rPr>
                  <m:t>sc</m:t>
                </m:r>
                <m:ctrlPr>
                  <w:rPr>
                    <w:rFonts w:ascii="Cambria Math" w:hAnsi="Cambria Math"/>
                  </w:rPr>
                </m:ctrlPr>
              </m:sub>
              <m:sup>
                <m:r>
                  <m:rPr>
                    <m:nor/>
                  </m:rPr>
                  <w:rPr>
                    <w:rFonts w:ascii="Cambria Math" w:hAnsi="Cambria Math"/>
                  </w:rPr>
                  <m:t>PUSCH</m:t>
                </m:r>
                <m:ctrlPr>
                  <w:rPr>
                    <w:rFonts w:ascii="Cambria Math" w:hAnsi="Cambria Math"/>
                  </w:rPr>
                </m:ctrlPr>
              </m:sup>
            </m:sSubSup>
            <m:r>
              <w:rPr>
                <w:rFonts w:ascii="Cambria Math" w:hAnsi="Cambria Math"/>
              </w:rPr>
              <m:t>-1</m:t>
            </m:r>
          </m:e>
        </m:d>
      </m:oMath>
      <w:r>
        <w:t xml:space="preserve"> and </w:t>
      </w:r>
      <m:oMath>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m:t>
        </m:r>
      </m:oMath>
      <w:r>
        <w:t xml:space="preserve">. The index </w:t>
      </w:r>
      <m:oMath>
        <m:r>
          <w:rPr>
            <w:rFonts w:ascii="Cambria Math" w:hAnsi="Cambria Math"/>
          </w:rPr>
          <m:t>m</m:t>
        </m:r>
      </m:oMath>
      <w:r>
        <w:t xml:space="preserve"> of PT-RS samples in set </w:t>
      </w:r>
      <m:oMath>
        <m:r>
          <w:rPr>
            <w:rFonts w:ascii="Cambria Math" w:hAnsi="Cambria Math"/>
          </w:rPr>
          <m:t>l</m:t>
        </m:r>
      </m:oMath>
      <w:r>
        <w:t xml:space="preserve">, the number of samples per PT-RS group </w:t>
      </w:r>
      <m:oMath>
        <m:sSubSup>
          <m:sSubSupPr>
            <m:ctrlPr>
              <w:rPr>
                <w:rFonts w:ascii="Cambria Math" w:hAnsi="Cambria Math"/>
                <w:i/>
              </w:rPr>
            </m:ctrlPr>
          </m:sSubSupPr>
          <m:e>
            <m:r>
              <w:rPr>
                <w:rFonts w:ascii="Cambria Math" w:hAnsi="Cambria Math"/>
              </w:rPr>
              <m:t>N</m:t>
            </m:r>
          </m:e>
          <m:sub>
            <m:r>
              <m:rPr>
                <m:nor/>
              </m:rPr>
              <w:rPr>
                <w:rFonts w:ascii="Cambria Math" w:hAnsi="Cambria Math"/>
              </w:rPr>
              <m:t>samp</m:t>
            </m:r>
            <m:ctrlPr>
              <w:rPr>
                <w:rFonts w:ascii="Cambria Math" w:hAnsi="Cambria Math"/>
              </w:rPr>
            </m:ctrlPr>
          </m:sub>
          <m:sup>
            <m:r>
              <m:rPr>
                <m:nor/>
              </m:rPr>
              <w:rPr>
                <w:rFonts w:ascii="Cambria Math" w:hAnsi="Cambria Math"/>
              </w:rPr>
              <m:t>group</m:t>
            </m:r>
            <m:ctrlPr>
              <w:rPr>
                <w:rFonts w:ascii="Cambria Math" w:hAnsi="Cambria Math"/>
              </w:rPr>
            </m:ctrlPr>
          </m:sup>
        </m:sSubSup>
      </m:oMath>
      <w:r>
        <w:t xml:space="preserve">, and the number of PT-RS groups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ctrlPr>
              <w:rPr>
                <w:rFonts w:ascii="Cambria Math" w:hAnsi="Cambria Math"/>
              </w:rPr>
            </m:ctrlPr>
          </m:sub>
          <m:sup>
            <m:r>
              <m:rPr>
                <m:nor/>
              </m:rPr>
              <w:rPr>
                <w:rFonts w:ascii="Cambria Math" w:hAnsi="Cambria Math"/>
              </w:rPr>
              <m:t>PTRS</m:t>
            </m:r>
            <m:ctrlPr>
              <w:rPr>
                <w:rFonts w:ascii="Cambria Math" w:hAnsi="Cambria Math"/>
              </w:rPr>
            </m:ctrlPr>
          </m:sup>
        </m:sSubSup>
      </m:oMath>
      <w:r>
        <w:t xml:space="preserve"> are defined in clause 6.4.1.2.2.2. The quantity </w:t>
      </w:r>
      <m:oMath>
        <m:sSub>
          <m:sSubPr>
            <m:ctrlPr>
              <w:rPr>
                <w:rFonts w:ascii="Cambria Math" w:hAnsi="Cambria Math"/>
                <w:i/>
              </w:rPr>
            </m:ctrlPr>
          </m:sSubPr>
          <m:e>
            <m:r>
              <w:rPr>
                <w:rFonts w:ascii="Cambria Math" w:hAnsi="Cambria Math"/>
              </w:rPr>
              <m:t>ε</m:t>
            </m:r>
          </m:e>
          <m:sub>
            <m:r>
              <w:rPr>
                <w:rFonts w:ascii="Cambria Math" w:hAnsi="Cambria Math"/>
              </w:rPr>
              <m:t>l</m:t>
            </m:r>
          </m:sub>
        </m:sSub>
        <m:r>
          <w:rPr>
            <w:rFonts w:ascii="Cambria Math" w:hAnsi="Cambria Math"/>
          </w:rPr>
          <m:t>=1</m:t>
        </m:r>
      </m:oMath>
      <w:r>
        <w:t xml:space="preserve"> when OFDM symbol </w:t>
      </w:r>
      <m:oMath>
        <m:r>
          <w:rPr>
            <w:rFonts w:ascii="Cambria Math" w:hAnsi="Cambria Math"/>
          </w:rPr>
          <m:t>l</m:t>
        </m:r>
      </m:oMath>
      <w:r>
        <w:t xml:space="preserve"> contains one or more PT-RS samples, otherwise </w:t>
      </w:r>
      <m:oMath>
        <m:sSub>
          <m:sSubPr>
            <m:ctrlPr>
              <w:rPr>
                <w:rFonts w:ascii="Cambria Math" w:hAnsi="Cambria Math"/>
                <w:i/>
              </w:rPr>
            </m:ctrlPr>
          </m:sSubPr>
          <m:e>
            <m:r>
              <w:rPr>
                <w:rFonts w:ascii="Cambria Math"/>
              </w:rPr>
              <m:t>ε</m:t>
            </m:r>
          </m:e>
          <m:sub>
            <m:r>
              <w:rPr>
                <w:rFonts w:ascii="Cambria Math"/>
              </w:rPr>
              <m:t>l</m:t>
            </m:r>
          </m:sub>
        </m:sSub>
        <m:r>
          <w:rPr>
            <w:rFonts w:ascii="Cambria Math"/>
          </w:rPr>
          <m:t>=0</m:t>
        </m:r>
      </m:oMath>
      <w:r>
        <w:t xml:space="preserve">. </w:t>
      </w:r>
    </w:p>
    <w:p w:rsidR="005F18BD" w:rsidRDefault="005F18BD" w:rsidP="005F18BD">
      <w:r w:rsidRPr="00FF2EC6">
        <w:rPr>
          <w:color w:val="000000" w:themeColor="text1"/>
        </w:rPr>
        <w:t xml:space="preserve">When π/2-BPSK is enabled for PUCCH/PUSCH transmission by higher layer parameters, the complex valued symbols, </w:t>
      </w:r>
      <w:r>
        <w:rPr>
          <w:color w:val="000000" w:themeColor="text1"/>
        </w:rPr>
        <w:t>t</w:t>
      </w:r>
      <w:r>
        <w:t xml:space="preserve">he complex-valued symbols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x</m:t>
                </m:r>
              </m:e>
            </m:acc>
          </m:e>
          <m:sup>
            <m:r>
              <w:rPr>
                <w:rFonts w:ascii="Cambria Math" w:hAnsi="Cambria Math"/>
              </w:rPr>
              <m:t>(0)</m:t>
            </m:r>
          </m:sup>
        </m:sSup>
        <m:r>
          <w:rPr>
            <w:rFonts w:ascii="Cambria Math" w:hAnsi="Cambria Math"/>
          </w:rPr>
          <m:t>(l</m:t>
        </m:r>
        <m:sSubSup>
          <m:sSubSupPr>
            <m:ctrlPr>
              <w:rPr>
                <w:rFonts w:ascii="Cambria Math" w:hAnsi="Cambria Math"/>
                <w:i/>
              </w:rPr>
            </m:ctrlPr>
          </m:sSubSupPr>
          <m:e>
            <m:r>
              <w:rPr>
                <w:rFonts w:ascii="Cambria Math" w:hAnsi="Cambria Math"/>
              </w:rPr>
              <m:t>M</m:t>
            </m:r>
          </m:e>
          <m:sub>
            <m:r>
              <m:rPr>
                <m:nor/>
              </m:rPr>
              <w:rPr>
                <w:rFonts w:ascii="Cambria Math" w:hAnsi="Cambria Math"/>
              </w:rPr>
              <m:t>sc</m:t>
            </m:r>
            <m:ctrlPr>
              <w:rPr>
                <w:rFonts w:ascii="Cambria Math" w:hAnsi="Cambria Math"/>
              </w:rPr>
            </m:ctrlPr>
          </m:sub>
          <m:sup>
            <m:r>
              <m:rPr>
                <m:nor/>
              </m:rPr>
              <w:rPr>
                <w:rFonts w:ascii="Cambria Math" w:hAnsi="Cambria Math"/>
              </w:rPr>
              <m:t>PUSCH</m:t>
            </m:r>
            <m:ctrlPr>
              <w:rPr>
                <w:rFonts w:ascii="Cambria Math" w:hAnsi="Cambria Math"/>
              </w:rPr>
            </m:ctrlPr>
          </m:sup>
        </m:sSubSup>
        <m:r>
          <w:rPr>
            <w:rFonts w:ascii="Cambria Math" w:hAnsi="Cambria Math"/>
          </w:rPr>
          <m:t>+i)</m:t>
        </m:r>
      </m:oMath>
      <w:r>
        <w:t xml:space="preserve"> are precoded to create new symbols </w:t>
      </w:r>
      <m:oMath>
        <m:sSup>
          <m:sSupPr>
            <m:ctrlPr>
              <w:rPr>
                <w:rFonts w:ascii="Cambria Math" w:hAnsi="Cambria Math"/>
                <w:i/>
              </w:rPr>
            </m:ctrlPr>
          </m:sSupPr>
          <m:e>
            <m:acc>
              <m:accPr>
                <m:ctrlPr>
                  <w:rPr>
                    <w:rFonts w:ascii="Cambria Math" w:hAnsi="Cambria Math"/>
                    <w:i/>
                  </w:rPr>
                </m:ctrlPr>
              </m:accPr>
              <m:e>
                <m:r>
                  <w:rPr>
                    <w:rFonts w:ascii="Cambria Math" w:hAnsi="Cambria Math"/>
                  </w:rPr>
                  <m:t>x</m:t>
                </m:r>
              </m:e>
            </m:acc>
          </m:e>
          <m:sup>
            <m:d>
              <m:dPr>
                <m:ctrlPr>
                  <w:rPr>
                    <w:rFonts w:ascii="Cambria Math" w:hAnsi="Cambria Math"/>
                    <w:i/>
                  </w:rPr>
                </m:ctrlPr>
              </m:dPr>
              <m:e>
                <m:r>
                  <w:rPr>
                    <w:rFonts w:ascii="Cambria Math" w:hAnsi="Cambria Math"/>
                  </w:rPr>
                  <m:t>0</m:t>
                </m:r>
              </m:e>
            </m:d>
          </m:sup>
        </m:sSup>
        <m:d>
          <m:dPr>
            <m:ctrlPr>
              <w:rPr>
                <w:rFonts w:ascii="Cambria Math" w:hAnsi="Cambria Math"/>
                <w:i/>
              </w:rPr>
            </m:ctrlPr>
          </m:dPr>
          <m:e>
            <m:r>
              <w:rPr>
                <w:rFonts w:ascii="Cambria Math" w:hAnsi="Cambria Math"/>
              </w:rPr>
              <m:t>l</m:t>
            </m:r>
            <m:sSubSup>
              <m:sSubSupPr>
                <m:ctrlPr>
                  <w:rPr>
                    <w:rFonts w:ascii="Cambria Math" w:hAnsi="Cambria Math"/>
                    <w:i/>
                  </w:rPr>
                </m:ctrlPr>
              </m:sSubSupPr>
              <m:e>
                <m:r>
                  <w:rPr>
                    <w:rFonts w:ascii="Cambria Math" w:hAnsi="Cambria Math"/>
                  </w:rPr>
                  <m:t>M</m:t>
                </m:r>
              </m:e>
              <m:sub>
                <m:r>
                  <m:rPr>
                    <m:nor/>
                  </m:rPr>
                  <w:rPr>
                    <w:rFonts w:ascii="Cambria Math" w:hAnsi="Cambria Math"/>
                  </w:rPr>
                  <m:t>sc</m:t>
                </m:r>
                <m:ctrlPr>
                  <w:rPr>
                    <w:rFonts w:ascii="Cambria Math" w:hAnsi="Cambria Math"/>
                  </w:rPr>
                </m:ctrlPr>
              </m:sub>
              <m:sup>
                <m:r>
                  <m:rPr>
                    <m:nor/>
                  </m:rPr>
                  <w:rPr>
                    <w:rFonts w:ascii="Cambria Math" w:hAnsi="Cambria Math"/>
                  </w:rPr>
                  <m:t>PUSCH</m:t>
                </m:r>
                <m:ctrlPr>
                  <w:rPr>
                    <w:rFonts w:ascii="Cambria Math" w:hAnsi="Cambria Math"/>
                  </w:rPr>
                </m:ctrlPr>
              </m:sup>
            </m:sSubSup>
            <m:r>
              <w:rPr>
                <w:rFonts w:ascii="Cambria Math" w:hAnsi="Cambria Math"/>
              </w:rPr>
              <m:t>+i</m:t>
            </m:r>
          </m:e>
        </m:d>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m:t>
                </m:r>
                <m:acc>
                  <m:accPr>
                    <m:chr m:val="̃"/>
                    <m:ctrlPr>
                      <w:rPr>
                        <w:rFonts w:ascii="Cambria Math" w:hAnsi="Cambria Math"/>
                        <w:i/>
                      </w:rPr>
                    </m:ctrlPr>
                  </m:accPr>
                  <m:e>
                    <m:r>
                      <w:rPr>
                        <w:rFonts w:ascii="Cambria Math" w:hAnsi="Cambria Math"/>
                      </w:rPr>
                      <m:t>x</m:t>
                    </m:r>
                  </m:e>
                </m:acc>
              </m:e>
              <m:sup>
                <m:d>
                  <m:dPr>
                    <m:ctrlPr>
                      <w:rPr>
                        <w:rFonts w:ascii="Cambria Math" w:hAnsi="Cambria Math"/>
                        <w:i/>
                      </w:rPr>
                    </m:ctrlPr>
                  </m:dPr>
                  <m:e>
                    <m:r>
                      <w:rPr>
                        <w:rFonts w:ascii="Cambria Math" w:hAnsi="Cambria Math"/>
                      </w:rPr>
                      <m:t>0</m:t>
                    </m:r>
                  </m:e>
                </m:d>
              </m:sup>
            </m:sSup>
            <m:d>
              <m:dPr>
                <m:ctrlPr>
                  <w:rPr>
                    <w:rFonts w:ascii="Cambria Math" w:hAnsi="Cambria Math"/>
                    <w:i/>
                  </w:rPr>
                </m:ctrlPr>
              </m:dPr>
              <m:e>
                <m:r>
                  <w:rPr>
                    <w:rFonts w:ascii="Cambria Math" w:hAnsi="Cambria Math"/>
                  </w:rPr>
                  <m:t>l</m:t>
                </m:r>
                <m:sSubSup>
                  <m:sSubSupPr>
                    <m:ctrlPr>
                      <w:rPr>
                        <w:rFonts w:ascii="Cambria Math" w:hAnsi="Cambria Math"/>
                        <w:i/>
                      </w:rPr>
                    </m:ctrlPr>
                  </m:sSubSupPr>
                  <m:e>
                    <m:r>
                      <w:rPr>
                        <w:rFonts w:ascii="Cambria Math" w:hAnsi="Cambria Math"/>
                      </w:rPr>
                      <m:t>M</m:t>
                    </m:r>
                  </m:e>
                  <m:sub>
                    <m:r>
                      <m:rPr>
                        <m:nor/>
                      </m:rPr>
                      <w:rPr>
                        <w:rFonts w:ascii="Cambria Math" w:hAnsi="Cambria Math"/>
                      </w:rPr>
                      <m:t>sc</m:t>
                    </m:r>
                    <m:ctrlPr>
                      <w:rPr>
                        <w:rFonts w:ascii="Cambria Math" w:hAnsi="Cambria Math"/>
                      </w:rPr>
                    </m:ctrlPr>
                  </m:sub>
                  <m:sup>
                    <m:r>
                      <m:rPr>
                        <m:nor/>
                      </m:rPr>
                      <w:rPr>
                        <w:rFonts w:ascii="Cambria Math" w:hAnsi="Cambria Math"/>
                      </w:rPr>
                      <m:t>PUSCH</m:t>
                    </m:r>
                    <m:ctrlPr>
                      <w:rPr>
                        <w:rFonts w:ascii="Cambria Math" w:hAnsi="Cambria Math"/>
                      </w:rPr>
                    </m:ctrlPr>
                  </m:sup>
                </m:sSubSup>
                <m:r>
                  <w:rPr>
                    <w:rFonts w:ascii="Cambria Math" w:hAnsi="Cambria Math"/>
                  </w:rPr>
                  <m:t>+i</m:t>
                </m:r>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x</m:t>
                    </m:r>
                  </m:e>
                </m:acc>
              </m:e>
              <m:sup>
                <m:d>
                  <m:dPr>
                    <m:ctrlPr>
                      <w:rPr>
                        <w:rFonts w:ascii="Cambria Math" w:hAnsi="Cambria Math"/>
                        <w:i/>
                      </w:rPr>
                    </m:ctrlPr>
                  </m:dPr>
                  <m:e>
                    <m:r>
                      <w:rPr>
                        <w:rFonts w:ascii="Cambria Math" w:hAnsi="Cambria Math"/>
                      </w:rPr>
                      <m:t>0</m:t>
                    </m:r>
                  </m:e>
                </m:d>
              </m:sup>
            </m:sSup>
            <m:d>
              <m:dPr>
                <m:ctrlPr>
                  <w:rPr>
                    <w:rFonts w:ascii="Cambria Math" w:hAnsi="Cambria Math"/>
                    <w:i/>
                  </w:rPr>
                </m:ctrlPr>
              </m:dPr>
              <m:e>
                <m:r>
                  <w:rPr>
                    <w:rFonts w:ascii="Cambria Math" w:hAnsi="Cambria Math"/>
                  </w:rPr>
                  <m:t>l</m:t>
                </m:r>
                <m:sSubSup>
                  <m:sSubSupPr>
                    <m:ctrlPr>
                      <w:rPr>
                        <w:rFonts w:ascii="Cambria Math" w:hAnsi="Cambria Math"/>
                        <w:i/>
                      </w:rPr>
                    </m:ctrlPr>
                  </m:sSubSupPr>
                  <m:e>
                    <m:r>
                      <w:rPr>
                        <w:rFonts w:ascii="Cambria Math" w:hAnsi="Cambria Math"/>
                      </w:rPr>
                      <m:t>M</m:t>
                    </m:r>
                  </m:e>
                  <m:sub>
                    <m:r>
                      <m:rPr>
                        <m:nor/>
                      </m:rPr>
                      <w:rPr>
                        <w:rFonts w:ascii="Cambria Math" w:hAnsi="Cambria Math"/>
                      </w:rPr>
                      <m:t>sc</m:t>
                    </m:r>
                    <m:ctrlPr>
                      <w:rPr>
                        <w:rFonts w:ascii="Cambria Math" w:hAnsi="Cambria Math"/>
                      </w:rPr>
                    </m:ctrlPr>
                  </m:sub>
                  <m:sup>
                    <m:r>
                      <m:rPr>
                        <m:nor/>
                      </m:rPr>
                      <w:rPr>
                        <w:rFonts w:ascii="Cambria Math" w:hAnsi="Cambria Math"/>
                      </w:rPr>
                      <m:t>PUSCH</m:t>
                    </m:r>
                    <m:ctrlPr>
                      <w:rPr>
                        <w:rFonts w:ascii="Cambria Math" w:hAnsi="Cambria Math"/>
                      </w:rPr>
                    </m:ctrlPr>
                  </m:sup>
                </m:sSubSup>
                <m:r>
                  <w:rPr>
                    <w:rFonts w:ascii="Cambria Math" w:hAnsi="Cambria Math"/>
                  </w:rPr>
                  <m:t>+(i-1)</m:t>
                </m:r>
              </m:e>
            </m:d>
            <m:r>
              <w:rPr>
                <w:rFonts w:ascii="Cambria Math" w:hAnsi="Cambria Math"/>
              </w:rPr>
              <m:t>]</m:t>
            </m:r>
          </m:num>
          <m:den>
            <m:rad>
              <m:radPr>
                <m:degHide m:val="1"/>
                <m:ctrlPr>
                  <w:rPr>
                    <w:rFonts w:ascii="Cambria Math" w:hAnsi="Cambria Math"/>
                    <w:i/>
                  </w:rPr>
                </m:ctrlPr>
              </m:radPr>
              <m:deg/>
              <m:e>
                <m:r>
                  <w:rPr>
                    <w:rFonts w:ascii="Cambria Math" w:hAnsi="Cambria Math"/>
                  </w:rPr>
                  <m:t>2</m:t>
                </m:r>
              </m:e>
            </m:rad>
          </m:den>
        </m:f>
      </m:oMath>
      <w:r>
        <w:t xml:space="preserve"> ,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x</m:t>
                </m:r>
              </m:e>
            </m:acc>
          </m:e>
          <m:sup>
            <m:d>
              <m:dPr>
                <m:ctrlPr>
                  <w:rPr>
                    <w:rFonts w:ascii="Cambria Math" w:hAnsi="Cambria Math"/>
                    <w:i/>
                  </w:rPr>
                </m:ctrlPr>
              </m:dPr>
              <m:e>
                <m:r>
                  <w:rPr>
                    <w:rFonts w:ascii="Cambria Math" w:hAnsi="Cambria Math"/>
                  </w:rPr>
                  <m:t>0</m:t>
                </m:r>
              </m:e>
            </m:d>
          </m:sup>
        </m:sSup>
        <m:d>
          <m:dPr>
            <m:ctrlPr>
              <w:rPr>
                <w:rFonts w:ascii="Cambria Math" w:hAnsi="Cambria Math"/>
                <w:i/>
              </w:rPr>
            </m:ctrlPr>
          </m:dPr>
          <m:e>
            <m:r>
              <w:rPr>
                <w:rFonts w:ascii="Cambria Math" w:hAnsi="Cambria Math"/>
              </w:rPr>
              <m:t>-1</m:t>
            </m:r>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x</m:t>
                </m:r>
              </m:e>
            </m:acc>
          </m:e>
          <m:sup>
            <m:d>
              <m:dPr>
                <m:ctrlPr>
                  <w:rPr>
                    <w:rFonts w:ascii="Cambria Math" w:hAnsi="Cambria Math"/>
                    <w:i/>
                  </w:rPr>
                </m:ctrlPr>
              </m:dPr>
              <m:e>
                <m:r>
                  <w:rPr>
                    <w:rFonts w:ascii="Cambria Math" w:hAnsi="Cambria Math"/>
                  </w:rPr>
                  <m:t>0</m:t>
                </m:r>
              </m:e>
            </m:d>
          </m:sup>
        </m:sSup>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w:rPr>
                    <w:rFonts w:ascii="Cambria Math" w:hAnsi="Cambria Math"/>
                  </w:rPr>
                  <m:t>sc</m:t>
                </m:r>
              </m:sub>
              <m:sup>
                <m:r>
                  <w:rPr>
                    <w:rFonts w:ascii="Cambria Math" w:hAnsi="Cambria Math"/>
                  </w:rPr>
                  <m:t>PUSCH</m:t>
                </m:r>
              </m:sup>
            </m:sSubSup>
            <m:r>
              <w:rPr>
                <w:rFonts w:ascii="Cambria Math" w:hAnsi="Cambria Math"/>
              </w:rPr>
              <m:t>-1</m:t>
            </m:r>
          </m:e>
        </m:d>
      </m:oMath>
      <w:r>
        <w:t xml:space="preserve"> and the transform precoding shall be applied according to</w:t>
      </w:r>
    </w:p>
    <w:p w:rsidR="005F18BD" w:rsidRDefault="00441B7B" w:rsidP="00FF2EC6">
      <m:oMathPara>
        <m:oMath>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0</m:t>
                  </m:r>
                </m:e>
              </m:d>
            </m:sup>
          </m:sSup>
          <m:d>
            <m:dPr>
              <m:ctrlPr>
                <w:rPr>
                  <w:rFonts w:ascii="Cambria Math" w:hAnsi="Cambria Math"/>
                  <w:i/>
                </w:rPr>
              </m:ctrlPr>
            </m:dPr>
            <m:e>
              <m:r>
                <w:rPr>
                  <w:rFonts w:ascii="Cambria Math" w:hAnsi="Cambria Math"/>
                </w:rPr>
                <m:t>l</m:t>
              </m:r>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sc</m:t>
                  </m:r>
                </m:sub>
                <m:sup>
                  <m:r>
                    <w:rPr>
                      <w:rFonts w:ascii="Cambria Math" w:hAnsi="Cambria Math"/>
                    </w:rPr>
                    <m:t>PUSCH</m:t>
                  </m:r>
                </m:sup>
              </m:sSubSup>
              <m:r>
                <w:rPr>
                  <w:rFonts w:ascii="Cambria Math" w:hAnsi="Cambria Math"/>
                </w:rPr>
                <m:t>+</m:t>
              </m:r>
              <m:r>
                <w:rPr>
                  <w:rFonts w:ascii="Cambria Math" w:hAnsi="Cambria Math"/>
                </w:rPr>
                <m:t>k</m:t>
              </m:r>
            </m:e>
          </m:d>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M</m:t>
                      </m:r>
                    </m:e>
                    <m:sub>
                      <m:r>
                        <w:rPr>
                          <w:rFonts w:ascii="Cambria Math" w:hAnsi="Cambria Math"/>
                        </w:rPr>
                        <m:t>sc</m:t>
                      </m:r>
                    </m:sub>
                    <m:sup>
                      <m:r>
                        <w:rPr>
                          <w:rFonts w:ascii="Cambria Math" w:hAnsi="Cambria Math"/>
                        </w:rPr>
                        <m:t>PUSCH</m:t>
                      </m:r>
                    </m:sup>
                  </m:sSubSup>
                </m:e>
              </m:rad>
            </m:den>
          </m:f>
          <m:nary>
            <m:naryPr>
              <m:chr m:val="∑"/>
              <m:ctrlPr>
                <w:rPr>
                  <w:rFonts w:ascii="Cambria Math" w:hAnsi="Cambria Math"/>
                  <w:i/>
                </w:rPr>
              </m:ctrlPr>
            </m:naryPr>
            <m:sub>
              <m:r>
                <w:rPr>
                  <w:rFonts w:ascii="Cambria Math" w:hAnsi="Cambria Math"/>
                </w:rPr>
                <m:t>i</m:t>
              </m:r>
              <m:r>
                <w:rPr>
                  <w:rFonts w:ascii="Cambria Math" w:hAnsi="Cambria Math"/>
                </w:rPr>
                <m:t>=</m:t>
              </m:r>
              <m:f>
                <m:fPr>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sc</m:t>
                      </m:r>
                    </m:sub>
                    <m:sup>
                      <m:r>
                        <w:rPr>
                          <w:rFonts w:ascii="Cambria Math" w:hAnsi="Cambria Math"/>
                        </w:rPr>
                        <m:t>PUSCH</m:t>
                      </m:r>
                    </m:sup>
                  </m:sSubSup>
                </m:num>
                <m:den>
                  <m:r>
                    <w:rPr>
                      <w:rFonts w:ascii="Cambria Math" w:hAnsi="Cambria Math"/>
                    </w:rPr>
                    <m:t>2</m:t>
                  </m:r>
                </m:den>
              </m:f>
            </m:sub>
            <m:sup>
              <m:f>
                <m:fPr>
                  <m:ctrlPr>
                    <w:rPr>
                      <w:rFonts w:ascii="Cambria Math" w:hAnsi="Cambria Math"/>
                      <w:i/>
                    </w:rPr>
                  </m:ctrlPr>
                </m:fPr>
                <m:num>
                  <m:sSubSup>
                    <m:sSubSupPr>
                      <m:ctrlPr>
                        <w:rPr>
                          <w:rFonts w:ascii="Cambria Math" w:hAnsi="Cambria Math"/>
                          <w:i/>
                        </w:rPr>
                      </m:ctrlPr>
                    </m:sSubSupPr>
                    <m:e>
                      <m:r>
                        <w:rPr>
                          <w:rFonts w:ascii="Cambria Math" w:hAnsi="Cambria Math"/>
                        </w:rPr>
                        <m:t>M</m:t>
                      </m:r>
                    </m:e>
                    <m:sub>
                      <m:r>
                        <w:rPr>
                          <w:rFonts w:ascii="Cambria Math" w:hAnsi="Cambria Math"/>
                        </w:rPr>
                        <m:t>sc</m:t>
                      </m:r>
                    </m:sub>
                    <m:sup>
                      <m:r>
                        <w:rPr>
                          <w:rFonts w:ascii="Cambria Math" w:hAnsi="Cambria Math"/>
                        </w:rPr>
                        <m:t>PUSCH</m:t>
                      </m:r>
                    </m:sup>
                  </m:sSubSup>
                </m:num>
                <m:den>
                  <m:r>
                    <w:rPr>
                      <w:rFonts w:ascii="Cambria Math" w:hAnsi="Cambria Math"/>
                    </w:rPr>
                    <m:t>2</m:t>
                  </m:r>
                </m:den>
              </m:f>
              <m:r>
                <w:rPr>
                  <w:rFonts w:ascii="Cambria Math" w:hAnsi="Cambria Math"/>
                </w:rPr>
                <m:t>-</m:t>
              </m:r>
              <m:r>
                <w:rPr>
                  <w:rFonts w:ascii="Cambria Math" w:hAnsi="Cambria Math"/>
                </w:rPr>
                <m:t>1</m:t>
              </m:r>
            </m:sup>
            <m:e>
              <m:acc>
                <m:accPr>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l</m:t>
                  </m:r>
                  <m:sSubSup>
                    <m:sSubSupPr>
                      <m:ctrlPr>
                        <w:rPr>
                          <w:rFonts w:ascii="Cambria Math" w:hAnsi="Cambria Math"/>
                          <w:i/>
                        </w:rPr>
                      </m:ctrlPr>
                    </m:sSubSupPr>
                    <m:e>
                      <m:r>
                        <w:rPr>
                          <w:rFonts w:ascii="Cambria Math" w:hAnsi="Cambria Math"/>
                        </w:rPr>
                        <m:t>M</m:t>
                      </m:r>
                    </m:e>
                    <m:sub>
                      <m:r>
                        <m:rPr>
                          <m:nor/>
                        </m:rPr>
                        <w:rPr>
                          <w:rFonts w:ascii="Cambria Math" w:hAnsi="Cambria Math"/>
                        </w:rPr>
                        <m:t>sc</m:t>
                      </m:r>
                      <m:ctrlPr>
                        <w:rPr>
                          <w:rFonts w:ascii="Cambria Math" w:hAnsi="Cambria Math"/>
                        </w:rPr>
                      </m:ctrlPr>
                    </m:sub>
                    <m:sup>
                      <m:r>
                        <m:rPr>
                          <m:nor/>
                        </m:rPr>
                        <w:rPr>
                          <w:rFonts w:ascii="Cambria Math" w:hAnsi="Cambria Math"/>
                        </w:rPr>
                        <m:t>PUSCH</m:t>
                      </m:r>
                      <m:ctrlPr>
                        <w:rPr>
                          <w:rFonts w:ascii="Cambria Math" w:hAnsi="Cambria Math"/>
                        </w:rPr>
                      </m:ctrlPr>
                    </m:sup>
                  </m:sSubSup>
                  <m:r>
                    <w:rPr>
                      <w:rFonts w:ascii="Cambria Math" w:hAnsi="Cambria Math"/>
                    </w:rPr>
                    <m:t>+</m:t>
                  </m:r>
                  <m:r>
                    <w:rPr>
                      <w:rFonts w:ascii="Cambria Math" w:hAnsi="Cambria Math"/>
                    </w:rPr>
                    <m:t>i</m:t>
                  </m:r>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M</m:t>
                          </m:r>
                        </m:e>
                        <m:sub>
                          <m:r>
                            <w:rPr>
                              <w:rFonts w:ascii="Cambria Math" w:hAnsi="Cambria Math"/>
                            </w:rPr>
                            <m:t>sc</m:t>
                          </m:r>
                        </m:sub>
                        <m:sup>
                          <m:r>
                            <w:rPr>
                              <w:rFonts w:ascii="Cambria Math" w:hAnsi="Cambria Math"/>
                            </w:rPr>
                            <m:t>PUSCH</m:t>
                          </m:r>
                        </m:sup>
                      </m:sSubSup>
                    </m:num>
                    <m:den>
                      <m:r>
                        <w:rPr>
                          <w:rFonts w:ascii="Cambria Math" w:hAnsi="Cambria Math"/>
                        </w:rPr>
                        <m:t>2</m:t>
                      </m:r>
                    </m:den>
                  </m:f>
                </m:e>
              </m:d>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hAnsi="Cambria Math"/>
                    </w:rPr>
                    <m:t>j</m:t>
                  </m:r>
                  <m:f>
                    <m:fPr>
                      <m:ctrlPr>
                        <w:rPr>
                          <w:rFonts w:ascii="Cambria Math" w:hAnsi="Cambria Math"/>
                          <w:i/>
                        </w:rPr>
                      </m:ctrlPr>
                    </m:fPr>
                    <m:num>
                      <m:r>
                        <w:rPr>
                          <w:rFonts w:ascii="Cambria Math" w:hAnsi="Cambria Math"/>
                        </w:rPr>
                        <m:t>2</m:t>
                      </m:r>
                      <m:r>
                        <w:rPr>
                          <w:rFonts w:ascii="Cambria Math" w:hAnsi="Cambria Math"/>
                        </w:rPr>
                        <m:t>πik</m:t>
                      </m:r>
                    </m:num>
                    <m:den>
                      <m:sSubSup>
                        <m:sSubSupPr>
                          <m:ctrlPr>
                            <w:rPr>
                              <w:rFonts w:ascii="Cambria Math" w:hAnsi="Cambria Math"/>
                              <w:i/>
                            </w:rPr>
                          </m:ctrlPr>
                        </m:sSubSupPr>
                        <m:e>
                          <m:r>
                            <w:rPr>
                              <w:rFonts w:ascii="Cambria Math" w:hAnsi="Cambria Math"/>
                            </w:rPr>
                            <m:t>M</m:t>
                          </m:r>
                        </m:e>
                        <m:sub>
                          <m:r>
                            <w:rPr>
                              <w:rFonts w:ascii="Cambria Math" w:hAnsi="Cambria Math"/>
                            </w:rPr>
                            <m:t>s</m:t>
                          </m:r>
                          <m:r>
                            <w:rPr>
                              <w:rFonts w:ascii="Cambria Math" w:hAnsi="Cambria Math"/>
                            </w:rPr>
                            <m:t>c</m:t>
                          </m:r>
                        </m:sub>
                        <m:sup>
                          <m:r>
                            <w:rPr>
                              <w:rFonts w:ascii="Cambria Math" w:hAnsi="Cambria Math"/>
                            </w:rPr>
                            <m:t>PUSCH</m:t>
                          </m:r>
                        </m:sup>
                      </m:sSubSup>
                    </m:den>
                  </m:f>
                  <m:r>
                    <w:rPr>
                      <w:rFonts w:ascii="Cambria Math" w:hAnsi="Cambria Math"/>
                    </w:rPr>
                    <m:t xml:space="preserve"> </m:t>
                  </m:r>
                </m:sup>
              </m:sSup>
            </m:e>
          </m:nary>
          <m:r>
            <m:rPr>
              <m:sty m:val="p"/>
            </m:rPr>
            <w:rPr>
              <w:rFonts w:ascii="Cambria Math" w:hAnsi="Cambria Math"/>
            </w:rPr>
            <w:br/>
          </m:r>
        </m:oMath>
        <m:oMath>
          <m:r>
            <w:rPr>
              <w:rFonts w:ascii="Cambria Math" w:hAnsi="Cambria Math"/>
            </w:rPr>
            <m:t>k</m:t>
          </m:r>
          <m:r>
            <w:rPr>
              <w:rFonts w:ascii="Cambria Math" w:hAnsi="Cambria Math"/>
            </w:rPr>
            <m:t>=0,1,…</m:t>
          </m:r>
          <m:sSubSup>
            <m:sSubSupPr>
              <m:ctrlPr>
                <w:rPr>
                  <w:rFonts w:ascii="Cambria Math" w:hAnsi="Cambria Math"/>
                  <w:i/>
                </w:rPr>
              </m:ctrlPr>
            </m:sSubSupPr>
            <m:e>
              <m:r>
                <w:rPr>
                  <w:rFonts w:ascii="Cambria Math" w:hAnsi="Cambria Math"/>
                </w:rPr>
                <m:t>M</m:t>
              </m:r>
            </m:e>
            <m:sub>
              <m:r>
                <w:rPr>
                  <w:rFonts w:ascii="Cambria Math" w:hAnsi="Cambria Math"/>
                </w:rPr>
                <m:t>sc</m:t>
              </m:r>
            </m:sub>
            <m:sup>
              <m:r>
                <w:rPr>
                  <w:rFonts w:ascii="Cambria Math" w:hAnsi="Cambria Math"/>
                </w:rPr>
                <m:t>PUSCH</m:t>
              </m:r>
            </m:sup>
          </m:sSubSup>
          <m:r>
            <w:rPr>
              <w:rFonts w:ascii="Cambria Math" w:hAnsi="Cambria Math"/>
            </w:rPr>
            <m:t>-</m:t>
          </m:r>
          <m:r>
            <w:rPr>
              <w:rFonts w:ascii="Cambria Math" w:hAnsi="Cambria Math"/>
            </w:rPr>
            <m:t>1</m:t>
          </m:r>
          <m:r>
            <m:rPr>
              <m:sty m:val="p"/>
            </m:rPr>
            <w:rPr>
              <w:rFonts w:ascii="Cambria Math" w:hAnsi="Cambria Math"/>
            </w:rPr>
            <w:br/>
          </m:r>
        </m:oMath>
        <m:oMath>
          <m:r>
            <w:rPr>
              <w:rFonts w:ascii="Cambria Math" w:hAnsi="Cambria Math"/>
            </w:rPr>
            <m:t>l</m:t>
          </m:r>
          <m:r>
            <w:rPr>
              <w:rFonts w:ascii="Cambria Math" w:hAnsi="Cambria Math"/>
            </w:rPr>
            <m:t>=0,1,…,</m:t>
          </m:r>
          <m:f>
            <m:fPr>
              <m:ctrlPr>
                <w:rPr>
                  <w:rFonts w:ascii="Cambria Math" w:hAnsi="Cambria Math"/>
                  <w:i/>
                </w:rPr>
              </m:ctrlPr>
            </m:fPr>
            <m:num>
              <m:sSubSup>
                <m:sSubSupPr>
                  <m:ctrlPr>
                    <w:rPr>
                      <w:rFonts w:ascii="Cambria Math" w:hAnsi="Cambria Math"/>
                      <w:i/>
                    </w:rPr>
                  </m:ctrlPr>
                </m:sSubSupPr>
                <m:e>
                  <m:r>
                    <w:rPr>
                      <w:rFonts w:ascii="Cambria Math" w:hAnsi="Cambria Math"/>
                    </w:rPr>
                    <m:t>M</m:t>
                  </m:r>
                </m:e>
                <m:sub>
                  <m:r>
                    <w:rPr>
                      <w:rFonts w:ascii="Cambria Math" w:hAnsi="Cambria Math"/>
                    </w:rPr>
                    <m:t>symb</m:t>
                  </m:r>
                </m:sub>
                <m:sup>
                  <m:r>
                    <w:rPr>
                      <w:rFonts w:ascii="Cambria Math" w:hAnsi="Cambria Math"/>
                    </w:rPr>
                    <m:t>layer</m:t>
                  </m:r>
                </m:sup>
              </m:sSubSup>
            </m:num>
            <m:den>
              <m:sSubSup>
                <m:sSubSupPr>
                  <m:ctrlPr>
                    <w:rPr>
                      <w:rFonts w:ascii="Cambria Math" w:hAnsi="Cambria Math"/>
                      <w:i/>
                    </w:rPr>
                  </m:ctrlPr>
                </m:sSubSupPr>
                <m:e>
                  <m:r>
                    <w:rPr>
                      <w:rFonts w:ascii="Cambria Math" w:hAnsi="Cambria Math"/>
                    </w:rPr>
                    <m:t>M</m:t>
                  </m:r>
                </m:e>
                <m:sub>
                  <m:r>
                    <w:rPr>
                      <w:rFonts w:ascii="Cambria Math" w:hAnsi="Cambria Math"/>
                    </w:rPr>
                    <m:t>sc</m:t>
                  </m:r>
                </m:sub>
                <m:sup>
                  <m:r>
                    <w:rPr>
                      <w:rFonts w:ascii="Cambria Math" w:hAnsi="Cambria Math"/>
                    </w:rPr>
                    <m:t>PUSCH</m:t>
                  </m:r>
                </m:sup>
              </m:sSubSup>
            </m:den>
          </m:f>
          <m:r>
            <w:rPr>
              <w:rFonts w:ascii="Cambria Math" w:hAnsi="Cambria Math"/>
            </w:rPr>
            <m:t>-</m:t>
          </m:r>
          <m:r>
            <w:rPr>
              <w:rFonts w:ascii="Cambria Math" w:hAnsi="Cambria Math"/>
            </w:rPr>
            <m:t>1</m:t>
          </m:r>
        </m:oMath>
      </m:oMathPara>
    </w:p>
    <w:p w:rsidR="005F18BD" w:rsidRDefault="005F18BD" w:rsidP="005F18BD">
      <w:r>
        <w:t xml:space="preserve">resulting in a block of complex-valued symbols </w:t>
      </w:r>
      <m:oMath>
        <m:sSup>
          <m:sSupPr>
            <m:ctrlPr>
              <w:rPr>
                <w:rFonts w:ascii="Cambria Math" w:hAnsi="Cambria Math"/>
                <w:i/>
              </w:rPr>
            </m:ctrlPr>
          </m:sSupPr>
          <m:e>
            <m:r>
              <w:rPr>
                <w:rFonts w:ascii="Cambria Math"/>
              </w:rPr>
              <m:t>y</m:t>
            </m:r>
          </m:e>
          <m:sup>
            <m:r>
              <w:rPr>
                <w:rFonts w:ascii="Cambria Math"/>
              </w:rPr>
              <m:t>(0)</m:t>
            </m:r>
          </m:sup>
        </m:sSup>
        <m:r>
          <w:rPr>
            <w:rFonts w:ascii="Cambria Math"/>
          </w:rPr>
          <m:t>(0),...,</m:t>
        </m:r>
        <m:sSup>
          <m:sSupPr>
            <m:ctrlPr>
              <w:rPr>
                <w:rFonts w:ascii="Cambria Math" w:hAnsi="Cambria Math"/>
                <w:i/>
              </w:rPr>
            </m:ctrlPr>
          </m:sSupPr>
          <m:e>
            <m:r>
              <w:rPr>
                <w:rFonts w:ascii="Cambria Math"/>
              </w:rPr>
              <m:t>y</m:t>
            </m:r>
          </m:e>
          <m:sup>
            <m:r>
              <w:rPr>
                <w:rFonts w:ascii="Cambria Math"/>
              </w:rPr>
              <m:t>(0)</m:t>
            </m:r>
          </m:sup>
        </m:sSup>
        <m:r>
          <w:rPr>
            <w:rFonts w:ascii="Cambria Math"/>
          </w:rPr>
          <m:t>(</m:t>
        </m:r>
        <m:sSubSup>
          <m:sSubSupPr>
            <m:ctrlPr>
              <w:rPr>
                <w:rFonts w:ascii="Cambria Math" w:hAnsi="Cambria Math"/>
                <w:i/>
              </w:rPr>
            </m:ctrlPr>
          </m:sSubSupPr>
          <m:e>
            <m:r>
              <w:rPr>
                <w:rFonts w:ascii="Cambria Math"/>
              </w:rPr>
              <m:t>M</m:t>
            </m:r>
          </m:e>
          <m:sub>
            <m:r>
              <m:rPr>
                <m:nor/>
              </m:rPr>
              <w:rPr>
                <w:rFonts w:ascii="Cambria Math"/>
              </w:rPr>
              <m:t>symb</m:t>
            </m:r>
            <m:ctrlPr>
              <w:rPr>
                <w:rFonts w:ascii="Cambria Math" w:hAnsi="Cambria Math"/>
              </w:rPr>
            </m:ctrlPr>
          </m:sub>
          <m:sup>
            <m:r>
              <m:rPr>
                <m:nor/>
              </m:rPr>
              <w:rPr>
                <w:rFonts w:ascii="Cambria Math"/>
              </w:rPr>
              <m:t>layer</m:t>
            </m:r>
            <m:ctrlPr>
              <w:rPr>
                <w:rFonts w:ascii="Cambria Math" w:hAnsi="Cambria Math"/>
              </w:rPr>
            </m:ctrlPr>
          </m:sup>
        </m:sSubSup>
        <m:r>
          <w:rPr>
            <w:rFonts w:ascii="Cambria Math"/>
          </w:rPr>
          <m:t>-</m:t>
        </m:r>
        <m:r>
          <w:rPr>
            <w:rFonts w:ascii="Cambria Math"/>
          </w:rPr>
          <m:t>1)</m:t>
        </m:r>
      </m:oMath>
      <w:r>
        <w:t>. The variable</w:t>
      </w:r>
      <m:oMath>
        <m:r>
          <w:rPr>
            <w:rFonts w:ascii="Cambria Math" w:hAnsi="Cambria Math"/>
          </w:rPr>
          <m:t xml:space="preserve"> </m:t>
        </m:r>
        <m:sSubSup>
          <m:sSubSupPr>
            <m:ctrlPr>
              <w:rPr>
                <w:rFonts w:ascii="Cambria Math" w:hAnsi="Cambria Math"/>
                <w:i/>
              </w:rPr>
            </m:ctrlPr>
          </m:sSubSupPr>
          <m:e>
            <m:r>
              <w:rPr>
                <w:rFonts w:ascii="Cambria Math" w:hAnsi="Cambria Math"/>
              </w:rPr>
              <m:t>M</m:t>
            </m:r>
          </m:e>
          <m:sub>
            <m:r>
              <m:rPr>
                <m:nor/>
              </m:rPr>
              <w:rPr>
                <w:rFonts w:ascii="Cambria Math" w:hAnsi="Cambria Math"/>
              </w:rPr>
              <m:t>sc</m:t>
            </m:r>
            <m:ctrlPr>
              <w:rPr>
                <w:rFonts w:ascii="Cambria Math" w:hAnsi="Cambria Math"/>
              </w:rPr>
            </m:ctrlPr>
          </m:sub>
          <m:sup>
            <m:r>
              <m:rPr>
                <m:nor/>
              </m:rPr>
              <w:rPr>
                <w:rFonts w:ascii="Cambria Math" w:hAnsi="Cambria Math"/>
              </w:rPr>
              <m:t>PUSCH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w:rPr>
                <w:rFonts w:ascii="Cambria Math" w:hAnsi="Cambria Math"/>
              </w:rPr>
              <m:t>RB</m:t>
            </m:r>
            <m:ctrlPr>
              <w:rPr>
                <w:rFonts w:ascii="Cambria Math" w:hAnsi="Cambria Math"/>
              </w:rPr>
            </m:ctrlPr>
          </m:sub>
          <m:sup>
            <m:r>
              <m:rPr>
                <m:nor/>
              </m:rPr>
              <w:rPr>
                <w:rFonts w:ascii="Cambria Math" w:hAnsi="Cambria Math"/>
              </w:rPr>
              <m:t>PUSCH</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sc</m:t>
            </m:r>
            <m:ctrlPr>
              <w:rPr>
                <w:rFonts w:ascii="Cambria Math" w:hAnsi="Cambria Math"/>
              </w:rPr>
            </m:ctrlPr>
          </m:sub>
          <m:sup>
            <m:r>
              <m:rPr>
                <m:nor/>
              </m:rPr>
              <w:rPr>
                <w:rFonts w:ascii="Cambria Math" w:hAnsi="Cambria Math"/>
              </w:rPr>
              <m:t>RB</m:t>
            </m:r>
            <m:ctrlPr>
              <w:rPr>
                <w:rFonts w:ascii="Cambria Math" w:hAnsi="Cambria Math"/>
              </w:rPr>
            </m:ctrlPr>
          </m:sup>
        </m:sSubSup>
      </m:oMath>
      <w:r>
        <w:t xml:space="preserve">, where </w:t>
      </w:r>
      <m:oMath>
        <m:sSubSup>
          <m:sSubSupPr>
            <m:ctrlPr>
              <w:rPr>
                <w:rFonts w:ascii="Cambria Math" w:hAnsi="Cambria Math"/>
                <w:i/>
              </w:rPr>
            </m:ctrlPr>
          </m:sSubSupPr>
          <m:e>
            <m:r>
              <w:rPr>
                <w:rFonts w:ascii="Cambria Math"/>
              </w:rPr>
              <m:t>M</m:t>
            </m:r>
          </m:e>
          <m:sub>
            <m:r>
              <m:rPr>
                <m:nor/>
              </m:rPr>
              <w:rPr>
                <w:rFonts w:ascii="Cambria Math"/>
              </w:rPr>
              <m:t>RB</m:t>
            </m:r>
            <m:ctrlPr>
              <w:rPr>
                <w:rFonts w:ascii="Cambria Math" w:hAnsi="Cambria Math"/>
              </w:rPr>
            </m:ctrlPr>
          </m:sub>
          <m:sup>
            <m:r>
              <m:rPr>
                <m:nor/>
              </m:rPr>
              <w:rPr>
                <w:rFonts w:ascii="Cambria Math"/>
              </w:rPr>
              <m:t>PUSCH</m:t>
            </m:r>
            <m:ctrlPr>
              <w:rPr>
                <w:rFonts w:ascii="Cambria Math" w:hAnsi="Cambria Math"/>
              </w:rPr>
            </m:ctrlPr>
          </m:sup>
        </m:sSubSup>
      </m:oMath>
      <w:r>
        <w:t xml:space="preserve"> represents the bandwidth of the PUSCH in terms of resource blocks, and shall fulfil</w:t>
      </w:r>
    </w:p>
    <w:p w:rsidR="005F18BD" w:rsidRDefault="005F18BD" w:rsidP="005F18BD">
      <w:pPr>
        <w:pStyle w:val="EQ"/>
      </w:pPr>
      <w:r>
        <w:tab/>
      </w:r>
      <w:r w:rsidRPr="000A2377">
        <w:rPr>
          <w:position w:val="-10"/>
          <w:lang w:eastAsia="zh-CN"/>
        </w:rPr>
        <w:drawing>
          <wp:inline distT="0" distB="0" distL="0" distR="0" wp14:anchorId="3041F8F6" wp14:editId="6DF8B8A6">
            <wp:extent cx="1266825" cy="22860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66825" cy="228600"/>
                    </a:xfrm>
                    <a:prstGeom prst="rect">
                      <a:avLst/>
                    </a:prstGeom>
                    <a:noFill/>
                    <a:ln>
                      <a:noFill/>
                    </a:ln>
                  </pic:spPr>
                </pic:pic>
              </a:graphicData>
            </a:graphic>
          </wp:inline>
        </w:drawing>
      </w:r>
    </w:p>
    <w:p w:rsidR="005F18BD" w:rsidRDefault="005F18BD" w:rsidP="005F18BD">
      <w:r>
        <w:t xml:space="preserve">where </w:t>
      </w:r>
      <m:oMath>
        <m:sSub>
          <m:sSubPr>
            <m:ctrlPr>
              <w:rPr>
                <w:rFonts w:ascii="Cambria Math" w:hAnsi="Cambria Math"/>
                <w:i/>
              </w:rPr>
            </m:ctrlPr>
          </m:sSubPr>
          <m:e>
            <m:r>
              <w:rPr>
                <w:rFonts w:ascii="Cambria Math"/>
              </w:rPr>
              <m:t>α</m:t>
            </m:r>
          </m:e>
          <m:sub>
            <m:r>
              <w:rPr>
                <w:rFonts w:ascii="Cambria Math"/>
              </w:rPr>
              <m:t>2</m:t>
            </m:r>
          </m:sub>
        </m:sSub>
        <m:r>
          <w:rPr>
            <w:rFonts w:ascii="Cambria Math"/>
          </w:rPr>
          <m:t>,</m:t>
        </m:r>
        <m:sSub>
          <m:sSubPr>
            <m:ctrlPr>
              <w:rPr>
                <w:rFonts w:ascii="Cambria Math" w:hAnsi="Cambria Math"/>
                <w:i/>
              </w:rPr>
            </m:ctrlPr>
          </m:sSubPr>
          <m:e>
            <m:r>
              <w:rPr>
                <w:rFonts w:ascii="Cambria Math"/>
              </w:rPr>
              <m:t>α</m:t>
            </m:r>
          </m:e>
          <m:sub>
            <m:r>
              <w:rPr>
                <w:rFonts w:ascii="Cambria Math"/>
              </w:rPr>
              <m:t>3</m:t>
            </m:r>
          </m:sub>
        </m:sSub>
        <m:r>
          <w:rPr>
            <w:rFonts w:ascii="Cambria Math"/>
          </w:rPr>
          <m:t>,</m:t>
        </m:r>
        <m:sSub>
          <m:sSubPr>
            <m:ctrlPr>
              <w:rPr>
                <w:rFonts w:ascii="Cambria Math" w:hAnsi="Cambria Math"/>
                <w:i/>
              </w:rPr>
            </m:ctrlPr>
          </m:sSubPr>
          <m:e>
            <m:r>
              <w:rPr>
                <w:rFonts w:ascii="Cambria Math"/>
              </w:rPr>
              <m:t>α</m:t>
            </m:r>
          </m:e>
          <m:sub>
            <m:r>
              <w:rPr>
                <w:rFonts w:ascii="Cambria Math"/>
              </w:rPr>
              <m:t>5</m:t>
            </m:r>
          </m:sub>
        </m:sSub>
      </m:oMath>
      <w:r>
        <w:t xml:space="preserve"> is a set of non-negative integers.</w:t>
      </w:r>
      <w:r w:rsidRPr="00AB659E">
        <w:t xml:space="preserve"> </w:t>
      </w:r>
    </w:p>
    <w:p w:rsidR="005F18BD" w:rsidRDefault="005F18BD" w:rsidP="005F18BD">
      <w:r>
        <w:t xml:space="preserve">For other modulation schemes, i.e., when </w:t>
      </w:r>
      <w:r w:rsidRPr="007C34BF">
        <w:rPr>
          <w:color w:val="000000" w:themeColor="text1"/>
        </w:rPr>
        <w:t>π/2-BPSK</w:t>
      </w:r>
      <w:r>
        <w:rPr>
          <w:color w:val="000000" w:themeColor="text1"/>
        </w:rPr>
        <w:t xml:space="preserve"> is not enabled for </w:t>
      </w:r>
      <w:r w:rsidRPr="007C34BF">
        <w:rPr>
          <w:color w:val="000000" w:themeColor="text1"/>
        </w:rPr>
        <w:t>PUCCH/PUSCH transmission by higher layer parameters</w:t>
      </w:r>
      <w:r>
        <w:rPr>
          <w:color w:val="000000" w:themeColor="text1"/>
        </w:rPr>
        <w:t xml:space="preserve"> </w:t>
      </w:r>
      <w:r>
        <w:t>transform precoding shall be applied according to</w:t>
      </w:r>
    </w:p>
    <w:p w:rsidR="005F18BD" w:rsidRDefault="005F18BD" w:rsidP="005F18BD">
      <w:pPr>
        <w:pStyle w:val="EQ"/>
      </w:pPr>
      <w:r>
        <w:tab/>
      </w:r>
      <w:r w:rsidR="00F417D5">
        <w:rPr>
          <w:position w:val="-46"/>
        </w:rPr>
        <w:object w:dxaOrig="5280" w:dyaOrig="1425" w14:anchorId="3098BBB3">
          <v:shape id="_x0000_i1037" type="#_x0000_t75" alt="" style="width:264.75pt;height:71.25pt;mso-width-percent:0;mso-height-percent:0;mso-width-percent:0;mso-height-percent:0" o:ole="">
            <v:imagedata r:id="rId28" o:title=""/>
          </v:shape>
          <o:OLEObject Type="Embed" ProgID="Equation.DSMT4" ShapeID="_x0000_i1037" DrawAspect="Content" ObjectID="_1610541883" r:id="rId29"/>
        </w:object>
      </w:r>
    </w:p>
    <w:p w:rsidR="005F18BD" w:rsidRDefault="005F18BD" w:rsidP="005F18BD">
      <w:r>
        <w:t xml:space="preserve">resulting in a block of complex-valued symbols </w:t>
      </w:r>
      <w:r w:rsidR="00F417D5">
        <w:rPr>
          <w:noProof/>
          <w:position w:val="-14"/>
        </w:rPr>
        <w:object w:dxaOrig="2140" w:dyaOrig="380" w14:anchorId="6E65A18F">
          <v:shape id="_x0000_i1038" type="#_x0000_t75" alt="" style="width:108pt;height:18pt;mso-width-percent:0;mso-height-percent:0;mso-width-percent:0;mso-height-percent:0" o:ole="">
            <v:imagedata r:id="rId30" o:title=""/>
          </v:shape>
          <o:OLEObject Type="Embed" ProgID="Equation.3" ShapeID="_x0000_i1038" DrawAspect="Content" ObjectID="_1610541884" r:id="rId31"/>
        </w:object>
      </w:r>
      <w:r>
        <w:t>. The variable</w:t>
      </w:r>
      <w:r w:rsidR="00F417D5" w:rsidRPr="000A2377">
        <w:rPr>
          <w:noProof/>
          <w:position w:val="-10"/>
        </w:rPr>
        <w:object w:dxaOrig="2140" w:dyaOrig="340" w14:anchorId="4BF3DB7E">
          <v:shape id="_x0000_i1039" type="#_x0000_t75" alt="" style="width:108pt;height:18pt;mso-width-percent:0;mso-height-percent:0;mso-width-percent:0;mso-height-percent:0" o:ole="">
            <v:imagedata r:id="rId32" o:title=""/>
          </v:shape>
          <o:OLEObject Type="Embed" ProgID="Equation.3" ShapeID="_x0000_i1039" DrawAspect="Content" ObjectID="_1610541885" r:id="rId33"/>
        </w:object>
      </w:r>
      <w:r>
        <w:t xml:space="preserve">, where </w:t>
      </w:r>
      <w:r w:rsidR="00F417D5" w:rsidRPr="000A2377">
        <w:rPr>
          <w:noProof/>
          <w:position w:val="-10"/>
        </w:rPr>
        <w:object w:dxaOrig="760" w:dyaOrig="340" w14:anchorId="65384404">
          <v:shape id="_x0000_i1040" type="#_x0000_t75" alt="" style="width:39pt;height:18pt;mso-width-percent:0;mso-height-percent:0;mso-width-percent:0;mso-height-percent:0" o:ole="">
            <v:imagedata r:id="rId34" o:title=""/>
          </v:shape>
          <o:OLEObject Type="Embed" ProgID="Equation.3" ShapeID="_x0000_i1040" DrawAspect="Content" ObjectID="_1610541886" r:id="rId35"/>
        </w:object>
      </w:r>
      <w:r>
        <w:t xml:space="preserve"> represents the bandwidth of the PUSCH in terms of resource blocks, and shall fulfil</w:t>
      </w:r>
    </w:p>
    <w:p w:rsidR="005F18BD" w:rsidRDefault="005F18BD" w:rsidP="005F18BD">
      <w:pPr>
        <w:pStyle w:val="EQ"/>
      </w:pPr>
      <w:r>
        <w:tab/>
      </w:r>
      <w:r w:rsidRPr="000A2377">
        <w:rPr>
          <w:position w:val="-10"/>
          <w:lang w:eastAsia="zh-CN"/>
        </w:rPr>
        <w:drawing>
          <wp:inline distT="0" distB="0" distL="0" distR="0" wp14:anchorId="79D0BCDA" wp14:editId="57E9DD79">
            <wp:extent cx="1266825"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66825" cy="228600"/>
                    </a:xfrm>
                    <a:prstGeom prst="rect">
                      <a:avLst/>
                    </a:prstGeom>
                    <a:noFill/>
                    <a:ln>
                      <a:noFill/>
                    </a:ln>
                  </pic:spPr>
                </pic:pic>
              </a:graphicData>
            </a:graphic>
          </wp:inline>
        </w:drawing>
      </w:r>
    </w:p>
    <w:p w:rsidR="005F18BD" w:rsidRPr="00100A1F" w:rsidRDefault="005F18BD" w:rsidP="005F18BD">
      <w:r>
        <w:t xml:space="preserve">where </w:t>
      </w:r>
      <w:r w:rsidR="00F417D5" w:rsidRPr="000A2377">
        <w:rPr>
          <w:noProof/>
          <w:position w:val="-10"/>
        </w:rPr>
        <w:object w:dxaOrig="859" w:dyaOrig="300" w14:anchorId="3A964617">
          <v:shape id="_x0000_i1041" type="#_x0000_t75" alt="" style="width:42pt;height:15pt;mso-width-percent:0;mso-height-percent:0;mso-width-percent:0;mso-height-percent:0" o:ole="">
            <v:imagedata r:id="rId36" o:title=""/>
          </v:shape>
          <o:OLEObject Type="Embed" ProgID="Equation.3" ShapeID="_x0000_i1041" DrawAspect="Content" ObjectID="_1610541887" r:id="rId37"/>
        </w:object>
      </w:r>
      <w:r>
        <w:t xml:space="preserve"> is a set of non-negative integers.</w:t>
      </w:r>
      <w:r w:rsidRPr="00AB659E">
        <w:t xml:space="preserve"> </w:t>
      </w:r>
    </w:p>
    <w:p w:rsidR="005F18BD" w:rsidRDefault="005F18BD" w:rsidP="005F18BD">
      <w:pPr>
        <w:pStyle w:val="Heading4"/>
      </w:pPr>
      <w:r>
        <w:t>6.4.1.1.1.2</w:t>
      </w:r>
      <w:r>
        <w:tab/>
        <w:t>Sequence generation when transform precoding is enabled</w:t>
      </w:r>
    </w:p>
    <w:p w:rsidR="005F18BD" w:rsidRDefault="005F18BD" w:rsidP="005F18BD">
      <w:r>
        <w:t xml:space="preserve">If transform precoding for PUSCH is enabled, the reference-signal sequence </w:t>
      </w:r>
      <m:oMath>
        <m:r>
          <w:rPr>
            <w:rFonts w:ascii="Cambria Math"/>
          </w:rPr>
          <m:t>r(n)</m:t>
        </m:r>
      </m:oMath>
      <w:r>
        <w:t xml:space="preserve"> shall be generated according to</w:t>
      </w:r>
    </w:p>
    <w:p w:rsidR="005F18BD" w:rsidRPr="00667BFC" w:rsidRDefault="005F18BD" w:rsidP="005F18BD">
      <w:pPr>
        <w:rPr>
          <w:noProof/>
        </w:rPr>
      </w:pPr>
      <m:oMathPara>
        <m:oMath>
          <m:r>
            <w:rPr>
              <w:rFonts w:ascii="Cambria Math" w:hAnsi="Cambria Math"/>
            </w:rPr>
            <m:t>r</m:t>
          </m:r>
          <m:d>
            <m:dPr>
              <m:ctrlPr>
                <w:rPr>
                  <w:rFonts w:ascii="Cambria Math" w:hAnsi="Cambria Math"/>
                  <w:i/>
                </w:rPr>
              </m:ctrlPr>
            </m:dPr>
            <m:e>
              <m:r>
                <w:rPr>
                  <w:rFonts w:ascii="Cambria Math" w:hAnsi="Cambria Math"/>
                </w:rPr>
                <m:t>n</m:t>
              </m:r>
            </m:e>
          </m:d>
          <m:r>
            <w:rPr>
              <w:rFonts w:ascii="Cambria Math" w:hAnsi="Cambria Math"/>
            </w:rPr>
            <m:t>=</m:t>
          </m:r>
          <m:sSub>
            <m:sSubPr>
              <m:ctrlPr>
                <w:rPr>
                  <w:rFonts w:ascii="Cambria Math" w:hAnsi="Cambria Math"/>
                  <w:i/>
                  <w:color w:val="FF0000"/>
                </w:rPr>
              </m:ctrlPr>
            </m:sSubPr>
            <m:e>
              <m:r>
                <w:rPr>
                  <w:rFonts w:ascii="Cambria Math" w:hAnsi="Cambria Math"/>
                  <w:color w:val="FF0000"/>
                </w:rPr>
                <m:t>β</m:t>
              </m:r>
            </m:e>
            <m:sub>
              <m:r>
                <w:rPr>
                  <w:rFonts w:ascii="Cambria Math" w:hAnsi="Cambria Math"/>
                  <w:color w:val="FF0000"/>
                </w:rPr>
                <m:t>PUSCH,pi2BPSK</m:t>
              </m:r>
            </m:sub>
          </m:sSub>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d>
            <m:dPr>
              <m:ctrlPr>
                <w:rPr>
                  <w:rFonts w:ascii="Cambria Math" w:hAnsi="Cambria Math"/>
                  <w:i/>
                </w:rPr>
              </m:ctrlPr>
            </m:dPr>
            <m:e>
              <m:r>
                <w:rPr>
                  <w:rFonts w:ascii="Cambria Math" w:hAnsi="Cambria Math"/>
                </w:rPr>
                <m:t>n</m:t>
              </m:r>
            </m:e>
          </m:d>
          <m:r>
            <w:rPr>
              <w:rFonts w:ascii="Cambria Math" w:hAnsi="Cambria Math"/>
            </w:rPr>
            <m:t xml:space="preserve"> </m:t>
          </m:r>
          <m:r>
            <m:rPr>
              <m:sty m:val="p"/>
            </m:rPr>
            <w:rPr>
              <w:rFonts w:ascii="Cambria Math" w:hAnsi="Cambria Math"/>
            </w:rPr>
            <w:br/>
          </m:r>
        </m:oMath>
        <m:oMath>
          <m:r>
            <w:rPr>
              <w:rFonts w:ascii="Cambria Math" w:hAnsi="Cambria Math"/>
              <w:noProof/>
            </w:rPr>
            <m:t>n=0,1,</m:t>
          </m:r>
          <m:sSubSup>
            <m:sSubSupPr>
              <m:ctrlPr>
                <w:rPr>
                  <w:rFonts w:ascii="Cambria Math" w:hAnsi="Cambria Math"/>
                  <w:i/>
                  <w:noProof/>
                </w:rPr>
              </m:ctrlPr>
            </m:sSubSupPr>
            <m:e>
              <m:r>
                <w:rPr>
                  <w:rFonts w:ascii="Cambria Math" w:hAnsi="Cambria Math"/>
                  <w:noProof/>
                </w:rPr>
                <m:t>M</m:t>
              </m:r>
            </m:e>
            <m:sub>
              <m:r>
                <w:rPr>
                  <w:rFonts w:ascii="Cambria Math" w:hAnsi="Cambria Math"/>
                  <w:noProof/>
                </w:rPr>
                <m:t>sc</m:t>
              </m:r>
            </m:sub>
            <m:sup>
              <m:r>
                <w:rPr>
                  <w:rFonts w:ascii="Cambria Math" w:hAnsi="Cambria Math"/>
                  <w:noProof/>
                </w:rPr>
                <m:t>PUSCH</m:t>
              </m:r>
            </m:sup>
          </m:sSubSup>
          <m:r>
            <w:rPr>
              <w:rFonts w:ascii="Cambria Math" w:hAnsi="Cambria Math"/>
              <w:noProof/>
            </w:rPr>
            <m:t xml:space="preserve"> /</m:t>
          </m:r>
          <m:sSup>
            <m:sSupPr>
              <m:ctrlPr>
                <w:rPr>
                  <w:rFonts w:ascii="Cambria Math" w:hAnsi="Cambria Math"/>
                  <w:i/>
                  <w:noProof/>
                </w:rPr>
              </m:ctrlPr>
            </m:sSupPr>
            <m:e>
              <m:r>
                <w:rPr>
                  <w:rFonts w:ascii="Cambria Math" w:hAnsi="Cambria Math"/>
                  <w:noProof/>
                </w:rPr>
                <m:t>2</m:t>
              </m:r>
            </m:e>
            <m:sup>
              <m:r>
                <w:rPr>
                  <w:rFonts w:ascii="Cambria Math" w:hAnsi="Cambria Math"/>
                  <w:noProof/>
                </w:rPr>
                <m:t>δ</m:t>
              </m:r>
            </m:sup>
          </m:sSup>
          <m:r>
            <w:rPr>
              <w:rFonts w:ascii="Cambria Math" w:hAnsi="Cambria Math"/>
              <w:noProof/>
            </w:rPr>
            <m:t>-1</m:t>
          </m:r>
        </m:oMath>
      </m:oMathPara>
    </w:p>
    <w:p w:rsidR="005F18BD" w:rsidRPr="00667BFC" w:rsidRDefault="005F18BD" w:rsidP="005F18BD">
      <w:pPr>
        <w:rPr>
          <w:noProof/>
        </w:rPr>
      </w:pPr>
    </w:p>
    <w:p w:rsidR="005F18BD" w:rsidRDefault="005F18BD" w:rsidP="005F18BD">
      <w:r>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(m)</m:t>
        </m:r>
      </m:oMath>
      <w:r>
        <w:t xml:space="preserve"> is given by clause 5.2.2 with </w:t>
      </w:r>
      <m:oMath>
        <m:r>
          <w:rPr>
            <w:rFonts w:ascii="Cambria Math" w:hAnsi="Cambria Math"/>
          </w:rPr>
          <m:t>δ=1</m:t>
        </m:r>
      </m:oMath>
      <w:r>
        <w:t xml:space="preserve"> and </w:t>
      </w:r>
      <m:oMath>
        <m:r>
          <w:rPr>
            <w:rFonts w:ascii="Cambria Math"/>
          </w:rPr>
          <m:t>α=0</m:t>
        </m:r>
      </m:oMath>
      <w:r>
        <w:t xml:space="preserve"> </w:t>
      </w:r>
      <w:r w:rsidRPr="00006896">
        <w:t xml:space="preserve">for </w:t>
      </w:r>
      <w:r>
        <w:t xml:space="preserve">a </w:t>
      </w:r>
      <w:r w:rsidRPr="00006896">
        <w:t>PUSCH transmission dynamically scheduled by DCI</w:t>
      </w:r>
      <w:r>
        <w:t>.</w:t>
      </w:r>
    </w:p>
    <w:p w:rsidR="005F18BD" w:rsidRPr="00950CC7" w:rsidRDefault="005F18BD" w:rsidP="005F18BD">
      <w:pPr>
        <w:rPr>
          <w:rFonts w:eastAsia="Malgun Gothic"/>
        </w:rPr>
      </w:pPr>
      <w:r w:rsidRPr="00950CC7">
        <w:t>T</w:t>
      </w:r>
      <w:r w:rsidRPr="00950CC7">
        <w:rPr>
          <w:rFonts w:eastAsia="Malgun Gothic"/>
        </w:rPr>
        <w:t xml:space="preserve">he sequence group </w:t>
      </w:r>
      <w:r>
        <w:rPr>
          <w:noProof/>
          <w:position w:val="-14"/>
          <w:lang w:eastAsia="zh-CN"/>
        </w:rPr>
        <w:drawing>
          <wp:inline distT="0" distB="0" distL="0" distR="0" wp14:anchorId="41E2428C" wp14:editId="201FDBAA">
            <wp:extent cx="11811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81100" cy="228600"/>
                    </a:xfrm>
                    <a:prstGeom prst="rect">
                      <a:avLst/>
                    </a:prstGeom>
                    <a:noFill/>
                    <a:ln>
                      <a:noFill/>
                    </a:ln>
                  </pic:spPr>
                </pic:pic>
              </a:graphicData>
            </a:graphic>
          </wp:inline>
        </w:drawing>
      </w:r>
      <w:r w:rsidRPr="00950CC7">
        <w:t xml:space="preserve">, where </w:t>
      </w:r>
      <w:r>
        <w:rPr>
          <w:noProof/>
          <w:position w:val="-10"/>
          <w:lang w:eastAsia="zh-CN"/>
        </w:rPr>
        <w:drawing>
          <wp:inline distT="0" distB="0" distL="0" distR="0" wp14:anchorId="013AC454" wp14:editId="468A8D80">
            <wp:extent cx="228600" cy="219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950CC7">
        <w:rPr>
          <w:rFonts w:eastAsia="Malgun Gothic"/>
        </w:rPr>
        <w:t xml:space="preserve"> is given by</w:t>
      </w:r>
    </w:p>
    <w:p w:rsidR="005F18BD" w:rsidRPr="00950CC7" w:rsidRDefault="005F18BD" w:rsidP="005F18BD">
      <w:pPr>
        <w:pStyle w:val="B1"/>
      </w:pPr>
      <w:r w:rsidRPr="00950CC7">
        <w:rPr>
          <w:rFonts w:eastAsia="Malgun Gothic"/>
        </w:rPr>
        <w:t>-</w:t>
      </w:r>
      <w:r w:rsidRPr="00950CC7">
        <w:rPr>
          <w:rFonts w:eastAsia="Malgun Gothic"/>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rsidRPr="00950CC7">
        <w:t xml:space="preserve"> if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rsidRPr="00950CC7">
        <w:t xml:space="preserve"> is configured by the higher-layer parameter </w:t>
      </w:r>
      <w:r w:rsidRPr="00812372">
        <w:rPr>
          <w:i/>
        </w:rPr>
        <w:t>nPUSCH-Identity</w:t>
      </w:r>
      <w:r>
        <w:rPr>
          <w:i/>
        </w:rPr>
        <w:t xml:space="preserve"> </w:t>
      </w:r>
      <w:r>
        <w:t xml:space="preserve">in the </w:t>
      </w:r>
      <w:r w:rsidRPr="0098091F">
        <w:rPr>
          <w:i/>
        </w:rPr>
        <w:t xml:space="preserve">DMRS-UplinkConfig </w:t>
      </w:r>
      <w:r w:rsidRPr="00812372">
        <w:t>IE</w:t>
      </w:r>
      <w:r w:rsidRPr="00950CC7">
        <w:t xml:space="preserve"> and the PUSCH is not a msg3 PUSCH according to clause 8.3 in [5, TS 38.213].</w:t>
      </w:r>
    </w:p>
    <w:p w:rsidR="005F18BD" w:rsidRPr="00950CC7" w:rsidRDefault="005F18BD" w:rsidP="005F18BD">
      <w:pPr>
        <w:pStyle w:val="B1"/>
        <w:rPr>
          <w:rFonts w:eastAsia="Malgun Gothic"/>
        </w:rPr>
      </w:pPr>
      <w:r w:rsidRPr="00950CC7">
        <w:t>-</w:t>
      </w:r>
      <w:r w:rsidRPr="00950CC7">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rsidRPr="00950CC7">
        <w:t xml:space="preserve"> otherwise</w:t>
      </w:r>
    </w:p>
    <w:p w:rsidR="005F18BD" w:rsidRPr="00950CC7" w:rsidRDefault="005F18BD" w:rsidP="005F18BD">
      <w:pPr>
        <w:rPr>
          <w:rFonts w:eastAsia="Malgun Gothic"/>
        </w:rPr>
      </w:pPr>
      <w:r w:rsidRPr="00950CC7">
        <w:rPr>
          <w:rFonts w:eastAsia="Malgun Gothic"/>
        </w:rPr>
        <w:t xml:space="preserve">where </w:t>
      </w:r>
      <w:r>
        <w:rPr>
          <w:noProof/>
          <w:position w:val="-14"/>
          <w:lang w:eastAsia="zh-CN"/>
        </w:rPr>
        <w:drawing>
          <wp:inline distT="0" distB="0" distL="0" distR="0" wp14:anchorId="4C63502D" wp14:editId="1907AA23">
            <wp:extent cx="21907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950CC7">
        <w:t xml:space="preserve"> </w:t>
      </w:r>
      <w:r w:rsidRPr="00950CC7">
        <w:rPr>
          <w:rFonts w:eastAsia="Malgun Gothic"/>
        </w:rPr>
        <w:t xml:space="preserve">and the sequence number </w:t>
      </w:r>
      <m:oMath>
        <m:r>
          <w:rPr>
            <w:rFonts w:ascii="Cambria Math"/>
          </w:rPr>
          <m:t>v</m:t>
        </m:r>
      </m:oMath>
      <w:r w:rsidRPr="00950CC7">
        <w:rPr>
          <w:rFonts w:eastAsia="Malgun Gothic"/>
        </w:rPr>
        <w:t xml:space="preserve"> are given by:</w:t>
      </w:r>
    </w:p>
    <w:p w:rsidR="005F18BD" w:rsidRPr="00950CC7" w:rsidRDefault="005F18BD" w:rsidP="005F18BD">
      <w:pPr>
        <w:pStyle w:val="B1"/>
        <w:rPr>
          <w:rFonts w:eastAsia="Malgun Gothic"/>
        </w:rPr>
      </w:pPr>
      <w:r w:rsidRPr="00950CC7">
        <w:rPr>
          <w:rFonts w:eastAsia="Malgun Gothic"/>
        </w:rPr>
        <w:t>-</w:t>
      </w:r>
      <w:r w:rsidRPr="00950CC7">
        <w:rPr>
          <w:rFonts w:eastAsia="Malgun Gothic"/>
        </w:rPr>
        <w:tab/>
        <w:t>if neither group, nor sequence hopping shall be used</w:t>
      </w:r>
    </w:p>
    <w:p w:rsidR="005F18BD" w:rsidRPr="00950CC7" w:rsidRDefault="005F18BD" w:rsidP="005F18BD">
      <w:pPr>
        <w:pStyle w:val="EQ"/>
      </w:pPr>
      <w:r>
        <w:tab/>
      </w:r>
      <w:r>
        <w:rPr>
          <w:position w:val="-24"/>
          <w:lang w:eastAsia="zh-CN"/>
        </w:rPr>
        <w:drawing>
          <wp:inline distT="0" distB="0" distL="0" distR="0" wp14:anchorId="5616C7BF" wp14:editId="42F9CBB8">
            <wp:extent cx="419100" cy="371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19100" cy="371475"/>
                    </a:xfrm>
                    <a:prstGeom prst="rect">
                      <a:avLst/>
                    </a:prstGeom>
                    <a:noFill/>
                    <a:ln>
                      <a:noFill/>
                    </a:ln>
                  </pic:spPr>
                </pic:pic>
              </a:graphicData>
            </a:graphic>
          </wp:inline>
        </w:drawing>
      </w:r>
    </w:p>
    <w:p w:rsidR="005F18BD" w:rsidRPr="00950CC7" w:rsidRDefault="005F18BD" w:rsidP="005F18BD">
      <w:pPr>
        <w:pStyle w:val="B1"/>
        <w:rPr>
          <w:rFonts w:eastAsia="Malgun Gothic"/>
        </w:rPr>
      </w:pPr>
      <w:r w:rsidRPr="00950CC7">
        <w:rPr>
          <w:rFonts w:eastAsia="Malgun Gothic"/>
        </w:rPr>
        <w:t>-</w:t>
      </w:r>
      <w:r w:rsidRPr="00950CC7">
        <w:rPr>
          <w:rFonts w:eastAsia="Malgun Gothic"/>
        </w:rPr>
        <w:tab/>
        <w:t xml:space="preserve">if group hopping but not sequence hopping shall be used </w:t>
      </w:r>
    </w:p>
    <w:p w:rsidR="005F18BD" w:rsidRPr="00950CC7" w:rsidRDefault="005F18BD" w:rsidP="005F18BD">
      <w:pPr>
        <w:pStyle w:val="EQ"/>
      </w:pPr>
      <w:r>
        <w:tab/>
      </w:r>
      <w:r>
        <w:rPr>
          <w:position w:val="-30"/>
          <w:lang w:eastAsia="zh-CN"/>
        </w:rPr>
        <w:drawing>
          <wp:inline distT="0" distB="0" distL="0" distR="0" wp14:anchorId="040929D0" wp14:editId="6E95CD7A">
            <wp:extent cx="2381250" cy="447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1250" cy="447675"/>
                    </a:xfrm>
                    <a:prstGeom prst="rect">
                      <a:avLst/>
                    </a:prstGeom>
                    <a:noFill/>
                    <a:ln>
                      <a:noFill/>
                    </a:ln>
                  </pic:spPr>
                </pic:pic>
              </a:graphicData>
            </a:graphic>
          </wp:inline>
        </w:drawing>
      </w:r>
    </w:p>
    <w:p w:rsidR="005F18BD" w:rsidRPr="00950CC7" w:rsidRDefault="005F18BD" w:rsidP="005F18BD">
      <w:pPr>
        <w:pStyle w:val="B1"/>
      </w:pPr>
      <w:r w:rsidRPr="00950CC7">
        <w:tab/>
        <w:t xml:space="preserve">where the pseudo-random sequence </w:t>
      </w:r>
      <m:oMath>
        <m:r>
          <w:rPr>
            <w:rFonts w:ascii="Cambria Math"/>
          </w:rPr>
          <m:t>c(i)</m:t>
        </m:r>
      </m:oMath>
      <w:r w:rsidRPr="00950CC7">
        <w:t xml:space="preserve"> is defined by clause 5.2.1 and shall be initialized with </w:t>
      </w:r>
      <w:r>
        <w:rPr>
          <w:noProof/>
          <w:position w:val="-10"/>
          <w:sz w:val="24"/>
          <w:lang w:eastAsia="zh-CN"/>
        </w:rPr>
        <w:drawing>
          <wp:inline distT="0" distB="0" distL="0" distR="0" wp14:anchorId="03F8B503" wp14:editId="7744F8F2">
            <wp:extent cx="838200" cy="219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38200" cy="219075"/>
                    </a:xfrm>
                    <a:prstGeom prst="rect">
                      <a:avLst/>
                    </a:prstGeom>
                    <a:noFill/>
                    <a:ln>
                      <a:noFill/>
                    </a:ln>
                  </pic:spPr>
                </pic:pic>
              </a:graphicData>
            </a:graphic>
          </wp:inline>
        </w:drawing>
      </w:r>
      <w:r w:rsidRPr="00950CC7">
        <w:t xml:space="preserve"> at the beginning of each radio frame</w:t>
      </w:r>
    </w:p>
    <w:p w:rsidR="005F18BD" w:rsidRPr="00950CC7" w:rsidRDefault="005F18BD" w:rsidP="005F18BD">
      <w:pPr>
        <w:pStyle w:val="B1"/>
        <w:rPr>
          <w:rFonts w:eastAsia="Malgun Gothic"/>
        </w:rPr>
      </w:pPr>
      <w:r w:rsidRPr="00950CC7">
        <w:t>-</w:t>
      </w:r>
      <w:r w:rsidRPr="00950CC7">
        <w:tab/>
      </w:r>
      <w:r w:rsidRPr="00950CC7">
        <w:rPr>
          <w:rFonts w:eastAsia="Malgun Gothic"/>
        </w:rPr>
        <w:t>if sequence hopping but not group hopping shall be used</w:t>
      </w:r>
    </w:p>
    <w:p w:rsidR="005F18BD" w:rsidRPr="00950CC7" w:rsidRDefault="005F18BD" w:rsidP="005F18BD">
      <w:pPr>
        <w:pStyle w:val="EQ"/>
      </w:pPr>
      <w:r>
        <w:tab/>
      </w:r>
      <w:r>
        <w:rPr>
          <w:position w:val="-48"/>
          <w:lang w:eastAsia="zh-CN"/>
        </w:rPr>
        <w:drawing>
          <wp:inline distT="0" distB="0" distL="0" distR="0" wp14:anchorId="2C0F5958" wp14:editId="63E36181">
            <wp:extent cx="202882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inline>
        </w:drawing>
      </w:r>
    </w:p>
    <w:p w:rsidR="005F18BD" w:rsidRPr="00E71D42" w:rsidRDefault="005F18BD" w:rsidP="005F18BD">
      <w:pPr>
        <w:pStyle w:val="B1"/>
      </w:pPr>
      <w:r w:rsidRPr="00950CC7">
        <w:tab/>
        <w:t xml:space="preserve">where the pseudo-random sequence </w:t>
      </w:r>
      <m:oMath>
        <m:r>
          <w:rPr>
            <w:rFonts w:ascii="Cambria Math"/>
          </w:rPr>
          <m:t>c(i)</m:t>
        </m:r>
      </m:oMath>
      <w:r w:rsidRPr="00950CC7">
        <w:t xml:space="preserve"> is defined by clause 5.2.1 and shall be initialized with </w:t>
      </w:r>
      <w:r>
        <w:rPr>
          <w:noProof/>
          <w:position w:val="-10"/>
          <w:sz w:val="24"/>
          <w:lang w:eastAsia="zh-CN"/>
        </w:rPr>
        <w:drawing>
          <wp:inline distT="0" distB="0" distL="0" distR="0" wp14:anchorId="25207838" wp14:editId="69B0B476">
            <wp:extent cx="54292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2925" cy="219075"/>
                    </a:xfrm>
                    <a:prstGeom prst="rect">
                      <a:avLst/>
                    </a:prstGeom>
                    <a:noFill/>
                    <a:ln>
                      <a:noFill/>
                    </a:ln>
                  </pic:spPr>
                </pic:pic>
              </a:graphicData>
            </a:graphic>
          </wp:inline>
        </w:drawing>
      </w:r>
      <w:r w:rsidRPr="00950CC7">
        <w:t xml:space="preserve"> at the beginning of each radio frame</w:t>
      </w:r>
      <w:r w:rsidRPr="00E71D42">
        <w:rPr>
          <w:b/>
          <w:bCs/>
        </w:rPr>
        <w:t xml:space="preserve"> </w:t>
      </w:r>
    </w:p>
    <w:p w:rsidR="005F18BD" w:rsidRDefault="005F18BD" w:rsidP="005F18BD">
      <w:r w:rsidRPr="00E71D42">
        <w:t xml:space="preserve">The quantity </w:t>
      </w:r>
      <m:oMath>
        <m:r>
          <w:rPr>
            <w:rFonts w:ascii="Cambria Math" w:hAnsi="Cambria Math"/>
          </w:rPr>
          <m:t>l</m:t>
        </m:r>
      </m:oMath>
      <w:r w:rsidRPr="00E71D42">
        <w:t xml:space="preserve"> above is the OFDM symbol number except for the case of double-symbol DMRS in which case </w:t>
      </w:r>
      <m:oMath>
        <m:r>
          <w:rPr>
            <w:rFonts w:ascii="Cambria Math" w:hAnsi="Cambria Math"/>
          </w:rPr>
          <m:t>l</m:t>
        </m:r>
      </m:oMath>
      <w:r w:rsidRPr="00E71D42">
        <w:t xml:space="preserve"> is the OFDM symbol number of the first symbol of the double-symbol DMRS.</w:t>
      </w:r>
      <w:r>
        <w:t xml:space="preserve"> </w:t>
      </w:r>
    </w:p>
    <w:p w:rsidR="005F18BD" w:rsidRPr="005061AA" w:rsidRDefault="005F18BD" w:rsidP="005F18BD">
      <w:pPr>
        <w:rPr>
          <w:color w:val="000000" w:themeColor="text1"/>
        </w:rPr>
      </w:pPr>
      <w:r w:rsidRPr="005061AA">
        <w:rPr>
          <w:color w:val="000000" w:themeColor="text1"/>
        </w:rPr>
        <w:t xml:space="preserve">If transform precoding is enabled according to 6.1.3 of [6, TS38.214], and when π/2-BPSK is enabled for PUSCH transmission by higher layer parameters, the reference signals remain un-filtered and </w:t>
      </w:r>
      <m:oMath>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PUSCH,pi2BPSK</m:t>
            </m:r>
          </m:sub>
        </m:sSub>
      </m:oMath>
      <w:r w:rsidRPr="005061AA">
        <w:rPr>
          <w:color w:val="000000" w:themeColor="text1"/>
        </w:rPr>
        <w:t xml:space="preserve"> is configurable to adjust the relative power level of the reference signal with respect to the PUSCH data. For other modulation schemes, </w:t>
      </w:r>
      <m:oMath>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PUSCH,pi2BPSK</m:t>
            </m:r>
          </m:sub>
        </m:sSub>
        <m:r>
          <w:rPr>
            <w:rFonts w:ascii="Cambria Math" w:hAnsi="Cambria Math"/>
            <w:color w:val="000000" w:themeColor="text1"/>
          </w:rPr>
          <m:t>=1</m:t>
        </m:r>
      </m:oMath>
      <w:r w:rsidRPr="005061AA">
        <w:rPr>
          <w:color w:val="000000" w:themeColor="text1"/>
        </w:rPr>
        <w:t>.</w:t>
      </w:r>
    </w:p>
    <w:p w:rsidR="005F18BD" w:rsidRDefault="005F18BD" w:rsidP="005F18BD"/>
    <w:p w:rsidR="005F18BD" w:rsidRDefault="005F18BD" w:rsidP="005F18BD">
      <w:pPr>
        <w:pStyle w:val="Heading5"/>
      </w:pPr>
      <w:bookmarkStart w:id="4" w:name="_Toc524610272"/>
      <w:r>
        <w:t>6.4.1.3.3</w:t>
      </w:r>
      <w:r>
        <w:tab/>
      </w:r>
      <w:bookmarkStart w:id="5" w:name="_Hlk535225542"/>
      <w:r>
        <w:t>Demodulation reference signal for PUCCH formats 3 and 4</w:t>
      </w:r>
      <w:bookmarkEnd w:id="4"/>
    </w:p>
    <w:p w:rsidR="005F18BD" w:rsidRDefault="005F18BD" w:rsidP="005F18BD">
      <w:pPr>
        <w:pStyle w:val="Heading6"/>
      </w:pPr>
      <w:bookmarkStart w:id="6" w:name="_Toc524610273"/>
      <w:r>
        <w:t>6.4.1.3.3.1</w:t>
      </w:r>
      <w:r>
        <w:tab/>
        <w:t>Sequence generation</w:t>
      </w:r>
      <w:bookmarkEnd w:id="6"/>
    </w:p>
    <w:p w:rsidR="005F18BD" w:rsidRDefault="005F18BD" w:rsidP="005F18BD">
      <w:r>
        <w:t xml:space="preserve">The reference-signal sequence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r>
              <w:rPr>
                <w:rFonts w:ascii="Cambria Math" w:hAnsi="Cambria Math"/>
              </w:rPr>
              <m:t>m</m:t>
            </m:r>
          </m:e>
        </m:d>
      </m:oMath>
      <w:r>
        <w:t xml:space="preserve"> shall be generated according to</w:t>
      </w:r>
    </w:p>
    <w:p w:rsidR="005F18BD" w:rsidRDefault="00441B7B" w:rsidP="005F18BD">
      <w:pPr>
        <w:pStyle w:val="EQ"/>
        <w:jc w:val="center"/>
      </w:pPr>
      <m:oMathPara>
        <m:oMath>
          <m:sSub>
            <m:sSubPr>
              <m:ctrlPr>
                <w:rPr>
                  <w:rFonts w:ascii="Cambria Math" w:hAnsi="Cambria Math"/>
                  <w:i/>
                </w:rPr>
              </m:ctrlPr>
            </m:sSubPr>
            <m:e>
              <m:r>
                <w:rPr>
                  <w:rFonts w:ascii="Cambria Math"/>
                </w:rPr>
                <m:t>r</m:t>
              </m:r>
            </m:e>
            <m:sub>
              <m:r>
                <w:rPr>
                  <w:rFonts w:ascii="Cambria Math"/>
                </w:rPr>
                <m:t>l</m:t>
              </m:r>
            </m:sub>
          </m:sSub>
          <m:d>
            <m:dPr>
              <m:ctrlPr>
                <w:rPr>
                  <w:rFonts w:ascii="Cambria Math" w:hAnsi="Cambria Math"/>
                  <w:i/>
                </w:rPr>
              </m:ctrlPr>
            </m:dPr>
            <m:e>
              <m:r>
                <w:rPr>
                  <w:rFonts w:ascii="Cambria Math"/>
                </w:rPr>
                <m:t>m</m:t>
              </m:r>
            </m:e>
          </m:d>
          <m:r>
            <w:rPr>
              <w:rFonts w:ascii="Cambria Math"/>
            </w:rPr>
            <m:t>=</m:t>
          </m:r>
          <m:sSub>
            <m:sSubPr>
              <m:ctrlPr>
                <w:rPr>
                  <w:rFonts w:ascii="Cambria Math" w:hAnsi="Cambria Math"/>
                  <w:i/>
                  <w:color w:val="FF0000"/>
                </w:rPr>
              </m:ctrlPr>
            </m:sSubPr>
            <m:e>
              <m:r>
                <w:rPr>
                  <w:rFonts w:ascii="Cambria Math"/>
                  <w:color w:val="FF0000"/>
                </w:rPr>
                <m:t>β</m:t>
              </m:r>
            </m:e>
            <m:sub>
              <m:r>
                <w:rPr>
                  <w:rFonts w:ascii="Cambria Math"/>
                  <w:color w:val="FF0000"/>
                </w:rPr>
                <m:t>PUCCH</m:t>
              </m:r>
              <m:r>
                <w:rPr>
                  <w:rFonts w:ascii="Cambria Math"/>
                  <w:color w:val="FF0000"/>
                </w:rPr>
                <m:t>,</m:t>
              </m:r>
              <m:r>
                <w:rPr>
                  <w:rFonts w:ascii="Cambria Math"/>
                  <w:color w:val="FF0000"/>
                </w:rPr>
                <m:t>pi</m:t>
              </m:r>
              <m:r>
                <w:rPr>
                  <w:rFonts w:ascii="Cambria Math"/>
                  <w:color w:val="FF0000"/>
                </w:rPr>
                <m:t>2</m:t>
              </m:r>
              <m:r>
                <w:rPr>
                  <w:rFonts w:ascii="Cambria Math"/>
                  <w:color w:val="FF0000"/>
                </w:rPr>
                <m:t>BPSK</m:t>
              </m:r>
            </m:sub>
          </m:sSub>
          <m:sSubSup>
            <m:sSubSupPr>
              <m:ctrlPr>
                <w:rPr>
                  <w:rFonts w:ascii="Cambria Math" w:hAnsi="Cambria Math"/>
                  <w:i/>
                </w:rPr>
              </m:ctrlPr>
            </m:sSubSupPr>
            <m:e>
              <m:r>
                <w:rPr>
                  <w:rFonts w:ascii="Cambria Math"/>
                </w:rPr>
                <m:t>r</m:t>
              </m:r>
            </m:e>
            <m:sub>
              <m:r>
                <w:rPr>
                  <w:rFonts w:ascii="Cambria Math"/>
                </w:rPr>
                <m:t>u</m:t>
              </m:r>
              <m:r>
                <w:rPr>
                  <w:rFonts w:ascii="Cambria Math"/>
                </w:rPr>
                <m:t>,</m:t>
              </m:r>
              <m:r>
                <w:rPr>
                  <w:rFonts w:ascii="Cambria Math"/>
                </w:rPr>
                <m:t>v</m:t>
              </m:r>
            </m:sub>
            <m:sup>
              <m:r>
                <w:rPr>
                  <w:rFonts w:ascii="Cambria Math"/>
                </w:rPr>
                <m:t>(</m:t>
              </m:r>
              <m:r>
                <w:rPr>
                  <w:rFonts w:ascii="Cambria Math"/>
                </w:rPr>
                <m:t>α</m:t>
              </m:r>
              <m:r>
                <w:rPr>
                  <w:rFonts w:ascii="Cambria Math"/>
                </w:rPr>
                <m:t>,</m:t>
              </m:r>
              <m:r>
                <w:rPr>
                  <w:rFonts w:ascii="Cambria Math"/>
                </w:rPr>
                <m:t>δ</m:t>
              </m:r>
              <m:r>
                <w:rPr>
                  <w:rFonts w:ascii="Cambria Math"/>
                </w:rPr>
                <m:t>)</m:t>
              </m:r>
            </m:sup>
          </m:sSubSup>
          <m:d>
            <m:dPr>
              <m:ctrlPr>
                <w:rPr>
                  <w:rFonts w:ascii="Cambria Math" w:hAnsi="Cambria Math"/>
                  <w:i/>
                </w:rPr>
              </m:ctrlPr>
            </m:dPr>
            <m:e>
              <m:r>
                <w:rPr>
                  <w:rFonts w:ascii="Cambria Math"/>
                </w:rPr>
                <m:t>m</m:t>
              </m:r>
            </m:e>
          </m:d>
          <m:r>
            <m:rPr>
              <m:sty m:val="p"/>
            </m:rPr>
            <w:rPr>
              <w:rFonts w:ascii="Cambria Math"/>
            </w:rPr>
            <w:br/>
          </m:r>
        </m:oMath>
        <m:oMath>
          <m:r>
            <w:rPr>
              <w:rFonts w:ascii="Cambria Math"/>
            </w:rPr>
            <m:t>m</m:t>
          </m:r>
          <m:r>
            <w:rPr>
              <w:rFonts w:ascii="Cambria Math"/>
            </w:rPr>
            <m:t>=0,1,...,</m:t>
          </m:r>
          <m:sSubSup>
            <m:sSubSupPr>
              <m:ctrlPr>
                <w:rPr>
                  <w:rFonts w:ascii="Cambria Math" w:hAnsi="Cambria Math"/>
                  <w:i/>
                </w:rPr>
              </m:ctrlPr>
            </m:sSubSupPr>
            <m:e>
              <m:r>
                <w:rPr>
                  <w:rFonts w:ascii="Cambria Math"/>
                </w:rPr>
                <m:t>M</m:t>
              </m:r>
            </m:e>
            <m:sub>
              <m:r>
                <m:rPr>
                  <m:nor/>
                </m:rPr>
                <w:rPr>
                  <w:rFonts w:ascii="Cambria Math"/>
                </w:rPr>
                <m:t>sc</m:t>
              </m:r>
              <m:ctrlPr>
                <w:rPr>
                  <w:rFonts w:ascii="Cambria Math" w:hAnsi="Cambria Math"/>
                </w:rPr>
              </m:ctrlPr>
            </m:sub>
            <m:sup>
              <m:r>
                <m:rPr>
                  <m:nor/>
                </m:rPr>
                <w:rPr>
                  <w:rFonts w:ascii="Cambria Math"/>
                </w:rPr>
                <m:t>PUCCH,</m:t>
              </m:r>
              <m:r>
                <w:rPr>
                  <w:rFonts w:ascii="Cambria Math"/>
                </w:rPr>
                <m:t>s</m:t>
              </m:r>
              <m:ctrlPr>
                <w:rPr>
                  <w:rFonts w:ascii="Cambria Math" w:hAnsi="Cambria Math"/>
                </w:rPr>
              </m:ctrlPr>
            </m:sup>
          </m:sSubSup>
          <m:r>
            <w:rPr>
              <w:rFonts w:ascii="Cambria Math"/>
            </w:rPr>
            <m:t>-</m:t>
          </m:r>
          <m:r>
            <w:rPr>
              <w:rFonts w:ascii="Cambria Math"/>
            </w:rPr>
            <m:t>1</m:t>
          </m:r>
        </m:oMath>
      </m:oMathPara>
    </w:p>
    <w:p w:rsidR="005F18BD" w:rsidRDefault="005F18BD" w:rsidP="005F18BD">
      <w:r>
        <w:t xml:space="preserve">where </w:t>
      </w:r>
      <m:oMath>
        <m:sSubSup>
          <m:sSubSupPr>
            <m:ctrlPr>
              <w:rPr>
                <w:rFonts w:ascii="Cambria Math" w:hAnsi="Cambria Math"/>
                <w:i/>
              </w:rPr>
            </m:ctrlPr>
          </m:sSubSupPr>
          <m:e>
            <m:r>
              <w:rPr>
                <w:rFonts w:ascii="Cambria Math"/>
              </w:rPr>
              <m:t>M</m:t>
            </m:r>
          </m:e>
          <m:sub>
            <m:r>
              <m:rPr>
                <m:nor/>
              </m:rPr>
              <w:rPr>
                <w:rFonts w:ascii="Cambria Math"/>
              </w:rPr>
              <m:t>sc</m:t>
            </m:r>
            <m:ctrlPr>
              <w:rPr>
                <w:rFonts w:ascii="Cambria Math" w:hAnsi="Cambria Math"/>
              </w:rPr>
            </m:ctrlPr>
          </m:sub>
          <m:sup>
            <m:r>
              <m:rPr>
                <m:nor/>
              </m:rPr>
              <w:rPr>
                <w:rFonts w:ascii="Cambria Math"/>
              </w:rPr>
              <m:t>PUCCH,</m:t>
            </m:r>
            <m:r>
              <w:rPr>
                <w:rFonts w:ascii="Cambria Math"/>
              </w:rPr>
              <m:t>s</m:t>
            </m:r>
            <m:ctrlPr>
              <w:rPr>
                <w:rFonts w:ascii="Cambria Math" w:hAnsi="Cambria Math"/>
              </w:rPr>
            </m:ctrlPr>
          </m:sup>
        </m:sSubSup>
      </m:oMath>
      <w:r>
        <w:t xml:space="preserve"> is given by clause 6.3.2.6.3 and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t xml:space="preserve"> is given by clause 6.3.2.2. </w:t>
      </w:r>
    </w:p>
    <w:p w:rsidR="005F18BD" w:rsidRDefault="005F18BD" w:rsidP="005F18BD">
      <w:r>
        <w:t xml:space="preserve">The cyclic shift </w:t>
      </w:r>
      <m:oMath>
        <m:r>
          <w:rPr>
            <w:rFonts w:ascii="Cambria Math" w:hAnsi="Cambria Math"/>
          </w:rPr>
          <m:t>α</m:t>
        </m:r>
      </m:oMath>
      <w:r>
        <w:t xml:space="preserve"> varies with the symbol number and slot number according to clause 6.3.2.2.2 with</w:t>
      </w:r>
      <w:r w:rsidRPr="00DE5136">
        <w:t xml:space="preserve"> </w:t>
      </w:r>
      <w:r>
        <w:rPr>
          <w:noProof/>
          <w:position w:val="-10"/>
          <w:lang w:eastAsia="zh-CN"/>
        </w:rPr>
        <w:drawing>
          <wp:inline distT="0" distB="0" distL="0" distR="0" wp14:anchorId="3B0814F1" wp14:editId="401847FA">
            <wp:extent cx="390525" cy="2095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0525" cy="209550"/>
                    </a:xfrm>
                    <a:prstGeom prst="rect">
                      <a:avLst/>
                    </a:prstGeom>
                    <a:noFill/>
                    <a:ln>
                      <a:noFill/>
                    </a:ln>
                  </pic:spPr>
                </pic:pic>
              </a:graphicData>
            </a:graphic>
          </wp:inline>
        </w:drawing>
      </w:r>
      <w:r w:rsidRPr="00DE5136">
        <w:t xml:space="preserve"> for PUCCH format 3 and obtained from Table 6.4.1.3.3.1-1 with the orthogonal sequence index </w:t>
      </w:r>
      <m:oMath>
        <m:r>
          <w:rPr>
            <w:rFonts w:ascii="Cambria Math"/>
          </w:rPr>
          <m:t>n</m:t>
        </m:r>
      </m:oMath>
      <w:r w:rsidRPr="00DE5136">
        <w:t xml:space="preserve"> given by clause 6.3.2.6.3 for PUCCH format 4.</w:t>
      </w:r>
    </w:p>
    <w:bookmarkEnd w:id="5"/>
    <w:p w:rsidR="005F18BD" w:rsidRPr="005061AA" w:rsidRDefault="005F18BD" w:rsidP="005F18BD">
      <w:pPr>
        <w:rPr>
          <w:color w:val="000000" w:themeColor="text1"/>
        </w:rPr>
      </w:pPr>
      <w:r w:rsidRPr="005061AA">
        <w:rPr>
          <w:color w:val="000000" w:themeColor="text1"/>
        </w:rPr>
        <w:t xml:space="preserve">If transform precoding is enabled according to 6.1.3 of [6, TS38.214], and when π/2-BPSK is enabled for PUCCH format 3 and 4 transmission by higher layer parameters, the reference signals remain un-filtered and </w:t>
      </w:r>
      <m:oMath>
        <m:sSub>
          <m:sSubPr>
            <m:ctrlPr>
              <w:rPr>
                <w:rFonts w:ascii="Cambria Math" w:hAnsi="Cambria Math"/>
                <w:i/>
                <w:color w:val="000000" w:themeColor="text1"/>
              </w:rPr>
            </m:ctrlPr>
          </m:sSubPr>
          <m:e>
            <m:r>
              <w:rPr>
                <w:rFonts w:ascii="Cambria Math"/>
                <w:color w:val="000000" w:themeColor="text1"/>
              </w:rPr>
              <m:t>β</m:t>
            </m:r>
          </m:e>
          <m:sub>
            <m:r>
              <w:rPr>
                <w:rFonts w:ascii="Cambria Math"/>
                <w:color w:val="000000" w:themeColor="text1"/>
              </w:rPr>
              <m:t>PUCCH,pi2BPSK</m:t>
            </m:r>
          </m:sub>
        </m:sSub>
      </m:oMath>
      <w:r w:rsidRPr="005061AA">
        <w:rPr>
          <w:color w:val="000000" w:themeColor="text1"/>
        </w:rPr>
        <w:t xml:space="preserve"> is configurable. For other modulation schemes, </w:t>
      </w:r>
      <m:oMath>
        <m:sSub>
          <m:sSubPr>
            <m:ctrlPr>
              <w:rPr>
                <w:rFonts w:ascii="Cambria Math" w:hAnsi="Cambria Math"/>
                <w:i/>
                <w:color w:val="000000" w:themeColor="text1"/>
              </w:rPr>
            </m:ctrlPr>
          </m:sSubPr>
          <m:e>
            <m:r>
              <w:rPr>
                <w:rFonts w:ascii="Cambria Math"/>
                <w:color w:val="000000" w:themeColor="text1"/>
              </w:rPr>
              <m:t>β</m:t>
            </m:r>
          </m:e>
          <m:sub>
            <m:r>
              <w:rPr>
                <w:rFonts w:ascii="Cambria Math"/>
                <w:color w:val="000000" w:themeColor="text1"/>
              </w:rPr>
              <m:t>PUCCH,pi2BPSK</m:t>
            </m:r>
          </m:sub>
        </m:sSub>
        <m:r>
          <w:rPr>
            <w:rFonts w:ascii="Cambria Math"/>
            <w:color w:val="000000" w:themeColor="text1"/>
          </w:rPr>
          <m:t>=1.</m:t>
        </m:r>
      </m:oMath>
    </w:p>
    <w:p w:rsidR="005F18BD" w:rsidRDefault="005F18BD" w:rsidP="005F18BD"/>
    <w:p w:rsidR="005F18BD" w:rsidRPr="00472032" w:rsidRDefault="005F18BD" w:rsidP="005F18BD">
      <w:pPr>
        <w:rPr>
          <w:b/>
          <w:sz w:val="28"/>
          <w:u w:val="single"/>
        </w:rPr>
      </w:pPr>
      <w:r w:rsidRPr="00472032">
        <w:rPr>
          <w:b/>
          <w:sz w:val="28"/>
          <w:u w:val="single"/>
        </w:rPr>
        <w:t>38.213</w:t>
      </w:r>
    </w:p>
    <w:p w:rsidR="005F18BD" w:rsidRPr="00B916EC" w:rsidRDefault="005F18BD" w:rsidP="005F18BD">
      <w:pPr>
        <w:pStyle w:val="Heading5"/>
      </w:pPr>
      <w:bookmarkStart w:id="7" w:name="_Toc525657949"/>
      <w:r w:rsidRPr="00B916EC">
        <w:t>9.2.2</w:t>
      </w:r>
      <w:r w:rsidRPr="00B916EC">
        <w:tab/>
        <w:t>PUCCH Formats for UCI transmission</w:t>
      </w:r>
      <w:bookmarkEnd w:id="7"/>
    </w:p>
    <w:p w:rsidR="005F18BD" w:rsidRDefault="005F18BD" w:rsidP="005F18BD">
      <w:r w:rsidRPr="00860AF2">
        <w:t>…..</w:t>
      </w:r>
    </w:p>
    <w:p w:rsidR="005F18BD" w:rsidRPr="00FA7D94" w:rsidRDefault="005F18BD" w:rsidP="005F18BD">
      <w:pPr>
        <w:rPr>
          <w:lang w:val="en-US"/>
        </w:rPr>
      </w:pPr>
      <w:r w:rsidRPr="00FA7D94">
        <w:rPr>
          <w:lang w:val="en-US"/>
        </w:rPr>
        <w:t xml:space="preserve">A number of DMRS symbols for a PUCCH transmission using PUCCH format 3 or 4 is provided by higher layer parameter </w:t>
      </w:r>
      <w:r w:rsidRPr="009B4385">
        <w:rPr>
          <w:i/>
        </w:rPr>
        <w:t>additionalDMRS</w:t>
      </w:r>
      <w:r w:rsidRPr="00FA7D94">
        <w:rPr>
          <w:lang w:val="en-US"/>
        </w:rPr>
        <w:t>.</w:t>
      </w:r>
      <w:r w:rsidRPr="00FA7D94">
        <w:t xml:space="preserve"> </w:t>
      </w:r>
    </w:p>
    <w:p w:rsidR="005F18BD" w:rsidRDefault="005F18BD" w:rsidP="005F18BD">
      <w:pPr>
        <w:rPr>
          <w:color w:val="000000" w:themeColor="text1"/>
          <w:lang w:val="en-US"/>
        </w:rPr>
      </w:pPr>
      <w:r w:rsidRPr="00AB0DF1">
        <w:rPr>
          <w:rFonts w:ascii="Symbol" w:hAnsi="Symbol"/>
          <w:color w:val="000000" w:themeColor="text1"/>
          <w:lang w:val="en-US"/>
        </w:rPr>
        <w:t></w:t>
      </w:r>
      <w:r w:rsidRPr="00AB0DF1">
        <w:rPr>
          <w:color w:val="000000" w:themeColor="text1"/>
          <w:lang w:val="en-US"/>
        </w:rPr>
        <w:t xml:space="preserve">/2-PBSK </w:t>
      </w:r>
      <w:r w:rsidRPr="00FF2EC6">
        <w:rPr>
          <w:color w:val="000000" w:themeColor="text1"/>
          <w:lang w:val="en-US"/>
        </w:rPr>
        <w:t>is used</w:t>
      </w:r>
      <w:r w:rsidRPr="008F1F50">
        <w:rPr>
          <w:color w:val="000000" w:themeColor="text1"/>
          <w:lang w:val="en-US"/>
        </w:rPr>
        <w:t xml:space="preserve">, instead of QPSK, for a PUCCH transmission using PUCCH format 3 or 4 </w:t>
      </w:r>
      <w:r w:rsidRPr="00FF2EC6">
        <w:rPr>
          <w:color w:val="000000" w:themeColor="text1"/>
          <w:lang w:val="en-US"/>
        </w:rPr>
        <w:t xml:space="preserve">if </w:t>
      </w:r>
      <w:r w:rsidRPr="008F1F50">
        <w:rPr>
          <w:color w:val="000000" w:themeColor="text1"/>
          <w:lang w:val="en-US"/>
        </w:rPr>
        <w:t xml:space="preserve">higher layer parameter </w:t>
      </w:r>
      <w:r w:rsidRPr="008F1F50">
        <w:rPr>
          <w:i/>
          <w:color w:val="000000" w:themeColor="text1"/>
          <w:lang w:val="en-US"/>
        </w:rPr>
        <w:t xml:space="preserve">pi2BPSK </w:t>
      </w:r>
      <w:r w:rsidRPr="00FF2EC6">
        <w:rPr>
          <w:color w:val="000000" w:themeColor="text1"/>
          <w:lang w:val="en-US"/>
        </w:rPr>
        <w:t>is enabled</w:t>
      </w:r>
      <w:r w:rsidRPr="008F1F50">
        <w:rPr>
          <w:color w:val="000000" w:themeColor="text1"/>
          <w:lang w:val="en-US"/>
        </w:rPr>
        <w:t>.</w:t>
      </w:r>
    </w:p>
    <w:p w:rsidR="005F18BD" w:rsidRPr="00730A61" w:rsidRDefault="005F18BD" w:rsidP="005F18BD">
      <w:pPr>
        <w:rPr>
          <w:b/>
          <w:sz w:val="28"/>
          <w:u w:val="single"/>
        </w:rPr>
      </w:pPr>
      <w:r w:rsidRPr="00730A61">
        <w:rPr>
          <w:b/>
          <w:sz w:val="28"/>
          <w:u w:val="single"/>
        </w:rPr>
        <w:t>38.214</w:t>
      </w:r>
    </w:p>
    <w:p w:rsidR="005F18BD" w:rsidRPr="00730A61" w:rsidRDefault="005F18BD" w:rsidP="005F18BD">
      <w:pPr>
        <w:pStyle w:val="Heading5"/>
      </w:pPr>
      <w:bookmarkStart w:id="8" w:name="_Toc525748116"/>
      <w:r w:rsidRPr="00730A61">
        <w:t>6.1.4.1</w:t>
      </w:r>
      <w:r w:rsidRPr="00730A61">
        <w:tab/>
        <w:t>Modulation order and target code rate determination</w:t>
      </w:r>
      <w:bookmarkEnd w:id="8"/>
    </w:p>
    <w:p w:rsidR="005F18BD" w:rsidRDefault="005F18BD" w:rsidP="005F18BD">
      <w:pPr>
        <w:rPr>
          <w:color w:val="000000" w:themeColor="text1"/>
          <w:lang w:val="en-US"/>
        </w:rPr>
      </w:pPr>
      <w:r>
        <w:rPr>
          <w:color w:val="000000" w:themeColor="text1"/>
          <w:lang w:val="en-US"/>
        </w:rPr>
        <w:t>…..</w:t>
      </w:r>
    </w:p>
    <w:p w:rsidR="005F18BD" w:rsidRPr="00D9317A" w:rsidRDefault="005F18BD" w:rsidP="005F18BD">
      <w:r w:rsidRPr="001B4651">
        <w:rPr>
          <w:color w:val="000000"/>
        </w:rPr>
        <w:t>For Table 6.1.4.1-1 and Table 6.1.4.1-2</w:t>
      </w:r>
      <w:r w:rsidRPr="00D14A27">
        <w:t xml:space="preserve">, </w:t>
      </w:r>
      <w:r w:rsidRPr="0042231C">
        <w:t xml:space="preserve">if higher layer parameter </w:t>
      </w:r>
      <w:r w:rsidRPr="0042231C">
        <w:rPr>
          <w:i/>
        </w:rPr>
        <w:t>PUSCH-tp-pi2BPSK</w:t>
      </w:r>
      <w:r w:rsidRPr="0042231C">
        <w:t xml:space="preserve"> </w:t>
      </w:r>
      <w:r>
        <w:t xml:space="preserve">is enabled, </w:t>
      </w:r>
      <w:r w:rsidRPr="00D14A27">
        <w:rPr>
          <w:i/>
        </w:rPr>
        <w:t>q</w:t>
      </w:r>
      <w:r w:rsidRPr="0042231C">
        <w:rPr>
          <w:i/>
        </w:rPr>
        <w:t xml:space="preserve"> </w:t>
      </w:r>
      <w:r w:rsidRPr="00D14A27">
        <w:t>=</w:t>
      </w:r>
      <w:r w:rsidRPr="0042231C">
        <w:t xml:space="preserve"> </w:t>
      </w:r>
      <w:r w:rsidRPr="00D14A27">
        <w:t xml:space="preserve">1 </w:t>
      </w:r>
      <w:r w:rsidRPr="0042231C">
        <w:t>otherwise</w:t>
      </w:r>
      <w:r w:rsidRPr="00D14A27">
        <w:t xml:space="preserve"> </w:t>
      </w:r>
      <w:r w:rsidRPr="00D14A27">
        <w:rPr>
          <w:i/>
        </w:rPr>
        <w:t>q</w:t>
      </w:r>
      <w:r w:rsidRPr="00D14A27">
        <w:t>=2</w:t>
      </w:r>
      <w:r w:rsidRPr="0042231C">
        <w:t>.</w:t>
      </w:r>
    </w:p>
    <w:p w:rsidR="005F18BD" w:rsidRDefault="005F18BD" w:rsidP="005F18BD">
      <w:pPr>
        <w:rPr>
          <w:color w:val="000000" w:themeColor="text1"/>
          <w:lang w:val="en-US"/>
        </w:rPr>
      </w:pPr>
    </w:p>
    <w:p w:rsidR="005F18BD" w:rsidRPr="00472032" w:rsidRDefault="005F18BD" w:rsidP="005F18BD">
      <w:pPr>
        <w:rPr>
          <w:b/>
          <w:color w:val="000000" w:themeColor="text1"/>
          <w:sz w:val="28"/>
          <w:u w:val="single"/>
        </w:rPr>
      </w:pPr>
      <w:r w:rsidRPr="00472032">
        <w:rPr>
          <w:b/>
          <w:color w:val="000000" w:themeColor="text1"/>
          <w:sz w:val="28"/>
          <w:u w:val="single"/>
        </w:rPr>
        <w:t>38.306</w:t>
      </w:r>
    </w:p>
    <w:p w:rsidR="005F18BD" w:rsidRPr="00F43AE8" w:rsidRDefault="005F18BD" w:rsidP="005F18BD">
      <w:pPr>
        <w:rPr>
          <w:color w:val="000000" w:themeColor="text1"/>
        </w:rPr>
      </w:pPr>
      <w:r w:rsidRPr="00F43AE8">
        <w:rPr>
          <w:color w:val="000000" w:themeColor="text1"/>
        </w:rPr>
        <w:t>The support for pi2BPSK modulation for PUCCH and PUSCH is made mandatory for both FR1 and FR2 bands,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720"/>
        <w:gridCol w:w="540"/>
        <w:gridCol w:w="630"/>
        <w:gridCol w:w="630"/>
      </w:tblGrid>
      <w:tr w:rsidR="005F18BD" w:rsidRPr="001F528E" w:rsidTr="003910DD">
        <w:trPr>
          <w:cantSplit/>
          <w:tblHeader/>
        </w:trPr>
        <w:tc>
          <w:tcPr>
            <w:tcW w:w="7110" w:type="dxa"/>
            <w:tcBorders>
              <w:top w:val="single" w:sz="4" w:space="0" w:color="808080"/>
              <w:left w:val="single" w:sz="4" w:space="0" w:color="808080"/>
              <w:bottom w:val="single" w:sz="4" w:space="0" w:color="808080"/>
              <w:right w:val="single" w:sz="4" w:space="0" w:color="808080"/>
            </w:tcBorders>
          </w:tcPr>
          <w:p w:rsidR="005F18BD" w:rsidRPr="00F43AE8" w:rsidRDefault="005F18BD" w:rsidP="003910DD">
            <w:pPr>
              <w:pStyle w:val="TAL"/>
              <w:rPr>
                <w:b/>
                <w:i/>
              </w:rPr>
            </w:pPr>
            <w:r w:rsidRPr="00F43AE8">
              <w:rPr>
                <w:b/>
                <w:i/>
              </w:rPr>
              <w:t>Definitions for parameters</w:t>
            </w:r>
          </w:p>
        </w:tc>
        <w:tc>
          <w:tcPr>
            <w:tcW w:w="720" w:type="dxa"/>
            <w:tcBorders>
              <w:top w:val="single" w:sz="4" w:space="0" w:color="808080"/>
              <w:left w:val="single" w:sz="4" w:space="0" w:color="808080"/>
              <w:bottom w:val="single" w:sz="4" w:space="0" w:color="808080"/>
              <w:right w:val="single" w:sz="4" w:space="0" w:color="808080"/>
            </w:tcBorders>
          </w:tcPr>
          <w:p w:rsidR="005F18BD" w:rsidRPr="001F528E" w:rsidRDefault="005F18BD" w:rsidP="003910DD">
            <w:pPr>
              <w:pStyle w:val="TAL"/>
            </w:pPr>
            <w:r w:rsidRPr="001F528E">
              <w:t>Per</w:t>
            </w:r>
          </w:p>
        </w:tc>
        <w:tc>
          <w:tcPr>
            <w:tcW w:w="540" w:type="dxa"/>
            <w:tcBorders>
              <w:top w:val="single" w:sz="4" w:space="0" w:color="808080"/>
              <w:left w:val="single" w:sz="4" w:space="0" w:color="808080"/>
              <w:bottom w:val="single" w:sz="4" w:space="0" w:color="808080"/>
              <w:right w:val="single" w:sz="4" w:space="0" w:color="808080"/>
            </w:tcBorders>
          </w:tcPr>
          <w:p w:rsidR="005F18BD" w:rsidRPr="001F528E" w:rsidRDefault="005F18BD" w:rsidP="003910DD">
            <w:pPr>
              <w:pStyle w:val="TAL"/>
            </w:pPr>
            <w:r w:rsidRPr="001F528E">
              <w:t>M</w:t>
            </w:r>
          </w:p>
        </w:tc>
        <w:tc>
          <w:tcPr>
            <w:tcW w:w="630" w:type="dxa"/>
            <w:tcBorders>
              <w:top w:val="single" w:sz="4" w:space="0" w:color="808080"/>
              <w:left w:val="single" w:sz="4" w:space="0" w:color="808080"/>
              <w:bottom w:val="single" w:sz="4" w:space="0" w:color="808080"/>
              <w:right w:val="single" w:sz="4" w:space="0" w:color="808080"/>
            </w:tcBorders>
          </w:tcPr>
          <w:p w:rsidR="005F18BD" w:rsidRPr="001F528E" w:rsidRDefault="005F18BD" w:rsidP="003910DD">
            <w:pPr>
              <w:pStyle w:val="TAL"/>
            </w:pPr>
            <w:r w:rsidRPr="001F528E">
              <w:t>FDDTDD</w:t>
            </w:r>
          </w:p>
          <w:p w:rsidR="005F18BD" w:rsidRPr="001F528E" w:rsidRDefault="005F18BD" w:rsidP="003910DD">
            <w:pPr>
              <w:pStyle w:val="TAL"/>
            </w:pPr>
            <w:r w:rsidRPr="001F528E">
              <w:t>DIFF</w:t>
            </w:r>
          </w:p>
        </w:tc>
        <w:tc>
          <w:tcPr>
            <w:tcW w:w="630" w:type="dxa"/>
            <w:tcBorders>
              <w:top w:val="single" w:sz="4" w:space="0" w:color="808080"/>
              <w:left w:val="single" w:sz="4" w:space="0" w:color="808080"/>
              <w:bottom w:val="single" w:sz="4" w:space="0" w:color="808080"/>
              <w:right w:val="single" w:sz="4" w:space="0" w:color="808080"/>
            </w:tcBorders>
          </w:tcPr>
          <w:p w:rsidR="005F18BD" w:rsidRPr="001F528E" w:rsidRDefault="005F18BD" w:rsidP="003910DD">
            <w:pPr>
              <w:pStyle w:val="TAL"/>
            </w:pPr>
            <w:r w:rsidRPr="001F528E">
              <w:t>FR1</w:t>
            </w:r>
          </w:p>
          <w:p w:rsidR="005F18BD" w:rsidRPr="001F528E" w:rsidRDefault="005F18BD" w:rsidP="003910DD">
            <w:pPr>
              <w:pStyle w:val="TAL"/>
            </w:pPr>
            <w:r w:rsidRPr="001F528E">
              <w:t>FR2</w:t>
            </w:r>
          </w:p>
          <w:p w:rsidR="005F18BD" w:rsidRPr="001F528E" w:rsidRDefault="005F18BD" w:rsidP="003910DD">
            <w:pPr>
              <w:pStyle w:val="TAL"/>
            </w:pPr>
            <w:r w:rsidRPr="001F528E">
              <w:t>DIFF</w:t>
            </w:r>
          </w:p>
        </w:tc>
      </w:tr>
      <w:tr w:rsidR="005F18BD" w:rsidRPr="001F528E" w:rsidTr="003910DD">
        <w:trPr>
          <w:cantSplit/>
          <w:tblHeader/>
        </w:trPr>
        <w:tc>
          <w:tcPr>
            <w:tcW w:w="7110" w:type="dxa"/>
          </w:tcPr>
          <w:p w:rsidR="005F18BD" w:rsidRPr="001F528E" w:rsidRDefault="005F18BD" w:rsidP="003910DD">
            <w:pPr>
              <w:pStyle w:val="TAL"/>
              <w:rPr>
                <w:b/>
                <w:i/>
              </w:rPr>
            </w:pPr>
            <w:r w:rsidRPr="001F528E">
              <w:rPr>
                <w:b/>
                <w:i/>
              </w:rPr>
              <w:t>pucch-F3-4-HalfPi-BPSK</w:t>
            </w:r>
          </w:p>
          <w:p w:rsidR="005F18BD" w:rsidRPr="001F528E" w:rsidRDefault="005F18BD" w:rsidP="003910DD">
            <w:pPr>
              <w:pStyle w:val="TAL"/>
            </w:pPr>
            <w:r w:rsidRPr="001F528E">
              <w:t>Indicates whether the UE supports pi/2-BPSK for PUCCH format 3/4.</w:t>
            </w:r>
          </w:p>
        </w:tc>
        <w:tc>
          <w:tcPr>
            <w:tcW w:w="720" w:type="dxa"/>
          </w:tcPr>
          <w:p w:rsidR="005F18BD" w:rsidRPr="001F528E" w:rsidRDefault="005F18BD" w:rsidP="003910DD">
            <w:pPr>
              <w:pStyle w:val="TAL"/>
              <w:jc w:val="center"/>
            </w:pPr>
            <w:r w:rsidRPr="001F528E">
              <w:t>UE</w:t>
            </w:r>
          </w:p>
        </w:tc>
        <w:tc>
          <w:tcPr>
            <w:tcW w:w="540" w:type="dxa"/>
          </w:tcPr>
          <w:p w:rsidR="005F18BD" w:rsidRPr="00F43AE8" w:rsidRDefault="005F18BD" w:rsidP="003910DD">
            <w:pPr>
              <w:pStyle w:val="TAL"/>
              <w:jc w:val="center"/>
              <w:rPr>
                <w:b/>
              </w:rPr>
            </w:pPr>
            <w:r w:rsidRPr="00F43AE8">
              <w:rPr>
                <w:b/>
                <w:color w:val="FF0000"/>
              </w:rPr>
              <w:t>Yes</w:t>
            </w:r>
          </w:p>
        </w:tc>
        <w:tc>
          <w:tcPr>
            <w:tcW w:w="630" w:type="dxa"/>
          </w:tcPr>
          <w:p w:rsidR="005F18BD" w:rsidRPr="001F528E" w:rsidRDefault="005F18BD" w:rsidP="003910DD">
            <w:pPr>
              <w:pStyle w:val="TAL"/>
              <w:jc w:val="center"/>
            </w:pPr>
            <w:r w:rsidRPr="001F528E">
              <w:t>No</w:t>
            </w:r>
          </w:p>
        </w:tc>
        <w:tc>
          <w:tcPr>
            <w:tcW w:w="630" w:type="dxa"/>
          </w:tcPr>
          <w:p w:rsidR="005F18BD" w:rsidRPr="001F528E" w:rsidRDefault="005F18BD" w:rsidP="003910DD">
            <w:pPr>
              <w:pStyle w:val="TAL"/>
              <w:jc w:val="center"/>
            </w:pPr>
            <w:r w:rsidRPr="00F43AE8">
              <w:rPr>
                <w:color w:val="FF0000"/>
              </w:rPr>
              <w:t>No</w:t>
            </w:r>
          </w:p>
        </w:tc>
      </w:tr>
      <w:tr w:rsidR="005F18BD" w:rsidRPr="001F528E" w:rsidTr="003910DD">
        <w:trPr>
          <w:cantSplit/>
          <w:tblHeader/>
        </w:trPr>
        <w:tc>
          <w:tcPr>
            <w:tcW w:w="7110" w:type="dxa"/>
            <w:tcBorders>
              <w:top w:val="single" w:sz="4" w:space="0" w:color="808080"/>
              <w:left w:val="single" w:sz="4" w:space="0" w:color="808080"/>
              <w:bottom w:val="single" w:sz="4" w:space="0" w:color="808080"/>
              <w:right w:val="single" w:sz="4" w:space="0" w:color="808080"/>
            </w:tcBorders>
          </w:tcPr>
          <w:p w:rsidR="005F18BD" w:rsidRPr="001F528E" w:rsidRDefault="005F18BD" w:rsidP="003910DD">
            <w:pPr>
              <w:pStyle w:val="TAL"/>
              <w:rPr>
                <w:b/>
                <w:i/>
              </w:rPr>
            </w:pPr>
            <w:r w:rsidRPr="001F528E">
              <w:rPr>
                <w:b/>
                <w:i/>
              </w:rPr>
              <w:t>pusch-HalfPi-BPSK</w:t>
            </w:r>
          </w:p>
          <w:p w:rsidR="005F18BD" w:rsidRPr="00F43AE8" w:rsidRDefault="005F18BD" w:rsidP="003910DD">
            <w:pPr>
              <w:pStyle w:val="TAL"/>
              <w:rPr>
                <w:b/>
                <w:i/>
              </w:rPr>
            </w:pPr>
            <w:r w:rsidRPr="00F43AE8">
              <w:rPr>
                <w:b/>
                <w:i/>
              </w:rPr>
              <w:t xml:space="preserve">Indicates whether the UE supports pi/2-BPSK for PUSCH. </w:t>
            </w:r>
          </w:p>
        </w:tc>
        <w:tc>
          <w:tcPr>
            <w:tcW w:w="720" w:type="dxa"/>
            <w:tcBorders>
              <w:top w:val="single" w:sz="4" w:space="0" w:color="808080"/>
              <w:left w:val="single" w:sz="4" w:space="0" w:color="808080"/>
              <w:bottom w:val="single" w:sz="4" w:space="0" w:color="808080"/>
              <w:right w:val="single" w:sz="4" w:space="0" w:color="808080"/>
            </w:tcBorders>
          </w:tcPr>
          <w:p w:rsidR="005F18BD" w:rsidRPr="001F528E" w:rsidRDefault="005F18BD" w:rsidP="003910DD">
            <w:pPr>
              <w:pStyle w:val="TAL"/>
              <w:jc w:val="center"/>
            </w:pPr>
            <w:r w:rsidRPr="001F528E">
              <w:t>UE</w:t>
            </w:r>
          </w:p>
        </w:tc>
        <w:tc>
          <w:tcPr>
            <w:tcW w:w="540" w:type="dxa"/>
            <w:tcBorders>
              <w:top w:val="single" w:sz="4" w:space="0" w:color="808080"/>
              <w:left w:val="single" w:sz="4" w:space="0" w:color="808080"/>
              <w:bottom w:val="single" w:sz="4" w:space="0" w:color="808080"/>
              <w:right w:val="single" w:sz="4" w:space="0" w:color="808080"/>
            </w:tcBorders>
          </w:tcPr>
          <w:p w:rsidR="005F18BD" w:rsidRPr="00F43AE8" w:rsidRDefault="005F18BD" w:rsidP="003910DD">
            <w:pPr>
              <w:pStyle w:val="TAL"/>
              <w:jc w:val="center"/>
              <w:rPr>
                <w:b/>
              </w:rPr>
            </w:pPr>
            <w:r w:rsidRPr="00F43AE8">
              <w:rPr>
                <w:b/>
                <w:color w:val="FF0000"/>
              </w:rPr>
              <w:t>Yes</w:t>
            </w:r>
          </w:p>
        </w:tc>
        <w:tc>
          <w:tcPr>
            <w:tcW w:w="630" w:type="dxa"/>
            <w:tcBorders>
              <w:top w:val="single" w:sz="4" w:space="0" w:color="808080"/>
              <w:left w:val="single" w:sz="4" w:space="0" w:color="808080"/>
              <w:bottom w:val="single" w:sz="4" w:space="0" w:color="808080"/>
              <w:right w:val="single" w:sz="4" w:space="0" w:color="808080"/>
            </w:tcBorders>
          </w:tcPr>
          <w:p w:rsidR="005F18BD" w:rsidRPr="001F528E" w:rsidRDefault="005F18BD" w:rsidP="003910DD">
            <w:pPr>
              <w:pStyle w:val="TAL"/>
              <w:jc w:val="center"/>
            </w:pPr>
            <w:r w:rsidRPr="001F528E">
              <w:t>No</w:t>
            </w:r>
          </w:p>
        </w:tc>
        <w:tc>
          <w:tcPr>
            <w:tcW w:w="630" w:type="dxa"/>
            <w:tcBorders>
              <w:top w:val="single" w:sz="4" w:space="0" w:color="808080"/>
              <w:left w:val="single" w:sz="4" w:space="0" w:color="808080"/>
              <w:bottom w:val="single" w:sz="4" w:space="0" w:color="808080"/>
              <w:right w:val="single" w:sz="4" w:space="0" w:color="808080"/>
            </w:tcBorders>
          </w:tcPr>
          <w:p w:rsidR="005F18BD" w:rsidRPr="001F528E" w:rsidRDefault="005F18BD" w:rsidP="003910DD">
            <w:pPr>
              <w:pStyle w:val="TAL"/>
              <w:jc w:val="center"/>
            </w:pPr>
            <w:r w:rsidRPr="00F43AE8">
              <w:rPr>
                <w:color w:val="FF0000"/>
              </w:rPr>
              <w:t>No</w:t>
            </w:r>
          </w:p>
        </w:tc>
      </w:tr>
    </w:tbl>
    <w:p w:rsidR="005F18BD" w:rsidRDefault="005F18BD" w:rsidP="005F18BD">
      <w:pPr>
        <w:rPr>
          <w:b/>
          <w:color w:val="000000" w:themeColor="text1"/>
          <w:u w:val="single"/>
        </w:rPr>
      </w:pPr>
    </w:p>
    <w:p w:rsidR="005F18BD" w:rsidRPr="00472032" w:rsidRDefault="005F18BD" w:rsidP="005F18BD">
      <w:pPr>
        <w:rPr>
          <w:b/>
          <w:color w:val="000000" w:themeColor="text1"/>
          <w:sz w:val="28"/>
          <w:u w:val="single"/>
        </w:rPr>
      </w:pPr>
      <w:r w:rsidRPr="00472032">
        <w:rPr>
          <w:b/>
          <w:color w:val="000000" w:themeColor="text1"/>
          <w:sz w:val="28"/>
          <w:u w:val="single"/>
        </w:rPr>
        <w:t>38.331</w:t>
      </w:r>
    </w:p>
    <w:p w:rsidR="005F18BD" w:rsidRPr="00F50F6A" w:rsidRDefault="005F18BD" w:rsidP="005F18BD">
      <w:pPr>
        <w:rPr>
          <w:color w:val="000000" w:themeColor="text1"/>
        </w:rPr>
      </w:pPr>
      <w:r>
        <w:rPr>
          <w:color w:val="000000" w:themeColor="text1"/>
        </w:rPr>
        <w:t>Earlier it was optional and only if the field is present, then the UE depending on the capability it is used. Now t</w:t>
      </w:r>
      <w:r w:rsidRPr="00F50F6A">
        <w:rPr>
          <w:color w:val="000000" w:themeColor="text1"/>
        </w:rPr>
        <w:t>he parameter pi2BPSK is made mandatory</w:t>
      </w:r>
      <w:r>
        <w:rPr>
          <w:color w:val="000000" w:themeColor="text1"/>
        </w:rPr>
        <w:t>.</w:t>
      </w:r>
    </w:p>
    <w:p w:rsidR="005F18BD" w:rsidRPr="00F50F6A" w:rsidRDefault="005F18BD" w:rsidP="005F18BD">
      <w:pPr>
        <w:keepNext/>
        <w:keepLines/>
        <w:overflowPunct w:val="0"/>
        <w:autoSpaceDE w:val="0"/>
        <w:autoSpaceDN w:val="0"/>
        <w:adjustRightInd w:val="0"/>
        <w:spacing w:before="120"/>
        <w:ind w:left="1418" w:hanging="1418"/>
        <w:textAlignment w:val="baseline"/>
        <w:outlineLvl w:val="3"/>
        <w:rPr>
          <w:rFonts w:ascii="Arial" w:hAnsi="Arial"/>
          <w:lang w:eastAsia="ja-JP"/>
        </w:rPr>
      </w:pPr>
      <w:r w:rsidRPr="00F50F6A">
        <w:rPr>
          <w:rFonts w:ascii="Arial" w:hAnsi="Arial"/>
          <w:i/>
          <w:lang w:eastAsia="ja-JP"/>
        </w:rPr>
        <w:t>PUCCH-Config</w:t>
      </w:r>
    </w:p>
    <w:p w:rsidR="005F18BD" w:rsidRPr="00F50F6A" w:rsidRDefault="005F18BD" w:rsidP="005F18BD">
      <w:pPr>
        <w:overflowPunct w:val="0"/>
        <w:autoSpaceDE w:val="0"/>
        <w:autoSpaceDN w:val="0"/>
        <w:adjustRightInd w:val="0"/>
        <w:textAlignment w:val="baseline"/>
        <w:rPr>
          <w:lang w:eastAsia="ja-JP"/>
        </w:rPr>
      </w:pPr>
      <w:r w:rsidRPr="00F50F6A">
        <w:rPr>
          <w:lang w:eastAsia="ja-JP"/>
        </w:rPr>
        <w:t xml:space="preserve">The IE </w:t>
      </w:r>
      <w:r w:rsidRPr="00F50F6A">
        <w:rPr>
          <w:i/>
          <w:lang w:eastAsia="ja-JP"/>
        </w:rPr>
        <w:t>PUCCH-Config</w:t>
      </w:r>
      <w:r w:rsidRPr="00F50F6A">
        <w:rPr>
          <w:lang w:eastAsia="ja-JP"/>
        </w:rPr>
        <w:t xml:space="preserve"> is used to configure UE specific PUCCH parameters (per BWP).</w:t>
      </w:r>
    </w:p>
    <w:p w:rsidR="005F18BD" w:rsidRPr="00F50F6A" w:rsidRDefault="005F18BD" w:rsidP="005F18BD">
      <w:pPr>
        <w:keepNext/>
        <w:keepLines/>
        <w:overflowPunct w:val="0"/>
        <w:autoSpaceDE w:val="0"/>
        <w:autoSpaceDN w:val="0"/>
        <w:adjustRightInd w:val="0"/>
        <w:spacing w:before="60"/>
        <w:jc w:val="center"/>
        <w:textAlignment w:val="baseline"/>
        <w:rPr>
          <w:rFonts w:ascii="Arial" w:hAnsi="Arial"/>
          <w:b/>
          <w:lang w:eastAsia="x-none"/>
        </w:rPr>
      </w:pPr>
      <w:r w:rsidRPr="00F50F6A">
        <w:rPr>
          <w:rFonts w:ascii="Arial" w:hAnsi="Arial"/>
          <w:b/>
          <w:i/>
          <w:lang w:eastAsia="x-none"/>
        </w:rPr>
        <w:t>PUCCH-Config</w:t>
      </w:r>
      <w:r w:rsidRPr="00F50F6A">
        <w:rPr>
          <w:rFonts w:ascii="Arial" w:hAnsi="Arial"/>
          <w:b/>
          <w:lang w:eastAsia="x-none"/>
        </w:rPr>
        <w:t xml:space="preserve"> information element</w:t>
      </w: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color w:val="808080"/>
          <w:sz w:val="16"/>
          <w:lang w:eastAsia="sv-SE"/>
        </w:rPr>
        <w:t>-- ASN1START</w:t>
      </w: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color w:val="808080"/>
          <w:sz w:val="16"/>
          <w:lang w:eastAsia="sv-SE"/>
        </w:rPr>
        <w:t>-- TAG-PUCCH-CONFIG-START</w:t>
      </w: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sidRPr="00F50F6A">
        <w:rPr>
          <w:rFonts w:ascii="Courier New" w:eastAsia="Batang" w:hAnsi="Courier New"/>
          <w:noProof/>
          <w:sz w:val="16"/>
          <w:lang w:eastAsia="sv-SE"/>
        </w:rPr>
        <w:t xml:space="preserve">PUCCH-Config ::=                        </w:t>
      </w:r>
      <w:r w:rsidRPr="00F50F6A">
        <w:rPr>
          <w:rFonts w:ascii="Courier New" w:eastAsia="Batang" w:hAnsi="Courier New"/>
          <w:noProof/>
          <w:color w:val="993366"/>
          <w:sz w:val="16"/>
          <w:lang w:eastAsia="sv-SE"/>
        </w:rPr>
        <w:t>SEQUENCE</w:t>
      </w:r>
      <w:r w:rsidRPr="00F50F6A">
        <w:rPr>
          <w:rFonts w:ascii="Courier New" w:eastAsia="Batang" w:hAnsi="Courier New"/>
          <w:noProof/>
          <w:sz w:val="16"/>
          <w:lang w:eastAsia="sv-SE"/>
        </w:rPr>
        <w:t xml:space="preserve"> {</w:t>
      </w: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resourceSetToAddModList                 </w:t>
      </w:r>
      <w:r w:rsidRPr="00F50F6A">
        <w:rPr>
          <w:rFonts w:ascii="Courier New" w:eastAsia="Batang" w:hAnsi="Courier New"/>
          <w:noProof/>
          <w:color w:val="993366"/>
          <w:sz w:val="16"/>
          <w:lang w:eastAsia="sv-SE"/>
        </w:rPr>
        <w:t>SEQUENCE</w:t>
      </w:r>
      <w:r w:rsidRPr="00F50F6A">
        <w:rPr>
          <w:rFonts w:ascii="Courier New" w:eastAsia="Batang" w:hAnsi="Courier New"/>
          <w:noProof/>
          <w:sz w:val="16"/>
          <w:lang w:eastAsia="sv-SE"/>
        </w:rPr>
        <w:t xml:space="preserve"> (</w:t>
      </w:r>
      <w:r w:rsidRPr="00F50F6A">
        <w:rPr>
          <w:rFonts w:ascii="Courier New" w:eastAsia="Batang" w:hAnsi="Courier New"/>
          <w:noProof/>
          <w:color w:val="993366"/>
          <w:sz w:val="16"/>
          <w:lang w:eastAsia="sv-SE"/>
        </w:rPr>
        <w:t>SIZE</w:t>
      </w:r>
      <w:r w:rsidRPr="00F50F6A">
        <w:rPr>
          <w:rFonts w:ascii="Courier New" w:eastAsia="Batang" w:hAnsi="Courier New"/>
          <w:noProof/>
          <w:sz w:val="16"/>
          <w:lang w:eastAsia="sv-SE"/>
        </w:rPr>
        <w:t xml:space="preserve"> (1..maxNrofPUCCH-ResourceSets))</w:t>
      </w:r>
      <w:r w:rsidRPr="00F50F6A">
        <w:rPr>
          <w:rFonts w:ascii="Courier New" w:eastAsia="Batang" w:hAnsi="Courier New"/>
          <w:noProof/>
          <w:color w:val="993366"/>
          <w:sz w:val="16"/>
          <w:lang w:eastAsia="sv-SE"/>
        </w:rPr>
        <w:t xml:space="preserve"> OF</w:t>
      </w:r>
      <w:r w:rsidRPr="00F50F6A">
        <w:rPr>
          <w:rFonts w:ascii="Courier New" w:eastAsia="Batang" w:hAnsi="Courier New"/>
          <w:noProof/>
          <w:sz w:val="16"/>
          <w:lang w:eastAsia="sv-SE"/>
        </w:rPr>
        <w:t xml:space="preserve"> PUCCH-ResourceSet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N</w:t>
      </w: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resourceSetToReleaseList                </w:t>
      </w:r>
      <w:r w:rsidRPr="00F50F6A">
        <w:rPr>
          <w:rFonts w:ascii="Courier New" w:eastAsia="Batang" w:hAnsi="Courier New"/>
          <w:noProof/>
          <w:color w:val="993366"/>
          <w:sz w:val="16"/>
          <w:lang w:eastAsia="sv-SE"/>
        </w:rPr>
        <w:t>SEQUENCE</w:t>
      </w:r>
      <w:r w:rsidRPr="00F50F6A">
        <w:rPr>
          <w:rFonts w:ascii="Courier New" w:eastAsia="Batang" w:hAnsi="Courier New"/>
          <w:noProof/>
          <w:sz w:val="16"/>
          <w:lang w:eastAsia="sv-SE"/>
        </w:rPr>
        <w:t xml:space="preserve"> (</w:t>
      </w:r>
      <w:r w:rsidRPr="00F50F6A">
        <w:rPr>
          <w:rFonts w:ascii="Courier New" w:eastAsia="Batang" w:hAnsi="Courier New"/>
          <w:noProof/>
          <w:color w:val="993366"/>
          <w:sz w:val="16"/>
          <w:lang w:eastAsia="sv-SE"/>
        </w:rPr>
        <w:t>SIZE</w:t>
      </w:r>
      <w:r w:rsidRPr="00F50F6A">
        <w:rPr>
          <w:rFonts w:ascii="Courier New" w:eastAsia="Batang" w:hAnsi="Courier New"/>
          <w:noProof/>
          <w:sz w:val="16"/>
          <w:lang w:eastAsia="sv-SE"/>
        </w:rPr>
        <w:t xml:space="preserve"> (1..maxNrofPUCCH-ResourceSets))</w:t>
      </w:r>
      <w:r w:rsidRPr="00F50F6A">
        <w:rPr>
          <w:rFonts w:ascii="Courier New" w:eastAsia="Batang" w:hAnsi="Courier New"/>
          <w:noProof/>
          <w:color w:val="993366"/>
          <w:sz w:val="16"/>
          <w:lang w:eastAsia="sv-SE"/>
        </w:rPr>
        <w:t xml:space="preserve"> OF</w:t>
      </w:r>
      <w:r w:rsidRPr="00F50F6A">
        <w:rPr>
          <w:rFonts w:ascii="Courier New" w:eastAsia="Batang" w:hAnsi="Courier New"/>
          <w:noProof/>
          <w:sz w:val="16"/>
          <w:lang w:eastAsia="sv-SE"/>
        </w:rPr>
        <w:t xml:space="preserve"> PUCCH-ResourceSetId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N</w:t>
      </w: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resourceToAddModList                    </w:t>
      </w:r>
      <w:r w:rsidRPr="00F50F6A">
        <w:rPr>
          <w:rFonts w:ascii="Courier New" w:eastAsia="Batang" w:hAnsi="Courier New"/>
          <w:noProof/>
          <w:color w:val="993366"/>
          <w:sz w:val="16"/>
          <w:lang w:eastAsia="sv-SE"/>
        </w:rPr>
        <w:t>SEQUENCE</w:t>
      </w:r>
      <w:r w:rsidRPr="00F50F6A">
        <w:rPr>
          <w:rFonts w:ascii="Courier New" w:eastAsia="Batang" w:hAnsi="Courier New"/>
          <w:noProof/>
          <w:sz w:val="16"/>
          <w:lang w:eastAsia="sv-SE"/>
        </w:rPr>
        <w:t xml:space="preserve"> (</w:t>
      </w:r>
      <w:r w:rsidRPr="00F50F6A">
        <w:rPr>
          <w:rFonts w:ascii="Courier New" w:eastAsia="Batang" w:hAnsi="Courier New"/>
          <w:noProof/>
          <w:color w:val="993366"/>
          <w:sz w:val="16"/>
          <w:lang w:eastAsia="sv-SE"/>
        </w:rPr>
        <w:t>SIZE</w:t>
      </w:r>
      <w:r w:rsidRPr="00F50F6A">
        <w:rPr>
          <w:rFonts w:ascii="Courier New" w:eastAsia="Batang" w:hAnsi="Courier New"/>
          <w:noProof/>
          <w:sz w:val="16"/>
          <w:lang w:eastAsia="sv-SE"/>
        </w:rPr>
        <w:t xml:space="preserve"> (1..maxNrofPUCCH-Resources))</w:t>
      </w:r>
      <w:r w:rsidRPr="00F50F6A">
        <w:rPr>
          <w:rFonts w:ascii="Courier New" w:eastAsia="Batang" w:hAnsi="Courier New"/>
          <w:noProof/>
          <w:color w:val="993366"/>
          <w:sz w:val="16"/>
          <w:lang w:eastAsia="sv-SE"/>
        </w:rPr>
        <w:t xml:space="preserve"> OF</w:t>
      </w:r>
      <w:r w:rsidRPr="00F50F6A">
        <w:rPr>
          <w:rFonts w:ascii="Courier New" w:eastAsia="Batang" w:hAnsi="Courier New"/>
          <w:noProof/>
          <w:sz w:val="16"/>
          <w:lang w:eastAsia="sv-SE"/>
        </w:rPr>
        <w:t xml:space="preserve"> PUCCH-Resource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N</w:t>
      </w: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resourceToReleaseList                   </w:t>
      </w:r>
      <w:r w:rsidRPr="00F50F6A">
        <w:rPr>
          <w:rFonts w:ascii="Courier New" w:eastAsia="Batang" w:hAnsi="Courier New"/>
          <w:noProof/>
          <w:color w:val="993366"/>
          <w:sz w:val="16"/>
          <w:lang w:eastAsia="sv-SE"/>
        </w:rPr>
        <w:t>SEQUENCE</w:t>
      </w:r>
      <w:r w:rsidRPr="00F50F6A">
        <w:rPr>
          <w:rFonts w:ascii="Courier New" w:eastAsia="Batang" w:hAnsi="Courier New"/>
          <w:noProof/>
          <w:sz w:val="16"/>
          <w:lang w:eastAsia="sv-SE"/>
        </w:rPr>
        <w:t xml:space="preserve"> (</w:t>
      </w:r>
      <w:r w:rsidRPr="00F50F6A">
        <w:rPr>
          <w:rFonts w:ascii="Courier New" w:eastAsia="Batang" w:hAnsi="Courier New"/>
          <w:noProof/>
          <w:color w:val="993366"/>
          <w:sz w:val="16"/>
          <w:lang w:eastAsia="sv-SE"/>
        </w:rPr>
        <w:t>SIZE</w:t>
      </w:r>
      <w:r w:rsidRPr="00F50F6A">
        <w:rPr>
          <w:rFonts w:ascii="Courier New" w:eastAsia="Batang" w:hAnsi="Courier New"/>
          <w:noProof/>
          <w:sz w:val="16"/>
          <w:lang w:eastAsia="sv-SE"/>
        </w:rPr>
        <w:t xml:space="preserve"> (1..maxNrofPUCCH-Resources))</w:t>
      </w:r>
      <w:r w:rsidRPr="00F50F6A">
        <w:rPr>
          <w:rFonts w:ascii="Courier New" w:eastAsia="Batang" w:hAnsi="Courier New"/>
          <w:noProof/>
          <w:color w:val="993366"/>
          <w:sz w:val="16"/>
          <w:lang w:eastAsia="sv-SE"/>
        </w:rPr>
        <w:t xml:space="preserve"> OF</w:t>
      </w:r>
      <w:r w:rsidRPr="00F50F6A">
        <w:rPr>
          <w:rFonts w:ascii="Courier New" w:eastAsia="Batang" w:hAnsi="Courier New"/>
          <w:noProof/>
          <w:sz w:val="16"/>
          <w:lang w:eastAsia="sv-SE"/>
        </w:rPr>
        <w:t xml:space="preserve"> PUCCH-ResourceId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N</w:t>
      </w: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format1                                 SetupRelease { PUCCH-FormatConfig }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M</w:t>
      </w: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format2                                 SetupRelease { PUCCH-FormatConfig }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M</w:t>
      </w: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format3                                 SetupRelease { PUCCH-FormatConfig }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M</w:t>
      </w: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format4                                 SetupRelease { PUCCH-FormatConfig }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M</w:t>
      </w: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schedulingRequestResourceToAddModList   </w:t>
      </w:r>
      <w:r w:rsidRPr="00F50F6A">
        <w:rPr>
          <w:rFonts w:ascii="Courier New" w:eastAsia="Batang" w:hAnsi="Courier New"/>
          <w:noProof/>
          <w:color w:val="993366"/>
          <w:sz w:val="16"/>
          <w:lang w:eastAsia="sv-SE"/>
        </w:rPr>
        <w:t>SEQUENCE</w:t>
      </w:r>
      <w:r w:rsidRPr="00F50F6A">
        <w:rPr>
          <w:rFonts w:ascii="Courier New" w:eastAsia="Batang" w:hAnsi="Courier New"/>
          <w:noProof/>
          <w:sz w:val="16"/>
          <w:lang w:eastAsia="sv-SE"/>
        </w:rPr>
        <w:t xml:space="preserve"> (</w:t>
      </w:r>
      <w:r w:rsidRPr="00F50F6A">
        <w:rPr>
          <w:rFonts w:ascii="Courier New" w:eastAsia="Batang" w:hAnsi="Courier New"/>
          <w:noProof/>
          <w:color w:val="993366"/>
          <w:sz w:val="16"/>
          <w:lang w:eastAsia="sv-SE"/>
        </w:rPr>
        <w:t>SIZE</w:t>
      </w:r>
      <w:r w:rsidRPr="00F50F6A">
        <w:rPr>
          <w:rFonts w:ascii="Courier New" w:eastAsia="Batang" w:hAnsi="Courier New"/>
          <w:noProof/>
          <w:sz w:val="16"/>
          <w:lang w:eastAsia="sv-SE"/>
        </w:rPr>
        <w:t xml:space="preserve"> (1..maxNrofSR-Resources))</w:t>
      </w:r>
      <w:r w:rsidRPr="00F50F6A">
        <w:rPr>
          <w:rFonts w:ascii="Courier New" w:eastAsia="Batang" w:hAnsi="Courier New"/>
          <w:noProof/>
          <w:color w:val="993366"/>
          <w:sz w:val="16"/>
          <w:lang w:eastAsia="sv-SE"/>
        </w:rPr>
        <w:t xml:space="preserve"> OF</w:t>
      </w:r>
      <w:r w:rsidRPr="00F50F6A">
        <w:rPr>
          <w:rFonts w:ascii="Courier New" w:eastAsia="Batang" w:hAnsi="Courier New"/>
          <w:noProof/>
          <w:sz w:val="16"/>
          <w:lang w:eastAsia="sv-SE"/>
        </w:rPr>
        <w:t xml:space="preserve"> SchedulingRequestResourceConfig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N</w:t>
      </w: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schedulingRequestResourceToReleaseList  </w:t>
      </w:r>
      <w:r w:rsidRPr="00F50F6A">
        <w:rPr>
          <w:rFonts w:ascii="Courier New" w:eastAsia="Batang" w:hAnsi="Courier New"/>
          <w:noProof/>
          <w:color w:val="993366"/>
          <w:sz w:val="16"/>
          <w:lang w:eastAsia="sv-SE"/>
        </w:rPr>
        <w:t>SEQUENCE</w:t>
      </w:r>
      <w:r w:rsidRPr="00F50F6A">
        <w:rPr>
          <w:rFonts w:ascii="Courier New" w:eastAsia="Batang" w:hAnsi="Courier New"/>
          <w:noProof/>
          <w:sz w:val="16"/>
          <w:lang w:eastAsia="sv-SE"/>
        </w:rPr>
        <w:t xml:space="preserve"> (</w:t>
      </w:r>
      <w:r w:rsidRPr="00F50F6A">
        <w:rPr>
          <w:rFonts w:ascii="Courier New" w:eastAsia="Batang" w:hAnsi="Courier New"/>
          <w:noProof/>
          <w:color w:val="993366"/>
          <w:sz w:val="16"/>
          <w:lang w:eastAsia="sv-SE"/>
        </w:rPr>
        <w:t>SIZE</w:t>
      </w:r>
      <w:r w:rsidRPr="00F50F6A">
        <w:rPr>
          <w:rFonts w:ascii="Courier New" w:eastAsia="Batang" w:hAnsi="Courier New"/>
          <w:noProof/>
          <w:sz w:val="16"/>
          <w:lang w:eastAsia="sv-SE"/>
        </w:rPr>
        <w:t xml:space="preserve"> (1..maxNrofSR-Resources))</w:t>
      </w:r>
      <w:r w:rsidRPr="00F50F6A">
        <w:rPr>
          <w:rFonts w:ascii="Courier New" w:eastAsia="Batang" w:hAnsi="Courier New"/>
          <w:noProof/>
          <w:color w:val="993366"/>
          <w:sz w:val="16"/>
          <w:lang w:eastAsia="sv-SE"/>
        </w:rPr>
        <w:t xml:space="preserve"> OF</w:t>
      </w:r>
      <w:r w:rsidRPr="00F50F6A">
        <w:rPr>
          <w:rFonts w:ascii="Courier New" w:eastAsia="Batang" w:hAnsi="Courier New"/>
          <w:noProof/>
          <w:sz w:val="16"/>
          <w:lang w:eastAsia="sv-SE"/>
        </w:rPr>
        <w:t xml:space="preserve"> SchedulingRequestResourceId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N</w:t>
      </w: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multi-CSI-PUCCH-ResourceList            </w:t>
      </w:r>
      <w:r w:rsidRPr="00F50F6A">
        <w:rPr>
          <w:rFonts w:ascii="Courier New" w:eastAsia="Batang" w:hAnsi="Courier New"/>
          <w:noProof/>
          <w:color w:val="993366"/>
          <w:sz w:val="16"/>
          <w:lang w:eastAsia="sv-SE"/>
        </w:rPr>
        <w:t>SEQUENCE</w:t>
      </w:r>
      <w:r w:rsidRPr="00F50F6A">
        <w:rPr>
          <w:rFonts w:ascii="Courier New" w:eastAsia="Batang" w:hAnsi="Courier New"/>
          <w:noProof/>
          <w:sz w:val="16"/>
          <w:lang w:eastAsia="sv-SE"/>
        </w:rPr>
        <w:t xml:space="preserve"> (</w:t>
      </w:r>
      <w:r w:rsidRPr="00F50F6A">
        <w:rPr>
          <w:rFonts w:ascii="Courier New" w:eastAsia="Batang" w:hAnsi="Courier New"/>
          <w:noProof/>
          <w:color w:val="993366"/>
          <w:sz w:val="16"/>
          <w:lang w:eastAsia="sv-SE"/>
        </w:rPr>
        <w:t>SIZE</w:t>
      </w:r>
      <w:r w:rsidRPr="00F50F6A">
        <w:rPr>
          <w:rFonts w:ascii="Courier New" w:eastAsia="Batang" w:hAnsi="Courier New"/>
          <w:noProof/>
          <w:sz w:val="16"/>
          <w:lang w:eastAsia="sv-SE"/>
        </w:rPr>
        <w:t xml:space="preserve"> (1..2))</w:t>
      </w:r>
      <w:r w:rsidRPr="00F50F6A">
        <w:rPr>
          <w:rFonts w:ascii="Courier New" w:eastAsia="Batang" w:hAnsi="Courier New"/>
          <w:noProof/>
          <w:color w:val="993366"/>
          <w:sz w:val="16"/>
          <w:lang w:eastAsia="sv-SE"/>
        </w:rPr>
        <w:t xml:space="preserve"> OF</w:t>
      </w:r>
      <w:r w:rsidRPr="00F50F6A">
        <w:rPr>
          <w:rFonts w:ascii="Courier New" w:eastAsia="Batang" w:hAnsi="Courier New"/>
          <w:noProof/>
          <w:sz w:val="16"/>
          <w:lang w:eastAsia="sv-SE"/>
        </w:rPr>
        <w:t xml:space="preserve"> PUCCH-ResourceId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w:t>
      </w:r>
      <w:r w:rsidRPr="00F50F6A">
        <w:rPr>
          <w:rFonts w:ascii="Courier New" w:eastAsia="Batang" w:hAnsi="Courier New"/>
          <w:noProof/>
          <w:color w:val="808080"/>
          <w:sz w:val="16"/>
          <w:lang w:eastAsia="sv-SE"/>
        </w:rPr>
        <w:t>-- Need M</w:t>
      </w: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dl-DataToUL-ACK                         </w:t>
      </w:r>
      <w:r w:rsidRPr="00F50F6A">
        <w:rPr>
          <w:rFonts w:ascii="Courier New" w:eastAsia="Batang" w:hAnsi="Courier New"/>
          <w:noProof/>
          <w:color w:val="993366"/>
          <w:sz w:val="16"/>
          <w:lang w:eastAsia="sv-SE"/>
        </w:rPr>
        <w:t>SEQUENCE</w:t>
      </w:r>
      <w:r w:rsidRPr="00F50F6A">
        <w:rPr>
          <w:rFonts w:ascii="Courier New" w:eastAsia="Batang" w:hAnsi="Courier New"/>
          <w:noProof/>
          <w:sz w:val="16"/>
          <w:lang w:eastAsia="sv-SE"/>
        </w:rPr>
        <w:t xml:space="preserve"> (</w:t>
      </w:r>
      <w:r w:rsidRPr="00F50F6A">
        <w:rPr>
          <w:rFonts w:ascii="Courier New" w:eastAsia="Batang" w:hAnsi="Courier New"/>
          <w:noProof/>
          <w:color w:val="993366"/>
          <w:sz w:val="16"/>
          <w:lang w:eastAsia="sv-SE"/>
        </w:rPr>
        <w:t>SIZE</w:t>
      </w:r>
      <w:r w:rsidRPr="00F50F6A">
        <w:rPr>
          <w:rFonts w:ascii="Courier New" w:eastAsia="Batang" w:hAnsi="Courier New"/>
          <w:noProof/>
          <w:sz w:val="16"/>
          <w:lang w:eastAsia="sv-SE"/>
        </w:rPr>
        <w:t xml:space="preserve"> (1..8))</w:t>
      </w:r>
      <w:r w:rsidRPr="00F50F6A">
        <w:rPr>
          <w:rFonts w:ascii="Courier New" w:eastAsia="Batang" w:hAnsi="Courier New"/>
          <w:noProof/>
          <w:color w:val="993366"/>
          <w:sz w:val="16"/>
          <w:lang w:eastAsia="sv-SE"/>
        </w:rPr>
        <w:t xml:space="preserve"> OF</w:t>
      </w:r>
      <w:r w:rsidRPr="00F50F6A">
        <w:rPr>
          <w:rFonts w:ascii="Courier New" w:eastAsia="Batang" w:hAnsi="Courier New"/>
          <w:noProof/>
          <w:sz w:val="16"/>
          <w:lang w:eastAsia="sv-SE"/>
        </w:rPr>
        <w:t xml:space="preserve"> </w:t>
      </w:r>
      <w:r w:rsidRPr="00F50F6A">
        <w:rPr>
          <w:rFonts w:ascii="Courier New" w:eastAsia="Batang" w:hAnsi="Courier New"/>
          <w:noProof/>
          <w:color w:val="993366"/>
          <w:sz w:val="16"/>
          <w:lang w:eastAsia="sv-SE"/>
        </w:rPr>
        <w:t>INTEGER</w:t>
      </w:r>
      <w:r w:rsidRPr="00F50F6A">
        <w:rPr>
          <w:rFonts w:ascii="Courier New" w:eastAsia="Batang" w:hAnsi="Courier New"/>
          <w:noProof/>
          <w:sz w:val="16"/>
          <w:lang w:eastAsia="sv-SE"/>
        </w:rPr>
        <w:t xml:space="preserve"> (0..15)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M</w:t>
      </w: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spatialRelationInfoToAddModList         </w:t>
      </w:r>
      <w:r w:rsidRPr="00F50F6A">
        <w:rPr>
          <w:rFonts w:ascii="Courier New" w:eastAsia="Batang" w:hAnsi="Courier New"/>
          <w:noProof/>
          <w:color w:val="993366"/>
          <w:sz w:val="16"/>
          <w:lang w:eastAsia="sv-SE"/>
        </w:rPr>
        <w:t>SEQUENCE</w:t>
      </w:r>
      <w:r w:rsidRPr="00F50F6A">
        <w:rPr>
          <w:rFonts w:ascii="Courier New" w:eastAsia="Batang" w:hAnsi="Courier New"/>
          <w:noProof/>
          <w:sz w:val="16"/>
          <w:lang w:eastAsia="sv-SE"/>
        </w:rPr>
        <w:t xml:space="preserve"> (</w:t>
      </w:r>
      <w:r w:rsidRPr="00F50F6A">
        <w:rPr>
          <w:rFonts w:ascii="Courier New" w:eastAsia="Batang" w:hAnsi="Courier New"/>
          <w:noProof/>
          <w:color w:val="993366"/>
          <w:sz w:val="16"/>
          <w:lang w:eastAsia="sv-SE"/>
        </w:rPr>
        <w:t>SIZE</w:t>
      </w:r>
      <w:r w:rsidRPr="00F50F6A">
        <w:rPr>
          <w:rFonts w:ascii="Courier New" w:eastAsia="Batang" w:hAnsi="Courier New"/>
          <w:noProof/>
          <w:sz w:val="16"/>
          <w:lang w:eastAsia="sv-SE"/>
        </w:rPr>
        <w:t xml:space="preserve"> (1..maxNrofSpatialRelationInfos))</w:t>
      </w:r>
      <w:r w:rsidRPr="00F50F6A">
        <w:rPr>
          <w:rFonts w:ascii="Courier New" w:eastAsia="Batang" w:hAnsi="Courier New"/>
          <w:noProof/>
          <w:color w:val="993366"/>
          <w:sz w:val="16"/>
          <w:lang w:eastAsia="sv-SE"/>
        </w:rPr>
        <w:t xml:space="preserve"> OF</w:t>
      </w:r>
      <w:r w:rsidRPr="00F50F6A">
        <w:rPr>
          <w:rFonts w:ascii="Courier New" w:eastAsia="Batang" w:hAnsi="Courier New"/>
          <w:noProof/>
          <w:sz w:val="16"/>
          <w:lang w:eastAsia="sv-SE"/>
        </w:rPr>
        <w:t xml:space="preserve"> PUCCH-SpatialRelationInfo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N</w:t>
      </w: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spatialRelationInfoToReleaseList        </w:t>
      </w:r>
      <w:r w:rsidRPr="00F50F6A">
        <w:rPr>
          <w:rFonts w:ascii="Courier New" w:eastAsia="Batang" w:hAnsi="Courier New"/>
          <w:noProof/>
          <w:color w:val="993366"/>
          <w:sz w:val="16"/>
          <w:lang w:eastAsia="sv-SE"/>
        </w:rPr>
        <w:t>SEQUENCE</w:t>
      </w:r>
      <w:r w:rsidRPr="00F50F6A">
        <w:rPr>
          <w:rFonts w:ascii="Courier New" w:eastAsia="Batang" w:hAnsi="Courier New"/>
          <w:noProof/>
          <w:sz w:val="16"/>
          <w:lang w:eastAsia="sv-SE"/>
        </w:rPr>
        <w:t xml:space="preserve"> (</w:t>
      </w:r>
      <w:r w:rsidRPr="00F50F6A">
        <w:rPr>
          <w:rFonts w:ascii="Courier New" w:eastAsia="Batang" w:hAnsi="Courier New"/>
          <w:noProof/>
          <w:color w:val="993366"/>
          <w:sz w:val="16"/>
          <w:lang w:eastAsia="sv-SE"/>
        </w:rPr>
        <w:t>SIZE</w:t>
      </w:r>
      <w:r w:rsidRPr="00F50F6A">
        <w:rPr>
          <w:rFonts w:ascii="Courier New" w:eastAsia="Batang" w:hAnsi="Courier New"/>
          <w:noProof/>
          <w:sz w:val="16"/>
          <w:lang w:eastAsia="sv-SE"/>
        </w:rPr>
        <w:t xml:space="preserve"> (1..maxNrofSpatialRelationInfos))</w:t>
      </w:r>
      <w:r w:rsidRPr="00F50F6A">
        <w:rPr>
          <w:rFonts w:ascii="Courier New" w:eastAsia="Batang" w:hAnsi="Courier New"/>
          <w:noProof/>
          <w:color w:val="993366"/>
          <w:sz w:val="16"/>
          <w:lang w:eastAsia="sv-SE"/>
        </w:rPr>
        <w:t xml:space="preserve"> OF</w:t>
      </w:r>
      <w:r w:rsidRPr="00F50F6A">
        <w:rPr>
          <w:rFonts w:ascii="Courier New" w:eastAsia="Batang" w:hAnsi="Courier New"/>
          <w:noProof/>
          <w:sz w:val="16"/>
          <w:lang w:eastAsia="sv-SE"/>
        </w:rPr>
        <w:t xml:space="preserve"> PUCCH-SpatialRelationInfoId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N</w:t>
      </w: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pucch-PowerControl                      PUCCH-PowerControl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M</w:t>
      </w: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sidRPr="00F50F6A">
        <w:rPr>
          <w:rFonts w:ascii="Courier New" w:eastAsia="Batang" w:hAnsi="Courier New"/>
          <w:noProof/>
          <w:sz w:val="16"/>
          <w:lang w:eastAsia="sv-SE"/>
        </w:rPr>
        <w:t xml:space="preserve">    ...</w:t>
      </w: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sidRPr="00F50F6A">
        <w:rPr>
          <w:rFonts w:ascii="Courier New" w:eastAsia="Batang" w:hAnsi="Courier New"/>
          <w:noProof/>
          <w:sz w:val="16"/>
          <w:lang w:eastAsia="sv-SE"/>
        </w:rPr>
        <w:t>}</w:t>
      </w: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sidRPr="00F50F6A">
        <w:rPr>
          <w:rFonts w:ascii="Courier New" w:eastAsia="Batang" w:hAnsi="Courier New"/>
          <w:noProof/>
          <w:sz w:val="16"/>
          <w:lang w:eastAsia="sv-SE"/>
        </w:rPr>
        <w:t xml:space="preserve">PUCCH-FormatConfig ::=                  </w:t>
      </w:r>
      <w:r w:rsidRPr="00F50F6A">
        <w:rPr>
          <w:rFonts w:ascii="Courier New" w:eastAsia="Batang" w:hAnsi="Courier New"/>
          <w:noProof/>
          <w:color w:val="993366"/>
          <w:sz w:val="16"/>
          <w:lang w:eastAsia="sv-SE"/>
        </w:rPr>
        <w:t>SEQUENCE</w:t>
      </w:r>
      <w:r w:rsidRPr="00F50F6A">
        <w:rPr>
          <w:rFonts w:ascii="Courier New" w:eastAsia="Batang" w:hAnsi="Courier New"/>
          <w:noProof/>
          <w:sz w:val="16"/>
          <w:lang w:eastAsia="sv-SE"/>
        </w:rPr>
        <w:t xml:space="preserve"> {</w:t>
      </w: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interslotFrequencyHopping               </w:t>
      </w:r>
      <w:r w:rsidRPr="00F50F6A">
        <w:rPr>
          <w:rFonts w:ascii="Courier New" w:eastAsia="Batang" w:hAnsi="Courier New"/>
          <w:noProof/>
          <w:color w:val="993366"/>
          <w:sz w:val="16"/>
          <w:lang w:eastAsia="sv-SE"/>
        </w:rPr>
        <w:t>ENUMERATED</w:t>
      </w:r>
      <w:r w:rsidRPr="00F50F6A">
        <w:rPr>
          <w:rFonts w:ascii="Courier New" w:eastAsia="Batang" w:hAnsi="Courier New"/>
          <w:noProof/>
          <w:sz w:val="16"/>
          <w:lang w:eastAsia="sv-SE"/>
        </w:rPr>
        <w:t xml:space="preserve"> {enabled}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R</w:t>
      </w: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additionalDMRS                          </w:t>
      </w:r>
      <w:r w:rsidRPr="00F50F6A">
        <w:rPr>
          <w:rFonts w:ascii="Courier New" w:eastAsia="Batang" w:hAnsi="Courier New"/>
          <w:noProof/>
          <w:color w:val="993366"/>
          <w:sz w:val="16"/>
          <w:lang w:eastAsia="sv-SE"/>
        </w:rPr>
        <w:t>ENUMERATED</w:t>
      </w:r>
      <w:r w:rsidRPr="00F50F6A">
        <w:rPr>
          <w:rFonts w:ascii="Courier New" w:eastAsia="Batang" w:hAnsi="Courier New"/>
          <w:noProof/>
          <w:sz w:val="16"/>
          <w:lang w:eastAsia="sv-SE"/>
        </w:rPr>
        <w:t xml:space="preserve"> {true}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R</w:t>
      </w: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maxCodeRate                             PUCCH-MaxCodeRate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R</w:t>
      </w:r>
    </w:p>
    <w:p w:rsidR="005F18BD"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nrofSlots                               </w:t>
      </w:r>
      <w:r w:rsidRPr="00F50F6A">
        <w:rPr>
          <w:rFonts w:ascii="Courier New" w:eastAsia="Batang" w:hAnsi="Courier New"/>
          <w:noProof/>
          <w:color w:val="993366"/>
          <w:sz w:val="16"/>
          <w:lang w:eastAsia="sv-SE"/>
        </w:rPr>
        <w:t>ENUMERATED</w:t>
      </w:r>
      <w:r w:rsidRPr="00F50F6A">
        <w:rPr>
          <w:rFonts w:ascii="Courier New" w:eastAsia="Batang" w:hAnsi="Courier New"/>
          <w:noProof/>
          <w:sz w:val="16"/>
          <w:lang w:eastAsia="sv-SE"/>
        </w:rPr>
        <w:t xml:space="preserve"> {n2,n4,n8}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S</w:t>
      </w:r>
    </w:p>
    <w:p w:rsidR="005F18BD" w:rsidRPr="00A470D9" w:rsidRDefault="005F18BD" w:rsidP="005F18BD">
      <w:pPr>
        <w:pStyle w:val="PL"/>
        <w:rPr>
          <w:color w:val="808080"/>
        </w:rPr>
      </w:pPr>
      <w:r w:rsidRPr="00A470D9">
        <w:t xml:space="preserve">    pi2BPSK                                 </w:t>
      </w:r>
      <w:r w:rsidRPr="00A470D9">
        <w:rPr>
          <w:color w:val="993366"/>
        </w:rPr>
        <w:t>ENUMERATED</w:t>
      </w:r>
      <w:r w:rsidRPr="00A470D9">
        <w:t xml:space="preserve"> {enabled</w:t>
      </w:r>
      <w:r>
        <w:t>},</w:t>
      </w:r>
      <w:r w:rsidRPr="00A470D9">
        <w:t xml:space="preserve">                                                      </w:t>
      </w: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F50F6A">
        <w:rPr>
          <w:rFonts w:ascii="Courier New" w:eastAsia="Batang" w:hAnsi="Courier New"/>
          <w:noProof/>
          <w:sz w:val="16"/>
          <w:lang w:eastAsia="sv-SE"/>
        </w:rPr>
        <w:t xml:space="preserve">    simultaneousHARQ-ACK-CSI                </w:t>
      </w:r>
      <w:r w:rsidRPr="00F50F6A">
        <w:rPr>
          <w:rFonts w:ascii="Courier New" w:eastAsia="Batang" w:hAnsi="Courier New"/>
          <w:noProof/>
          <w:color w:val="993366"/>
          <w:sz w:val="16"/>
          <w:lang w:eastAsia="sv-SE"/>
        </w:rPr>
        <w:t>ENUMERATED</w:t>
      </w:r>
      <w:r w:rsidRPr="00F50F6A">
        <w:rPr>
          <w:rFonts w:ascii="Courier New" w:eastAsia="Batang" w:hAnsi="Courier New"/>
          <w:noProof/>
          <w:sz w:val="16"/>
          <w:lang w:eastAsia="sv-SE"/>
        </w:rPr>
        <w:t xml:space="preserve"> {true}                                                           </w:t>
      </w:r>
      <w:r w:rsidRPr="00F50F6A">
        <w:rPr>
          <w:rFonts w:ascii="Courier New" w:eastAsia="Batang" w:hAnsi="Courier New"/>
          <w:noProof/>
          <w:color w:val="993366"/>
          <w:sz w:val="16"/>
          <w:lang w:eastAsia="sv-SE"/>
        </w:rPr>
        <w:t>OPTIONAL</w:t>
      </w:r>
      <w:r w:rsidRPr="00F50F6A">
        <w:rPr>
          <w:rFonts w:ascii="Courier New" w:eastAsia="Batang" w:hAnsi="Courier New"/>
          <w:noProof/>
          <w:sz w:val="16"/>
          <w:lang w:eastAsia="sv-SE"/>
        </w:rPr>
        <w:t xml:space="preserve">    </w:t>
      </w:r>
      <w:r w:rsidRPr="00F50F6A">
        <w:rPr>
          <w:rFonts w:ascii="Courier New" w:eastAsia="Batang" w:hAnsi="Courier New"/>
          <w:noProof/>
          <w:color w:val="808080"/>
          <w:sz w:val="16"/>
          <w:lang w:eastAsia="sv-SE"/>
        </w:rPr>
        <w:t>-- Need R</w:t>
      </w:r>
    </w:p>
    <w:p w:rsidR="005F18BD"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sidRPr="00F50F6A">
        <w:rPr>
          <w:rFonts w:ascii="Courier New" w:eastAsia="Batang" w:hAnsi="Courier New"/>
          <w:noProof/>
          <w:sz w:val="16"/>
          <w:lang w:eastAsia="sv-SE"/>
        </w:rPr>
        <w:t>}</w:t>
      </w:r>
    </w:p>
    <w:p w:rsidR="005F18BD" w:rsidRPr="00F50F6A"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Pr>
          <w:rFonts w:ascii="Courier New" w:eastAsia="Batang" w:hAnsi="Courier New"/>
          <w:noProof/>
          <w:sz w:val="16"/>
          <w:lang w:eastAsia="sv-SE"/>
        </w:rPr>
        <w:t>………</w:t>
      </w:r>
    </w:p>
    <w:p w:rsidR="005F18BD" w:rsidRDefault="005F18BD" w:rsidP="005F18BD">
      <w:pPr>
        <w:rPr>
          <w:b/>
          <w:color w:val="000000" w:themeColor="text1"/>
          <w:u w:val="single"/>
        </w:rPr>
      </w:pPr>
    </w:p>
    <w:p w:rsidR="005F18BD" w:rsidRDefault="005F18BD" w:rsidP="005F18BD">
      <w:pPr>
        <w:rPr>
          <w:color w:val="000000" w:themeColor="text1"/>
        </w:rPr>
      </w:pPr>
      <w:r w:rsidRPr="00023DB3">
        <w:rPr>
          <w:color w:val="000000" w:themeColor="text1"/>
        </w:rPr>
        <w:t>Similar to PUCCH, even for PUSCH pi2BPSK is made mandatory.</w:t>
      </w:r>
    </w:p>
    <w:p w:rsidR="005F18BD" w:rsidRPr="00023DB3" w:rsidRDefault="005F18BD" w:rsidP="005F18BD">
      <w:pPr>
        <w:rPr>
          <w:color w:val="000000" w:themeColor="text1"/>
        </w:rPr>
      </w:pPr>
    </w:p>
    <w:p w:rsidR="005F18BD" w:rsidRPr="00023DB3" w:rsidRDefault="005F18BD" w:rsidP="005F18BD">
      <w:pPr>
        <w:keepNext/>
        <w:keepLines/>
        <w:overflowPunct w:val="0"/>
        <w:autoSpaceDE w:val="0"/>
        <w:autoSpaceDN w:val="0"/>
        <w:adjustRightInd w:val="0"/>
        <w:spacing w:before="120"/>
        <w:ind w:left="1418" w:hanging="1418"/>
        <w:textAlignment w:val="baseline"/>
        <w:outlineLvl w:val="3"/>
        <w:rPr>
          <w:rFonts w:ascii="Arial" w:hAnsi="Arial"/>
          <w:lang w:eastAsia="ja-JP"/>
        </w:rPr>
      </w:pPr>
      <w:r w:rsidRPr="00023DB3">
        <w:rPr>
          <w:rFonts w:ascii="Arial" w:hAnsi="Arial"/>
          <w:i/>
          <w:lang w:eastAsia="ja-JP"/>
        </w:rPr>
        <w:t>PUSCH-Config</w:t>
      </w:r>
    </w:p>
    <w:p w:rsidR="005F18BD" w:rsidRPr="00023DB3" w:rsidRDefault="005F18BD" w:rsidP="005F18BD">
      <w:pPr>
        <w:overflowPunct w:val="0"/>
        <w:autoSpaceDE w:val="0"/>
        <w:autoSpaceDN w:val="0"/>
        <w:adjustRightInd w:val="0"/>
        <w:textAlignment w:val="baseline"/>
        <w:rPr>
          <w:lang w:eastAsia="ja-JP"/>
        </w:rPr>
      </w:pPr>
      <w:r w:rsidRPr="00023DB3">
        <w:rPr>
          <w:lang w:eastAsia="ja-JP"/>
        </w:rPr>
        <w:t xml:space="preserve">The IE </w:t>
      </w:r>
      <w:r w:rsidRPr="00023DB3">
        <w:rPr>
          <w:i/>
          <w:lang w:eastAsia="ja-JP"/>
        </w:rPr>
        <w:t>PUSCH-Config</w:t>
      </w:r>
      <w:r w:rsidRPr="00023DB3">
        <w:rPr>
          <w:lang w:eastAsia="ja-JP"/>
        </w:rPr>
        <w:t xml:space="preserve"> is used to configure the UE specific PUSCH parameters applicable to a particular BWP.</w:t>
      </w:r>
    </w:p>
    <w:p w:rsidR="005F18BD" w:rsidRPr="00023DB3" w:rsidRDefault="005F18BD" w:rsidP="005F18BD">
      <w:pPr>
        <w:keepNext/>
        <w:keepLines/>
        <w:overflowPunct w:val="0"/>
        <w:autoSpaceDE w:val="0"/>
        <w:autoSpaceDN w:val="0"/>
        <w:adjustRightInd w:val="0"/>
        <w:spacing w:before="60"/>
        <w:jc w:val="center"/>
        <w:textAlignment w:val="baseline"/>
        <w:rPr>
          <w:rFonts w:ascii="Arial" w:hAnsi="Arial"/>
          <w:b/>
          <w:lang w:eastAsia="x-none"/>
        </w:rPr>
      </w:pPr>
      <w:r w:rsidRPr="00023DB3">
        <w:rPr>
          <w:rFonts w:ascii="Arial" w:hAnsi="Arial"/>
          <w:b/>
          <w:i/>
          <w:lang w:eastAsia="x-none"/>
        </w:rPr>
        <w:t>PUSCH-Config</w:t>
      </w:r>
      <w:r w:rsidRPr="00023DB3">
        <w:rPr>
          <w:rFonts w:ascii="Arial" w:hAnsi="Arial"/>
          <w:b/>
          <w:lang w:eastAsia="x-none"/>
        </w:rPr>
        <w:t xml:space="preserve"> information element</w:t>
      </w: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color w:val="808080"/>
          <w:sz w:val="16"/>
          <w:lang w:eastAsia="sv-SE"/>
        </w:rPr>
        <w:t>-- ASN1START</w:t>
      </w: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color w:val="808080"/>
          <w:sz w:val="16"/>
          <w:lang w:eastAsia="sv-SE"/>
        </w:rPr>
        <w:t>-- TAG-PUSCH-CONFIG-START</w:t>
      </w: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sidRPr="00023DB3">
        <w:rPr>
          <w:rFonts w:ascii="Courier New" w:eastAsia="Batang" w:hAnsi="Courier New"/>
          <w:noProof/>
          <w:sz w:val="16"/>
          <w:lang w:eastAsia="sv-SE"/>
        </w:rPr>
        <w:t xml:space="preserve">PUSCH-Config ::=                        </w:t>
      </w:r>
      <w:r w:rsidRPr="00023DB3">
        <w:rPr>
          <w:rFonts w:ascii="Courier New" w:eastAsia="Batang" w:hAnsi="Courier New"/>
          <w:noProof/>
          <w:color w:val="993366"/>
          <w:sz w:val="16"/>
          <w:lang w:eastAsia="sv-SE"/>
        </w:rPr>
        <w:t>SEQUENCE</w:t>
      </w:r>
      <w:r w:rsidRPr="00023DB3">
        <w:rPr>
          <w:rFonts w:ascii="Courier New" w:eastAsia="Batang" w:hAnsi="Courier New"/>
          <w:noProof/>
          <w:sz w:val="16"/>
          <w:lang w:eastAsia="sv-SE"/>
        </w:rPr>
        <w:t xml:space="preserve"> {</w:t>
      </w: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dataScramblingIdentityPUSCH             </w:t>
      </w:r>
      <w:r w:rsidRPr="00023DB3">
        <w:rPr>
          <w:rFonts w:ascii="Courier New" w:eastAsia="Batang" w:hAnsi="Courier New"/>
          <w:noProof/>
          <w:color w:val="993366"/>
          <w:sz w:val="16"/>
          <w:lang w:eastAsia="sv-SE"/>
        </w:rPr>
        <w:t>INTEGER</w:t>
      </w:r>
      <w:r w:rsidRPr="00023DB3">
        <w:rPr>
          <w:rFonts w:ascii="Courier New" w:eastAsia="Batang" w:hAnsi="Courier New"/>
          <w:noProof/>
          <w:sz w:val="16"/>
          <w:lang w:eastAsia="sv-SE"/>
        </w:rPr>
        <w:t xml:space="preserve"> (0..1023)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Need S</w:t>
      </w: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txConfig                                </w:t>
      </w:r>
      <w:r w:rsidRPr="00023DB3">
        <w:rPr>
          <w:rFonts w:ascii="Courier New" w:eastAsia="Batang" w:hAnsi="Courier New"/>
          <w:noProof/>
          <w:color w:val="993366"/>
          <w:sz w:val="16"/>
          <w:lang w:eastAsia="sv-SE"/>
        </w:rPr>
        <w:t>ENUMERATED</w:t>
      </w:r>
      <w:r w:rsidRPr="00023DB3">
        <w:rPr>
          <w:rFonts w:ascii="Courier New" w:eastAsia="Batang" w:hAnsi="Courier New"/>
          <w:noProof/>
          <w:sz w:val="16"/>
          <w:lang w:eastAsia="sv-SE"/>
        </w:rPr>
        <w:t xml:space="preserve"> {codebook, nonCodebook}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Need S</w:t>
      </w: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dmrs-UplinkForPUSCH-MappingTypeA        SetupRelease { DMRS-UplinkConfig }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Need M</w:t>
      </w: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dmrs-UplinkForPUSCH-MappingTypeB        SetupRelease { DMRS-UplinkConfig }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Need M</w:t>
      </w: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pusch-PowerControl                      PUSCH-PowerControl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Need M</w:t>
      </w: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frequencyHopping                        </w:t>
      </w:r>
      <w:r w:rsidRPr="00023DB3">
        <w:rPr>
          <w:rFonts w:ascii="Courier New" w:eastAsia="Batang" w:hAnsi="Courier New"/>
          <w:noProof/>
          <w:color w:val="993366"/>
          <w:sz w:val="16"/>
          <w:lang w:eastAsia="sv-SE"/>
        </w:rPr>
        <w:t>ENUMERATED</w:t>
      </w:r>
      <w:r w:rsidRPr="00023DB3">
        <w:rPr>
          <w:rFonts w:ascii="Courier New" w:eastAsia="Batang" w:hAnsi="Courier New"/>
          <w:noProof/>
          <w:sz w:val="16"/>
          <w:lang w:eastAsia="sv-SE"/>
        </w:rPr>
        <w:t xml:space="preserve"> {intraSlot, interSlot}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Need S</w:t>
      </w: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frequencyHoppingOffsetLists             </w:t>
      </w:r>
      <w:r w:rsidRPr="00023DB3">
        <w:rPr>
          <w:rFonts w:ascii="Courier New" w:eastAsia="Batang" w:hAnsi="Courier New"/>
          <w:noProof/>
          <w:color w:val="993366"/>
          <w:sz w:val="16"/>
          <w:lang w:eastAsia="sv-SE"/>
        </w:rPr>
        <w:t>SEQUENCE</w:t>
      </w:r>
      <w:r w:rsidRPr="00023DB3">
        <w:rPr>
          <w:rFonts w:ascii="Courier New" w:eastAsia="Batang" w:hAnsi="Courier New"/>
          <w:noProof/>
          <w:sz w:val="16"/>
          <w:lang w:eastAsia="sv-SE"/>
        </w:rPr>
        <w:t xml:space="preserve"> (</w:t>
      </w:r>
      <w:r w:rsidRPr="00023DB3">
        <w:rPr>
          <w:rFonts w:ascii="Courier New" w:eastAsia="Batang" w:hAnsi="Courier New"/>
          <w:noProof/>
          <w:color w:val="993366"/>
          <w:sz w:val="16"/>
          <w:lang w:eastAsia="sv-SE"/>
        </w:rPr>
        <w:t>SIZE</w:t>
      </w:r>
      <w:r w:rsidRPr="00023DB3">
        <w:rPr>
          <w:rFonts w:ascii="Courier New" w:eastAsia="Batang" w:hAnsi="Courier New"/>
          <w:noProof/>
          <w:sz w:val="16"/>
          <w:lang w:eastAsia="sv-SE"/>
        </w:rPr>
        <w:t xml:space="preserve"> (1..4))</w:t>
      </w:r>
      <w:r w:rsidRPr="00023DB3">
        <w:rPr>
          <w:rFonts w:ascii="Courier New" w:eastAsia="Batang" w:hAnsi="Courier New"/>
          <w:noProof/>
          <w:color w:val="993366"/>
          <w:sz w:val="16"/>
          <w:lang w:eastAsia="sv-SE"/>
        </w:rPr>
        <w:t xml:space="preserve"> OF</w:t>
      </w:r>
      <w:r w:rsidRPr="00023DB3">
        <w:rPr>
          <w:rFonts w:ascii="Courier New" w:eastAsia="Batang" w:hAnsi="Courier New"/>
          <w:noProof/>
          <w:sz w:val="16"/>
          <w:lang w:eastAsia="sv-SE"/>
        </w:rPr>
        <w:t xml:space="preserve"> </w:t>
      </w:r>
      <w:r w:rsidRPr="00023DB3">
        <w:rPr>
          <w:rFonts w:ascii="Courier New" w:eastAsia="Batang" w:hAnsi="Courier New"/>
          <w:noProof/>
          <w:color w:val="993366"/>
          <w:sz w:val="16"/>
          <w:lang w:eastAsia="sv-SE"/>
        </w:rPr>
        <w:t>INTEGER</w:t>
      </w:r>
      <w:r w:rsidRPr="00023DB3">
        <w:rPr>
          <w:rFonts w:ascii="Courier New" w:eastAsia="Batang" w:hAnsi="Courier New"/>
          <w:noProof/>
          <w:sz w:val="16"/>
          <w:lang w:eastAsia="sv-SE"/>
        </w:rPr>
        <w:t xml:space="preserve"> (1.. maxNrofPhysicalResourceBlocks-1)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Need M</w:t>
      </w: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sidRPr="00023DB3">
        <w:rPr>
          <w:rFonts w:ascii="Courier New" w:eastAsia="Batang" w:hAnsi="Courier New"/>
          <w:noProof/>
          <w:sz w:val="16"/>
          <w:lang w:eastAsia="sv-SE"/>
        </w:rPr>
        <w:t xml:space="preserve">    resourceAllocation                      </w:t>
      </w:r>
      <w:r w:rsidRPr="00023DB3">
        <w:rPr>
          <w:rFonts w:ascii="Courier New" w:eastAsia="Batang" w:hAnsi="Courier New"/>
          <w:noProof/>
          <w:color w:val="993366"/>
          <w:sz w:val="16"/>
          <w:lang w:eastAsia="sv-SE"/>
        </w:rPr>
        <w:t>ENUMERATED</w:t>
      </w:r>
      <w:r w:rsidRPr="00023DB3">
        <w:rPr>
          <w:rFonts w:ascii="Courier New" w:eastAsia="Batang" w:hAnsi="Courier New"/>
          <w:noProof/>
          <w:sz w:val="16"/>
          <w:lang w:eastAsia="sv-SE"/>
        </w:rPr>
        <w:t xml:space="preserve"> { resourceAllocationType0, resourceAllocationType1, dynamicSwitch},</w:t>
      </w: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pusch-TimeDomainAllocationList          SetupRelease { PUSCH-TimeDomainResourceAllocationList }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Need M</w:t>
      </w: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pusch-AggregationFactor                 </w:t>
      </w:r>
      <w:r w:rsidRPr="00023DB3">
        <w:rPr>
          <w:rFonts w:ascii="Courier New" w:eastAsia="Batang" w:hAnsi="Courier New"/>
          <w:noProof/>
          <w:color w:val="993366"/>
          <w:sz w:val="16"/>
          <w:lang w:eastAsia="sv-SE"/>
        </w:rPr>
        <w:t>ENUMERATED</w:t>
      </w:r>
      <w:r w:rsidRPr="00023DB3">
        <w:rPr>
          <w:rFonts w:ascii="Courier New" w:eastAsia="Batang" w:hAnsi="Courier New"/>
          <w:noProof/>
          <w:sz w:val="16"/>
          <w:lang w:eastAsia="sv-SE"/>
        </w:rPr>
        <w:t xml:space="preserve"> { n2, n4, n8 }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Need S</w:t>
      </w: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mcs-Table                               </w:t>
      </w:r>
      <w:r w:rsidRPr="00023DB3">
        <w:rPr>
          <w:rFonts w:ascii="Courier New" w:eastAsia="Batang" w:hAnsi="Courier New"/>
          <w:noProof/>
          <w:color w:val="993366"/>
          <w:sz w:val="16"/>
          <w:lang w:eastAsia="sv-SE"/>
        </w:rPr>
        <w:t>ENUMERATED</w:t>
      </w:r>
      <w:r w:rsidRPr="00023DB3">
        <w:rPr>
          <w:rFonts w:ascii="Courier New" w:eastAsia="Batang" w:hAnsi="Courier New"/>
          <w:noProof/>
          <w:sz w:val="16"/>
          <w:lang w:eastAsia="sv-SE"/>
        </w:rPr>
        <w:t xml:space="preserve"> {qam256, qam64LowSE}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Need S</w:t>
      </w: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mcs-TableTransformPrecoder              </w:t>
      </w:r>
      <w:r w:rsidRPr="00023DB3">
        <w:rPr>
          <w:rFonts w:ascii="Courier New" w:eastAsia="Batang" w:hAnsi="Courier New"/>
          <w:noProof/>
          <w:color w:val="993366"/>
          <w:sz w:val="16"/>
          <w:lang w:eastAsia="sv-SE"/>
        </w:rPr>
        <w:t>ENUMERATED</w:t>
      </w:r>
      <w:r w:rsidRPr="00023DB3">
        <w:rPr>
          <w:rFonts w:ascii="Courier New" w:eastAsia="Batang" w:hAnsi="Courier New"/>
          <w:noProof/>
          <w:sz w:val="16"/>
          <w:lang w:eastAsia="sv-SE"/>
        </w:rPr>
        <w:t xml:space="preserve"> {qam256, qam64LowSE}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Need S</w:t>
      </w: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transformPrecoder                       </w:t>
      </w:r>
      <w:r w:rsidRPr="00023DB3">
        <w:rPr>
          <w:rFonts w:ascii="Courier New" w:eastAsia="Batang" w:hAnsi="Courier New"/>
          <w:noProof/>
          <w:color w:val="993366"/>
          <w:sz w:val="16"/>
          <w:lang w:eastAsia="sv-SE"/>
        </w:rPr>
        <w:t>ENUMERATED</w:t>
      </w:r>
      <w:r w:rsidRPr="00023DB3">
        <w:rPr>
          <w:rFonts w:ascii="Courier New" w:eastAsia="Batang" w:hAnsi="Courier New"/>
          <w:noProof/>
          <w:sz w:val="16"/>
          <w:lang w:eastAsia="sv-SE"/>
        </w:rPr>
        <w:t xml:space="preserve"> {enabled, disabled}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Need S</w:t>
      </w: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sidRPr="00023DB3">
        <w:rPr>
          <w:rFonts w:ascii="Courier New" w:eastAsia="Batang" w:hAnsi="Courier New"/>
          <w:noProof/>
          <w:sz w:val="16"/>
          <w:lang w:eastAsia="sv-SE"/>
        </w:rPr>
        <w:t xml:space="preserve">    codebookSubset                          </w:t>
      </w:r>
      <w:r w:rsidRPr="00023DB3">
        <w:rPr>
          <w:rFonts w:ascii="Courier New" w:eastAsia="Batang" w:hAnsi="Courier New"/>
          <w:noProof/>
          <w:color w:val="993366"/>
          <w:sz w:val="16"/>
          <w:lang w:eastAsia="sv-SE"/>
        </w:rPr>
        <w:t>ENUMERATED</w:t>
      </w:r>
      <w:r w:rsidRPr="00023DB3">
        <w:rPr>
          <w:rFonts w:ascii="Courier New" w:eastAsia="Batang" w:hAnsi="Courier New"/>
          <w:noProof/>
          <w:sz w:val="16"/>
          <w:lang w:eastAsia="sv-SE"/>
        </w:rPr>
        <w:t xml:space="preserve"> {fullyAndPartialAndNonCoherent, partialAndNonCoherent,</w:t>
      </w: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nonCoherent}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Cond codebookBased</w:t>
      </w: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maxRank                                 </w:t>
      </w:r>
      <w:r w:rsidRPr="00023DB3">
        <w:rPr>
          <w:rFonts w:ascii="Courier New" w:eastAsia="Batang" w:hAnsi="Courier New"/>
          <w:noProof/>
          <w:color w:val="993366"/>
          <w:sz w:val="16"/>
          <w:lang w:eastAsia="sv-SE"/>
        </w:rPr>
        <w:t>INTEGER</w:t>
      </w:r>
      <w:r w:rsidRPr="00023DB3">
        <w:rPr>
          <w:rFonts w:ascii="Courier New" w:eastAsia="Batang" w:hAnsi="Courier New"/>
          <w:noProof/>
          <w:sz w:val="16"/>
          <w:lang w:eastAsia="sv-SE"/>
        </w:rPr>
        <w:t xml:space="preserve"> (1..4)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Cond codebookBased</w:t>
      </w: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rbg-Size                                </w:t>
      </w:r>
      <w:r w:rsidRPr="00023DB3">
        <w:rPr>
          <w:rFonts w:ascii="Courier New" w:eastAsia="Batang" w:hAnsi="Courier New"/>
          <w:noProof/>
          <w:color w:val="993366"/>
          <w:sz w:val="16"/>
          <w:lang w:eastAsia="sv-SE"/>
        </w:rPr>
        <w:t>ENUMERATED</w:t>
      </w:r>
      <w:r w:rsidRPr="00023DB3">
        <w:rPr>
          <w:rFonts w:ascii="Courier New" w:eastAsia="Batang" w:hAnsi="Courier New"/>
          <w:noProof/>
          <w:sz w:val="16"/>
          <w:lang w:eastAsia="sv-SE"/>
        </w:rPr>
        <w:t xml:space="preserve"> { config2}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Need S</w:t>
      </w:r>
    </w:p>
    <w:p w:rsidR="005F18BD"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uci-OnPUSCH                             SetupRelease { UCI-OnPUSCH}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Need M</w:t>
      </w:r>
    </w:p>
    <w:p w:rsidR="005F18BD" w:rsidRPr="00A470D9" w:rsidRDefault="005F18BD" w:rsidP="005F18BD">
      <w:pPr>
        <w:pStyle w:val="PL"/>
        <w:rPr>
          <w:color w:val="808080"/>
        </w:rPr>
      </w:pPr>
      <w:r w:rsidRPr="00A470D9">
        <w:t xml:space="preserve">    tp-pi2BPSK                              </w:t>
      </w:r>
      <w:r w:rsidRPr="00A470D9">
        <w:rPr>
          <w:color w:val="993366"/>
        </w:rPr>
        <w:t>ENUMERATED</w:t>
      </w:r>
      <w:r w:rsidRPr="00A470D9">
        <w:t xml:space="preserve"> {enabled}</w:t>
      </w:r>
      <w:r>
        <w:t>,</w:t>
      </w:r>
      <w:r w:rsidRPr="00A470D9">
        <w:t xml:space="preserve">                                            </w:t>
      </w: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sidRPr="00023DB3">
        <w:rPr>
          <w:rFonts w:ascii="Courier New" w:eastAsia="Batang" w:hAnsi="Courier New"/>
          <w:noProof/>
          <w:sz w:val="16"/>
          <w:lang w:eastAsia="sv-SE"/>
        </w:rPr>
        <w:t xml:space="preserve">    ...</w:t>
      </w: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sidRPr="00023DB3">
        <w:rPr>
          <w:rFonts w:ascii="Courier New" w:eastAsia="Batang" w:hAnsi="Courier New"/>
          <w:noProof/>
          <w:sz w:val="16"/>
          <w:lang w:eastAsia="sv-SE"/>
        </w:rPr>
        <w:t>}</w:t>
      </w: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sidRPr="00023DB3">
        <w:rPr>
          <w:rFonts w:ascii="Courier New" w:eastAsia="Batang" w:hAnsi="Courier New"/>
          <w:noProof/>
          <w:sz w:val="16"/>
          <w:lang w:eastAsia="sv-SE"/>
        </w:rPr>
        <w:t xml:space="preserve">UCI-OnPUSCH ::=                         </w:t>
      </w:r>
      <w:r w:rsidRPr="00023DB3">
        <w:rPr>
          <w:rFonts w:ascii="Courier New" w:eastAsia="Batang" w:hAnsi="Courier New"/>
          <w:noProof/>
          <w:color w:val="993366"/>
          <w:sz w:val="16"/>
          <w:lang w:eastAsia="sv-SE"/>
        </w:rPr>
        <w:t>SEQUENCE</w:t>
      </w:r>
      <w:r w:rsidRPr="00023DB3">
        <w:rPr>
          <w:rFonts w:ascii="Courier New" w:eastAsia="Batang" w:hAnsi="Courier New"/>
          <w:noProof/>
          <w:sz w:val="16"/>
          <w:lang w:eastAsia="sv-SE"/>
        </w:rPr>
        <w:t xml:space="preserve"> {</w:t>
      </w: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sidRPr="00023DB3">
        <w:rPr>
          <w:rFonts w:ascii="Courier New" w:eastAsia="Batang" w:hAnsi="Courier New"/>
          <w:noProof/>
          <w:sz w:val="16"/>
          <w:lang w:eastAsia="sv-SE"/>
        </w:rPr>
        <w:t xml:space="preserve">    betaOffsets                             </w:t>
      </w:r>
      <w:r w:rsidRPr="00023DB3">
        <w:rPr>
          <w:rFonts w:ascii="Courier New" w:eastAsia="Batang" w:hAnsi="Courier New"/>
          <w:noProof/>
          <w:color w:val="993366"/>
          <w:sz w:val="16"/>
          <w:lang w:eastAsia="sv-SE"/>
        </w:rPr>
        <w:t>CHOICE</w:t>
      </w:r>
      <w:r w:rsidRPr="00023DB3">
        <w:rPr>
          <w:rFonts w:ascii="Courier New" w:eastAsia="Batang" w:hAnsi="Courier New"/>
          <w:noProof/>
          <w:sz w:val="16"/>
          <w:lang w:eastAsia="sv-SE"/>
        </w:rPr>
        <w:t xml:space="preserve"> {</w:t>
      </w: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sidRPr="00023DB3">
        <w:rPr>
          <w:rFonts w:ascii="Courier New" w:eastAsia="Batang" w:hAnsi="Courier New"/>
          <w:noProof/>
          <w:sz w:val="16"/>
          <w:lang w:eastAsia="sv-SE"/>
        </w:rPr>
        <w:t xml:space="preserve">            dynamic                             </w:t>
      </w:r>
      <w:r w:rsidRPr="00023DB3">
        <w:rPr>
          <w:rFonts w:ascii="Courier New" w:eastAsia="Batang" w:hAnsi="Courier New"/>
          <w:noProof/>
          <w:color w:val="993366"/>
          <w:sz w:val="16"/>
          <w:lang w:eastAsia="sv-SE"/>
        </w:rPr>
        <w:t>SEQUENCE</w:t>
      </w:r>
      <w:r w:rsidRPr="00023DB3">
        <w:rPr>
          <w:rFonts w:ascii="Courier New" w:eastAsia="Batang" w:hAnsi="Courier New"/>
          <w:noProof/>
          <w:sz w:val="16"/>
          <w:lang w:eastAsia="sv-SE"/>
        </w:rPr>
        <w:t xml:space="preserve"> (</w:t>
      </w:r>
      <w:r w:rsidRPr="00023DB3">
        <w:rPr>
          <w:rFonts w:ascii="Courier New" w:eastAsia="Batang" w:hAnsi="Courier New"/>
          <w:noProof/>
          <w:color w:val="993366"/>
          <w:sz w:val="16"/>
          <w:lang w:eastAsia="sv-SE"/>
        </w:rPr>
        <w:t>SIZE</w:t>
      </w:r>
      <w:r w:rsidRPr="00023DB3">
        <w:rPr>
          <w:rFonts w:ascii="Courier New" w:eastAsia="Batang" w:hAnsi="Courier New"/>
          <w:noProof/>
          <w:sz w:val="16"/>
          <w:lang w:eastAsia="sv-SE"/>
        </w:rPr>
        <w:t xml:space="preserve"> (4))</w:t>
      </w:r>
      <w:r w:rsidRPr="00023DB3">
        <w:rPr>
          <w:rFonts w:ascii="Courier New" w:eastAsia="Batang" w:hAnsi="Courier New"/>
          <w:noProof/>
          <w:color w:val="993366"/>
          <w:sz w:val="16"/>
          <w:lang w:eastAsia="sv-SE"/>
        </w:rPr>
        <w:t xml:space="preserve"> OF</w:t>
      </w:r>
      <w:r w:rsidRPr="00023DB3">
        <w:rPr>
          <w:rFonts w:ascii="Courier New" w:eastAsia="Batang" w:hAnsi="Courier New"/>
          <w:noProof/>
          <w:sz w:val="16"/>
          <w:lang w:eastAsia="sv-SE"/>
        </w:rPr>
        <w:t xml:space="preserve"> BetaOffsets,</w:t>
      </w: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sidRPr="00023DB3">
        <w:rPr>
          <w:rFonts w:ascii="Courier New" w:eastAsia="Batang" w:hAnsi="Courier New"/>
          <w:noProof/>
          <w:sz w:val="16"/>
          <w:lang w:eastAsia="sv-SE"/>
        </w:rPr>
        <w:t xml:space="preserve">            semiStatic                          BetaOffsets</w:t>
      </w: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sz w:val="16"/>
          <w:lang w:eastAsia="sv-SE"/>
        </w:rPr>
        <w:t xml:space="preserve">    }                                                                                                                   </w:t>
      </w:r>
      <w:r w:rsidRPr="00023DB3">
        <w:rPr>
          <w:rFonts w:ascii="Courier New" w:eastAsia="Batang" w:hAnsi="Courier New"/>
          <w:noProof/>
          <w:color w:val="993366"/>
          <w:sz w:val="16"/>
          <w:lang w:eastAsia="sv-SE"/>
        </w:rPr>
        <w:t>OPTIONAL</w:t>
      </w:r>
      <w:r w:rsidRPr="00023DB3">
        <w:rPr>
          <w:rFonts w:ascii="Courier New" w:eastAsia="Batang" w:hAnsi="Courier New"/>
          <w:noProof/>
          <w:sz w:val="16"/>
          <w:lang w:eastAsia="sv-SE"/>
        </w:rPr>
        <w:t xml:space="preserve">, </w:t>
      </w:r>
      <w:r w:rsidRPr="00023DB3">
        <w:rPr>
          <w:rFonts w:ascii="Courier New" w:eastAsia="Batang" w:hAnsi="Courier New"/>
          <w:noProof/>
          <w:color w:val="808080"/>
          <w:sz w:val="16"/>
          <w:lang w:eastAsia="sv-SE"/>
        </w:rPr>
        <w:t>-- Need M</w:t>
      </w: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sidRPr="00023DB3">
        <w:rPr>
          <w:rFonts w:ascii="Courier New" w:eastAsia="Batang" w:hAnsi="Courier New"/>
          <w:noProof/>
          <w:sz w:val="16"/>
          <w:lang w:eastAsia="sv-SE"/>
        </w:rPr>
        <w:t xml:space="preserve">    scaling                                 </w:t>
      </w:r>
      <w:r w:rsidRPr="00023DB3">
        <w:rPr>
          <w:rFonts w:ascii="Courier New" w:eastAsia="Batang" w:hAnsi="Courier New"/>
          <w:noProof/>
          <w:color w:val="993366"/>
          <w:sz w:val="16"/>
          <w:lang w:eastAsia="sv-SE"/>
        </w:rPr>
        <w:t>ENUMERATED</w:t>
      </w:r>
      <w:r w:rsidRPr="00023DB3">
        <w:rPr>
          <w:rFonts w:ascii="Courier New" w:eastAsia="Batang" w:hAnsi="Courier New"/>
          <w:noProof/>
          <w:sz w:val="16"/>
          <w:lang w:eastAsia="sv-SE"/>
        </w:rPr>
        <w:t xml:space="preserve"> { f0p5, f0p65, f0p8, f1 }</w:t>
      </w: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r w:rsidRPr="00023DB3">
        <w:rPr>
          <w:rFonts w:ascii="Courier New" w:eastAsia="Batang" w:hAnsi="Courier New"/>
          <w:noProof/>
          <w:sz w:val="16"/>
          <w:lang w:eastAsia="sv-SE"/>
        </w:rPr>
        <w:t>}</w:t>
      </w: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lang w:eastAsia="sv-SE"/>
        </w:rPr>
      </w:pP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color w:val="808080"/>
          <w:sz w:val="16"/>
          <w:lang w:eastAsia="sv-SE"/>
        </w:rPr>
        <w:t>-- TAG-PUSCH-CONFIG-STOP</w:t>
      </w:r>
    </w:p>
    <w:p w:rsidR="005F18BD" w:rsidRPr="00023DB3" w:rsidRDefault="005F18BD" w:rsidP="005F1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lang w:eastAsia="sv-SE"/>
        </w:rPr>
      </w:pPr>
      <w:r w:rsidRPr="00023DB3">
        <w:rPr>
          <w:rFonts w:ascii="Courier New" w:eastAsia="Batang" w:hAnsi="Courier New"/>
          <w:noProof/>
          <w:color w:val="808080"/>
          <w:sz w:val="16"/>
          <w:lang w:eastAsia="sv-SE"/>
        </w:rPr>
        <w:t>-- ASN1STOP</w:t>
      </w:r>
    </w:p>
    <w:p w:rsidR="005F18BD" w:rsidRDefault="005F18BD" w:rsidP="005F18BD">
      <w:pPr>
        <w:pStyle w:val="Heading4"/>
        <w:rPr>
          <w:i w:val="0"/>
        </w:rPr>
      </w:pPr>
    </w:p>
    <w:p w:rsidR="005F18BD" w:rsidRPr="00440B6E" w:rsidRDefault="005F18BD" w:rsidP="005F18BD">
      <w:pPr>
        <w:keepNext/>
        <w:keepLines/>
        <w:overflowPunct w:val="0"/>
        <w:autoSpaceDE w:val="0"/>
        <w:autoSpaceDN w:val="0"/>
        <w:adjustRightInd w:val="0"/>
        <w:spacing w:before="120"/>
        <w:ind w:left="1418" w:hanging="1418"/>
        <w:textAlignment w:val="baseline"/>
        <w:outlineLvl w:val="3"/>
        <w:rPr>
          <w:rFonts w:ascii="Arial" w:hAnsi="Arial"/>
          <w:i/>
          <w:lang w:eastAsia="ja-JP"/>
        </w:rPr>
      </w:pPr>
      <w:r w:rsidRPr="00440B6E">
        <w:rPr>
          <w:rFonts w:ascii="Arial" w:hAnsi="Arial"/>
          <w:i/>
          <w:lang w:eastAsia="ja-JP"/>
        </w:rPr>
        <w:t xml:space="preserve">Phy-Parameters </w:t>
      </w:r>
    </w:p>
    <w:p w:rsidR="005F18BD" w:rsidRPr="00A470D9" w:rsidRDefault="005F18BD" w:rsidP="005F18BD">
      <w:r w:rsidRPr="00A470D9">
        <w:t xml:space="preserve">The IE </w:t>
      </w:r>
      <w:r w:rsidRPr="00A470D9">
        <w:rPr>
          <w:i/>
        </w:rPr>
        <w:t>Phy-Parameters</w:t>
      </w:r>
      <w:r w:rsidRPr="00A470D9">
        <w:t xml:space="preserve"> is used to convey the physical layer capabilities.</w:t>
      </w:r>
    </w:p>
    <w:p w:rsidR="005F18BD" w:rsidRPr="00A470D9" w:rsidRDefault="005F18BD" w:rsidP="005F18BD">
      <w:pPr>
        <w:pStyle w:val="TH"/>
      </w:pPr>
      <w:r w:rsidRPr="00A470D9">
        <w:rPr>
          <w:i/>
        </w:rPr>
        <w:t>Phy-Parameters</w:t>
      </w:r>
      <w:r w:rsidRPr="00A470D9">
        <w:t xml:space="preserve"> information element</w:t>
      </w:r>
    </w:p>
    <w:p w:rsidR="005F18BD" w:rsidRPr="00A470D9" w:rsidRDefault="005F18BD" w:rsidP="005F18BD">
      <w:pPr>
        <w:pStyle w:val="PL"/>
        <w:rPr>
          <w:color w:val="808080"/>
        </w:rPr>
      </w:pPr>
      <w:r w:rsidRPr="00A470D9">
        <w:rPr>
          <w:color w:val="808080"/>
        </w:rPr>
        <w:t>-- ASN1START</w:t>
      </w:r>
    </w:p>
    <w:p w:rsidR="005F18BD" w:rsidRPr="00A470D9" w:rsidRDefault="005F18BD" w:rsidP="005F18BD">
      <w:pPr>
        <w:pStyle w:val="PL"/>
        <w:rPr>
          <w:color w:val="808080"/>
        </w:rPr>
      </w:pPr>
      <w:r w:rsidRPr="00A470D9">
        <w:rPr>
          <w:color w:val="808080"/>
        </w:rPr>
        <w:t>-- TAG-PHY-PARAMETERS-START</w:t>
      </w:r>
    </w:p>
    <w:p w:rsidR="005F18BD" w:rsidRPr="00A470D9" w:rsidRDefault="005F18BD" w:rsidP="005F18BD">
      <w:pPr>
        <w:pStyle w:val="PL"/>
      </w:pPr>
    </w:p>
    <w:p w:rsidR="005F18BD" w:rsidRDefault="005F18BD" w:rsidP="005F18BD">
      <w:pPr>
        <w:pStyle w:val="PL"/>
      </w:pPr>
      <w:r w:rsidRPr="00A470D9">
        <w:t xml:space="preserve">Phy-Parameters ::=                  </w:t>
      </w:r>
      <w:r w:rsidRPr="00A470D9">
        <w:rPr>
          <w:color w:val="993366"/>
        </w:rPr>
        <w:t>SEQUENCE</w:t>
      </w:r>
      <w:r w:rsidRPr="00A470D9">
        <w:t xml:space="preserve"> {</w:t>
      </w:r>
    </w:p>
    <w:p w:rsidR="005F18BD" w:rsidRDefault="005F18BD" w:rsidP="005F18BD">
      <w:pPr>
        <w:pStyle w:val="PL"/>
      </w:pPr>
      <w:r>
        <w:t>…..</w:t>
      </w:r>
    </w:p>
    <w:p w:rsidR="005F18BD" w:rsidRPr="00A470D9" w:rsidRDefault="005F18BD" w:rsidP="005F18BD">
      <w:pPr>
        <w:pStyle w:val="PL"/>
      </w:pPr>
      <w:r w:rsidRPr="00A470D9">
        <w:t xml:space="preserve">Phy-ParametersFRX-Diff ::=          </w:t>
      </w:r>
      <w:r w:rsidRPr="00A470D9">
        <w:rPr>
          <w:color w:val="993366"/>
        </w:rPr>
        <w:t>SEQUENCE</w:t>
      </w:r>
      <w:r w:rsidRPr="00A470D9">
        <w:t xml:space="preserve"> {</w:t>
      </w:r>
    </w:p>
    <w:p w:rsidR="005F18BD" w:rsidRPr="00A470D9" w:rsidRDefault="005F18BD" w:rsidP="005F18BD">
      <w:pPr>
        <w:pStyle w:val="PL"/>
      </w:pPr>
      <w:r>
        <w:t>…….</w:t>
      </w:r>
    </w:p>
    <w:p w:rsidR="005F18BD" w:rsidRPr="00A470D9" w:rsidRDefault="005F18BD" w:rsidP="005F18BD">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rsidR="005F18BD" w:rsidRPr="00547E1D" w:rsidRDefault="005F18BD" w:rsidP="005F18BD">
      <w:pPr>
        <w:pStyle w:val="PL"/>
        <w:rPr>
          <w:color w:val="000000" w:themeColor="text1"/>
        </w:rPr>
      </w:pPr>
      <w:r w:rsidRPr="00547E1D">
        <w:rPr>
          <w:color w:val="000000" w:themeColor="text1"/>
        </w:rPr>
        <w:t xml:space="preserve">    pusch-HalfPi-BPSK                   ENUMERATED {supported},</w:t>
      </w:r>
    </w:p>
    <w:p w:rsidR="005F18BD" w:rsidRPr="00547E1D" w:rsidRDefault="005F18BD" w:rsidP="005F18BD">
      <w:pPr>
        <w:pStyle w:val="PL"/>
        <w:rPr>
          <w:color w:val="000000" w:themeColor="text1"/>
        </w:rPr>
      </w:pPr>
      <w:r w:rsidRPr="00547E1D">
        <w:rPr>
          <w:color w:val="000000" w:themeColor="text1"/>
        </w:rPr>
        <w:t xml:space="preserve">    pucch-F3-4-HalfPi-BPSK              ENUMERATED {supported},</w:t>
      </w:r>
    </w:p>
    <w:p w:rsidR="005F18BD" w:rsidRPr="00A470D9" w:rsidRDefault="005F18BD" w:rsidP="005F18BD">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rsidR="005F18BD" w:rsidRPr="00A470D9" w:rsidRDefault="005F18BD" w:rsidP="005F18BD">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rsidR="005F18BD" w:rsidRPr="00A470D9" w:rsidRDefault="005F18BD" w:rsidP="005F18BD">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rsidR="005F18BD" w:rsidRPr="00A470D9" w:rsidRDefault="005F18BD" w:rsidP="005F18BD">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rsidR="005F18BD" w:rsidRPr="00A470D9" w:rsidRDefault="005F18BD" w:rsidP="005F18BD">
      <w:pPr>
        <w:pStyle w:val="PL"/>
      </w:pPr>
      <w:r w:rsidRPr="00A470D9">
        <w:t xml:space="preserve">    multipleCORESET                     </w:t>
      </w:r>
      <w:r w:rsidRPr="00A470D9">
        <w:rPr>
          <w:color w:val="993366"/>
        </w:rPr>
        <w:t>ENUMERATED</w:t>
      </w:r>
      <w:r w:rsidRPr="00A470D9">
        <w:t xml:space="preserve"> {supported}                      </w:t>
      </w:r>
      <w:r w:rsidRPr="00A470D9">
        <w:rPr>
          <w:color w:val="993366"/>
        </w:rPr>
        <w:t>OPTIONAL</w:t>
      </w:r>
      <w:r w:rsidRPr="00A470D9">
        <w:t>,</w:t>
      </w:r>
    </w:p>
    <w:p w:rsidR="005F18BD" w:rsidRPr="00A470D9" w:rsidRDefault="005F18BD" w:rsidP="005F18BD">
      <w:pPr>
        <w:pStyle w:val="PL"/>
      </w:pPr>
      <w:r w:rsidRPr="00A470D9">
        <w:t xml:space="preserve">    ...</w:t>
      </w:r>
    </w:p>
    <w:p w:rsidR="005F18BD" w:rsidRPr="00A470D9" w:rsidRDefault="005F18BD" w:rsidP="005F18BD">
      <w:pPr>
        <w:pStyle w:val="PL"/>
      </w:pPr>
      <w:r w:rsidRPr="00A470D9">
        <w:t>}</w:t>
      </w:r>
    </w:p>
    <w:p w:rsidR="005F18BD" w:rsidRPr="00A470D9" w:rsidRDefault="005F18BD" w:rsidP="005F18BD">
      <w:pPr>
        <w:pStyle w:val="PL"/>
      </w:pPr>
    </w:p>
    <w:p w:rsidR="005F18BD" w:rsidRDefault="005F18BD" w:rsidP="005F18BD">
      <w:pPr>
        <w:rPr>
          <w:b/>
          <w:color w:val="000000" w:themeColor="text1"/>
          <w:u w:val="single"/>
        </w:rPr>
      </w:pPr>
    </w:p>
    <w:p w:rsidR="005F18BD" w:rsidRPr="00472032" w:rsidRDefault="005F18BD" w:rsidP="005F18BD">
      <w:pPr>
        <w:rPr>
          <w:b/>
          <w:color w:val="000000" w:themeColor="text1"/>
          <w:sz w:val="28"/>
          <w:u w:val="single"/>
        </w:rPr>
      </w:pPr>
      <w:r w:rsidRPr="00472032">
        <w:rPr>
          <w:b/>
          <w:color w:val="000000" w:themeColor="text1"/>
          <w:sz w:val="28"/>
          <w:u w:val="single"/>
        </w:rPr>
        <w:t>38.101-1</w:t>
      </w:r>
    </w:p>
    <w:p w:rsidR="005F18BD" w:rsidRPr="00C40F13" w:rsidRDefault="005F18BD" w:rsidP="005F18BD">
      <w:pPr>
        <w:pStyle w:val="Heading3"/>
      </w:pPr>
      <w:bookmarkStart w:id="9" w:name="_Toc526340254"/>
      <w:r w:rsidRPr="00C40F13">
        <w:t>6.2.2</w:t>
      </w:r>
      <w:r w:rsidRPr="00C40F13">
        <w:tab/>
      </w:r>
      <w:r w:rsidRPr="00C40F13">
        <w:rPr>
          <w:lang w:eastAsia="zh-CN"/>
        </w:rPr>
        <w:t xml:space="preserve">UE </w:t>
      </w:r>
      <w:r w:rsidRPr="00C40F13">
        <w:t>maximum output power reduction</w:t>
      </w:r>
      <w:bookmarkEnd w:id="9"/>
    </w:p>
    <w:p w:rsidR="005F18BD" w:rsidRPr="00C40F13" w:rsidRDefault="005F18BD" w:rsidP="005F18BD">
      <w:r w:rsidRPr="00C40F13">
        <w:t>UE is allowed to reduce the maximum output power due to higher order modulations and transmit bandwidth configurations. For UE Power Class [2] and 3, the allowed maximum power reduction (MPR) is defined in Table 6.2.2-2 and Table 6.2.2-1, respectively for channel bandwidths that meets both following criteria:</w:t>
      </w:r>
    </w:p>
    <w:p w:rsidR="005F18BD" w:rsidRPr="00C40F13" w:rsidRDefault="005F18BD" w:rsidP="005F18BD">
      <w:r w:rsidRPr="00C40F13">
        <w:t>Channel bandwidth ≤ 100MHz.</w:t>
      </w:r>
    </w:p>
    <w:p w:rsidR="005F18BD" w:rsidRPr="00C40F13" w:rsidRDefault="005F18BD" w:rsidP="005F18BD">
      <w:r w:rsidRPr="00C40F13">
        <w:t>Relative channel bandwidth ≤ 4% for TDD bands and ≤ 3% for FDD bands</w:t>
      </w:r>
    </w:p>
    <w:p w:rsidR="005F18BD" w:rsidRPr="00C40F13" w:rsidRDefault="005F18BD" w:rsidP="005F18BD">
      <w:r w:rsidRPr="00C40F13">
        <w:t>Where relative channel bandwith = 2*BW</w:t>
      </w:r>
      <w:r w:rsidRPr="00C40F13">
        <w:rPr>
          <w:vertAlign w:val="subscript"/>
        </w:rPr>
        <w:t xml:space="preserve">Channel </w:t>
      </w:r>
      <w:r w:rsidRPr="00C40F13">
        <w:t>/ (F</w:t>
      </w:r>
      <w:r w:rsidRPr="00C40F13">
        <w:rPr>
          <w:vertAlign w:val="subscript"/>
        </w:rPr>
        <w:t xml:space="preserve">UL_low  </w:t>
      </w:r>
      <w:r w:rsidRPr="00C40F13">
        <w:t>+ F</w:t>
      </w:r>
      <w:r w:rsidRPr="00C40F13">
        <w:rPr>
          <w:vertAlign w:val="subscript"/>
        </w:rPr>
        <w:t>UL_high</w:t>
      </w:r>
      <w:r w:rsidRPr="00C40F13">
        <w:t xml:space="preserve">)  </w:t>
      </w:r>
    </w:p>
    <w:p w:rsidR="005F18BD" w:rsidRPr="00C40F13" w:rsidRDefault="005F18BD" w:rsidP="005F18BD">
      <w:pPr>
        <w:pStyle w:val="TH"/>
      </w:pPr>
      <w:r w:rsidRPr="00C40F13">
        <w:t>Table 6.2.2-1 Maximum power reduction (MPR) for power class 3</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5"/>
        <w:gridCol w:w="2340"/>
        <w:gridCol w:w="2790"/>
        <w:gridCol w:w="2700"/>
      </w:tblGrid>
      <w:tr w:rsidR="005F18BD" w:rsidRPr="00C40F13" w:rsidTr="003910DD">
        <w:trPr>
          <w:jc w:val="center"/>
        </w:trPr>
        <w:tc>
          <w:tcPr>
            <w:tcW w:w="2785" w:type="dxa"/>
            <w:vMerge w:val="restart"/>
            <w:tcBorders>
              <w:top w:val="single" w:sz="4" w:space="0" w:color="auto"/>
              <w:left w:val="single" w:sz="4" w:space="0" w:color="auto"/>
              <w:bottom w:val="single" w:sz="4" w:space="0" w:color="auto"/>
              <w:right w:val="single" w:sz="4" w:space="0" w:color="auto"/>
            </w:tcBorders>
            <w:hideMark/>
          </w:tcPr>
          <w:p w:rsidR="005F18BD" w:rsidRPr="00C40F13" w:rsidRDefault="005F18BD" w:rsidP="003910DD">
            <w:pPr>
              <w:pStyle w:val="TAH"/>
            </w:pPr>
            <w:r w:rsidRPr="00C40F13">
              <w:t>Modulation</w:t>
            </w:r>
          </w:p>
        </w:tc>
        <w:tc>
          <w:tcPr>
            <w:tcW w:w="2340" w:type="dxa"/>
            <w:tcBorders>
              <w:top w:val="single" w:sz="4" w:space="0" w:color="auto"/>
              <w:left w:val="single" w:sz="4" w:space="0" w:color="auto"/>
              <w:bottom w:val="single" w:sz="4" w:space="0" w:color="auto"/>
              <w:right w:val="single" w:sz="4" w:space="0" w:color="auto"/>
            </w:tcBorders>
          </w:tcPr>
          <w:p w:rsidR="005F18BD" w:rsidRPr="00C40F13" w:rsidRDefault="005F18BD" w:rsidP="003910DD">
            <w:pPr>
              <w:pStyle w:val="TAH"/>
            </w:pPr>
          </w:p>
        </w:tc>
        <w:tc>
          <w:tcPr>
            <w:tcW w:w="5490" w:type="dxa"/>
            <w:gridSpan w:val="2"/>
            <w:tcBorders>
              <w:top w:val="single" w:sz="4" w:space="0" w:color="auto"/>
              <w:left w:val="single" w:sz="4" w:space="0" w:color="auto"/>
              <w:bottom w:val="single" w:sz="4" w:space="0" w:color="auto"/>
              <w:right w:val="single" w:sz="4" w:space="0" w:color="auto"/>
            </w:tcBorders>
            <w:hideMark/>
          </w:tcPr>
          <w:p w:rsidR="005F18BD" w:rsidRPr="00C40F13" w:rsidRDefault="005F18BD" w:rsidP="003910DD">
            <w:pPr>
              <w:pStyle w:val="TAH"/>
            </w:pPr>
            <w:r w:rsidRPr="00C40F13">
              <w:t>MPR (dB)</w:t>
            </w:r>
          </w:p>
        </w:tc>
      </w:tr>
      <w:tr w:rsidR="005F18BD" w:rsidRPr="00C40F13" w:rsidTr="003910DD">
        <w:trPr>
          <w:trHeight w:val="248"/>
          <w:jc w:val="center"/>
        </w:trPr>
        <w:tc>
          <w:tcPr>
            <w:tcW w:w="2785" w:type="dxa"/>
            <w:vMerge/>
            <w:tcBorders>
              <w:top w:val="single" w:sz="4" w:space="0" w:color="auto"/>
              <w:left w:val="single" w:sz="4" w:space="0" w:color="auto"/>
              <w:bottom w:val="single" w:sz="4" w:space="0" w:color="auto"/>
              <w:right w:val="single" w:sz="4" w:space="0" w:color="auto"/>
            </w:tcBorders>
            <w:vAlign w:val="center"/>
            <w:hideMark/>
          </w:tcPr>
          <w:p w:rsidR="005F18BD" w:rsidRPr="00C40F13" w:rsidRDefault="005F18BD" w:rsidP="003910DD">
            <w:pPr>
              <w:rPr>
                <w:rFonts w:ascii="Arial" w:hAnsi="Arial" w:cs="Arial"/>
                <w:b/>
                <w:sz w:val="18"/>
              </w:rPr>
            </w:pPr>
          </w:p>
        </w:tc>
        <w:tc>
          <w:tcPr>
            <w:tcW w:w="2340" w:type="dxa"/>
            <w:tcBorders>
              <w:top w:val="single" w:sz="4" w:space="0" w:color="auto"/>
              <w:left w:val="single" w:sz="4" w:space="0" w:color="auto"/>
              <w:bottom w:val="single" w:sz="4" w:space="0" w:color="auto"/>
              <w:right w:val="single" w:sz="4" w:space="0" w:color="auto"/>
            </w:tcBorders>
          </w:tcPr>
          <w:p w:rsidR="005F18BD" w:rsidRPr="00C40F13" w:rsidRDefault="005F18BD" w:rsidP="003910DD">
            <w:pPr>
              <w:pStyle w:val="TAH"/>
            </w:pPr>
            <w:r w:rsidRPr="00C40F13">
              <w:t>Edge RB allocations</w:t>
            </w:r>
          </w:p>
        </w:tc>
        <w:tc>
          <w:tcPr>
            <w:tcW w:w="2790" w:type="dxa"/>
            <w:tcBorders>
              <w:top w:val="single" w:sz="4" w:space="0" w:color="auto"/>
              <w:left w:val="single" w:sz="4" w:space="0" w:color="auto"/>
              <w:bottom w:val="single" w:sz="4" w:space="0" w:color="auto"/>
              <w:right w:val="single" w:sz="4" w:space="0" w:color="auto"/>
            </w:tcBorders>
            <w:hideMark/>
          </w:tcPr>
          <w:p w:rsidR="005F18BD" w:rsidRPr="00C40F13" w:rsidRDefault="005F18BD" w:rsidP="003910DD">
            <w:pPr>
              <w:pStyle w:val="TAH"/>
            </w:pPr>
            <w:r w:rsidRPr="00C40F13">
              <w:t>Outer RB allocations</w:t>
            </w:r>
          </w:p>
        </w:tc>
        <w:tc>
          <w:tcPr>
            <w:tcW w:w="2700" w:type="dxa"/>
            <w:tcBorders>
              <w:top w:val="single" w:sz="4" w:space="0" w:color="auto"/>
              <w:left w:val="single" w:sz="4" w:space="0" w:color="auto"/>
              <w:bottom w:val="single" w:sz="4" w:space="0" w:color="auto"/>
              <w:right w:val="single" w:sz="4" w:space="0" w:color="auto"/>
            </w:tcBorders>
            <w:hideMark/>
          </w:tcPr>
          <w:p w:rsidR="005F18BD" w:rsidRPr="00C40F13" w:rsidRDefault="005F18BD" w:rsidP="003910DD">
            <w:pPr>
              <w:pStyle w:val="TAH"/>
            </w:pPr>
            <w:r w:rsidRPr="00C40F13">
              <w:t>Inner RB allocations</w:t>
            </w:r>
          </w:p>
        </w:tc>
      </w:tr>
      <w:tr w:rsidR="005F18BD" w:rsidRPr="00C40F13" w:rsidTr="003910DD">
        <w:trPr>
          <w:jc w:val="center"/>
        </w:trPr>
        <w:tc>
          <w:tcPr>
            <w:tcW w:w="2785" w:type="dxa"/>
            <w:vMerge w:val="restart"/>
            <w:tcBorders>
              <w:top w:val="single" w:sz="4" w:space="0" w:color="auto"/>
              <w:left w:val="single" w:sz="4" w:space="0" w:color="auto"/>
              <w:right w:val="single" w:sz="4" w:space="0" w:color="auto"/>
            </w:tcBorders>
            <w:hideMark/>
          </w:tcPr>
          <w:p w:rsidR="005F18BD" w:rsidRPr="00C40F13" w:rsidRDefault="005F18BD" w:rsidP="003910DD">
            <w:pPr>
              <w:pStyle w:val="TAC"/>
              <w:rPr>
                <w:rFonts w:cs="Arial"/>
              </w:rPr>
            </w:pPr>
            <w:r w:rsidRPr="00C40F13">
              <w:rPr>
                <w:rFonts w:cs="Arial"/>
              </w:rPr>
              <w:t>DFT-s-OFDM PI/2 BPSK</w:t>
            </w:r>
          </w:p>
        </w:tc>
        <w:tc>
          <w:tcPr>
            <w:tcW w:w="2340" w:type="dxa"/>
            <w:tcBorders>
              <w:top w:val="single" w:sz="4" w:space="0" w:color="auto"/>
              <w:left w:val="single" w:sz="4" w:space="0" w:color="auto"/>
              <w:bottom w:val="single" w:sz="4" w:space="0" w:color="auto"/>
              <w:right w:val="single" w:sz="4" w:space="0" w:color="auto"/>
            </w:tcBorders>
          </w:tcPr>
          <w:p w:rsidR="005F18BD" w:rsidRPr="00C40F13" w:rsidRDefault="005F18BD" w:rsidP="003910DD">
            <w:pPr>
              <w:pStyle w:val="TAC"/>
              <w:rPr>
                <w:rFonts w:cs="Arial"/>
              </w:rPr>
            </w:pPr>
            <w:r w:rsidRPr="00C40F13">
              <w:rPr>
                <w:rFonts w:cs="Arial"/>
              </w:rPr>
              <w:t>≤3.5</w:t>
            </w:r>
            <w:r w:rsidRPr="00C40F13">
              <w:rPr>
                <w:rFonts w:cs="Arial"/>
                <w:vertAlign w:val="superscript"/>
              </w:rPr>
              <w:t>1</w:t>
            </w:r>
          </w:p>
        </w:tc>
        <w:tc>
          <w:tcPr>
            <w:tcW w:w="2790" w:type="dxa"/>
            <w:tcBorders>
              <w:top w:val="single" w:sz="4" w:space="0" w:color="auto"/>
              <w:left w:val="single" w:sz="4" w:space="0" w:color="auto"/>
              <w:bottom w:val="single" w:sz="4" w:space="0" w:color="auto"/>
              <w:right w:val="single" w:sz="4" w:space="0" w:color="auto"/>
            </w:tcBorders>
            <w:hideMark/>
          </w:tcPr>
          <w:p w:rsidR="005F18BD" w:rsidRPr="00C40F13" w:rsidRDefault="005F18BD" w:rsidP="003910DD">
            <w:pPr>
              <w:pStyle w:val="TAC"/>
              <w:rPr>
                <w:rFonts w:cs="Arial"/>
                <w:lang w:val="en-CA"/>
              </w:rPr>
            </w:pPr>
            <w:r w:rsidRPr="00C40F13">
              <w:rPr>
                <w:rFonts w:cs="Arial"/>
              </w:rPr>
              <w:t>≤ 1.2</w:t>
            </w:r>
            <w:r w:rsidRPr="00C40F13">
              <w:rPr>
                <w:rFonts w:cs="Arial"/>
                <w:vertAlign w:val="superscript"/>
              </w:rPr>
              <w:t>1</w:t>
            </w:r>
          </w:p>
        </w:tc>
        <w:tc>
          <w:tcPr>
            <w:tcW w:w="2700" w:type="dxa"/>
            <w:tcBorders>
              <w:top w:val="single" w:sz="4" w:space="0" w:color="auto"/>
              <w:left w:val="single" w:sz="4" w:space="0" w:color="auto"/>
              <w:bottom w:val="single" w:sz="4" w:space="0" w:color="auto"/>
              <w:right w:val="single" w:sz="4" w:space="0" w:color="auto"/>
            </w:tcBorders>
            <w:hideMark/>
          </w:tcPr>
          <w:p w:rsidR="005F18BD" w:rsidRPr="00C40F13" w:rsidRDefault="005F18BD" w:rsidP="003910DD">
            <w:pPr>
              <w:pStyle w:val="TAC"/>
              <w:rPr>
                <w:rFonts w:cs="Arial"/>
              </w:rPr>
            </w:pPr>
            <w:r w:rsidRPr="00C40F13">
              <w:rPr>
                <w:rFonts w:cs="Arial"/>
              </w:rPr>
              <w:t>≤0.2</w:t>
            </w:r>
            <w:r w:rsidRPr="00C40F13">
              <w:rPr>
                <w:rFonts w:cs="Arial"/>
                <w:vertAlign w:val="superscript"/>
              </w:rPr>
              <w:t>1</w:t>
            </w:r>
          </w:p>
        </w:tc>
      </w:tr>
      <w:tr w:rsidR="005F18BD" w:rsidRPr="00C40F13" w:rsidTr="003910DD">
        <w:trPr>
          <w:jc w:val="center"/>
        </w:trPr>
        <w:tc>
          <w:tcPr>
            <w:tcW w:w="2785" w:type="dxa"/>
            <w:vMerge/>
            <w:tcBorders>
              <w:left w:val="single" w:sz="4" w:space="0" w:color="auto"/>
              <w:bottom w:val="single" w:sz="4" w:space="0" w:color="auto"/>
              <w:right w:val="single" w:sz="4" w:space="0" w:color="auto"/>
            </w:tcBorders>
          </w:tcPr>
          <w:p w:rsidR="005F18BD" w:rsidRPr="00C40F13" w:rsidRDefault="005F18BD" w:rsidP="003910DD">
            <w:pPr>
              <w:pStyle w:val="TAC"/>
              <w:rPr>
                <w:rFonts w:cs="Arial"/>
              </w:rPr>
            </w:pPr>
          </w:p>
        </w:tc>
        <w:tc>
          <w:tcPr>
            <w:tcW w:w="2340" w:type="dxa"/>
            <w:tcBorders>
              <w:top w:val="single" w:sz="4" w:space="0" w:color="auto"/>
              <w:left w:val="single" w:sz="4" w:space="0" w:color="auto"/>
              <w:bottom w:val="single" w:sz="4" w:space="0" w:color="auto"/>
              <w:right w:val="single" w:sz="4" w:space="0" w:color="auto"/>
            </w:tcBorders>
          </w:tcPr>
          <w:p w:rsidR="005F18BD" w:rsidRPr="00C40F13" w:rsidRDefault="005F18BD" w:rsidP="003910DD">
            <w:pPr>
              <w:pStyle w:val="TAC"/>
              <w:rPr>
                <w:rFonts w:cs="Arial"/>
              </w:rPr>
            </w:pPr>
            <w:r w:rsidRPr="00C40F13">
              <w:rPr>
                <w:rFonts w:cs="Arial"/>
              </w:rPr>
              <w:t>0.5</w:t>
            </w:r>
            <w:r w:rsidRPr="00C40F13">
              <w:rPr>
                <w:rFonts w:cs="Arial"/>
                <w:vertAlign w:val="superscript"/>
              </w:rPr>
              <w:t>2</w:t>
            </w:r>
          </w:p>
        </w:tc>
        <w:tc>
          <w:tcPr>
            <w:tcW w:w="2790" w:type="dxa"/>
            <w:tcBorders>
              <w:top w:val="single" w:sz="4" w:space="0" w:color="auto"/>
              <w:left w:val="single" w:sz="4" w:space="0" w:color="auto"/>
              <w:bottom w:val="single" w:sz="4" w:space="0" w:color="auto"/>
              <w:right w:val="single" w:sz="4" w:space="0" w:color="auto"/>
            </w:tcBorders>
          </w:tcPr>
          <w:p w:rsidR="005F18BD" w:rsidRPr="00C40F13" w:rsidRDefault="005F18BD" w:rsidP="003910DD">
            <w:pPr>
              <w:pStyle w:val="TAC"/>
              <w:rPr>
                <w:rFonts w:cs="Arial"/>
              </w:rPr>
            </w:pPr>
            <w:r w:rsidRPr="00C40F13">
              <w:rPr>
                <w:rFonts w:cs="Arial"/>
              </w:rPr>
              <w:t>0.5</w:t>
            </w:r>
            <w:r w:rsidRPr="00C40F13">
              <w:rPr>
                <w:rFonts w:cs="Arial"/>
                <w:vertAlign w:val="superscript"/>
              </w:rPr>
              <w:t>2</w:t>
            </w:r>
          </w:p>
        </w:tc>
        <w:tc>
          <w:tcPr>
            <w:tcW w:w="2700" w:type="dxa"/>
            <w:tcBorders>
              <w:top w:val="single" w:sz="4" w:space="0" w:color="auto"/>
              <w:left w:val="single" w:sz="4" w:space="0" w:color="auto"/>
              <w:bottom w:val="single" w:sz="4" w:space="0" w:color="auto"/>
              <w:right w:val="single" w:sz="4" w:space="0" w:color="auto"/>
            </w:tcBorders>
          </w:tcPr>
          <w:p w:rsidR="005F18BD" w:rsidRPr="00C40F13" w:rsidRDefault="005F18BD" w:rsidP="003910DD">
            <w:pPr>
              <w:pStyle w:val="TAC"/>
              <w:rPr>
                <w:rFonts w:cs="Arial"/>
                <w:lang w:val="en-CA"/>
              </w:rPr>
            </w:pPr>
            <w:r w:rsidRPr="00C40F13">
              <w:rPr>
                <w:rFonts w:cs="Arial"/>
              </w:rPr>
              <w:t>0</w:t>
            </w:r>
            <w:r w:rsidRPr="00C40F13">
              <w:rPr>
                <w:rFonts w:cs="Arial"/>
                <w:vertAlign w:val="superscript"/>
              </w:rPr>
              <w:t>2</w:t>
            </w:r>
          </w:p>
        </w:tc>
      </w:tr>
      <w:tr w:rsidR="005F18BD" w:rsidRPr="00C40F13" w:rsidTr="003910DD">
        <w:trPr>
          <w:jc w:val="center"/>
        </w:trPr>
        <w:tc>
          <w:tcPr>
            <w:tcW w:w="2785" w:type="dxa"/>
            <w:tcBorders>
              <w:top w:val="single" w:sz="4" w:space="0" w:color="auto"/>
              <w:left w:val="single" w:sz="4" w:space="0" w:color="auto"/>
              <w:bottom w:val="single" w:sz="4" w:space="0" w:color="auto"/>
              <w:right w:val="single" w:sz="4" w:space="0" w:color="auto"/>
            </w:tcBorders>
            <w:hideMark/>
          </w:tcPr>
          <w:p w:rsidR="005F18BD" w:rsidRPr="00C40F13" w:rsidRDefault="005F18BD" w:rsidP="003910DD">
            <w:pPr>
              <w:pStyle w:val="TAC"/>
              <w:rPr>
                <w:rFonts w:cs="Arial"/>
              </w:rPr>
            </w:pPr>
            <w:r w:rsidRPr="00C40F13">
              <w:rPr>
                <w:rFonts w:cs="Arial"/>
              </w:rPr>
              <w:t>DFT-s-OFDM QPSK</w:t>
            </w:r>
          </w:p>
        </w:tc>
        <w:tc>
          <w:tcPr>
            <w:tcW w:w="5130" w:type="dxa"/>
            <w:gridSpan w:val="2"/>
            <w:tcBorders>
              <w:top w:val="single" w:sz="4" w:space="0" w:color="auto"/>
              <w:left w:val="single" w:sz="4" w:space="0" w:color="auto"/>
              <w:bottom w:val="single" w:sz="4" w:space="0" w:color="auto"/>
              <w:right w:val="single" w:sz="4" w:space="0" w:color="auto"/>
            </w:tcBorders>
          </w:tcPr>
          <w:p w:rsidR="005F18BD" w:rsidRPr="00C40F13" w:rsidRDefault="005F18BD" w:rsidP="003910DD">
            <w:pPr>
              <w:pStyle w:val="TAC"/>
              <w:rPr>
                <w:rFonts w:cs="Arial"/>
              </w:rPr>
            </w:pPr>
            <w:r w:rsidRPr="00C40F13">
              <w:rPr>
                <w:rFonts w:cs="Arial"/>
              </w:rPr>
              <w:t xml:space="preserve">≤ </w:t>
            </w:r>
            <w:r w:rsidRPr="00C40F13">
              <w:rPr>
                <w:rFonts w:cs="Arial"/>
                <w:lang w:val="en-CA"/>
              </w:rPr>
              <w:t>1</w:t>
            </w:r>
          </w:p>
        </w:tc>
        <w:tc>
          <w:tcPr>
            <w:tcW w:w="2700" w:type="dxa"/>
            <w:tcBorders>
              <w:top w:val="single" w:sz="4" w:space="0" w:color="auto"/>
              <w:left w:val="single" w:sz="4" w:space="0" w:color="auto"/>
              <w:bottom w:val="single" w:sz="4" w:space="0" w:color="auto"/>
              <w:right w:val="single" w:sz="4" w:space="0" w:color="auto"/>
            </w:tcBorders>
            <w:hideMark/>
          </w:tcPr>
          <w:p w:rsidR="005F18BD" w:rsidRPr="00C40F13" w:rsidRDefault="005F18BD" w:rsidP="003910DD">
            <w:pPr>
              <w:pStyle w:val="TAC"/>
              <w:rPr>
                <w:rFonts w:cs="Arial"/>
              </w:rPr>
            </w:pPr>
            <w:r w:rsidRPr="00C40F13">
              <w:rPr>
                <w:rFonts w:cs="Arial"/>
                <w:lang w:val="en-CA"/>
              </w:rPr>
              <w:t>0</w:t>
            </w:r>
          </w:p>
        </w:tc>
      </w:tr>
      <w:tr w:rsidR="005F18BD" w:rsidRPr="00C40F13" w:rsidTr="003910DD">
        <w:trPr>
          <w:jc w:val="center"/>
        </w:trPr>
        <w:tc>
          <w:tcPr>
            <w:tcW w:w="2785" w:type="dxa"/>
            <w:tcBorders>
              <w:top w:val="single" w:sz="4" w:space="0" w:color="auto"/>
              <w:left w:val="single" w:sz="4" w:space="0" w:color="auto"/>
              <w:bottom w:val="single" w:sz="4" w:space="0" w:color="auto"/>
              <w:right w:val="single" w:sz="4" w:space="0" w:color="auto"/>
            </w:tcBorders>
            <w:hideMark/>
          </w:tcPr>
          <w:p w:rsidR="005F18BD" w:rsidRPr="00C40F13" w:rsidRDefault="005F18BD" w:rsidP="003910DD">
            <w:pPr>
              <w:pStyle w:val="TAC"/>
              <w:rPr>
                <w:rFonts w:cs="Arial"/>
              </w:rPr>
            </w:pPr>
            <w:r w:rsidRPr="00C40F13">
              <w:rPr>
                <w:rFonts w:cs="Arial"/>
              </w:rPr>
              <w:t>DFT-s-OFDM 16 QAM</w:t>
            </w:r>
          </w:p>
        </w:tc>
        <w:tc>
          <w:tcPr>
            <w:tcW w:w="5130" w:type="dxa"/>
            <w:gridSpan w:val="2"/>
            <w:tcBorders>
              <w:top w:val="single" w:sz="4" w:space="0" w:color="auto"/>
              <w:left w:val="single" w:sz="4" w:space="0" w:color="auto"/>
              <w:bottom w:val="single" w:sz="4" w:space="0" w:color="auto"/>
              <w:right w:val="single" w:sz="4" w:space="0" w:color="auto"/>
            </w:tcBorders>
          </w:tcPr>
          <w:p w:rsidR="005F18BD" w:rsidRPr="00C40F13" w:rsidRDefault="005F18BD" w:rsidP="003910DD">
            <w:pPr>
              <w:pStyle w:val="TAC"/>
              <w:rPr>
                <w:rFonts w:cs="Arial"/>
              </w:rPr>
            </w:pPr>
            <w:r w:rsidRPr="00C40F13">
              <w:rPr>
                <w:rFonts w:cs="Arial"/>
              </w:rPr>
              <w:t xml:space="preserve">≤ </w:t>
            </w:r>
            <w:r w:rsidRPr="00C40F13">
              <w:rPr>
                <w:rFonts w:cs="Arial"/>
                <w:lang w:val="en-CA"/>
              </w:rPr>
              <w:t>2</w:t>
            </w:r>
          </w:p>
        </w:tc>
        <w:tc>
          <w:tcPr>
            <w:tcW w:w="2700" w:type="dxa"/>
            <w:tcBorders>
              <w:top w:val="single" w:sz="4" w:space="0" w:color="auto"/>
              <w:left w:val="single" w:sz="4" w:space="0" w:color="auto"/>
              <w:bottom w:val="single" w:sz="4" w:space="0" w:color="auto"/>
              <w:right w:val="single" w:sz="4" w:space="0" w:color="auto"/>
            </w:tcBorders>
            <w:hideMark/>
          </w:tcPr>
          <w:p w:rsidR="005F18BD" w:rsidRPr="00C40F13" w:rsidRDefault="005F18BD" w:rsidP="003910DD">
            <w:pPr>
              <w:pStyle w:val="TAC"/>
              <w:rPr>
                <w:rFonts w:cs="Arial"/>
              </w:rPr>
            </w:pPr>
            <w:r w:rsidRPr="00C40F13">
              <w:rPr>
                <w:rFonts w:cs="Arial"/>
              </w:rPr>
              <w:t xml:space="preserve">≤ </w:t>
            </w:r>
            <w:r w:rsidRPr="00C40F13">
              <w:rPr>
                <w:rFonts w:cs="Arial"/>
                <w:lang w:val="en-CA"/>
              </w:rPr>
              <w:t>1</w:t>
            </w:r>
          </w:p>
        </w:tc>
      </w:tr>
      <w:tr w:rsidR="005F18BD" w:rsidRPr="00C40F13" w:rsidTr="003910DD">
        <w:trPr>
          <w:jc w:val="center"/>
        </w:trPr>
        <w:tc>
          <w:tcPr>
            <w:tcW w:w="2785" w:type="dxa"/>
            <w:tcBorders>
              <w:top w:val="single" w:sz="4" w:space="0" w:color="auto"/>
              <w:left w:val="single" w:sz="4" w:space="0" w:color="auto"/>
              <w:bottom w:val="single" w:sz="4" w:space="0" w:color="auto"/>
              <w:right w:val="single" w:sz="4" w:space="0" w:color="auto"/>
            </w:tcBorders>
            <w:hideMark/>
          </w:tcPr>
          <w:p w:rsidR="005F18BD" w:rsidRPr="00C40F13" w:rsidRDefault="005F18BD" w:rsidP="003910DD">
            <w:pPr>
              <w:pStyle w:val="TAC"/>
              <w:rPr>
                <w:rFonts w:cs="Arial"/>
              </w:rPr>
            </w:pPr>
            <w:r w:rsidRPr="00C40F13">
              <w:rPr>
                <w:rFonts w:cs="Arial"/>
              </w:rPr>
              <w:t>DFT-s-OFDM 64 QAM</w:t>
            </w:r>
          </w:p>
        </w:tc>
        <w:tc>
          <w:tcPr>
            <w:tcW w:w="7830" w:type="dxa"/>
            <w:gridSpan w:val="3"/>
            <w:tcBorders>
              <w:top w:val="single" w:sz="4" w:space="0" w:color="auto"/>
              <w:left w:val="single" w:sz="4" w:space="0" w:color="auto"/>
              <w:bottom w:val="single" w:sz="4" w:space="0" w:color="auto"/>
              <w:right w:val="single" w:sz="4" w:space="0" w:color="auto"/>
            </w:tcBorders>
          </w:tcPr>
          <w:p w:rsidR="005F18BD" w:rsidRPr="00C40F13" w:rsidRDefault="005F18BD" w:rsidP="003910DD">
            <w:pPr>
              <w:pStyle w:val="TAC"/>
              <w:rPr>
                <w:rFonts w:cs="Arial"/>
              </w:rPr>
            </w:pPr>
            <w:r w:rsidRPr="00C40F13">
              <w:rPr>
                <w:rFonts w:cs="Arial"/>
              </w:rPr>
              <w:t xml:space="preserve">≤ </w:t>
            </w:r>
            <w:r w:rsidRPr="00C40F13">
              <w:rPr>
                <w:rFonts w:cs="Arial"/>
                <w:lang w:val="en-CA"/>
              </w:rPr>
              <w:t>2.5</w:t>
            </w:r>
          </w:p>
        </w:tc>
      </w:tr>
      <w:tr w:rsidR="005F18BD" w:rsidRPr="00C40F13" w:rsidTr="003910DD">
        <w:trPr>
          <w:jc w:val="center"/>
        </w:trPr>
        <w:tc>
          <w:tcPr>
            <w:tcW w:w="2785" w:type="dxa"/>
            <w:tcBorders>
              <w:top w:val="single" w:sz="4" w:space="0" w:color="auto"/>
              <w:left w:val="single" w:sz="4" w:space="0" w:color="auto"/>
              <w:bottom w:val="single" w:sz="4" w:space="0" w:color="auto"/>
              <w:right w:val="single" w:sz="4" w:space="0" w:color="auto"/>
            </w:tcBorders>
            <w:hideMark/>
          </w:tcPr>
          <w:p w:rsidR="005F18BD" w:rsidRPr="00C40F13" w:rsidRDefault="005F18BD" w:rsidP="003910DD">
            <w:pPr>
              <w:pStyle w:val="TAC"/>
              <w:rPr>
                <w:rFonts w:cs="Arial"/>
              </w:rPr>
            </w:pPr>
            <w:r w:rsidRPr="00C40F13">
              <w:rPr>
                <w:rFonts w:cs="Arial"/>
              </w:rPr>
              <w:t xml:space="preserve">DFT-s-OFDM </w:t>
            </w:r>
            <w:r w:rsidRPr="00C40F13">
              <w:rPr>
                <w:rFonts w:cs="Arial"/>
                <w:lang w:eastAsia="zh-CN"/>
              </w:rPr>
              <w:t>256</w:t>
            </w:r>
            <w:r w:rsidRPr="00C40F13">
              <w:rPr>
                <w:rFonts w:cs="Arial"/>
              </w:rPr>
              <w:t xml:space="preserve"> QAM</w:t>
            </w:r>
          </w:p>
        </w:tc>
        <w:tc>
          <w:tcPr>
            <w:tcW w:w="7830" w:type="dxa"/>
            <w:gridSpan w:val="3"/>
            <w:tcBorders>
              <w:top w:val="single" w:sz="4" w:space="0" w:color="auto"/>
              <w:left w:val="single" w:sz="4" w:space="0" w:color="auto"/>
              <w:bottom w:val="single" w:sz="4" w:space="0" w:color="auto"/>
              <w:right w:val="single" w:sz="4" w:space="0" w:color="auto"/>
            </w:tcBorders>
          </w:tcPr>
          <w:p w:rsidR="005F18BD" w:rsidRPr="00C40F13" w:rsidRDefault="005F18BD" w:rsidP="003910DD">
            <w:pPr>
              <w:pStyle w:val="TAC"/>
              <w:rPr>
                <w:rFonts w:cs="Arial"/>
              </w:rPr>
            </w:pPr>
            <w:r w:rsidRPr="00C40F13">
              <w:rPr>
                <w:rFonts w:cs="Arial"/>
              </w:rPr>
              <w:t>4.5</w:t>
            </w:r>
          </w:p>
        </w:tc>
      </w:tr>
      <w:tr w:rsidR="005F18BD" w:rsidRPr="00C40F13" w:rsidTr="003910DD">
        <w:trPr>
          <w:jc w:val="center"/>
        </w:trPr>
        <w:tc>
          <w:tcPr>
            <w:tcW w:w="2785" w:type="dxa"/>
            <w:tcBorders>
              <w:top w:val="single" w:sz="4" w:space="0" w:color="auto"/>
              <w:left w:val="single" w:sz="4" w:space="0" w:color="auto"/>
              <w:bottom w:val="single" w:sz="4" w:space="0" w:color="auto"/>
              <w:right w:val="single" w:sz="4" w:space="0" w:color="auto"/>
            </w:tcBorders>
            <w:hideMark/>
          </w:tcPr>
          <w:p w:rsidR="005F18BD" w:rsidRPr="00C40F13" w:rsidRDefault="005F18BD" w:rsidP="003910DD">
            <w:pPr>
              <w:pStyle w:val="TAC"/>
              <w:rPr>
                <w:rFonts w:cs="Arial"/>
                <w:lang w:eastAsia="zh-CN"/>
              </w:rPr>
            </w:pPr>
            <w:r w:rsidRPr="00C40F13">
              <w:rPr>
                <w:rFonts w:cs="Arial"/>
              </w:rPr>
              <w:t>CP-OFDM QPSK</w:t>
            </w:r>
          </w:p>
        </w:tc>
        <w:tc>
          <w:tcPr>
            <w:tcW w:w="5130" w:type="dxa"/>
            <w:gridSpan w:val="2"/>
            <w:tcBorders>
              <w:top w:val="single" w:sz="4" w:space="0" w:color="auto"/>
              <w:left w:val="single" w:sz="4" w:space="0" w:color="auto"/>
              <w:bottom w:val="single" w:sz="4" w:space="0" w:color="auto"/>
              <w:right w:val="single" w:sz="4" w:space="0" w:color="auto"/>
            </w:tcBorders>
          </w:tcPr>
          <w:p w:rsidR="005F18BD" w:rsidRPr="00C40F13" w:rsidRDefault="005F18BD" w:rsidP="003910DD">
            <w:pPr>
              <w:pStyle w:val="TAC"/>
              <w:rPr>
                <w:rFonts w:cs="Arial"/>
              </w:rPr>
            </w:pPr>
            <w:r w:rsidRPr="00C40F13">
              <w:rPr>
                <w:rFonts w:cs="Arial"/>
              </w:rPr>
              <w:t xml:space="preserve">≤ </w:t>
            </w:r>
            <w:r w:rsidRPr="00C40F13">
              <w:rPr>
                <w:rFonts w:cs="Arial"/>
                <w:lang w:val="en-CA"/>
              </w:rPr>
              <w:t>3</w:t>
            </w:r>
          </w:p>
        </w:tc>
        <w:tc>
          <w:tcPr>
            <w:tcW w:w="2700" w:type="dxa"/>
            <w:tcBorders>
              <w:top w:val="single" w:sz="4" w:space="0" w:color="auto"/>
              <w:left w:val="single" w:sz="4" w:space="0" w:color="auto"/>
              <w:bottom w:val="single" w:sz="4" w:space="0" w:color="auto"/>
              <w:right w:val="single" w:sz="4" w:space="0" w:color="auto"/>
            </w:tcBorders>
            <w:hideMark/>
          </w:tcPr>
          <w:p w:rsidR="005F18BD" w:rsidRPr="00C40F13" w:rsidRDefault="005F18BD" w:rsidP="003910DD">
            <w:pPr>
              <w:pStyle w:val="TAC"/>
              <w:rPr>
                <w:rFonts w:cs="Arial"/>
              </w:rPr>
            </w:pPr>
            <w:r w:rsidRPr="00C40F13">
              <w:rPr>
                <w:rFonts w:cs="Arial"/>
              </w:rPr>
              <w:t>≤</w:t>
            </w:r>
            <w:r w:rsidRPr="00C40F13">
              <w:rPr>
                <w:rFonts w:cs="Arial"/>
                <w:lang w:val="en-CA"/>
              </w:rPr>
              <w:t xml:space="preserve"> 1.5</w:t>
            </w:r>
          </w:p>
        </w:tc>
      </w:tr>
      <w:tr w:rsidR="005F18BD" w:rsidRPr="00C40F13" w:rsidTr="003910DD">
        <w:trPr>
          <w:jc w:val="center"/>
        </w:trPr>
        <w:tc>
          <w:tcPr>
            <w:tcW w:w="2785" w:type="dxa"/>
            <w:tcBorders>
              <w:top w:val="single" w:sz="4" w:space="0" w:color="auto"/>
              <w:left w:val="single" w:sz="4" w:space="0" w:color="auto"/>
              <w:bottom w:val="single" w:sz="4" w:space="0" w:color="auto"/>
              <w:right w:val="single" w:sz="4" w:space="0" w:color="auto"/>
            </w:tcBorders>
            <w:hideMark/>
          </w:tcPr>
          <w:p w:rsidR="005F18BD" w:rsidRPr="00C40F13" w:rsidRDefault="005F18BD" w:rsidP="003910DD">
            <w:pPr>
              <w:pStyle w:val="TAC"/>
              <w:rPr>
                <w:rFonts w:cs="Arial"/>
                <w:lang w:eastAsia="zh-CN"/>
              </w:rPr>
            </w:pPr>
            <w:r w:rsidRPr="00C40F13">
              <w:rPr>
                <w:rFonts w:cs="Arial"/>
              </w:rPr>
              <w:t>CP-OFDM 16 QAM</w:t>
            </w:r>
          </w:p>
        </w:tc>
        <w:tc>
          <w:tcPr>
            <w:tcW w:w="5130" w:type="dxa"/>
            <w:gridSpan w:val="2"/>
            <w:tcBorders>
              <w:top w:val="single" w:sz="4" w:space="0" w:color="auto"/>
              <w:left w:val="single" w:sz="4" w:space="0" w:color="auto"/>
              <w:bottom w:val="single" w:sz="4" w:space="0" w:color="auto"/>
              <w:right w:val="single" w:sz="4" w:space="0" w:color="auto"/>
            </w:tcBorders>
          </w:tcPr>
          <w:p w:rsidR="005F18BD" w:rsidRPr="00C40F13" w:rsidRDefault="005F18BD" w:rsidP="003910DD">
            <w:pPr>
              <w:pStyle w:val="TAC"/>
              <w:rPr>
                <w:rFonts w:cs="Arial"/>
              </w:rPr>
            </w:pPr>
            <w:r w:rsidRPr="00C40F13">
              <w:rPr>
                <w:rFonts w:cs="Arial"/>
              </w:rPr>
              <w:t>≤ 3</w:t>
            </w:r>
          </w:p>
        </w:tc>
        <w:tc>
          <w:tcPr>
            <w:tcW w:w="2700" w:type="dxa"/>
            <w:tcBorders>
              <w:top w:val="single" w:sz="4" w:space="0" w:color="auto"/>
              <w:left w:val="single" w:sz="4" w:space="0" w:color="auto"/>
              <w:bottom w:val="single" w:sz="4" w:space="0" w:color="auto"/>
              <w:right w:val="single" w:sz="4" w:space="0" w:color="auto"/>
            </w:tcBorders>
            <w:hideMark/>
          </w:tcPr>
          <w:p w:rsidR="005F18BD" w:rsidRPr="00C40F13" w:rsidRDefault="005F18BD" w:rsidP="003910DD">
            <w:pPr>
              <w:pStyle w:val="TAC"/>
              <w:rPr>
                <w:rFonts w:cs="Arial"/>
              </w:rPr>
            </w:pPr>
            <w:r w:rsidRPr="00C40F13">
              <w:rPr>
                <w:rFonts w:cs="Arial"/>
              </w:rPr>
              <w:t xml:space="preserve">≤ </w:t>
            </w:r>
            <w:r w:rsidRPr="00C40F13">
              <w:rPr>
                <w:rFonts w:cs="Arial"/>
                <w:lang w:val="en-CA"/>
              </w:rPr>
              <w:t>2</w:t>
            </w:r>
          </w:p>
        </w:tc>
      </w:tr>
      <w:tr w:rsidR="005F18BD" w:rsidRPr="00C40F13" w:rsidTr="003910DD">
        <w:trPr>
          <w:jc w:val="center"/>
        </w:trPr>
        <w:tc>
          <w:tcPr>
            <w:tcW w:w="2785" w:type="dxa"/>
            <w:tcBorders>
              <w:top w:val="single" w:sz="4" w:space="0" w:color="auto"/>
              <w:left w:val="single" w:sz="4" w:space="0" w:color="auto"/>
              <w:bottom w:val="single" w:sz="4" w:space="0" w:color="auto"/>
              <w:right w:val="single" w:sz="4" w:space="0" w:color="auto"/>
            </w:tcBorders>
            <w:hideMark/>
          </w:tcPr>
          <w:p w:rsidR="005F18BD" w:rsidRPr="00C40F13" w:rsidRDefault="005F18BD" w:rsidP="003910DD">
            <w:pPr>
              <w:pStyle w:val="TAC"/>
              <w:rPr>
                <w:rFonts w:cs="Arial"/>
              </w:rPr>
            </w:pPr>
            <w:r w:rsidRPr="00C40F13">
              <w:rPr>
                <w:rFonts w:cs="Arial"/>
              </w:rPr>
              <w:t xml:space="preserve">CP-OFDM </w:t>
            </w:r>
            <w:r w:rsidRPr="00C40F13">
              <w:rPr>
                <w:rFonts w:cs="Arial"/>
                <w:lang w:eastAsia="zh-CN"/>
              </w:rPr>
              <w:t>64</w:t>
            </w:r>
            <w:r w:rsidRPr="00C40F13">
              <w:rPr>
                <w:rFonts w:cs="Arial"/>
              </w:rPr>
              <w:t xml:space="preserve"> QAM</w:t>
            </w:r>
          </w:p>
        </w:tc>
        <w:tc>
          <w:tcPr>
            <w:tcW w:w="7830" w:type="dxa"/>
            <w:gridSpan w:val="3"/>
            <w:tcBorders>
              <w:top w:val="single" w:sz="4" w:space="0" w:color="auto"/>
              <w:left w:val="single" w:sz="4" w:space="0" w:color="auto"/>
              <w:bottom w:val="single" w:sz="4" w:space="0" w:color="auto"/>
              <w:right w:val="single" w:sz="4" w:space="0" w:color="auto"/>
            </w:tcBorders>
          </w:tcPr>
          <w:p w:rsidR="005F18BD" w:rsidRPr="00C40F13" w:rsidRDefault="005F18BD" w:rsidP="003910DD">
            <w:pPr>
              <w:pStyle w:val="TAC"/>
              <w:rPr>
                <w:rFonts w:cs="Arial"/>
              </w:rPr>
            </w:pPr>
            <w:r w:rsidRPr="00C40F13">
              <w:rPr>
                <w:rFonts w:cs="Arial"/>
              </w:rPr>
              <w:t xml:space="preserve">≤ </w:t>
            </w:r>
            <w:r w:rsidRPr="00C40F13">
              <w:rPr>
                <w:rFonts w:cs="Arial"/>
                <w:lang w:val="en-CA"/>
              </w:rPr>
              <w:t>3.5</w:t>
            </w:r>
          </w:p>
        </w:tc>
      </w:tr>
      <w:tr w:rsidR="005F18BD" w:rsidRPr="00C40F13" w:rsidTr="003910DD">
        <w:trPr>
          <w:jc w:val="center"/>
        </w:trPr>
        <w:tc>
          <w:tcPr>
            <w:tcW w:w="2785" w:type="dxa"/>
            <w:tcBorders>
              <w:top w:val="single" w:sz="4" w:space="0" w:color="auto"/>
              <w:left w:val="single" w:sz="4" w:space="0" w:color="auto"/>
              <w:bottom w:val="single" w:sz="4" w:space="0" w:color="auto"/>
              <w:right w:val="single" w:sz="4" w:space="0" w:color="auto"/>
            </w:tcBorders>
            <w:hideMark/>
          </w:tcPr>
          <w:p w:rsidR="005F18BD" w:rsidRPr="00C40F13" w:rsidRDefault="005F18BD" w:rsidP="003910DD">
            <w:pPr>
              <w:pStyle w:val="TAC"/>
              <w:rPr>
                <w:rFonts w:cs="Arial"/>
                <w:lang w:eastAsia="zh-CN"/>
              </w:rPr>
            </w:pPr>
            <w:r w:rsidRPr="00C40F13">
              <w:rPr>
                <w:rFonts w:cs="Arial"/>
              </w:rPr>
              <w:t xml:space="preserve">CP-OFDM </w:t>
            </w:r>
            <w:r w:rsidRPr="00C40F13">
              <w:rPr>
                <w:rFonts w:cs="Arial"/>
                <w:lang w:eastAsia="zh-CN"/>
              </w:rPr>
              <w:t>256 QAM</w:t>
            </w:r>
          </w:p>
        </w:tc>
        <w:tc>
          <w:tcPr>
            <w:tcW w:w="7830" w:type="dxa"/>
            <w:gridSpan w:val="3"/>
            <w:tcBorders>
              <w:top w:val="single" w:sz="4" w:space="0" w:color="auto"/>
              <w:left w:val="single" w:sz="4" w:space="0" w:color="auto"/>
              <w:bottom w:val="single" w:sz="4" w:space="0" w:color="auto"/>
              <w:right w:val="single" w:sz="4" w:space="0" w:color="auto"/>
            </w:tcBorders>
          </w:tcPr>
          <w:p w:rsidR="005F18BD" w:rsidRPr="00C40F13" w:rsidRDefault="005F18BD" w:rsidP="003910DD">
            <w:pPr>
              <w:pStyle w:val="TAC"/>
              <w:rPr>
                <w:rFonts w:cs="Arial"/>
                <w:lang w:eastAsia="ko-KR"/>
              </w:rPr>
            </w:pPr>
            <w:r w:rsidRPr="00C40F13">
              <w:rPr>
                <w:rFonts w:cs="Arial"/>
              </w:rPr>
              <w:t xml:space="preserve">≤ </w:t>
            </w:r>
            <w:r w:rsidRPr="00C40F13">
              <w:rPr>
                <w:rFonts w:cs="Arial"/>
                <w:lang w:val="en-CA"/>
              </w:rPr>
              <w:t>6.5</w:t>
            </w:r>
          </w:p>
        </w:tc>
      </w:tr>
      <w:tr w:rsidR="005F18BD" w:rsidRPr="00C40F13" w:rsidTr="003910DD">
        <w:trPr>
          <w:jc w:val="center"/>
        </w:trPr>
        <w:tc>
          <w:tcPr>
            <w:tcW w:w="10615" w:type="dxa"/>
            <w:gridSpan w:val="4"/>
            <w:tcBorders>
              <w:top w:val="single" w:sz="4" w:space="0" w:color="auto"/>
              <w:left w:val="single" w:sz="4" w:space="0" w:color="auto"/>
              <w:bottom w:val="single" w:sz="4" w:space="0" w:color="auto"/>
              <w:right w:val="single" w:sz="4" w:space="0" w:color="auto"/>
            </w:tcBorders>
          </w:tcPr>
          <w:p w:rsidR="005F18BD" w:rsidRPr="00C40F13" w:rsidRDefault="005F18BD" w:rsidP="003910DD">
            <w:pPr>
              <w:pStyle w:val="TAN"/>
            </w:pPr>
            <w:r w:rsidRPr="00C40F13">
              <w:t>NOTE 1:</w:t>
            </w:r>
            <w:r w:rsidRPr="00C40F13">
              <w:tab/>
              <w:t>Applicable for UE operating in TDD mode with PI/2 PBSK modulation and 40% or less slots in radio frame are used for UL transmission for bands n40, n77, n78 and n79.</w:t>
            </w:r>
          </w:p>
          <w:p w:rsidR="005F18BD" w:rsidRPr="00C40F13" w:rsidRDefault="005F18BD" w:rsidP="003910DD">
            <w:pPr>
              <w:pStyle w:val="TAN"/>
            </w:pPr>
            <w:r w:rsidRPr="00C40F13">
              <w:t>NOTE 2:</w:t>
            </w:r>
            <w:r w:rsidRPr="00C40F13">
              <w:tab/>
              <w:t xml:space="preserve">Applicable for UE operating in FDD mode, or in TDD mode in bands other than n40, n77, n78 and n79 and if more than 40% of slots in radio frame are used for UL transmission for bands n40, n77, n78 and n79. </w:t>
            </w:r>
          </w:p>
        </w:tc>
      </w:tr>
    </w:tbl>
    <w:p w:rsidR="005F18BD" w:rsidRPr="00C40F13" w:rsidRDefault="005F18BD" w:rsidP="005F18BD"/>
    <w:p w:rsidR="005F18BD" w:rsidRDefault="005F18BD" w:rsidP="005F18BD">
      <w:pPr>
        <w:rPr>
          <w:b/>
          <w:color w:val="000000" w:themeColor="text1"/>
          <w:u w:val="single"/>
        </w:rPr>
      </w:pPr>
    </w:p>
    <w:p w:rsidR="005F18BD" w:rsidRPr="00C40F13" w:rsidRDefault="005F18BD" w:rsidP="005F18BD">
      <w:pPr>
        <w:pStyle w:val="Heading3"/>
        <w:rPr>
          <w:lang w:eastAsia="zh-CN"/>
        </w:rPr>
      </w:pPr>
      <w:bookmarkStart w:id="10" w:name="_Toc526340268"/>
      <w:r w:rsidRPr="00C40F13">
        <w:t>6.2.4</w:t>
      </w:r>
      <w:r w:rsidRPr="00C40F13">
        <w:tab/>
        <w:t>Configured transmitted power</w:t>
      </w:r>
      <w:bookmarkEnd w:id="10"/>
    </w:p>
    <w:p w:rsidR="005F18BD" w:rsidRPr="00C40F13" w:rsidRDefault="005F18BD" w:rsidP="005F18BD">
      <w:pPr>
        <w:rPr>
          <w:lang w:eastAsia="zh-CN"/>
        </w:rPr>
      </w:pPr>
      <w:r w:rsidRPr="00C40F13">
        <w:rPr>
          <w:lang w:eastAsia="zh-CN"/>
        </w:rPr>
        <w:t>The UE is allowed to set its configured maximum output power P</w:t>
      </w:r>
      <w:r w:rsidRPr="00C40F13">
        <w:rPr>
          <w:vertAlign w:val="subscript"/>
          <w:lang w:eastAsia="zh-CN"/>
        </w:rPr>
        <w:t>CMAX,f,c</w:t>
      </w:r>
      <w:r w:rsidRPr="00C40F13">
        <w:rPr>
          <w:lang w:eastAsia="zh-CN"/>
        </w:rPr>
        <w:t xml:space="preserve"> for carrier f of serving cell c in each slot. The configured maximum output power P</w:t>
      </w:r>
      <w:r w:rsidRPr="00C40F13">
        <w:rPr>
          <w:vertAlign w:val="subscript"/>
          <w:lang w:eastAsia="zh-CN"/>
        </w:rPr>
        <w:t>CMAX,f,c</w:t>
      </w:r>
      <w:r w:rsidRPr="00C40F13">
        <w:rPr>
          <w:lang w:eastAsia="zh-CN"/>
        </w:rPr>
        <w:t xml:space="preserve"> is set within the following bounds:</w:t>
      </w:r>
    </w:p>
    <w:p w:rsidR="005F18BD" w:rsidRPr="00C40F13" w:rsidRDefault="005F18BD" w:rsidP="005F18BD">
      <w:pPr>
        <w:pStyle w:val="EQ"/>
        <w:jc w:val="center"/>
        <w:rPr>
          <w:lang w:eastAsia="zh-CN"/>
        </w:rPr>
      </w:pPr>
      <w:r w:rsidRPr="00C40F13">
        <w:rPr>
          <w:lang w:eastAsia="zh-CN"/>
        </w:rPr>
        <w:t>P</w:t>
      </w:r>
      <w:r w:rsidRPr="00C40F13">
        <w:rPr>
          <w:vertAlign w:val="subscript"/>
          <w:lang w:eastAsia="zh-CN"/>
        </w:rPr>
        <w:t>CMAX_L,f,c</w:t>
      </w:r>
      <w:r w:rsidRPr="00C40F13">
        <w:rPr>
          <w:lang w:eastAsia="zh-CN"/>
        </w:rPr>
        <w:t xml:space="preserve"> ≤  P</w:t>
      </w:r>
      <w:r w:rsidRPr="00C40F13">
        <w:rPr>
          <w:vertAlign w:val="subscript"/>
          <w:lang w:eastAsia="zh-CN"/>
        </w:rPr>
        <w:t>CMAX,f,c</w:t>
      </w:r>
      <w:r w:rsidRPr="00C40F13">
        <w:rPr>
          <w:lang w:eastAsia="zh-CN"/>
        </w:rPr>
        <w:t xml:space="preserve">  ≤  P</w:t>
      </w:r>
      <w:r w:rsidRPr="00C40F13">
        <w:rPr>
          <w:vertAlign w:val="subscript"/>
          <w:lang w:eastAsia="zh-CN"/>
        </w:rPr>
        <w:t>CMAX_H,f,c</w:t>
      </w:r>
      <w:r w:rsidRPr="00C40F13">
        <w:rPr>
          <w:lang w:eastAsia="zh-CN"/>
        </w:rPr>
        <w:t xml:space="preserve"> with</w:t>
      </w:r>
    </w:p>
    <w:p w:rsidR="005F18BD" w:rsidRPr="00C40F13" w:rsidRDefault="005F18BD" w:rsidP="005F18BD">
      <w:pPr>
        <w:pStyle w:val="EQ"/>
        <w:jc w:val="center"/>
        <w:rPr>
          <w:lang w:eastAsia="zh-CN"/>
        </w:rPr>
      </w:pPr>
      <w:r w:rsidRPr="00C40F13">
        <w:rPr>
          <w:lang w:eastAsia="zh-CN"/>
        </w:rPr>
        <w:tab/>
        <w:t>P</w:t>
      </w:r>
      <w:r w:rsidRPr="00C40F13">
        <w:rPr>
          <w:vertAlign w:val="subscript"/>
          <w:lang w:eastAsia="zh-CN"/>
        </w:rPr>
        <w:t>CMAX_L,f,c</w:t>
      </w:r>
      <w:r w:rsidRPr="00C40F13">
        <w:rPr>
          <w:lang w:eastAsia="zh-CN"/>
        </w:rPr>
        <w:t xml:space="preserve"> = MIN {P</w:t>
      </w:r>
      <w:r w:rsidRPr="00C40F13">
        <w:rPr>
          <w:vertAlign w:val="subscript"/>
          <w:lang w:eastAsia="zh-CN"/>
        </w:rPr>
        <w:t>EMAX,c</w:t>
      </w:r>
      <w:r w:rsidRPr="00C40F13">
        <w:rPr>
          <w:lang w:eastAsia="zh-CN"/>
        </w:rPr>
        <w:t>– ∆T</w:t>
      </w:r>
      <w:r w:rsidRPr="00C40F13">
        <w:rPr>
          <w:vertAlign w:val="subscript"/>
          <w:lang w:eastAsia="zh-CN"/>
        </w:rPr>
        <w:t>C,c</w:t>
      </w:r>
      <w:r w:rsidRPr="00C40F13">
        <w:rPr>
          <w:lang w:eastAsia="zh-CN"/>
        </w:rPr>
        <w:t>,  (P</w:t>
      </w:r>
      <w:r w:rsidRPr="00C40F13">
        <w:rPr>
          <w:vertAlign w:val="subscript"/>
          <w:lang w:eastAsia="zh-CN"/>
        </w:rPr>
        <w:t>PowerClass</w:t>
      </w:r>
      <w:r w:rsidRPr="00C40F13">
        <w:rPr>
          <w:lang w:eastAsia="zh-CN"/>
        </w:rPr>
        <w:t xml:space="preserve"> – ΔP</w:t>
      </w:r>
      <w:r w:rsidRPr="00C40F13">
        <w:rPr>
          <w:vertAlign w:val="subscript"/>
          <w:lang w:eastAsia="zh-CN"/>
        </w:rPr>
        <w:t>PowerClass</w:t>
      </w:r>
      <w:r w:rsidRPr="00C40F13">
        <w:rPr>
          <w:lang w:eastAsia="zh-CN"/>
        </w:rPr>
        <w:t>) – MAX(MPR</w:t>
      </w:r>
      <w:r w:rsidRPr="00C40F13">
        <w:rPr>
          <w:vertAlign w:val="subscript"/>
          <w:lang w:eastAsia="zh-CN"/>
        </w:rPr>
        <w:t>c</w:t>
      </w:r>
      <w:r w:rsidRPr="00C40F13">
        <w:rPr>
          <w:lang w:eastAsia="zh-CN"/>
        </w:rPr>
        <w:t xml:space="preserve"> + A-MPR</w:t>
      </w:r>
      <w:r w:rsidRPr="00C40F13">
        <w:rPr>
          <w:vertAlign w:val="subscript"/>
          <w:lang w:eastAsia="zh-CN"/>
        </w:rPr>
        <w:t>c</w:t>
      </w:r>
      <w:r w:rsidRPr="00C40F13">
        <w:rPr>
          <w:lang w:eastAsia="zh-CN"/>
        </w:rPr>
        <w:t>+ ΔT</w:t>
      </w:r>
      <w:r w:rsidRPr="00C40F13">
        <w:rPr>
          <w:vertAlign w:val="subscript"/>
          <w:lang w:eastAsia="zh-CN"/>
        </w:rPr>
        <w:t>IB,c</w:t>
      </w:r>
      <w:r w:rsidRPr="00C40F13">
        <w:rPr>
          <w:lang w:eastAsia="zh-CN"/>
        </w:rPr>
        <w:t xml:space="preserve"> + ∆T</w:t>
      </w:r>
      <w:r w:rsidRPr="00C40F13">
        <w:rPr>
          <w:vertAlign w:val="subscript"/>
          <w:lang w:eastAsia="zh-CN"/>
        </w:rPr>
        <w:t xml:space="preserve">C,c </w:t>
      </w:r>
      <w:r w:rsidRPr="00C40F13">
        <w:rPr>
          <w:lang w:eastAsia="zh-CN"/>
        </w:rPr>
        <w:t>+</w:t>
      </w:r>
      <w:r w:rsidRPr="00C40F13">
        <w:rPr>
          <w:vertAlign w:val="subscript"/>
          <w:lang w:eastAsia="zh-CN"/>
        </w:rPr>
        <w:t xml:space="preserve"> </w:t>
      </w:r>
      <w:r w:rsidRPr="00C40F13">
        <w:t>∆T</w:t>
      </w:r>
      <w:r w:rsidRPr="00C40F13">
        <w:rPr>
          <w:vertAlign w:val="subscript"/>
          <w:lang w:eastAsia="zh-CN"/>
        </w:rPr>
        <w:t>RxSRS</w:t>
      </w:r>
      <w:r w:rsidRPr="00C40F13">
        <w:rPr>
          <w:lang w:eastAsia="zh-CN"/>
        </w:rPr>
        <w:t>, P-MPR</w:t>
      </w:r>
      <w:r w:rsidRPr="00C40F13">
        <w:rPr>
          <w:vertAlign w:val="subscript"/>
          <w:lang w:eastAsia="zh-CN"/>
        </w:rPr>
        <w:t>c</w:t>
      </w:r>
      <w:r w:rsidRPr="00C40F13">
        <w:rPr>
          <w:lang w:eastAsia="zh-CN"/>
        </w:rPr>
        <w:t>) }</w:t>
      </w:r>
    </w:p>
    <w:p w:rsidR="005F18BD" w:rsidRPr="00C40F13" w:rsidRDefault="005F18BD" w:rsidP="005F18BD">
      <w:pPr>
        <w:pStyle w:val="EQ"/>
        <w:jc w:val="center"/>
        <w:rPr>
          <w:lang w:eastAsia="zh-CN"/>
        </w:rPr>
      </w:pPr>
      <w:r w:rsidRPr="00C40F13">
        <w:rPr>
          <w:lang w:eastAsia="zh-CN"/>
        </w:rPr>
        <w:t>P</w:t>
      </w:r>
      <w:r w:rsidRPr="00C40F13">
        <w:rPr>
          <w:vertAlign w:val="subscript"/>
          <w:lang w:eastAsia="zh-CN"/>
        </w:rPr>
        <w:t>CMAX_H,f,c</w:t>
      </w:r>
      <w:r w:rsidRPr="00C40F13">
        <w:rPr>
          <w:lang w:eastAsia="zh-CN"/>
        </w:rPr>
        <w:t xml:space="preserve"> = MIN {P</w:t>
      </w:r>
      <w:r w:rsidRPr="00C40F13">
        <w:rPr>
          <w:vertAlign w:val="subscript"/>
          <w:lang w:eastAsia="zh-CN"/>
        </w:rPr>
        <w:t>EMAX,c</w:t>
      </w:r>
      <w:r w:rsidRPr="00C40F13">
        <w:rPr>
          <w:lang w:eastAsia="zh-CN"/>
        </w:rPr>
        <w:t>,  P</w:t>
      </w:r>
      <w:r w:rsidRPr="00C40F13">
        <w:rPr>
          <w:vertAlign w:val="subscript"/>
          <w:lang w:eastAsia="zh-CN"/>
        </w:rPr>
        <w:t>PowerClass</w:t>
      </w:r>
      <w:r w:rsidRPr="00C40F13">
        <w:rPr>
          <w:lang w:eastAsia="zh-CN"/>
        </w:rPr>
        <w:t xml:space="preserve"> – ΔP</w:t>
      </w:r>
      <w:r w:rsidRPr="00C40F13">
        <w:rPr>
          <w:vertAlign w:val="subscript"/>
          <w:lang w:eastAsia="zh-CN"/>
        </w:rPr>
        <w:t>PowerClass</w:t>
      </w:r>
      <w:r w:rsidRPr="00C40F13">
        <w:rPr>
          <w:lang w:eastAsia="zh-CN"/>
        </w:rPr>
        <w:t xml:space="preserve"> }</w:t>
      </w:r>
    </w:p>
    <w:p w:rsidR="005F18BD" w:rsidRPr="00C40F13" w:rsidRDefault="005F18BD" w:rsidP="005F18BD">
      <w:pPr>
        <w:rPr>
          <w:lang w:eastAsia="zh-CN"/>
        </w:rPr>
      </w:pPr>
      <w:r w:rsidRPr="00C40F13">
        <w:rPr>
          <w:lang w:eastAsia="zh-CN"/>
        </w:rPr>
        <w:t>where</w:t>
      </w:r>
    </w:p>
    <w:p w:rsidR="005F18BD" w:rsidRPr="00C40F13" w:rsidRDefault="005F18BD" w:rsidP="005F18BD">
      <w:pPr>
        <w:pStyle w:val="B1"/>
        <w:ind w:left="0" w:firstLine="0"/>
        <w:rPr>
          <w:lang w:eastAsia="zh-CN"/>
        </w:rPr>
      </w:pPr>
      <w:r w:rsidRPr="00C40F13">
        <w:rPr>
          <w:lang w:eastAsia="zh-CN"/>
        </w:rPr>
        <w:t>P</w:t>
      </w:r>
      <w:r w:rsidRPr="00C40F13">
        <w:rPr>
          <w:vertAlign w:val="subscript"/>
          <w:lang w:eastAsia="zh-CN"/>
        </w:rPr>
        <w:t>EMAX,c</w:t>
      </w:r>
      <w:r w:rsidRPr="00C40F13">
        <w:rPr>
          <w:lang w:eastAsia="zh-CN"/>
        </w:rPr>
        <w:t xml:space="preserve"> is the value given by IE P-Max for serving cell c, defined in TS 38.331[7];</w:t>
      </w:r>
    </w:p>
    <w:p w:rsidR="005F18BD" w:rsidRPr="00C40F13" w:rsidRDefault="005F18BD" w:rsidP="005F18BD">
      <w:pPr>
        <w:pStyle w:val="B1"/>
        <w:ind w:left="0" w:firstLine="0"/>
        <w:rPr>
          <w:lang w:eastAsia="zh-CN"/>
        </w:rPr>
      </w:pPr>
      <w:r w:rsidRPr="00C40F13">
        <w:rPr>
          <w:lang w:eastAsia="zh-CN"/>
        </w:rPr>
        <w:t>P</w:t>
      </w:r>
      <w:r w:rsidRPr="00C40F13">
        <w:rPr>
          <w:vertAlign w:val="subscript"/>
          <w:lang w:eastAsia="zh-CN"/>
        </w:rPr>
        <w:t>PowerClass</w:t>
      </w:r>
      <w:r w:rsidRPr="00C40F13">
        <w:rPr>
          <w:lang w:eastAsia="zh-CN"/>
        </w:rPr>
        <w:t xml:space="preserve"> is the maximum UE power specified in Table 6.2.1-1 without taking into account the tolerance specified in the Table 6.2.1-1; </w:t>
      </w:r>
    </w:p>
    <w:p w:rsidR="005F18BD" w:rsidRPr="00C40F13" w:rsidRDefault="005F18BD" w:rsidP="005F18BD">
      <w:pPr>
        <w:pStyle w:val="B1"/>
        <w:ind w:left="0" w:firstLine="0"/>
        <w:rPr>
          <w:lang w:eastAsia="zh-CN"/>
        </w:rPr>
      </w:pPr>
      <w:r w:rsidRPr="00C40F13">
        <w:rPr>
          <w:lang w:eastAsia="zh-CN"/>
        </w:rPr>
        <w:t>P</w:t>
      </w:r>
      <w:r w:rsidRPr="00C40F13">
        <w:rPr>
          <w:vertAlign w:val="subscript"/>
          <w:lang w:eastAsia="zh-CN"/>
        </w:rPr>
        <w:t>EMAX,c</w:t>
      </w:r>
      <w:r w:rsidRPr="00C40F13">
        <w:rPr>
          <w:lang w:eastAsia="zh-CN"/>
        </w:rPr>
        <w:t xml:space="preserve"> is increased by +3 dB for a power class 3 capable UE operating in TDD bands n40, n77, n78, and n79 with PI/2 BPSK modulation and </w:t>
      </w:r>
      <w:r w:rsidRPr="00C40F13">
        <w:rPr>
          <w:rFonts w:eastAsia="MS Mincho"/>
        </w:rPr>
        <w:t>40% or less slots in radio frame are used for UL transmission</w:t>
      </w:r>
      <w:r w:rsidRPr="00C40F13">
        <w:rPr>
          <w:lang w:eastAsia="zh-CN"/>
        </w:rPr>
        <w:t xml:space="preserve"> when P</w:t>
      </w:r>
      <w:r w:rsidRPr="00C40F13">
        <w:rPr>
          <w:vertAlign w:val="subscript"/>
          <w:lang w:eastAsia="zh-CN"/>
        </w:rPr>
        <w:t xml:space="preserve">EMAX,c </w:t>
      </w:r>
      <w:r w:rsidRPr="00C40F13">
        <w:rPr>
          <w:lang w:eastAsia="zh-CN"/>
        </w:rPr>
        <w:t>≥ 20 dBm.</w:t>
      </w:r>
    </w:p>
    <w:p w:rsidR="005F18BD" w:rsidRPr="00C40F13" w:rsidRDefault="005F18BD" w:rsidP="005F18BD">
      <w:pPr>
        <w:pStyle w:val="B1"/>
        <w:ind w:left="0" w:firstLine="0"/>
        <w:rPr>
          <w:lang w:eastAsia="zh-CN"/>
        </w:rPr>
      </w:pPr>
      <w:r w:rsidRPr="00C40F13">
        <w:rPr>
          <w:lang w:eastAsia="zh-CN"/>
        </w:rPr>
        <w:t>ΔP</w:t>
      </w:r>
      <w:r w:rsidRPr="00C40F13">
        <w:rPr>
          <w:vertAlign w:val="subscript"/>
          <w:lang w:eastAsia="zh-CN"/>
        </w:rPr>
        <w:t>PowerClass</w:t>
      </w:r>
      <w:r w:rsidRPr="00C40F13">
        <w:rPr>
          <w:lang w:eastAsia="zh-CN"/>
        </w:rPr>
        <w:t xml:space="preserve"> = -3 dB for a power class 3 capable UE operating in TDD bands n40, n77, n78, and n79 with PI/2 BPSK modulation and 4</w:t>
      </w:r>
      <w:r w:rsidRPr="00C40F13">
        <w:rPr>
          <w:rFonts w:eastAsia="MS Mincho"/>
        </w:rPr>
        <w:t>0% or less slots in radio frame are used for UL transmission</w:t>
      </w:r>
      <w:r w:rsidRPr="00C40F13">
        <w:rPr>
          <w:lang w:eastAsia="zh-CN"/>
        </w:rPr>
        <w:t>.</w:t>
      </w:r>
    </w:p>
    <w:p w:rsidR="005F18BD" w:rsidRPr="00C40F13" w:rsidRDefault="005F18BD" w:rsidP="005F18BD">
      <w:pPr>
        <w:pStyle w:val="Heading5"/>
        <w:rPr>
          <w:noProof/>
        </w:rPr>
      </w:pPr>
      <w:bookmarkStart w:id="11" w:name="_Toc526340347"/>
      <w:r w:rsidRPr="00C40F13">
        <w:rPr>
          <w:noProof/>
        </w:rPr>
        <w:t>6.4.2.4.1</w:t>
      </w:r>
      <w:r w:rsidRPr="00C40F13">
        <w:rPr>
          <w:noProof/>
        </w:rPr>
        <w:tab/>
        <w:t>Requirements for pi/2 BPSK modulation</w:t>
      </w:r>
      <w:bookmarkEnd w:id="11"/>
    </w:p>
    <w:p w:rsidR="005F18BD" w:rsidRPr="00C40F13" w:rsidRDefault="005F18BD" w:rsidP="005F18BD">
      <w:r w:rsidRPr="00C40F13">
        <w:t xml:space="preserve">These requirements apply if </w:t>
      </w:r>
      <w:r w:rsidRPr="00C40F13">
        <w:rPr>
          <w:lang w:eastAsia="zh-CN"/>
        </w:rPr>
        <w:t xml:space="preserve">the IE [P-Boost-BPSK] is set to 1 </w:t>
      </w:r>
      <w:r w:rsidRPr="00C40F13">
        <w:t xml:space="preserve">for </w:t>
      </w:r>
      <w:r w:rsidRPr="00C40F13">
        <w:rPr>
          <w:lang w:eastAsia="zh-CN"/>
        </w:rPr>
        <w:t>power class 3 capable UE operating in TDD bands n40, n77, n78 and n79 with pi/2 BPSK modulation and 4</w:t>
      </w:r>
      <w:r w:rsidRPr="00C40F13">
        <w:rPr>
          <w:rFonts w:eastAsia="MS Mincho"/>
        </w:rPr>
        <w:t xml:space="preserve">0% or less slots in radio frame are used for UL transmission. </w:t>
      </w:r>
      <w:r w:rsidRPr="00C40F13">
        <w:t>Otherwise the requirements for EVM equalizer spectrum flatness defined in clause 6.4.2.4 apply.</w:t>
      </w:r>
    </w:p>
    <w:p w:rsidR="005F18BD" w:rsidRPr="00C40F13" w:rsidRDefault="005F18BD" w:rsidP="005F18BD">
      <w:pPr>
        <w:rPr>
          <w:rFonts w:eastAsia="MS Mincho"/>
        </w:rPr>
      </w:pPr>
      <w:r w:rsidRPr="00C40F13">
        <w:rPr>
          <w:rFonts w:eastAsia="MS Mincho"/>
        </w:rPr>
        <w:t>The EVM equalizer coefficients across the allocated uplink block shall be modified to fit inside the mask specified in Table 6.4.2.4.1-1 for normal conditions, prior to the calculation of EVM.</w:t>
      </w:r>
    </w:p>
    <w:p w:rsidR="005F18BD" w:rsidRPr="00C40F13" w:rsidRDefault="005F18BD" w:rsidP="005F18BD">
      <w:pPr>
        <w:pStyle w:val="TH"/>
      </w:pPr>
      <w:r w:rsidRPr="00C40F13">
        <w:t>Table 6.4.2.4.1-1: Mask for EVM equalizer coefficients for pi/2 BPSK, normal conditions</w:t>
      </w:r>
    </w:p>
    <w:tbl>
      <w:tblPr>
        <w:tblW w:w="8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3"/>
        <w:gridCol w:w="1123"/>
        <w:gridCol w:w="2385"/>
      </w:tblGrid>
      <w:tr w:rsidR="005F18BD" w:rsidRPr="00C40F13" w:rsidTr="003910DD">
        <w:trPr>
          <w:jc w:val="center"/>
        </w:trPr>
        <w:tc>
          <w:tcPr>
            <w:tcW w:w="5123" w:type="dxa"/>
          </w:tcPr>
          <w:p w:rsidR="005F18BD" w:rsidRPr="00C40F13" w:rsidRDefault="005F18BD" w:rsidP="003910DD">
            <w:pPr>
              <w:pStyle w:val="TAH"/>
            </w:pPr>
            <w:r w:rsidRPr="00C40F13">
              <w:t>Frequency range</w:t>
            </w:r>
          </w:p>
        </w:tc>
        <w:tc>
          <w:tcPr>
            <w:tcW w:w="1123" w:type="dxa"/>
          </w:tcPr>
          <w:p w:rsidR="005F18BD" w:rsidRPr="00C40F13" w:rsidRDefault="005F18BD" w:rsidP="003910DD">
            <w:pPr>
              <w:pStyle w:val="TAH"/>
            </w:pPr>
            <w:r w:rsidRPr="00C40F13">
              <w:t xml:space="preserve">Parameter </w:t>
            </w:r>
          </w:p>
        </w:tc>
        <w:tc>
          <w:tcPr>
            <w:tcW w:w="2385" w:type="dxa"/>
          </w:tcPr>
          <w:p w:rsidR="005F18BD" w:rsidRPr="00C40F13" w:rsidRDefault="005F18BD" w:rsidP="003910DD">
            <w:pPr>
              <w:pStyle w:val="TAH"/>
            </w:pPr>
            <w:r w:rsidRPr="00C40F13">
              <w:t>Maximum ripple [dB]</w:t>
            </w:r>
          </w:p>
        </w:tc>
      </w:tr>
      <w:tr w:rsidR="005F18BD" w:rsidRPr="00C40F13" w:rsidTr="003910DD">
        <w:trPr>
          <w:trHeight w:val="150"/>
          <w:jc w:val="center"/>
        </w:trPr>
        <w:tc>
          <w:tcPr>
            <w:tcW w:w="5123" w:type="dxa"/>
          </w:tcPr>
          <w:p w:rsidR="005F18BD" w:rsidRPr="00C40F13" w:rsidRDefault="005F18BD" w:rsidP="003910DD">
            <w:pPr>
              <w:pStyle w:val="TAC"/>
            </w:pPr>
            <w:r w:rsidRPr="00C40F13">
              <w:t xml:space="preserve">F_meas – F_center ≤ X MHz or F_center – F_meas ≤ X MHz </w:t>
            </w:r>
          </w:p>
          <w:p w:rsidR="005F18BD" w:rsidRPr="00C40F13" w:rsidRDefault="005F18BD" w:rsidP="003910DD">
            <w:pPr>
              <w:pStyle w:val="TAC"/>
            </w:pPr>
            <w:r w:rsidRPr="00C40F13">
              <w:t>(Range 1)</w:t>
            </w:r>
          </w:p>
        </w:tc>
        <w:tc>
          <w:tcPr>
            <w:tcW w:w="1123" w:type="dxa"/>
          </w:tcPr>
          <w:p w:rsidR="005F18BD" w:rsidRPr="00C40F13" w:rsidRDefault="005F18BD" w:rsidP="003910DD">
            <w:pPr>
              <w:pStyle w:val="TAC"/>
            </w:pPr>
            <w:r w:rsidRPr="00C40F13">
              <w:t>X1</w:t>
            </w:r>
          </w:p>
        </w:tc>
        <w:tc>
          <w:tcPr>
            <w:tcW w:w="2385" w:type="dxa"/>
          </w:tcPr>
          <w:p w:rsidR="005F18BD" w:rsidRPr="00C40F13" w:rsidRDefault="005F18BD" w:rsidP="003910DD">
            <w:pPr>
              <w:pStyle w:val="TAC"/>
            </w:pPr>
            <w:r w:rsidRPr="00C40F13">
              <w:t>6 (p-p)</w:t>
            </w:r>
          </w:p>
        </w:tc>
      </w:tr>
      <w:tr w:rsidR="005F18BD" w:rsidRPr="00C40F13" w:rsidTr="003910DD">
        <w:trPr>
          <w:trHeight w:val="150"/>
          <w:jc w:val="center"/>
        </w:trPr>
        <w:tc>
          <w:tcPr>
            <w:tcW w:w="5123" w:type="dxa"/>
          </w:tcPr>
          <w:p w:rsidR="005F18BD" w:rsidRPr="00C40F13" w:rsidRDefault="005F18BD" w:rsidP="003910DD">
            <w:pPr>
              <w:pStyle w:val="TAC"/>
            </w:pPr>
            <w:r w:rsidRPr="00C40F13">
              <w:t xml:space="preserve">F_meas – F_center &gt; X MHz or F_center – F_meas &gt; X MHz </w:t>
            </w:r>
          </w:p>
          <w:p w:rsidR="005F18BD" w:rsidRPr="00C40F13" w:rsidRDefault="005F18BD" w:rsidP="003910DD">
            <w:pPr>
              <w:pStyle w:val="TAC"/>
            </w:pPr>
            <w:r w:rsidRPr="00C40F13">
              <w:t>(Range 2)</w:t>
            </w:r>
          </w:p>
        </w:tc>
        <w:tc>
          <w:tcPr>
            <w:tcW w:w="1123" w:type="dxa"/>
          </w:tcPr>
          <w:p w:rsidR="005F18BD" w:rsidRPr="00C40F13" w:rsidRDefault="005F18BD" w:rsidP="003910DD">
            <w:pPr>
              <w:pStyle w:val="TAC"/>
            </w:pPr>
            <w:r w:rsidRPr="00C40F13">
              <w:t>X2</w:t>
            </w:r>
          </w:p>
        </w:tc>
        <w:tc>
          <w:tcPr>
            <w:tcW w:w="2385" w:type="dxa"/>
          </w:tcPr>
          <w:p w:rsidR="005F18BD" w:rsidRPr="00C40F13" w:rsidRDefault="005F18BD" w:rsidP="003910DD">
            <w:pPr>
              <w:pStyle w:val="TAC"/>
            </w:pPr>
            <w:r w:rsidRPr="00C40F13">
              <w:t>14 (p-p)</w:t>
            </w:r>
          </w:p>
        </w:tc>
      </w:tr>
      <w:tr w:rsidR="005F18BD" w:rsidRPr="00C40F13" w:rsidTr="003910DD">
        <w:trPr>
          <w:trHeight w:val="150"/>
          <w:jc w:val="center"/>
        </w:trPr>
        <w:tc>
          <w:tcPr>
            <w:tcW w:w="8631" w:type="dxa"/>
            <w:gridSpan w:val="3"/>
          </w:tcPr>
          <w:p w:rsidR="005F18BD" w:rsidRPr="00C40F13" w:rsidRDefault="005F18BD" w:rsidP="003910DD">
            <w:pPr>
              <w:pStyle w:val="TAN"/>
            </w:pPr>
            <w:r w:rsidRPr="00C40F13">
              <w:t>NOTE 1:</w:t>
            </w:r>
            <w:r w:rsidRPr="00C40F13">
              <w:tab/>
              <w:t>F_meas refers to the sub-carrier frequency for which the equalizer coefficient is evaluated</w:t>
            </w:r>
          </w:p>
          <w:p w:rsidR="005F18BD" w:rsidRPr="00C40F13" w:rsidRDefault="005F18BD" w:rsidP="003910DD">
            <w:pPr>
              <w:pStyle w:val="TAN"/>
            </w:pPr>
            <w:r w:rsidRPr="00C40F13">
              <w:t>NOTE 2:</w:t>
            </w:r>
            <w:r w:rsidRPr="00C40F13">
              <w:tab/>
              <w:t>F_center refers to the center frequency of an allocated block of PRBs</w:t>
            </w:r>
          </w:p>
          <w:p w:rsidR="005F18BD" w:rsidRPr="00C40F13" w:rsidRDefault="005F18BD" w:rsidP="003910DD">
            <w:pPr>
              <w:pStyle w:val="TAN"/>
            </w:pPr>
            <w:r w:rsidRPr="00C40F13">
              <w:t>NOTE 3:</w:t>
            </w:r>
            <w:r w:rsidRPr="00C40F13">
              <w:tab/>
              <w:t>X, in MHz, is equal to 25% of the bandwidth of the PRB allocation</w:t>
            </w:r>
          </w:p>
          <w:p w:rsidR="005F18BD" w:rsidRPr="00C40F13" w:rsidRDefault="005F18BD" w:rsidP="003910DD">
            <w:pPr>
              <w:pStyle w:val="TAN"/>
            </w:pPr>
            <w:r w:rsidRPr="00C40F13">
              <w:t>NOTE 4:</w:t>
            </w:r>
            <w:r w:rsidRPr="00C40F13">
              <w:tab/>
              <w:t>See Figure 6.4.2.4-1 for description of X1, X2</w:t>
            </w:r>
          </w:p>
        </w:tc>
      </w:tr>
    </w:tbl>
    <w:p w:rsidR="005F18BD" w:rsidRPr="00C40F13" w:rsidRDefault="005F18BD" w:rsidP="005F18BD"/>
    <w:p w:rsidR="005F18BD" w:rsidRPr="00C40F13" w:rsidRDefault="005F18BD" w:rsidP="005F18BD">
      <w:pPr>
        <w:pStyle w:val="EditorsNote"/>
        <w:keepNext/>
        <w:jc w:val="center"/>
        <w:rPr>
          <w:color w:val="auto"/>
        </w:rPr>
      </w:pPr>
      <w:r w:rsidRPr="00C40F13">
        <w:rPr>
          <w:noProof/>
          <w:color w:val="auto"/>
          <w:lang w:eastAsia="zh-CN"/>
        </w:rPr>
        <w:drawing>
          <wp:inline distT="0" distB="0" distL="0" distR="0" wp14:anchorId="7E8E2745" wp14:editId="2E858006">
            <wp:extent cx="4858385" cy="2361565"/>
            <wp:effectExtent l="0" t="0" r="0" b="0"/>
            <wp:docPr id="447" name="Picture 4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858385" cy="2361565"/>
                    </a:xfrm>
                    <a:prstGeom prst="rect">
                      <a:avLst/>
                    </a:prstGeom>
                    <a:noFill/>
                    <a:ln>
                      <a:noFill/>
                    </a:ln>
                  </pic:spPr>
                </pic:pic>
              </a:graphicData>
            </a:graphic>
          </wp:inline>
        </w:drawing>
      </w:r>
    </w:p>
    <w:p w:rsidR="005F18BD" w:rsidRPr="00C40F13" w:rsidRDefault="005F18BD" w:rsidP="005F18BD">
      <w:pPr>
        <w:pStyle w:val="TF"/>
      </w:pPr>
      <w:r w:rsidRPr="00C40F13">
        <w:t>Figure 6.4.2.4.1-1: The limits for EVM equalizer spectral flatness with the maximum allowed variation. F_center denotes the center frequency of the allocated block of PRBs. F_alloc denotes the bandwidth of the PRB allocation.</w:t>
      </w:r>
    </w:p>
    <w:p w:rsidR="005F18BD" w:rsidRDefault="005F18BD" w:rsidP="005F18BD">
      <w:pPr>
        <w:rPr>
          <w:b/>
          <w:color w:val="000000" w:themeColor="text1"/>
          <w:u w:val="single"/>
        </w:rPr>
      </w:pPr>
    </w:p>
    <w:p w:rsidR="005F18BD" w:rsidRDefault="005F18BD" w:rsidP="005F18BD">
      <w:pPr>
        <w:rPr>
          <w:b/>
          <w:color w:val="000000" w:themeColor="text1"/>
          <w:u w:val="single"/>
        </w:rPr>
      </w:pPr>
    </w:p>
    <w:p w:rsidR="005F18BD" w:rsidRPr="00472032" w:rsidRDefault="005F18BD" w:rsidP="005F18BD">
      <w:pPr>
        <w:rPr>
          <w:b/>
          <w:color w:val="000000" w:themeColor="text1"/>
          <w:sz w:val="28"/>
          <w:u w:val="single"/>
        </w:rPr>
      </w:pPr>
      <w:r w:rsidRPr="00472032">
        <w:rPr>
          <w:b/>
          <w:color w:val="000000" w:themeColor="text1"/>
          <w:sz w:val="28"/>
          <w:u w:val="single"/>
        </w:rPr>
        <w:t>38.101-2</w:t>
      </w:r>
    </w:p>
    <w:p w:rsidR="005F18BD" w:rsidRPr="00676D92" w:rsidRDefault="005F18BD" w:rsidP="005F18BD">
      <w:pPr>
        <w:pStyle w:val="Heading4"/>
      </w:pPr>
    </w:p>
    <w:p w:rsidR="005F18BD" w:rsidRPr="00676D92" w:rsidRDefault="005F18BD" w:rsidP="005F18BD">
      <w:pPr>
        <w:pStyle w:val="Heading4"/>
      </w:pPr>
      <w:bookmarkStart w:id="12" w:name="_Toc526340810"/>
      <w:r w:rsidRPr="00676D92">
        <w:t>6.2.2.3</w:t>
      </w:r>
      <w:r w:rsidRPr="00676D92">
        <w:tab/>
        <w:t>UE maximum output power reduction for power class 3</w:t>
      </w:r>
      <w:bookmarkEnd w:id="12"/>
    </w:p>
    <w:p w:rsidR="005F18BD" w:rsidRPr="00676D92" w:rsidRDefault="005F18BD" w:rsidP="005F18BD">
      <w:r w:rsidRPr="00676D92">
        <w:t>For power class 3 the MPR is defined in Table 6.2.2.3-1.</w:t>
      </w:r>
    </w:p>
    <w:p w:rsidR="005F18BD" w:rsidRPr="00676D92" w:rsidRDefault="005F18BD" w:rsidP="005F18BD">
      <w:pPr>
        <w:pStyle w:val="TH"/>
      </w:pPr>
      <w:r w:rsidRPr="00676D92">
        <w:t>Table 6.2.2.3-1 MPR for power class 3</w:t>
      </w:r>
    </w:p>
    <w:tbl>
      <w:tblPr>
        <w:tblW w:w="6478" w:type="dxa"/>
        <w:tblInd w:w="1580" w:type="dxa"/>
        <w:tblLook w:val="04A0" w:firstRow="1" w:lastRow="0" w:firstColumn="1" w:lastColumn="0" w:noHBand="0" w:noVBand="1"/>
      </w:tblPr>
      <w:tblGrid>
        <w:gridCol w:w="1540"/>
        <w:gridCol w:w="1180"/>
        <w:gridCol w:w="1838"/>
        <w:gridCol w:w="1920"/>
      </w:tblGrid>
      <w:tr w:rsidR="005F18BD" w:rsidRPr="00676D92" w:rsidTr="003910DD">
        <w:tc>
          <w:tcPr>
            <w:tcW w:w="1540" w:type="dxa"/>
            <w:tcBorders>
              <w:top w:val="single" w:sz="8" w:space="0" w:color="auto"/>
              <w:left w:val="single" w:sz="8" w:space="0" w:color="auto"/>
              <w:bottom w:val="nil"/>
              <w:right w:val="nil"/>
            </w:tcBorders>
            <w:shd w:val="clear" w:color="auto" w:fill="auto"/>
            <w:noWrap/>
            <w:vAlign w:val="bottom"/>
            <w:hideMark/>
          </w:tcPr>
          <w:p w:rsidR="005F18BD" w:rsidRPr="00676D92" w:rsidRDefault="005F18BD" w:rsidP="003910DD">
            <w:pPr>
              <w:pStyle w:val="TAH"/>
              <w:rPr>
                <w:b w:val="0"/>
                <w:lang w:val="en-US"/>
              </w:rPr>
            </w:pPr>
          </w:p>
        </w:tc>
        <w:tc>
          <w:tcPr>
            <w:tcW w:w="1180" w:type="dxa"/>
            <w:tcBorders>
              <w:top w:val="single" w:sz="8" w:space="0" w:color="auto"/>
              <w:left w:val="nil"/>
              <w:bottom w:val="nil"/>
              <w:right w:val="single" w:sz="4" w:space="0" w:color="auto"/>
            </w:tcBorders>
            <w:shd w:val="clear" w:color="auto" w:fill="auto"/>
            <w:noWrap/>
            <w:vAlign w:val="bottom"/>
            <w:hideMark/>
          </w:tcPr>
          <w:p w:rsidR="005F18BD" w:rsidRPr="00676D92" w:rsidRDefault="005F18BD" w:rsidP="003910DD">
            <w:pPr>
              <w:pStyle w:val="TAH"/>
              <w:rPr>
                <w:b w:val="0"/>
                <w:lang w:val="en-US"/>
              </w:rPr>
            </w:pPr>
          </w:p>
        </w:tc>
        <w:tc>
          <w:tcPr>
            <w:tcW w:w="3758" w:type="dxa"/>
            <w:gridSpan w:val="2"/>
            <w:tcBorders>
              <w:top w:val="single" w:sz="8" w:space="0" w:color="auto"/>
              <w:left w:val="single" w:sz="4" w:space="0" w:color="auto"/>
              <w:bottom w:val="single" w:sz="4" w:space="0" w:color="auto"/>
              <w:right w:val="single" w:sz="8" w:space="0" w:color="000000"/>
            </w:tcBorders>
            <w:shd w:val="clear" w:color="000000" w:fill="FFFFFF"/>
            <w:vAlign w:val="center"/>
            <w:hideMark/>
          </w:tcPr>
          <w:p w:rsidR="005F18BD" w:rsidRPr="00676D92" w:rsidRDefault="005F18BD" w:rsidP="003910DD">
            <w:pPr>
              <w:pStyle w:val="TAH"/>
              <w:rPr>
                <w:lang w:val="en-US"/>
              </w:rPr>
            </w:pPr>
            <w:r w:rsidRPr="00676D92">
              <w:rPr>
                <w:lang w:val="en-US"/>
              </w:rPr>
              <w:t>Channel Bandwidth / MPR</w:t>
            </w:r>
          </w:p>
        </w:tc>
      </w:tr>
      <w:tr w:rsidR="005F18BD" w:rsidRPr="00676D92" w:rsidTr="003910DD">
        <w:tc>
          <w:tcPr>
            <w:tcW w:w="1540" w:type="dxa"/>
            <w:tcBorders>
              <w:top w:val="nil"/>
              <w:left w:val="single" w:sz="8" w:space="0" w:color="auto"/>
              <w:bottom w:val="nil"/>
              <w:right w:val="nil"/>
            </w:tcBorders>
            <w:shd w:val="clear" w:color="auto" w:fill="auto"/>
            <w:noWrap/>
            <w:vAlign w:val="bottom"/>
            <w:hideMark/>
          </w:tcPr>
          <w:p w:rsidR="005F18BD" w:rsidRPr="00676D92" w:rsidRDefault="005F18BD" w:rsidP="003910DD">
            <w:pPr>
              <w:pStyle w:val="TAH"/>
              <w:rPr>
                <w:lang w:val="en-US"/>
              </w:rPr>
            </w:pPr>
          </w:p>
        </w:tc>
        <w:tc>
          <w:tcPr>
            <w:tcW w:w="1180" w:type="dxa"/>
            <w:tcBorders>
              <w:top w:val="nil"/>
              <w:left w:val="nil"/>
              <w:bottom w:val="single" w:sz="4" w:space="0" w:color="auto"/>
              <w:right w:val="single" w:sz="4" w:space="0" w:color="auto"/>
            </w:tcBorders>
            <w:shd w:val="clear" w:color="auto" w:fill="auto"/>
            <w:noWrap/>
            <w:vAlign w:val="bottom"/>
            <w:hideMark/>
          </w:tcPr>
          <w:p w:rsidR="005F18BD" w:rsidRPr="00676D92" w:rsidRDefault="005F18BD" w:rsidP="003910DD">
            <w:pPr>
              <w:pStyle w:val="TAH"/>
              <w:rPr>
                <w:lang w:val="en-US"/>
              </w:rPr>
            </w:pPr>
          </w:p>
        </w:tc>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5F18BD" w:rsidRPr="00676D92" w:rsidRDefault="005F18BD" w:rsidP="003910DD">
            <w:pPr>
              <w:pStyle w:val="TAH"/>
              <w:rPr>
                <w:lang w:val="en-US"/>
              </w:rPr>
            </w:pPr>
            <w:r w:rsidRPr="00676D92">
              <w:rPr>
                <w:lang w:val="en-US"/>
              </w:rPr>
              <w:t>50 / 100 / 200 MHz</w:t>
            </w:r>
          </w:p>
        </w:tc>
        <w:tc>
          <w:tcPr>
            <w:tcW w:w="1920" w:type="dxa"/>
            <w:tcBorders>
              <w:top w:val="nil"/>
              <w:left w:val="nil"/>
              <w:bottom w:val="single" w:sz="4" w:space="0" w:color="auto"/>
              <w:right w:val="single" w:sz="8" w:space="0" w:color="auto"/>
            </w:tcBorders>
            <w:shd w:val="clear" w:color="auto" w:fill="auto"/>
            <w:noWrap/>
            <w:vAlign w:val="center"/>
            <w:hideMark/>
          </w:tcPr>
          <w:p w:rsidR="005F18BD" w:rsidRPr="00676D92" w:rsidRDefault="005F18BD" w:rsidP="003910DD">
            <w:pPr>
              <w:pStyle w:val="TAH"/>
              <w:rPr>
                <w:lang w:val="en-US"/>
              </w:rPr>
            </w:pPr>
            <w:r w:rsidRPr="00676D92">
              <w:rPr>
                <w:lang w:val="en-US"/>
              </w:rPr>
              <w:t>400 MHz</w:t>
            </w:r>
          </w:p>
        </w:tc>
      </w:tr>
      <w:tr w:rsidR="005F18BD" w:rsidRPr="00676D92" w:rsidTr="003910DD">
        <w:tc>
          <w:tcPr>
            <w:tcW w:w="1540" w:type="dxa"/>
            <w:vMerge w:val="restart"/>
            <w:tcBorders>
              <w:top w:val="single" w:sz="4" w:space="0" w:color="auto"/>
              <w:left w:val="single" w:sz="8" w:space="0" w:color="auto"/>
              <w:bottom w:val="single" w:sz="4" w:space="0" w:color="000000"/>
              <w:right w:val="single" w:sz="4" w:space="0" w:color="auto"/>
            </w:tcBorders>
            <w:vAlign w:val="center"/>
            <w:hideMark/>
          </w:tcPr>
          <w:p w:rsidR="005F18BD" w:rsidRPr="00676D92" w:rsidRDefault="005F18BD" w:rsidP="003910DD">
            <w:pPr>
              <w:pStyle w:val="TAH"/>
              <w:rPr>
                <w:lang w:val="en-US"/>
              </w:rPr>
            </w:pPr>
            <w:r w:rsidRPr="00676D92">
              <w:rPr>
                <w:lang w:val="en-US"/>
              </w:rPr>
              <w:t>DFT-s-OFDM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5F18BD" w:rsidRPr="00676D92" w:rsidRDefault="005F18BD" w:rsidP="003910DD">
            <w:pPr>
              <w:pStyle w:val="TAH"/>
              <w:rPr>
                <w:lang w:val="en-US"/>
              </w:rPr>
            </w:pPr>
            <w:r w:rsidRPr="00676D92">
              <w:rPr>
                <w:lang w:val="en-US"/>
              </w:rPr>
              <w:t>Pi/2 BPSK</w:t>
            </w:r>
          </w:p>
        </w:tc>
        <w:tc>
          <w:tcPr>
            <w:tcW w:w="1838" w:type="dxa"/>
            <w:tcBorders>
              <w:top w:val="nil"/>
              <w:left w:val="nil"/>
              <w:bottom w:val="single" w:sz="4" w:space="0" w:color="auto"/>
              <w:right w:val="single" w:sz="4" w:space="0" w:color="auto"/>
            </w:tcBorders>
            <w:shd w:val="clear" w:color="auto" w:fill="auto"/>
            <w:noWrap/>
            <w:vAlign w:val="center"/>
          </w:tcPr>
          <w:p w:rsidR="005F18BD" w:rsidRPr="00676D92" w:rsidRDefault="005F18BD" w:rsidP="003910DD">
            <w:pPr>
              <w:pStyle w:val="TAC"/>
              <w:rPr>
                <w:lang w:val="en-US"/>
              </w:rPr>
            </w:pPr>
            <w:r>
              <w:rPr>
                <w:lang w:val="en-US"/>
              </w:rPr>
              <w:t>0.5</w:t>
            </w:r>
          </w:p>
        </w:tc>
        <w:tc>
          <w:tcPr>
            <w:tcW w:w="1920" w:type="dxa"/>
            <w:tcBorders>
              <w:top w:val="nil"/>
              <w:left w:val="nil"/>
              <w:bottom w:val="single" w:sz="4" w:space="0" w:color="auto"/>
              <w:right w:val="single" w:sz="8" w:space="0" w:color="auto"/>
            </w:tcBorders>
            <w:shd w:val="clear" w:color="auto" w:fill="auto"/>
            <w:noWrap/>
            <w:vAlign w:val="center"/>
            <w:hideMark/>
          </w:tcPr>
          <w:p w:rsidR="005F18BD" w:rsidRPr="00676D92" w:rsidRDefault="005F18BD" w:rsidP="003910DD">
            <w:pPr>
              <w:pStyle w:val="TAC"/>
              <w:rPr>
                <w:lang w:val="en-US"/>
              </w:rPr>
            </w:pPr>
            <w:r>
              <w:rPr>
                <w:lang w:val="en-US"/>
              </w:rPr>
              <w:t>2.0</w:t>
            </w:r>
          </w:p>
        </w:tc>
      </w:tr>
      <w:tr w:rsidR="005F18BD" w:rsidRPr="00676D92" w:rsidTr="003910DD">
        <w:tc>
          <w:tcPr>
            <w:tcW w:w="1540" w:type="dxa"/>
            <w:vMerge/>
            <w:tcBorders>
              <w:top w:val="single" w:sz="4" w:space="0" w:color="auto"/>
              <w:left w:val="single" w:sz="8" w:space="0" w:color="auto"/>
              <w:bottom w:val="single" w:sz="4" w:space="0" w:color="000000"/>
              <w:right w:val="single" w:sz="4" w:space="0" w:color="auto"/>
            </w:tcBorders>
            <w:vAlign w:val="center"/>
            <w:hideMark/>
          </w:tcPr>
          <w:p w:rsidR="005F18BD" w:rsidRPr="00676D92" w:rsidRDefault="005F18BD" w:rsidP="003910DD">
            <w:pPr>
              <w:pStyle w:val="TAH"/>
              <w:rPr>
                <w:lang w:val="en-US"/>
              </w:rPr>
            </w:pPr>
          </w:p>
        </w:tc>
        <w:tc>
          <w:tcPr>
            <w:tcW w:w="1180" w:type="dxa"/>
            <w:tcBorders>
              <w:top w:val="nil"/>
              <w:left w:val="nil"/>
              <w:bottom w:val="single" w:sz="4" w:space="0" w:color="auto"/>
              <w:right w:val="single" w:sz="4" w:space="0" w:color="auto"/>
            </w:tcBorders>
            <w:shd w:val="clear" w:color="auto" w:fill="auto"/>
            <w:noWrap/>
            <w:vAlign w:val="center"/>
            <w:hideMark/>
          </w:tcPr>
          <w:p w:rsidR="005F18BD" w:rsidRPr="00676D92" w:rsidRDefault="005F18BD" w:rsidP="003910DD">
            <w:pPr>
              <w:pStyle w:val="TAH"/>
              <w:rPr>
                <w:lang w:val="en-US"/>
              </w:rPr>
            </w:pPr>
            <w:r w:rsidRPr="00676D92">
              <w:rPr>
                <w:lang w:val="en-US"/>
              </w:rPr>
              <w:t>QPSK</w:t>
            </w:r>
          </w:p>
        </w:tc>
        <w:tc>
          <w:tcPr>
            <w:tcW w:w="1838" w:type="dxa"/>
            <w:tcBorders>
              <w:top w:val="nil"/>
              <w:left w:val="nil"/>
              <w:bottom w:val="single" w:sz="4" w:space="0" w:color="auto"/>
              <w:right w:val="single" w:sz="4" w:space="0" w:color="auto"/>
            </w:tcBorders>
            <w:shd w:val="clear" w:color="auto" w:fill="auto"/>
            <w:noWrap/>
            <w:vAlign w:val="center"/>
          </w:tcPr>
          <w:p w:rsidR="005F18BD" w:rsidRPr="00676D92" w:rsidRDefault="005F18BD" w:rsidP="003910DD">
            <w:pPr>
              <w:pStyle w:val="TAC"/>
              <w:rPr>
                <w:lang w:val="en-US"/>
              </w:rPr>
            </w:pPr>
            <w:r w:rsidRPr="00676D92">
              <w:rPr>
                <w:lang w:val="en-US"/>
              </w:rPr>
              <w:t>1.5</w:t>
            </w:r>
          </w:p>
        </w:tc>
        <w:tc>
          <w:tcPr>
            <w:tcW w:w="1920" w:type="dxa"/>
            <w:tcBorders>
              <w:top w:val="nil"/>
              <w:left w:val="nil"/>
              <w:bottom w:val="single" w:sz="4" w:space="0" w:color="auto"/>
              <w:right w:val="single" w:sz="8" w:space="0" w:color="auto"/>
            </w:tcBorders>
            <w:shd w:val="clear" w:color="auto" w:fill="auto"/>
            <w:noWrap/>
            <w:vAlign w:val="center"/>
          </w:tcPr>
          <w:p w:rsidR="005F18BD" w:rsidRPr="00676D92" w:rsidRDefault="005F18BD" w:rsidP="003910DD">
            <w:pPr>
              <w:pStyle w:val="TAC"/>
              <w:rPr>
                <w:lang w:val="en-US"/>
              </w:rPr>
            </w:pPr>
            <w:r w:rsidRPr="00676D92">
              <w:rPr>
                <w:lang w:val="en-US"/>
              </w:rPr>
              <w:t>3.0</w:t>
            </w:r>
          </w:p>
        </w:tc>
      </w:tr>
      <w:tr w:rsidR="005F18BD" w:rsidRPr="00676D92" w:rsidTr="003910DD">
        <w:tc>
          <w:tcPr>
            <w:tcW w:w="1540" w:type="dxa"/>
            <w:vMerge/>
            <w:tcBorders>
              <w:top w:val="single" w:sz="4" w:space="0" w:color="auto"/>
              <w:left w:val="single" w:sz="8" w:space="0" w:color="auto"/>
              <w:bottom w:val="single" w:sz="4" w:space="0" w:color="000000"/>
              <w:right w:val="single" w:sz="4" w:space="0" w:color="auto"/>
            </w:tcBorders>
            <w:vAlign w:val="center"/>
            <w:hideMark/>
          </w:tcPr>
          <w:p w:rsidR="005F18BD" w:rsidRPr="00676D92" w:rsidRDefault="005F18BD" w:rsidP="003910DD">
            <w:pPr>
              <w:pStyle w:val="TAH"/>
              <w:rPr>
                <w:lang w:val="en-US"/>
              </w:rPr>
            </w:pPr>
          </w:p>
        </w:tc>
        <w:tc>
          <w:tcPr>
            <w:tcW w:w="1180" w:type="dxa"/>
            <w:tcBorders>
              <w:top w:val="nil"/>
              <w:left w:val="nil"/>
              <w:bottom w:val="single" w:sz="4" w:space="0" w:color="auto"/>
              <w:right w:val="single" w:sz="4" w:space="0" w:color="auto"/>
            </w:tcBorders>
            <w:shd w:val="clear" w:color="auto" w:fill="auto"/>
            <w:noWrap/>
            <w:vAlign w:val="center"/>
            <w:hideMark/>
          </w:tcPr>
          <w:p w:rsidR="005F18BD" w:rsidRPr="00676D92" w:rsidRDefault="005F18BD" w:rsidP="003910DD">
            <w:pPr>
              <w:pStyle w:val="TAH"/>
              <w:rPr>
                <w:lang w:val="en-US"/>
              </w:rPr>
            </w:pPr>
            <w:r w:rsidRPr="00676D92">
              <w:rPr>
                <w:lang w:val="en-US"/>
              </w:rPr>
              <w:t>16QAM</w:t>
            </w:r>
          </w:p>
        </w:tc>
        <w:tc>
          <w:tcPr>
            <w:tcW w:w="1838" w:type="dxa"/>
            <w:tcBorders>
              <w:top w:val="nil"/>
              <w:left w:val="nil"/>
              <w:bottom w:val="single" w:sz="4" w:space="0" w:color="auto"/>
              <w:right w:val="single" w:sz="4" w:space="0" w:color="auto"/>
            </w:tcBorders>
            <w:shd w:val="clear" w:color="auto" w:fill="auto"/>
            <w:noWrap/>
            <w:vAlign w:val="center"/>
          </w:tcPr>
          <w:p w:rsidR="005F18BD" w:rsidRPr="00676D92" w:rsidRDefault="005F18BD" w:rsidP="003910DD">
            <w:pPr>
              <w:pStyle w:val="TAC"/>
              <w:rPr>
                <w:lang w:val="en-US"/>
              </w:rPr>
            </w:pPr>
            <w:r w:rsidRPr="00676D92">
              <w:rPr>
                <w:lang w:val="en-US"/>
              </w:rPr>
              <w:t>3</w:t>
            </w:r>
          </w:p>
        </w:tc>
        <w:tc>
          <w:tcPr>
            <w:tcW w:w="1920" w:type="dxa"/>
            <w:tcBorders>
              <w:top w:val="nil"/>
              <w:left w:val="nil"/>
              <w:bottom w:val="single" w:sz="4" w:space="0" w:color="auto"/>
              <w:right w:val="single" w:sz="8" w:space="0" w:color="auto"/>
            </w:tcBorders>
            <w:shd w:val="clear" w:color="auto" w:fill="auto"/>
            <w:noWrap/>
            <w:vAlign w:val="center"/>
          </w:tcPr>
          <w:p w:rsidR="005F18BD" w:rsidRPr="00676D92" w:rsidRDefault="005F18BD" w:rsidP="003910DD">
            <w:pPr>
              <w:pStyle w:val="TAC"/>
              <w:rPr>
                <w:lang w:val="en-US"/>
              </w:rPr>
            </w:pPr>
            <w:r w:rsidRPr="00676D92">
              <w:rPr>
                <w:lang w:val="en-US"/>
              </w:rPr>
              <w:t>4.5</w:t>
            </w:r>
          </w:p>
        </w:tc>
      </w:tr>
      <w:tr w:rsidR="005F18BD" w:rsidRPr="00676D92" w:rsidTr="003910DD">
        <w:tc>
          <w:tcPr>
            <w:tcW w:w="1540" w:type="dxa"/>
            <w:vMerge/>
            <w:tcBorders>
              <w:top w:val="single" w:sz="4" w:space="0" w:color="auto"/>
              <w:left w:val="single" w:sz="8" w:space="0" w:color="auto"/>
              <w:bottom w:val="single" w:sz="4" w:space="0" w:color="000000"/>
              <w:right w:val="single" w:sz="4" w:space="0" w:color="auto"/>
            </w:tcBorders>
            <w:vAlign w:val="center"/>
            <w:hideMark/>
          </w:tcPr>
          <w:p w:rsidR="005F18BD" w:rsidRPr="00676D92" w:rsidRDefault="005F18BD" w:rsidP="003910DD">
            <w:pPr>
              <w:pStyle w:val="TAH"/>
              <w:rPr>
                <w:lang w:val="en-US"/>
              </w:rPr>
            </w:pPr>
          </w:p>
        </w:tc>
        <w:tc>
          <w:tcPr>
            <w:tcW w:w="1180" w:type="dxa"/>
            <w:tcBorders>
              <w:top w:val="nil"/>
              <w:left w:val="nil"/>
              <w:bottom w:val="single" w:sz="4" w:space="0" w:color="auto"/>
              <w:right w:val="single" w:sz="4" w:space="0" w:color="auto"/>
            </w:tcBorders>
            <w:shd w:val="clear" w:color="auto" w:fill="auto"/>
            <w:noWrap/>
            <w:vAlign w:val="center"/>
            <w:hideMark/>
          </w:tcPr>
          <w:p w:rsidR="005F18BD" w:rsidRPr="00676D92" w:rsidRDefault="005F18BD" w:rsidP="003910DD">
            <w:pPr>
              <w:pStyle w:val="TAH"/>
              <w:rPr>
                <w:lang w:val="en-US"/>
              </w:rPr>
            </w:pPr>
            <w:r w:rsidRPr="00676D92">
              <w:rPr>
                <w:lang w:val="en-US"/>
              </w:rPr>
              <w:t>64QAM</w:t>
            </w:r>
          </w:p>
        </w:tc>
        <w:tc>
          <w:tcPr>
            <w:tcW w:w="1838" w:type="dxa"/>
            <w:tcBorders>
              <w:top w:val="nil"/>
              <w:left w:val="nil"/>
              <w:bottom w:val="single" w:sz="4" w:space="0" w:color="auto"/>
              <w:right w:val="single" w:sz="4" w:space="0" w:color="auto"/>
            </w:tcBorders>
            <w:shd w:val="clear" w:color="auto" w:fill="auto"/>
            <w:noWrap/>
            <w:vAlign w:val="center"/>
          </w:tcPr>
          <w:p w:rsidR="005F18BD" w:rsidRPr="00676D92" w:rsidRDefault="005F18BD" w:rsidP="003910DD">
            <w:pPr>
              <w:pStyle w:val="TAC"/>
              <w:rPr>
                <w:lang w:val="en-US"/>
              </w:rPr>
            </w:pPr>
            <w:r w:rsidRPr="00676D92">
              <w:rPr>
                <w:lang w:val="en-US"/>
              </w:rPr>
              <w:t>5</w:t>
            </w:r>
          </w:p>
        </w:tc>
        <w:tc>
          <w:tcPr>
            <w:tcW w:w="1920" w:type="dxa"/>
            <w:tcBorders>
              <w:top w:val="nil"/>
              <w:left w:val="nil"/>
              <w:bottom w:val="single" w:sz="4" w:space="0" w:color="auto"/>
              <w:right w:val="single" w:sz="8" w:space="0" w:color="auto"/>
            </w:tcBorders>
            <w:shd w:val="clear" w:color="auto" w:fill="auto"/>
            <w:noWrap/>
            <w:vAlign w:val="center"/>
          </w:tcPr>
          <w:p w:rsidR="005F18BD" w:rsidRPr="00676D92" w:rsidRDefault="005F18BD" w:rsidP="003910DD">
            <w:pPr>
              <w:pStyle w:val="TAC"/>
              <w:rPr>
                <w:lang w:val="en-US"/>
              </w:rPr>
            </w:pPr>
            <w:r w:rsidRPr="00676D92">
              <w:rPr>
                <w:lang w:val="en-US"/>
              </w:rPr>
              <w:t>6.5</w:t>
            </w:r>
          </w:p>
        </w:tc>
      </w:tr>
      <w:tr w:rsidR="005F18BD" w:rsidRPr="00676D92" w:rsidTr="003910DD">
        <w:tc>
          <w:tcPr>
            <w:tcW w:w="154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F18BD" w:rsidRPr="00676D92" w:rsidRDefault="005F18BD" w:rsidP="003910DD">
            <w:pPr>
              <w:pStyle w:val="TAH"/>
              <w:rPr>
                <w:lang w:val="en-US"/>
              </w:rPr>
            </w:pPr>
            <w:r w:rsidRPr="00676D92">
              <w:rPr>
                <w:lang w:val="en-US"/>
              </w:rPr>
              <w:t>CP-OFDM</w:t>
            </w:r>
          </w:p>
        </w:tc>
        <w:tc>
          <w:tcPr>
            <w:tcW w:w="1180" w:type="dxa"/>
            <w:tcBorders>
              <w:top w:val="nil"/>
              <w:left w:val="nil"/>
              <w:bottom w:val="single" w:sz="4" w:space="0" w:color="auto"/>
              <w:right w:val="single" w:sz="4" w:space="0" w:color="auto"/>
            </w:tcBorders>
            <w:shd w:val="clear" w:color="auto" w:fill="auto"/>
            <w:noWrap/>
            <w:vAlign w:val="center"/>
            <w:hideMark/>
          </w:tcPr>
          <w:p w:rsidR="005F18BD" w:rsidRPr="00676D92" w:rsidRDefault="005F18BD" w:rsidP="003910DD">
            <w:pPr>
              <w:pStyle w:val="TAH"/>
              <w:rPr>
                <w:lang w:val="en-US"/>
              </w:rPr>
            </w:pPr>
            <w:r w:rsidRPr="00676D92">
              <w:rPr>
                <w:lang w:val="en-US"/>
              </w:rPr>
              <w:t>QPSK</w:t>
            </w:r>
          </w:p>
        </w:tc>
        <w:tc>
          <w:tcPr>
            <w:tcW w:w="1838" w:type="dxa"/>
            <w:tcBorders>
              <w:top w:val="nil"/>
              <w:left w:val="nil"/>
              <w:bottom w:val="single" w:sz="4" w:space="0" w:color="auto"/>
              <w:right w:val="single" w:sz="4" w:space="0" w:color="auto"/>
            </w:tcBorders>
            <w:shd w:val="clear" w:color="auto" w:fill="auto"/>
            <w:noWrap/>
            <w:vAlign w:val="center"/>
          </w:tcPr>
          <w:p w:rsidR="005F18BD" w:rsidRPr="00676D92" w:rsidRDefault="005F18BD" w:rsidP="003910DD">
            <w:pPr>
              <w:pStyle w:val="TAC"/>
              <w:rPr>
                <w:lang w:val="en-US"/>
              </w:rPr>
            </w:pPr>
            <w:r w:rsidRPr="00676D92">
              <w:rPr>
                <w:lang w:val="en-US"/>
              </w:rPr>
              <w:t>3.5</w:t>
            </w:r>
          </w:p>
        </w:tc>
        <w:tc>
          <w:tcPr>
            <w:tcW w:w="1920" w:type="dxa"/>
            <w:tcBorders>
              <w:top w:val="nil"/>
              <w:left w:val="nil"/>
              <w:bottom w:val="single" w:sz="4" w:space="0" w:color="auto"/>
              <w:right w:val="single" w:sz="8" w:space="0" w:color="auto"/>
            </w:tcBorders>
            <w:shd w:val="clear" w:color="auto" w:fill="auto"/>
            <w:noWrap/>
            <w:vAlign w:val="center"/>
          </w:tcPr>
          <w:p w:rsidR="005F18BD" w:rsidRPr="00676D92" w:rsidRDefault="005F18BD" w:rsidP="003910DD">
            <w:pPr>
              <w:pStyle w:val="TAC"/>
              <w:rPr>
                <w:lang w:val="en-US"/>
              </w:rPr>
            </w:pPr>
            <w:r w:rsidRPr="00676D92">
              <w:rPr>
                <w:lang w:val="en-US"/>
              </w:rPr>
              <w:t>5.0</w:t>
            </w:r>
          </w:p>
        </w:tc>
      </w:tr>
      <w:tr w:rsidR="005F18BD" w:rsidRPr="00676D92" w:rsidTr="003910DD">
        <w:tc>
          <w:tcPr>
            <w:tcW w:w="1540" w:type="dxa"/>
            <w:vMerge/>
            <w:tcBorders>
              <w:top w:val="nil"/>
              <w:left w:val="single" w:sz="8" w:space="0" w:color="auto"/>
              <w:bottom w:val="single" w:sz="8" w:space="0" w:color="000000"/>
              <w:right w:val="single" w:sz="4" w:space="0" w:color="auto"/>
            </w:tcBorders>
            <w:vAlign w:val="center"/>
            <w:hideMark/>
          </w:tcPr>
          <w:p w:rsidR="005F18BD" w:rsidRPr="00676D92" w:rsidRDefault="005F18BD" w:rsidP="003910DD">
            <w:pPr>
              <w:pStyle w:val="TAH"/>
              <w:rPr>
                <w:lang w:val="en-US"/>
              </w:rPr>
            </w:pPr>
          </w:p>
        </w:tc>
        <w:tc>
          <w:tcPr>
            <w:tcW w:w="1180" w:type="dxa"/>
            <w:tcBorders>
              <w:top w:val="nil"/>
              <w:left w:val="nil"/>
              <w:bottom w:val="single" w:sz="4" w:space="0" w:color="auto"/>
              <w:right w:val="single" w:sz="4" w:space="0" w:color="auto"/>
            </w:tcBorders>
            <w:shd w:val="clear" w:color="auto" w:fill="auto"/>
            <w:noWrap/>
            <w:vAlign w:val="center"/>
            <w:hideMark/>
          </w:tcPr>
          <w:p w:rsidR="005F18BD" w:rsidRPr="00676D92" w:rsidRDefault="005F18BD" w:rsidP="003910DD">
            <w:pPr>
              <w:pStyle w:val="TAH"/>
              <w:rPr>
                <w:lang w:val="en-US"/>
              </w:rPr>
            </w:pPr>
            <w:r w:rsidRPr="00676D92">
              <w:rPr>
                <w:lang w:val="en-US"/>
              </w:rPr>
              <w:t>16QAM</w:t>
            </w:r>
          </w:p>
        </w:tc>
        <w:tc>
          <w:tcPr>
            <w:tcW w:w="1838" w:type="dxa"/>
            <w:tcBorders>
              <w:top w:val="nil"/>
              <w:left w:val="nil"/>
              <w:bottom w:val="single" w:sz="4" w:space="0" w:color="auto"/>
              <w:right w:val="single" w:sz="4" w:space="0" w:color="auto"/>
            </w:tcBorders>
            <w:shd w:val="clear" w:color="auto" w:fill="auto"/>
            <w:noWrap/>
            <w:vAlign w:val="center"/>
          </w:tcPr>
          <w:p w:rsidR="005F18BD" w:rsidRPr="00676D92" w:rsidRDefault="005F18BD" w:rsidP="003910DD">
            <w:pPr>
              <w:pStyle w:val="TAC"/>
              <w:rPr>
                <w:lang w:val="en-US"/>
              </w:rPr>
            </w:pPr>
            <w:r w:rsidRPr="00676D92">
              <w:rPr>
                <w:lang w:val="en-US"/>
              </w:rPr>
              <w:t>5</w:t>
            </w:r>
          </w:p>
        </w:tc>
        <w:tc>
          <w:tcPr>
            <w:tcW w:w="1920" w:type="dxa"/>
            <w:tcBorders>
              <w:top w:val="nil"/>
              <w:left w:val="nil"/>
              <w:bottom w:val="single" w:sz="4" w:space="0" w:color="auto"/>
              <w:right w:val="single" w:sz="8" w:space="0" w:color="auto"/>
            </w:tcBorders>
            <w:shd w:val="clear" w:color="auto" w:fill="auto"/>
            <w:noWrap/>
            <w:vAlign w:val="center"/>
          </w:tcPr>
          <w:p w:rsidR="005F18BD" w:rsidRPr="00676D92" w:rsidRDefault="005F18BD" w:rsidP="003910DD">
            <w:pPr>
              <w:pStyle w:val="TAC"/>
              <w:rPr>
                <w:lang w:val="en-US"/>
              </w:rPr>
            </w:pPr>
            <w:r w:rsidRPr="00676D92">
              <w:rPr>
                <w:lang w:val="en-US"/>
              </w:rPr>
              <w:t>6.5</w:t>
            </w:r>
          </w:p>
        </w:tc>
      </w:tr>
      <w:tr w:rsidR="005F18BD" w:rsidRPr="00676D92" w:rsidTr="003910DD">
        <w:tc>
          <w:tcPr>
            <w:tcW w:w="1540" w:type="dxa"/>
            <w:vMerge/>
            <w:tcBorders>
              <w:top w:val="nil"/>
              <w:left w:val="single" w:sz="8" w:space="0" w:color="auto"/>
              <w:bottom w:val="single" w:sz="8" w:space="0" w:color="000000"/>
              <w:right w:val="single" w:sz="4" w:space="0" w:color="auto"/>
            </w:tcBorders>
            <w:vAlign w:val="center"/>
            <w:hideMark/>
          </w:tcPr>
          <w:p w:rsidR="005F18BD" w:rsidRPr="00676D92" w:rsidRDefault="005F18BD" w:rsidP="003910DD">
            <w:pPr>
              <w:pStyle w:val="TAH"/>
              <w:rPr>
                <w:lang w:val="en-US"/>
              </w:rPr>
            </w:pPr>
          </w:p>
        </w:tc>
        <w:tc>
          <w:tcPr>
            <w:tcW w:w="1180" w:type="dxa"/>
            <w:tcBorders>
              <w:top w:val="nil"/>
              <w:left w:val="nil"/>
              <w:bottom w:val="single" w:sz="8" w:space="0" w:color="auto"/>
              <w:right w:val="single" w:sz="4" w:space="0" w:color="auto"/>
            </w:tcBorders>
            <w:shd w:val="clear" w:color="auto" w:fill="auto"/>
            <w:noWrap/>
            <w:vAlign w:val="center"/>
            <w:hideMark/>
          </w:tcPr>
          <w:p w:rsidR="005F18BD" w:rsidRPr="00676D92" w:rsidRDefault="005F18BD" w:rsidP="003910DD">
            <w:pPr>
              <w:pStyle w:val="TAH"/>
              <w:rPr>
                <w:lang w:val="en-US"/>
              </w:rPr>
            </w:pPr>
            <w:r w:rsidRPr="00676D92">
              <w:rPr>
                <w:lang w:val="en-US"/>
              </w:rPr>
              <w:t>64QAM</w:t>
            </w:r>
          </w:p>
        </w:tc>
        <w:tc>
          <w:tcPr>
            <w:tcW w:w="1838" w:type="dxa"/>
            <w:tcBorders>
              <w:top w:val="nil"/>
              <w:left w:val="nil"/>
              <w:bottom w:val="single" w:sz="8" w:space="0" w:color="auto"/>
              <w:right w:val="single" w:sz="4" w:space="0" w:color="auto"/>
            </w:tcBorders>
            <w:shd w:val="clear" w:color="auto" w:fill="auto"/>
            <w:noWrap/>
            <w:vAlign w:val="center"/>
          </w:tcPr>
          <w:p w:rsidR="005F18BD" w:rsidRPr="00676D92" w:rsidRDefault="005F18BD" w:rsidP="003910DD">
            <w:pPr>
              <w:pStyle w:val="TAC"/>
              <w:rPr>
                <w:lang w:val="en-US"/>
              </w:rPr>
            </w:pPr>
            <w:r w:rsidRPr="00676D92">
              <w:rPr>
                <w:lang w:val="en-US"/>
              </w:rPr>
              <w:t>7.5</w:t>
            </w:r>
          </w:p>
        </w:tc>
        <w:tc>
          <w:tcPr>
            <w:tcW w:w="1920" w:type="dxa"/>
            <w:tcBorders>
              <w:top w:val="nil"/>
              <w:left w:val="nil"/>
              <w:bottom w:val="single" w:sz="8" w:space="0" w:color="auto"/>
              <w:right w:val="single" w:sz="8" w:space="0" w:color="auto"/>
            </w:tcBorders>
            <w:shd w:val="clear" w:color="auto" w:fill="auto"/>
            <w:noWrap/>
            <w:vAlign w:val="center"/>
          </w:tcPr>
          <w:p w:rsidR="005F18BD" w:rsidRPr="00676D92" w:rsidRDefault="005F18BD" w:rsidP="003910DD">
            <w:pPr>
              <w:pStyle w:val="TAC"/>
              <w:rPr>
                <w:lang w:val="en-US"/>
              </w:rPr>
            </w:pPr>
            <w:r w:rsidRPr="00676D92">
              <w:rPr>
                <w:lang w:val="en-US"/>
              </w:rPr>
              <w:t>9.0</w:t>
            </w:r>
          </w:p>
        </w:tc>
      </w:tr>
    </w:tbl>
    <w:p w:rsidR="005F18BD" w:rsidRPr="00676D92" w:rsidRDefault="005F18BD" w:rsidP="005F18BD"/>
    <w:p w:rsidR="005F18BD" w:rsidRPr="00676D92" w:rsidRDefault="005F18BD" w:rsidP="005F18BD">
      <w:r w:rsidRPr="00676D92">
        <w:t xml:space="preserve">The waveform defined by </w:t>
      </w:r>
      <w:r w:rsidRPr="00676D92">
        <w:rPr>
          <w:lang w:val="en-US"/>
        </w:rPr>
        <w:t xml:space="preserve">BW = 100MHz, SCS=60KHz, DFT-S-OFDM QPSK, 128RB0 </w:t>
      </w:r>
      <w:r w:rsidRPr="00676D92">
        <w:t>is the reference waveform with 0 dB MPR and is used for the power class definition.</w:t>
      </w:r>
    </w:p>
    <w:p w:rsidR="005F18BD" w:rsidRPr="00676D92" w:rsidRDefault="005F18BD" w:rsidP="005F18BD">
      <w:r w:rsidRPr="00676D92">
        <w:t xml:space="preserve">UE requirements for the waveform defined by </w:t>
      </w:r>
      <w:r w:rsidRPr="00676D92">
        <w:rPr>
          <w:lang w:val="en-US"/>
        </w:rPr>
        <w:t xml:space="preserve">BW = 100MHz, SCS=60KHz, DFT-S-OFDM pi/2 BPSK, 128RB0 </w:t>
      </w:r>
      <w:r w:rsidRPr="00676D92">
        <w:t>is 0 dB MPR.</w:t>
      </w:r>
    </w:p>
    <w:p w:rsidR="005F18BD" w:rsidRPr="00676D92" w:rsidRDefault="005F18BD" w:rsidP="005F18BD">
      <w:pPr>
        <w:pStyle w:val="TF"/>
        <w:rPr>
          <w:rFonts w:cs="v5.0.0"/>
          <w:snapToGrid w:val="0"/>
        </w:rPr>
      </w:pPr>
    </w:p>
    <w:p w:rsidR="005F18BD" w:rsidRPr="00676D92" w:rsidRDefault="005F18BD" w:rsidP="005F18BD">
      <w:pPr>
        <w:pStyle w:val="Heading4"/>
      </w:pPr>
      <w:bookmarkStart w:id="13" w:name="_Toc526340878"/>
      <w:r w:rsidRPr="00676D92">
        <w:t>6.4.2.5</w:t>
      </w:r>
      <w:r w:rsidRPr="00676D92">
        <w:tab/>
        <w:t>EVM spectral flatness for pi/2 BPSK modulation with spectrum shaping</w:t>
      </w:r>
      <w:bookmarkEnd w:id="13"/>
    </w:p>
    <w:p w:rsidR="005F18BD" w:rsidRPr="00676D92" w:rsidRDefault="005F18BD" w:rsidP="005F18BD">
      <w:r w:rsidRPr="00676D92">
        <w:t>These requirements are defined for pi/2 BPSK modulation. The EVM equalizer coefficients across the allocated uplink block shall be modified to fit inside the mask specified in Table 6.4.2.5-1 for normal conditions, prior to the calculation of EVM. The limiting mask shall be placed to minimize the change in equalizer coefficients in a sum of squares sense.</w:t>
      </w:r>
    </w:p>
    <w:p w:rsidR="005F18BD" w:rsidRPr="00676D92" w:rsidRDefault="005F18BD" w:rsidP="005F18BD">
      <w:pPr>
        <w:pStyle w:val="TH"/>
      </w:pPr>
      <w:r w:rsidRPr="00676D92">
        <w:t>Table 6.4.2.5-1: Mask for EVM equalizer coefficients for pi/2 BPSK with spectrum shaping, normal conditions</w:t>
      </w:r>
    </w:p>
    <w:tbl>
      <w:tblPr>
        <w:tblW w:w="8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3"/>
        <w:gridCol w:w="1123"/>
        <w:gridCol w:w="2385"/>
      </w:tblGrid>
      <w:tr w:rsidR="005F18BD" w:rsidRPr="00676D92" w:rsidTr="003910DD">
        <w:trPr>
          <w:jc w:val="center"/>
        </w:trPr>
        <w:tc>
          <w:tcPr>
            <w:tcW w:w="5123" w:type="dxa"/>
          </w:tcPr>
          <w:p w:rsidR="005F18BD" w:rsidRPr="00676D92" w:rsidRDefault="005F18BD" w:rsidP="003910DD">
            <w:pPr>
              <w:pStyle w:val="TAH"/>
            </w:pPr>
            <w:r w:rsidRPr="00676D92">
              <w:t>Frequency range</w:t>
            </w:r>
          </w:p>
        </w:tc>
        <w:tc>
          <w:tcPr>
            <w:tcW w:w="1123" w:type="dxa"/>
          </w:tcPr>
          <w:p w:rsidR="005F18BD" w:rsidRPr="00676D92" w:rsidRDefault="005F18BD" w:rsidP="003910DD">
            <w:pPr>
              <w:pStyle w:val="TAH"/>
            </w:pPr>
            <w:r w:rsidRPr="00676D92">
              <w:t xml:space="preserve">Parameter </w:t>
            </w:r>
          </w:p>
        </w:tc>
        <w:tc>
          <w:tcPr>
            <w:tcW w:w="2385" w:type="dxa"/>
          </w:tcPr>
          <w:p w:rsidR="005F18BD" w:rsidRPr="00676D92" w:rsidRDefault="005F18BD" w:rsidP="003910DD">
            <w:pPr>
              <w:pStyle w:val="TAH"/>
            </w:pPr>
            <w:r w:rsidRPr="00676D92">
              <w:t>Maximum ripple (dB)</w:t>
            </w:r>
          </w:p>
        </w:tc>
      </w:tr>
      <w:tr w:rsidR="005F18BD" w:rsidRPr="00676D92" w:rsidTr="003910DD">
        <w:trPr>
          <w:trHeight w:val="150"/>
          <w:jc w:val="center"/>
        </w:trPr>
        <w:tc>
          <w:tcPr>
            <w:tcW w:w="5123" w:type="dxa"/>
          </w:tcPr>
          <w:p w:rsidR="005F18BD" w:rsidRPr="00676D92" w:rsidRDefault="005F18BD" w:rsidP="003910DD">
            <w:pPr>
              <w:pStyle w:val="TAC"/>
            </w:pPr>
            <w:r w:rsidRPr="00676D92">
              <w:t>F_meas – F_center ≤ X MHz or F_center – F_meas ≤ X MHz</w:t>
            </w:r>
          </w:p>
          <w:p w:rsidR="005F18BD" w:rsidRPr="00676D92" w:rsidRDefault="005F18BD" w:rsidP="003910DD">
            <w:pPr>
              <w:pStyle w:val="TAC"/>
            </w:pPr>
            <w:r w:rsidRPr="00676D92">
              <w:t>(Range 1)</w:t>
            </w:r>
          </w:p>
        </w:tc>
        <w:tc>
          <w:tcPr>
            <w:tcW w:w="1123" w:type="dxa"/>
          </w:tcPr>
          <w:p w:rsidR="005F18BD" w:rsidRPr="00676D92" w:rsidRDefault="005F18BD" w:rsidP="003910DD">
            <w:pPr>
              <w:pStyle w:val="TAC"/>
            </w:pPr>
            <w:r w:rsidRPr="00676D92">
              <w:t>X1</w:t>
            </w:r>
          </w:p>
        </w:tc>
        <w:tc>
          <w:tcPr>
            <w:tcW w:w="2385" w:type="dxa"/>
          </w:tcPr>
          <w:p w:rsidR="005F18BD" w:rsidRPr="00676D92" w:rsidRDefault="005F18BD" w:rsidP="003910DD">
            <w:pPr>
              <w:pStyle w:val="TAC"/>
            </w:pPr>
            <w:r w:rsidRPr="00676D92">
              <w:t>6 (p-p)</w:t>
            </w:r>
          </w:p>
        </w:tc>
      </w:tr>
      <w:tr w:rsidR="005F18BD" w:rsidRPr="00676D92" w:rsidTr="003910DD">
        <w:trPr>
          <w:trHeight w:val="150"/>
          <w:jc w:val="center"/>
        </w:trPr>
        <w:tc>
          <w:tcPr>
            <w:tcW w:w="5123" w:type="dxa"/>
          </w:tcPr>
          <w:p w:rsidR="005F18BD" w:rsidRPr="00676D92" w:rsidRDefault="005F18BD" w:rsidP="003910DD">
            <w:pPr>
              <w:pStyle w:val="TAC"/>
            </w:pPr>
            <w:r w:rsidRPr="00676D92">
              <w:t>F_meas – F_center &gt; X MHz or F_center – F_meas &lt; X MHz</w:t>
            </w:r>
          </w:p>
          <w:p w:rsidR="005F18BD" w:rsidRPr="00676D92" w:rsidRDefault="005F18BD" w:rsidP="003910DD">
            <w:pPr>
              <w:pStyle w:val="TAC"/>
            </w:pPr>
            <w:r w:rsidRPr="00676D92">
              <w:t>(Range 2)</w:t>
            </w:r>
          </w:p>
        </w:tc>
        <w:tc>
          <w:tcPr>
            <w:tcW w:w="1123" w:type="dxa"/>
          </w:tcPr>
          <w:p w:rsidR="005F18BD" w:rsidRPr="00676D92" w:rsidRDefault="005F18BD" w:rsidP="003910DD">
            <w:pPr>
              <w:pStyle w:val="TAC"/>
            </w:pPr>
            <w:r w:rsidRPr="00676D92">
              <w:t>X2</w:t>
            </w:r>
          </w:p>
        </w:tc>
        <w:tc>
          <w:tcPr>
            <w:tcW w:w="2385" w:type="dxa"/>
          </w:tcPr>
          <w:p w:rsidR="005F18BD" w:rsidRPr="00676D92" w:rsidRDefault="005F18BD" w:rsidP="003910DD">
            <w:pPr>
              <w:pStyle w:val="TAC"/>
            </w:pPr>
            <w:r w:rsidRPr="00676D92">
              <w:t>14 (p-p)</w:t>
            </w:r>
          </w:p>
        </w:tc>
      </w:tr>
      <w:tr w:rsidR="005F18BD" w:rsidRPr="00676D92" w:rsidTr="003910DD">
        <w:trPr>
          <w:trHeight w:val="150"/>
          <w:jc w:val="center"/>
        </w:trPr>
        <w:tc>
          <w:tcPr>
            <w:tcW w:w="8631" w:type="dxa"/>
            <w:gridSpan w:val="3"/>
          </w:tcPr>
          <w:p w:rsidR="005F18BD" w:rsidRPr="00676D92" w:rsidRDefault="005F18BD" w:rsidP="003910DD">
            <w:pPr>
              <w:pStyle w:val="TAN"/>
            </w:pPr>
            <w:r w:rsidRPr="00676D92">
              <w:t>NOTE 1:</w:t>
            </w:r>
            <w:r w:rsidRPr="00676D92">
              <w:tab/>
              <w:t>F_meas refers to the sub-carrier frequency for which the equalizer coefficient is evaluated</w:t>
            </w:r>
          </w:p>
          <w:p w:rsidR="005F18BD" w:rsidRPr="00676D92" w:rsidRDefault="005F18BD" w:rsidP="003910DD">
            <w:pPr>
              <w:pStyle w:val="TAN"/>
            </w:pPr>
            <w:r w:rsidRPr="00676D92">
              <w:t>NOTE 2:</w:t>
            </w:r>
            <w:r w:rsidRPr="00676D92">
              <w:tab/>
              <w:t>F_center refers to the center frequency of an allocated block of PRBs</w:t>
            </w:r>
          </w:p>
          <w:p w:rsidR="005F18BD" w:rsidRPr="00676D92" w:rsidRDefault="005F18BD" w:rsidP="003910DD">
            <w:pPr>
              <w:pStyle w:val="TAN"/>
            </w:pPr>
            <w:r w:rsidRPr="00676D92">
              <w:t>NOTE 3:</w:t>
            </w:r>
            <w:r w:rsidRPr="00676D92">
              <w:tab/>
              <w:t>X, in MHz, is equal to 25% of the bandwidth of the PRB allocation</w:t>
            </w:r>
          </w:p>
          <w:p w:rsidR="005F18BD" w:rsidRPr="00676D92" w:rsidRDefault="005F18BD" w:rsidP="003910DD">
            <w:pPr>
              <w:pStyle w:val="TAN"/>
            </w:pPr>
            <w:r w:rsidRPr="00676D92">
              <w:t>NOTE 4:</w:t>
            </w:r>
            <w:r w:rsidRPr="00676D92">
              <w:tab/>
              <w:t>See Figure 6.4.2.5-1 for description of X1, X2 and X3</w:t>
            </w:r>
          </w:p>
        </w:tc>
      </w:tr>
    </w:tbl>
    <w:p w:rsidR="005F18BD" w:rsidRPr="00676D92" w:rsidRDefault="005F18BD" w:rsidP="005F18BD">
      <w:pPr>
        <w:pStyle w:val="EditorsNote"/>
        <w:rPr>
          <w:color w:val="auto"/>
        </w:rPr>
      </w:pPr>
    </w:p>
    <w:p w:rsidR="005F18BD" w:rsidRPr="00676D92" w:rsidRDefault="005F18BD" w:rsidP="005F18BD">
      <w:pPr>
        <w:pStyle w:val="TH"/>
      </w:pPr>
      <w:r w:rsidRPr="00676D92">
        <w:rPr>
          <w:noProof/>
          <w:lang w:eastAsia="zh-CN"/>
        </w:rPr>
        <w:drawing>
          <wp:inline distT="0" distB="0" distL="0" distR="0" wp14:anchorId="528D26B1" wp14:editId="0C123D34">
            <wp:extent cx="6124575" cy="2441575"/>
            <wp:effectExtent l="19050" t="0" r="9525" b="0"/>
            <wp:docPr id="3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48" cstate="print"/>
                    <a:srcRect/>
                    <a:stretch>
                      <a:fillRect/>
                    </a:stretch>
                  </pic:blipFill>
                  <pic:spPr bwMode="auto">
                    <a:xfrm>
                      <a:off x="0" y="0"/>
                      <a:ext cx="6124575" cy="2441575"/>
                    </a:xfrm>
                    <a:prstGeom prst="rect">
                      <a:avLst/>
                    </a:prstGeom>
                    <a:noFill/>
                    <a:ln w="9525">
                      <a:noFill/>
                      <a:miter lim="800000"/>
                      <a:headEnd/>
                      <a:tailEnd/>
                    </a:ln>
                  </pic:spPr>
                </pic:pic>
              </a:graphicData>
            </a:graphic>
          </wp:inline>
        </w:drawing>
      </w:r>
    </w:p>
    <w:p w:rsidR="005F18BD" w:rsidRPr="00676D92" w:rsidRDefault="005F18BD" w:rsidP="005F18BD">
      <w:pPr>
        <w:pStyle w:val="TF"/>
      </w:pPr>
      <w:r w:rsidRPr="00676D92">
        <w:t>Figure 6.4.2.5-1: The limits for EVM equalizer spectral flatness with the maximum allowed variation. F_center denotes the center frequency of the allocated block of PRBs. F_alloc denotes the bandwidth of the PRB allocation.</w:t>
      </w:r>
    </w:p>
    <w:p w:rsidR="005F18BD" w:rsidRPr="0056771F" w:rsidRDefault="005F18BD" w:rsidP="005F18BD">
      <w:pPr>
        <w:rPr>
          <w:b/>
          <w:color w:val="000000" w:themeColor="text1"/>
          <w:u w:val="single"/>
        </w:rPr>
      </w:pPr>
    </w:p>
    <w:p w:rsidR="005F18BD" w:rsidRPr="0056771F" w:rsidRDefault="005F18BD" w:rsidP="005F18BD">
      <w:pPr>
        <w:rPr>
          <w:b/>
          <w:color w:val="000000" w:themeColor="text1"/>
          <w:u w:val="single"/>
        </w:rPr>
      </w:pPr>
    </w:p>
    <w:p w:rsidR="0007696A" w:rsidRPr="00CF289D" w:rsidRDefault="0007696A" w:rsidP="00882D55"/>
    <w:sectPr w:rsidR="0007696A" w:rsidRPr="00CF289D" w:rsidSect="00FE66C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roid Sans Fallback">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v5.0.0">
    <w:altName w:val="Times New Roman"/>
    <w:charset w:val="00"/>
    <w:family w:val="roman"/>
    <w:pitch w:val="default"/>
    <w:sig w:usb0="00000000" w:usb1="00000000" w:usb2="00000000" w:usb3="00000000" w:csb0="00040001" w:csb1="00000000"/>
  </w:font>
  <w:font w:name="DengXi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81B7A"/>
    <w:multiLevelType w:val="hybridMultilevel"/>
    <w:tmpl w:val="0A50F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B68A4"/>
    <w:multiLevelType w:val="hybridMultilevel"/>
    <w:tmpl w:val="9EBC0876"/>
    <w:lvl w:ilvl="0" w:tplc="25C20F64">
      <w:start w:val="1"/>
      <w:numFmt w:val="decimal"/>
      <w:lvlText w:val="%1."/>
      <w:lvlJc w:val="left"/>
      <w:pPr>
        <w:ind w:left="720" w:hanging="360"/>
      </w:pPr>
      <w:rPr>
        <w:rFonts w:hint="default"/>
      </w:rPr>
    </w:lvl>
    <w:lvl w:ilvl="1" w:tplc="E5D6DEFA" w:tentative="1">
      <w:start w:val="1"/>
      <w:numFmt w:val="lowerLetter"/>
      <w:lvlText w:val="%2."/>
      <w:lvlJc w:val="left"/>
      <w:pPr>
        <w:ind w:left="1440" w:hanging="360"/>
      </w:pPr>
    </w:lvl>
    <w:lvl w:ilvl="2" w:tplc="B9523162" w:tentative="1">
      <w:start w:val="1"/>
      <w:numFmt w:val="lowerRoman"/>
      <w:lvlText w:val="%3."/>
      <w:lvlJc w:val="right"/>
      <w:pPr>
        <w:ind w:left="2160" w:hanging="180"/>
      </w:pPr>
    </w:lvl>
    <w:lvl w:ilvl="3" w:tplc="FAF658B0" w:tentative="1">
      <w:start w:val="1"/>
      <w:numFmt w:val="decimal"/>
      <w:lvlText w:val="%4."/>
      <w:lvlJc w:val="left"/>
      <w:pPr>
        <w:ind w:left="2880" w:hanging="360"/>
      </w:pPr>
    </w:lvl>
    <w:lvl w:ilvl="4" w:tplc="E76CCCE0" w:tentative="1">
      <w:start w:val="1"/>
      <w:numFmt w:val="lowerLetter"/>
      <w:lvlText w:val="%5."/>
      <w:lvlJc w:val="left"/>
      <w:pPr>
        <w:ind w:left="3600" w:hanging="360"/>
      </w:pPr>
    </w:lvl>
    <w:lvl w:ilvl="5" w:tplc="3F725ADE" w:tentative="1">
      <w:start w:val="1"/>
      <w:numFmt w:val="lowerRoman"/>
      <w:lvlText w:val="%6."/>
      <w:lvlJc w:val="right"/>
      <w:pPr>
        <w:ind w:left="4320" w:hanging="180"/>
      </w:pPr>
    </w:lvl>
    <w:lvl w:ilvl="6" w:tplc="88AC99DE" w:tentative="1">
      <w:start w:val="1"/>
      <w:numFmt w:val="decimal"/>
      <w:lvlText w:val="%7."/>
      <w:lvlJc w:val="left"/>
      <w:pPr>
        <w:ind w:left="5040" w:hanging="360"/>
      </w:pPr>
    </w:lvl>
    <w:lvl w:ilvl="7" w:tplc="6464C378" w:tentative="1">
      <w:start w:val="1"/>
      <w:numFmt w:val="lowerLetter"/>
      <w:lvlText w:val="%8."/>
      <w:lvlJc w:val="left"/>
      <w:pPr>
        <w:ind w:left="5760" w:hanging="360"/>
      </w:pPr>
    </w:lvl>
    <w:lvl w:ilvl="8" w:tplc="6CEAE572" w:tentative="1">
      <w:start w:val="1"/>
      <w:numFmt w:val="lowerRoman"/>
      <w:lvlText w:val="%9."/>
      <w:lvlJc w:val="right"/>
      <w:pPr>
        <w:ind w:left="6480" w:hanging="180"/>
      </w:pPr>
    </w:lvl>
  </w:abstractNum>
  <w:abstractNum w:abstractNumId="2" w15:restartNumberingAfterBreak="0">
    <w:nsid w:val="18F7011C"/>
    <w:multiLevelType w:val="hybridMultilevel"/>
    <w:tmpl w:val="881E6E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4155D3"/>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A11FC2"/>
    <w:multiLevelType w:val="hybridMultilevel"/>
    <w:tmpl w:val="376201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34A0D91"/>
    <w:multiLevelType w:val="hybridMultilevel"/>
    <w:tmpl w:val="CB32F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92EFC"/>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684A00"/>
    <w:multiLevelType w:val="hybridMultilevel"/>
    <w:tmpl w:val="0A50F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CC72E4"/>
    <w:multiLevelType w:val="hybridMultilevel"/>
    <w:tmpl w:val="D6AE6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845FB8"/>
    <w:multiLevelType w:val="hybridMultilevel"/>
    <w:tmpl w:val="94586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16B79"/>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7B4A79"/>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5F13D0"/>
    <w:multiLevelType w:val="multilevel"/>
    <w:tmpl w:val="E58A5FE4"/>
    <w:lvl w:ilvl="0">
      <w:start w:val="19"/>
      <w:numFmt w:val="decimal"/>
      <w:lvlText w:val="[%1]."/>
      <w:lvlJc w:val="left"/>
      <w:pPr>
        <w:ind w:left="360" w:hanging="360"/>
      </w:pPr>
      <w:rPr>
        <w:rFonts w:hint="default"/>
        <w:b w:val="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768464E6"/>
    <w:multiLevelType w:val="hybridMultilevel"/>
    <w:tmpl w:val="776C0D06"/>
    <w:lvl w:ilvl="0" w:tplc="048E1B46">
      <w:start w:val="1"/>
      <w:numFmt w:val="bullet"/>
      <w:lvlText w:val=""/>
      <w:lvlJc w:val="left"/>
      <w:pPr>
        <w:ind w:left="720" w:hanging="360"/>
      </w:pPr>
      <w:rPr>
        <w:rFonts w:ascii="Symbol" w:hAnsi="Symbol" w:hint="default"/>
      </w:rPr>
    </w:lvl>
    <w:lvl w:ilvl="1" w:tplc="D416E0A0">
      <w:start w:val="1"/>
      <w:numFmt w:val="bullet"/>
      <w:lvlText w:val=""/>
      <w:lvlJc w:val="left"/>
      <w:pPr>
        <w:ind w:left="1440" w:hanging="360"/>
      </w:pPr>
      <w:rPr>
        <w:rFonts w:ascii="Symbol" w:hAnsi="Symbol" w:hint="default"/>
      </w:rPr>
    </w:lvl>
    <w:lvl w:ilvl="2" w:tplc="DD047C68">
      <w:start w:val="1"/>
      <w:numFmt w:val="bullet"/>
      <w:pStyle w:val="RAN1bullet3"/>
      <w:lvlText w:val="o"/>
      <w:lvlJc w:val="left"/>
      <w:pPr>
        <w:ind w:left="2160" w:hanging="360"/>
      </w:pPr>
      <w:rPr>
        <w:rFonts w:ascii="Courier New" w:hAnsi="Courier New" w:cs="Courier New" w:hint="default"/>
      </w:rPr>
    </w:lvl>
    <w:lvl w:ilvl="3" w:tplc="45DC9A8A">
      <w:start w:val="1"/>
      <w:numFmt w:val="bullet"/>
      <w:lvlText w:val=""/>
      <w:lvlJc w:val="left"/>
      <w:pPr>
        <w:ind w:left="2880" w:hanging="360"/>
      </w:pPr>
      <w:rPr>
        <w:rFonts w:ascii="Symbol" w:hAnsi="Symbol" w:hint="default"/>
      </w:rPr>
    </w:lvl>
    <w:lvl w:ilvl="4" w:tplc="33AEE95C" w:tentative="1">
      <w:start w:val="1"/>
      <w:numFmt w:val="bullet"/>
      <w:lvlText w:val="o"/>
      <w:lvlJc w:val="left"/>
      <w:pPr>
        <w:ind w:left="3600" w:hanging="360"/>
      </w:pPr>
      <w:rPr>
        <w:rFonts w:ascii="Courier New" w:hAnsi="Courier New" w:cs="Courier New" w:hint="default"/>
      </w:rPr>
    </w:lvl>
    <w:lvl w:ilvl="5" w:tplc="24961660" w:tentative="1">
      <w:start w:val="1"/>
      <w:numFmt w:val="bullet"/>
      <w:lvlText w:val=""/>
      <w:lvlJc w:val="left"/>
      <w:pPr>
        <w:ind w:left="4320" w:hanging="360"/>
      </w:pPr>
      <w:rPr>
        <w:rFonts w:ascii="Wingdings" w:hAnsi="Wingdings" w:hint="default"/>
      </w:rPr>
    </w:lvl>
    <w:lvl w:ilvl="6" w:tplc="AAC83982" w:tentative="1">
      <w:start w:val="1"/>
      <w:numFmt w:val="bullet"/>
      <w:lvlText w:val=""/>
      <w:lvlJc w:val="left"/>
      <w:pPr>
        <w:ind w:left="5040" w:hanging="360"/>
      </w:pPr>
      <w:rPr>
        <w:rFonts w:ascii="Symbol" w:hAnsi="Symbol" w:hint="default"/>
      </w:rPr>
    </w:lvl>
    <w:lvl w:ilvl="7" w:tplc="9C446D68" w:tentative="1">
      <w:start w:val="1"/>
      <w:numFmt w:val="bullet"/>
      <w:lvlText w:val="o"/>
      <w:lvlJc w:val="left"/>
      <w:pPr>
        <w:ind w:left="5760" w:hanging="360"/>
      </w:pPr>
      <w:rPr>
        <w:rFonts w:ascii="Courier New" w:hAnsi="Courier New" w:cs="Courier New" w:hint="default"/>
      </w:rPr>
    </w:lvl>
    <w:lvl w:ilvl="8" w:tplc="BF408D5A" w:tentative="1">
      <w:start w:val="1"/>
      <w:numFmt w:val="bullet"/>
      <w:lvlText w:val=""/>
      <w:lvlJc w:val="left"/>
      <w:pPr>
        <w:ind w:left="6480" w:hanging="360"/>
      </w:pPr>
      <w:rPr>
        <w:rFonts w:ascii="Wingdings" w:hAnsi="Wingdings" w:hint="default"/>
      </w:rPr>
    </w:lvl>
  </w:abstractNum>
  <w:abstractNum w:abstractNumId="14" w15:restartNumberingAfterBreak="0">
    <w:nsid w:val="7E583ABE"/>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1"/>
  </w:num>
  <w:num w:numId="3">
    <w:abstractNumId w:val="10"/>
  </w:num>
  <w:num w:numId="4">
    <w:abstractNumId w:val="7"/>
  </w:num>
  <w:num w:numId="5">
    <w:abstractNumId w:val="8"/>
  </w:num>
  <w:num w:numId="6">
    <w:abstractNumId w:val="6"/>
  </w:num>
  <w:num w:numId="7">
    <w:abstractNumId w:val="13"/>
  </w:num>
  <w:num w:numId="8">
    <w:abstractNumId w:val="1"/>
  </w:num>
  <w:num w:numId="9">
    <w:abstractNumId w:val="12"/>
  </w:num>
  <w:num w:numId="10">
    <w:abstractNumId w:val="0"/>
  </w:num>
  <w:num w:numId="11">
    <w:abstractNumId w:val="14"/>
  </w:num>
  <w:num w:numId="12">
    <w:abstractNumId w:val="3"/>
  </w:num>
  <w:num w:numId="13">
    <w:abstractNumId w:val="9"/>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393"/>
    <w:rsid w:val="0006609E"/>
    <w:rsid w:val="0007696A"/>
    <w:rsid w:val="001170FB"/>
    <w:rsid w:val="001228DB"/>
    <w:rsid w:val="00122F03"/>
    <w:rsid w:val="00192904"/>
    <w:rsid w:val="0026300D"/>
    <w:rsid w:val="002A4B3B"/>
    <w:rsid w:val="002E43A7"/>
    <w:rsid w:val="00300A8B"/>
    <w:rsid w:val="0032467E"/>
    <w:rsid w:val="00360B23"/>
    <w:rsid w:val="0036305B"/>
    <w:rsid w:val="0043439B"/>
    <w:rsid w:val="004509CA"/>
    <w:rsid w:val="004E3946"/>
    <w:rsid w:val="00564336"/>
    <w:rsid w:val="005E40EA"/>
    <w:rsid w:val="005F18BD"/>
    <w:rsid w:val="00606299"/>
    <w:rsid w:val="00617F38"/>
    <w:rsid w:val="006569EB"/>
    <w:rsid w:val="0066212E"/>
    <w:rsid w:val="006663D5"/>
    <w:rsid w:val="006F00C2"/>
    <w:rsid w:val="00702E4E"/>
    <w:rsid w:val="00727F50"/>
    <w:rsid w:val="007457D1"/>
    <w:rsid w:val="00776A86"/>
    <w:rsid w:val="007A0865"/>
    <w:rsid w:val="007B3C36"/>
    <w:rsid w:val="007F25E0"/>
    <w:rsid w:val="00882308"/>
    <w:rsid w:val="00882D55"/>
    <w:rsid w:val="008E053C"/>
    <w:rsid w:val="00903106"/>
    <w:rsid w:val="00940354"/>
    <w:rsid w:val="00994EFC"/>
    <w:rsid w:val="009A71A0"/>
    <w:rsid w:val="009D2572"/>
    <w:rsid w:val="00A65414"/>
    <w:rsid w:val="00AD27B1"/>
    <w:rsid w:val="00AD4351"/>
    <w:rsid w:val="00AE01FD"/>
    <w:rsid w:val="00B446F0"/>
    <w:rsid w:val="00B52401"/>
    <w:rsid w:val="00BE48FD"/>
    <w:rsid w:val="00BE5909"/>
    <w:rsid w:val="00C67729"/>
    <w:rsid w:val="00CF289D"/>
    <w:rsid w:val="00D13C1A"/>
    <w:rsid w:val="00D5592F"/>
    <w:rsid w:val="00D83382"/>
    <w:rsid w:val="00E06393"/>
    <w:rsid w:val="00E40472"/>
    <w:rsid w:val="00E844D0"/>
    <w:rsid w:val="00EC0AFA"/>
    <w:rsid w:val="00EE1458"/>
    <w:rsid w:val="00F0569E"/>
    <w:rsid w:val="00F417D5"/>
    <w:rsid w:val="00F609C3"/>
    <w:rsid w:val="00F60AEF"/>
    <w:rsid w:val="00F629BE"/>
    <w:rsid w:val="00F72B51"/>
    <w:rsid w:val="00FE66C5"/>
    <w:rsid w:val="00FF2E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5DDCA204-0417-B944-AAEB-F608CFEE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446F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F25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F289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F289D"/>
    <w:pPr>
      <w:keepNext/>
      <w:keepLines/>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semiHidden/>
    <w:unhideWhenUsed/>
    <w:qFormat/>
    <w:rsid w:val="00CF289D"/>
    <w:pPr>
      <w:keepNext/>
      <w:keepLines/>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CF289D"/>
    <w:pPr>
      <w:keepNext/>
      <w:keepLines/>
      <w:spacing w:before="40"/>
      <w:outlineLvl w:val="5"/>
    </w:pPr>
    <w:rPr>
      <w:rFonts w:asciiTheme="majorHAnsi" w:eastAsiaTheme="majorEastAsia" w:hAnsiTheme="majorHAnsi" w:cstheme="majorBidi"/>
      <w:color w:val="1F3763" w:themeColor="accent1"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
    <w:basedOn w:val="Normal"/>
    <w:link w:val="ListParagraphChar"/>
    <w:uiPriority w:val="34"/>
    <w:qFormat/>
    <w:rsid w:val="00903106"/>
    <w:pPr>
      <w:ind w:left="720"/>
      <w:contextualSpacing/>
    </w:pPr>
  </w:style>
  <w:style w:type="character" w:customStyle="1" w:styleId="Heading1Char">
    <w:name w:val="Heading 1 Char"/>
    <w:basedOn w:val="DefaultParagraphFont"/>
    <w:link w:val="Heading1"/>
    <w:uiPriority w:val="9"/>
    <w:rsid w:val="00B446F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446F0"/>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H">
    <w:name w:val="TAH"/>
    <w:basedOn w:val="TAC"/>
    <w:link w:val="TAHCar"/>
    <w:qFormat/>
    <w:rsid w:val="00B446F0"/>
    <w:rPr>
      <w:b/>
    </w:rPr>
  </w:style>
  <w:style w:type="paragraph" w:customStyle="1" w:styleId="TAC">
    <w:name w:val="TAC"/>
    <w:basedOn w:val="Normal"/>
    <w:link w:val="TACChar"/>
    <w:qFormat/>
    <w:rsid w:val="00B446F0"/>
    <w:pPr>
      <w:keepNext/>
      <w:keepLines/>
      <w:jc w:val="center"/>
    </w:pPr>
    <w:rPr>
      <w:rFonts w:ascii="Arial" w:eastAsia="Times New Roman" w:hAnsi="Arial" w:cs="Times New Roman"/>
      <w:sz w:val="18"/>
      <w:szCs w:val="20"/>
    </w:rPr>
  </w:style>
  <w:style w:type="paragraph" w:customStyle="1" w:styleId="TH">
    <w:name w:val="TH"/>
    <w:basedOn w:val="Normal"/>
    <w:link w:val="THChar"/>
    <w:qFormat/>
    <w:rsid w:val="00B446F0"/>
    <w:pPr>
      <w:keepNext/>
      <w:keepLines/>
      <w:spacing w:before="60" w:after="180"/>
      <w:jc w:val="center"/>
    </w:pPr>
    <w:rPr>
      <w:rFonts w:ascii="Arial" w:eastAsia="Times New Roman" w:hAnsi="Arial" w:cs="Times New Roman"/>
      <w:b/>
      <w:sz w:val="20"/>
      <w:szCs w:val="20"/>
    </w:rPr>
  </w:style>
  <w:style w:type="character" w:customStyle="1" w:styleId="TACChar">
    <w:name w:val="TAC Char"/>
    <w:link w:val="TAC"/>
    <w:qFormat/>
    <w:locked/>
    <w:rsid w:val="00B446F0"/>
    <w:rPr>
      <w:rFonts w:ascii="Arial" w:eastAsia="Times New Roman" w:hAnsi="Arial" w:cs="Times New Roman"/>
      <w:sz w:val="18"/>
      <w:szCs w:val="20"/>
    </w:rPr>
  </w:style>
  <w:style w:type="character" w:customStyle="1" w:styleId="TAHCar">
    <w:name w:val="TAH Car"/>
    <w:link w:val="TAH"/>
    <w:qFormat/>
    <w:rsid w:val="00B446F0"/>
    <w:rPr>
      <w:rFonts w:ascii="Arial" w:eastAsia="Times New Roman" w:hAnsi="Arial" w:cs="Times New Roman"/>
      <w:b/>
      <w:sz w:val="18"/>
      <w:szCs w:val="20"/>
    </w:rPr>
  </w:style>
  <w:style w:type="paragraph" w:customStyle="1" w:styleId="PL">
    <w:name w:val="PL"/>
    <w:link w:val="PLChar"/>
    <w:qFormat/>
    <w:rsid w:val="00B446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noProof/>
      <w:sz w:val="16"/>
      <w:szCs w:val="20"/>
      <w:lang w:eastAsia="sv-SE"/>
    </w:rPr>
  </w:style>
  <w:style w:type="character" w:customStyle="1" w:styleId="PLChar">
    <w:name w:val="PL Char"/>
    <w:link w:val="PL"/>
    <w:qFormat/>
    <w:rsid w:val="00B446F0"/>
    <w:rPr>
      <w:rFonts w:ascii="Courier New" w:eastAsia="Batang" w:hAnsi="Courier New" w:cs="Times New Roman"/>
      <w:noProof/>
      <w:sz w:val="16"/>
      <w:szCs w:val="20"/>
      <w:shd w:val="clear" w:color="auto" w:fill="E6E6E6"/>
      <w:lang w:eastAsia="sv-SE"/>
    </w:rPr>
  </w:style>
  <w:style w:type="character" w:customStyle="1" w:styleId="THChar">
    <w:name w:val="TH Char"/>
    <w:link w:val="TH"/>
    <w:qFormat/>
    <w:rsid w:val="00B446F0"/>
    <w:rPr>
      <w:rFonts w:ascii="Arial" w:eastAsia="Times New Roman" w:hAnsi="Arial" w:cs="Times New Roman"/>
      <w:b/>
      <w:sz w:val="20"/>
      <w:szCs w:val="20"/>
    </w:rPr>
  </w:style>
  <w:style w:type="character" w:customStyle="1" w:styleId="Heading2Char">
    <w:name w:val="Heading 2 Char"/>
    <w:basedOn w:val="DefaultParagraphFont"/>
    <w:link w:val="Heading2"/>
    <w:uiPriority w:val="9"/>
    <w:semiHidden/>
    <w:rsid w:val="007F25E0"/>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7F25E0"/>
    <w:pPr>
      <w:suppressAutoHyphens/>
      <w:spacing w:after="200"/>
    </w:pPr>
    <w:rPr>
      <w:rFonts w:ascii="Calibri" w:eastAsia="Droid Sans Fallback" w:hAnsi="Calibri" w:cs="Calibri"/>
      <w:b/>
      <w:bCs/>
      <w:color w:val="4F81BD"/>
      <w:sz w:val="18"/>
      <w:szCs w:val="18"/>
      <w:lang w:val="en-US"/>
    </w:rPr>
  </w:style>
  <w:style w:type="character" w:customStyle="1" w:styleId="ListParagraphChar">
    <w:name w:val="List Paragraph Char"/>
    <w:aliases w:val="Resume Title Char"/>
    <w:basedOn w:val="DefaultParagraphFont"/>
    <w:link w:val="ListParagraph"/>
    <w:uiPriority w:val="34"/>
    <w:rsid w:val="007F25E0"/>
  </w:style>
  <w:style w:type="paragraph" w:styleId="NormalWeb">
    <w:name w:val="Normal (Web)"/>
    <w:basedOn w:val="Normal"/>
    <w:uiPriority w:val="99"/>
    <w:rsid w:val="007F25E0"/>
    <w:pPr>
      <w:spacing w:before="100" w:beforeAutospacing="1" w:after="100" w:afterAutospacing="1"/>
    </w:pPr>
    <w:rPr>
      <w:rFonts w:ascii="Arial" w:eastAsia="SimSun" w:hAnsi="Arial" w:cs="Arial"/>
      <w:color w:val="493118"/>
      <w:sz w:val="18"/>
      <w:szCs w:val="18"/>
      <w:lang w:val="en-US" w:eastAsia="zh-CN"/>
    </w:rPr>
  </w:style>
  <w:style w:type="paragraph" w:customStyle="1" w:styleId="RAN1bullet3">
    <w:name w:val="RAN1 bullet3"/>
    <w:basedOn w:val="Normal"/>
    <w:link w:val="RAN1bullet3Char"/>
    <w:qFormat/>
    <w:rsid w:val="007F25E0"/>
    <w:pPr>
      <w:numPr>
        <w:ilvl w:val="2"/>
        <w:numId w:val="7"/>
      </w:numPr>
      <w:tabs>
        <w:tab w:val="left" w:pos="1440"/>
      </w:tabs>
    </w:pPr>
    <w:rPr>
      <w:rFonts w:ascii="Times" w:eastAsia="Batang" w:hAnsi="Times" w:cs="Times New Roman"/>
      <w:sz w:val="20"/>
      <w:szCs w:val="20"/>
      <w:lang w:val="en-US"/>
    </w:rPr>
  </w:style>
  <w:style w:type="character" w:customStyle="1" w:styleId="RAN1bullet3Char">
    <w:name w:val="RAN1 bullet3 Char"/>
    <w:basedOn w:val="DefaultParagraphFont"/>
    <w:link w:val="RAN1bullet3"/>
    <w:rsid w:val="007F25E0"/>
    <w:rPr>
      <w:rFonts w:ascii="Times" w:eastAsia="Batang" w:hAnsi="Times" w:cs="Times New Roman"/>
      <w:sz w:val="20"/>
      <w:szCs w:val="20"/>
      <w:lang w:val="en-US"/>
    </w:rPr>
  </w:style>
  <w:style w:type="paragraph" w:customStyle="1" w:styleId="Heading3M">
    <w:name w:val="Heading 3M"/>
    <w:basedOn w:val="Heading2"/>
    <w:link w:val="Heading3MChar"/>
    <w:qFormat/>
    <w:rsid w:val="007F25E0"/>
    <w:pPr>
      <w:keepLines w:val="0"/>
      <w:suppressAutoHyphens/>
      <w:spacing w:before="240" w:after="60"/>
      <w:ind w:left="864" w:hanging="504"/>
    </w:pPr>
    <w:rPr>
      <w:rFonts w:ascii="Cambria Math" w:eastAsia="Times New Roman" w:hAnsi="Cambria Math" w:cs="Calibri"/>
      <w:b/>
      <w:iCs/>
      <w:color w:val="00000A"/>
      <w:sz w:val="22"/>
      <w:szCs w:val="22"/>
      <w:lang w:val="en-US"/>
    </w:rPr>
  </w:style>
  <w:style w:type="character" w:customStyle="1" w:styleId="Heading3MChar">
    <w:name w:val="Heading 3M Char"/>
    <w:basedOn w:val="Heading2Char"/>
    <w:link w:val="Heading3M"/>
    <w:rsid w:val="007F25E0"/>
    <w:rPr>
      <w:rFonts w:ascii="Cambria Math" w:eastAsia="Times New Roman" w:hAnsi="Cambria Math" w:cs="Calibri"/>
      <w:b/>
      <w:iCs/>
      <w:color w:val="00000A"/>
      <w:sz w:val="22"/>
      <w:szCs w:val="22"/>
      <w:lang w:val="en-US"/>
    </w:rPr>
  </w:style>
  <w:style w:type="paragraph" w:customStyle="1" w:styleId="B1">
    <w:name w:val="B1"/>
    <w:basedOn w:val="Normal"/>
    <w:link w:val="B10"/>
    <w:qFormat/>
    <w:rsid w:val="007F25E0"/>
    <w:pPr>
      <w:spacing w:after="180"/>
      <w:ind w:left="568" w:hanging="284"/>
    </w:pPr>
    <w:rPr>
      <w:rFonts w:ascii="Times New Roman" w:eastAsia="Times New Roman" w:hAnsi="Times New Roman" w:cs="Times New Roman"/>
      <w:sz w:val="20"/>
      <w:szCs w:val="20"/>
    </w:rPr>
  </w:style>
  <w:style w:type="character" w:customStyle="1" w:styleId="B10">
    <w:name w:val="B1 (文字)"/>
    <w:link w:val="B1"/>
    <w:qFormat/>
    <w:locked/>
    <w:rsid w:val="007F25E0"/>
    <w:rPr>
      <w:rFonts w:ascii="Times New Roman" w:eastAsia="Times New Roman" w:hAnsi="Times New Roman" w:cs="Times New Roman"/>
      <w:sz w:val="20"/>
      <w:szCs w:val="20"/>
    </w:rPr>
  </w:style>
  <w:style w:type="paragraph" w:customStyle="1" w:styleId="TableContents">
    <w:name w:val="Table Contents"/>
    <w:basedOn w:val="Normal"/>
    <w:rsid w:val="00300A8B"/>
    <w:pPr>
      <w:suppressLineNumbers/>
      <w:suppressAutoHyphens/>
      <w:spacing w:after="200" w:line="276" w:lineRule="auto"/>
    </w:pPr>
    <w:rPr>
      <w:rFonts w:ascii="Calibri" w:eastAsia="Droid Sans Fallback" w:hAnsi="Calibri" w:cs="Calibri"/>
      <w:color w:val="00000A"/>
      <w:sz w:val="22"/>
      <w:szCs w:val="22"/>
      <w:lang w:val="en-US" w:eastAsia="zh-CN"/>
    </w:rPr>
  </w:style>
  <w:style w:type="paragraph" w:customStyle="1" w:styleId="TAL">
    <w:name w:val="TAL"/>
    <w:basedOn w:val="Normal"/>
    <w:link w:val="TALCar"/>
    <w:qFormat/>
    <w:rsid w:val="00300A8B"/>
    <w:pPr>
      <w:keepNext/>
      <w:keepLines/>
      <w:suppressAutoHyphens/>
      <w:spacing w:line="276" w:lineRule="auto"/>
    </w:pPr>
    <w:rPr>
      <w:rFonts w:ascii="Arial" w:eastAsia="Droid Sans Fallback" w:hAnsi="Arial" w:cs="Arial"/>
      <w:color w:val="00000A"/>
      <w:sz w:val="18"/>
      <w:szCs w:val="22"/>
      <w:lang w:val="x-none" w:eastAsia="zh-CN"/>
    </w:rPr>
  </w:style>
  <w:style w:type="character" w:customStyle="1" w:styleId="Heading3Char">
    <w:name w:val="Heading 3 Char"/>
    <w:basedOn w:val="DefaultParagraphFont"/>
    <w:link w:val="Heading3"/>
    <w:uiPriority w:val="9"/>
    <w:semiHidden/>
    <w:rsid w:val="00CF289D"/>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CF289D"/>
    <w:rPr>
      <w:rFonts w:asciiTheme="majorHAnsi" w:eastAsiaTheme="majorEastAsia" w:hAnsiTheme="majorHAnsi" w:cstheme="majorBidi"/>
      <w:i/>
      <w:iCs/>
      <w:color w:val="2F5496" w:themeColor="accent1" w:themeShade="BF"/>
      <w:sz w:val="20"/>
      <w:szCs w:val="20"/>
    </w:rPr>
  </w:style>
  <w:style w:type="character" w:customStyle="1" w:styleId="Heading5Char">
    <w:name w:val="Heading 5 Char"/>
    <w:basedOn w:val="DefaultParagraphFont"/>
    <w:link w:val="Heading5"/>
    <w:uiPriority w:val="9"/>
    <w:semiHidden/>
    <w:rsid w:val="00CF289D"/>
    <w:rPr>
      <w:rFonts w:asciiTheme="majorHAnsi" w:eastAsiaTheme="majorEastAsia" w:hAnsiTheme="majorHAnsi" w:cstheme="majorBidi"/>
      <w:color w:val="2F5496" w:themeColor="accent1" w:themeShade="BF"/>
      <w:sz w:val="20"/>
      <w:szCs w:val="20"/>
    </w:rPr>
  </w:style>
  <w:style w:type="character" w:customStyle="1" w:styleId="Heading6Char">
    <w:name w:val="Heading 6 Char"/>
    <w:basedOn w:val="DefaultParagraphFont"/>
    <w:link w:val="Heading6"/>
    <w:uiPriority w:val="9"/>
    <w:semiHidden/>
    <w:rsid w:val="00CF289D"/>
    <w:rPr>
      <w:rFonts w:asciiTheme="majorHAnsi" w:eastAsiaTheme="majorEastAsia" w:hAnsiTheme="majorHAnsi" w:cstheme="majorBidi"/>
      <w:color w:val="1F3763" w:themeColor="accent1" w:themeShade="7F"/>
      <w:sz w:val="20"/>
      <w:szCs w:val="20"/>
    </w:rPr>
  </w:style>
  <w:style w:type="paragraph" w:styleId="Header">
    <w:name w:val="header"/>
    <w:basedOn w:val="Normal"/>
    <w:link w:val="HeaderChar"/>
    <w:uiPriority w:val="99"/>
    <w:unhideWhenUsed/>
    <w:rsid w:val="00CF289D"/>
    <w:pPr>
      <w:tabs>
        <w:tab w:val="center" w:pos="4513"/>
        <w:tab w:val="right" w:pos="9026"/>
      </w:tabs>
    </w:pPr>
    <w:rPr>
      <w:sz w:val="22"/>
      <w:szCs w:val="22"/>
      <w:lang w:val="en-IN"/>
    </w:rPr>
  </w:style>
  <w:style w:type="character" w:customStyle="1" w:styleId="HeaderChar">
    <w:name w:val="Header Char"/>
    <w:basedOn w:val="DefaultParagraphFont"/>
    <w:link w:val="Header"/>
    <w:uiPriority w:val="99"/>
    <w:rsid w:val="00CF289D"/>
    <w:rPr>
      <w:sz w:val="22"/>
      <w:szCs w:val="22"/>
      <w:lang w:val="en-IN"/>
    </w:rPr>
  </w:style>
  <w:style w:type="paragraph" w:styleId="Footer">
    <w:name w:val="footer"/>
    <w:basedOn w:val="Normal"/>
    <w:link w:val="FooterChar"/>
    <w:uiPriority w:val="99"/>
    <w:unhideWhenUsed/>
    <w:rsid w:val="00CF289D"/>
    <w:pPr>
      <w:tabs>
        <w:tab w:val="center" w:pos="4513"/>
        <w:tab w:val="right" w:pos="9026"/>
      </w:tabs>
    </w:pPr>
    <w:rPr>
      <w:sz w:val="22"/>
      <w:szCs w:val="22"/>
      <w:lang w:val="en-IN"/>
    </w:rPr>
  </w:style>
  <w:style w:type="character" w:customStyle="1" w:styleId="FooterChar">
    <w:name w:val="Footer Char"/>
    <w:basedOn w:val="DefaultParagraphFont"/>
    <w:link w:val="Footer"/>
    <w:uiPriority w:val="99"/>
    <w:rsid w:val="00CF289D"/>
    <w:rPr>
      <w:sz w:val="22"/>
      <w:szCs w:val="22"/>
      <w:lang w:val="en-IN"/>
    </w:rPr>
  </w:style>
  <w:style w:type="paragraph" w:customStyle="1" w:styleId="H6">
    <w:name w:val="H6"/>
    <w:basedOn w:val="Heading5"/>
    <w:next w:val="Normal"/>
    <w:rsid w:val="00CF289D"/>
    <w:pPr>
      <w:spacing w:before="120" w:after="180"/>
      <w:ind w:left="1985" w:hanging="1985"/>
      <w:outlineLvl w:val="9"/>
    </w:pPr>
    <w:rPr>
      <w:rFonts w:ascii="Arial" w:eastAsia="Times New Roman" w:hAnsi="Arial" w:cs="Times New Roman"/>
      <w:color w:val="auto"/>
    </w:rPr>
  </w:style>
  <w:style w:type="paragraph" w:customStyle="1" w:styleId="EQ">
    <w:name w:val="EQ"/>
    <w:basedOn w:val="Normal"/>
    <w:next w:val="Normal"/>
    <w:link w:val="EQChar"/>
    <w:qFormat/>
    <w:rsid w:val="00CF289D"/>
    <w:pPr>
      <w:keepLines/>
      <w:tabs>
        <w:tab w:val="center" w:pos="4536"/>
        <w:tab w:val="right" w:pos="9072"/>
      </w:tabs>
      <w:spacing w:after="180"/>
    </w:pPr>
    <w:rPr>
      <w:rFonts w:ascii="Times New Roman" w:eastAsia="Times New Roman" w:hAnsi="Times New Roman" w:cs="Times New Roman"/>
      <w:noProof/>
      <w:sz w:val="20"/>
      <w:szCs w:val="20"/>
    </w:rPr>
  </w:style>
  <w:style w:type="character" w:customStyle="1" w:styleId="TALCar">
    <w:name w:val="TAL Car"/>
    <w:link w:val="TAL"/>
    <w:qFormat/>
    <w:rsid w:val="00CF289D"/>
    <w:rPr>
      <w:rFonts w:ascii="Arial" w:eastAsia="Droid Sans Fallback" w:hAnsi="Arial" w:cs="Arial"/>
      <w:color w:val="00000A"/>
      <w:sz w:val="18"/>
      <w:szCs w:val="22"/>
      <w:lang w:val="x-none" w:eastAsia="zh-CN"/>
    </w:rPr>
  </w:style>
  <w:style w:type="character" w:customStyle="1" w:styleId="B1Char">
    <w:name w:val="B1 Char"/>
    <w:locked/>
    <w:rsid w:val="00CF289D"/>
    <w:rPr>
      <w:rFonts w:ascii="Times New Roman" w:eastAsia="Times New Roman" w:hAnsi="Times New Roman"/>
      <w:lang w:val="en-GB" w:eastAsia="en-US"/>
    </w:rPr>
  </w:style>
  <w:style w:type="character" w:customStyle="1" w:styleId="EQChar">
    <w:name w:val="EQ Char"/>
    <w:link w:val="EQ"/>
    <w:rsid w:val="00CF289D"/>
    <w:rPr>
      <w:rFonts w:ascii="Times New Roman" w:eastAsia="Times New Roman" w:hAnsi="Times New Roman" w:cs="Times New Roman"/>
      <w:noProof/>
      <w:sz w:val="20"/>
      <w:szCs w:val="20"/>
    </w:rPr>
  </w:style>
  <w:style w:type="paragraph" w:customStyle="1" w:styleId="TF">
    <w:name w:val="TF"/>
    <w:aliases w:val="left"/>
    <w:basedOn w:val="Normal"/>
    <w:link w:val="TFChar"/>
    <w:rsid w:val="00CF289D"/>
    <w:pPr>
      <w:keepLines/>
      <w:overflowPunct w:val="0"/>
      <w:autoSpaceDE w:val="0"/>
      <w:autoSpaceDN w:val="0"/>
      <w:adjustRightInd w:val="0"/>
      <w:spacing w:after="240"/>
      <w:jc w:val="center"/>
      <w:textAlignment w:val="baseline"/>
    </w:pPr>
    <w:rPr>
      <w:rFonts w:ascii="Arial" w:eastAsia="Times New Roman" w:hAnsi="Arial" w:cs="Times New Roman"/>
      <w:b/>
      <w:sz w:val="20"/>
      <w:szCs w:val="20"/>
    </w:rPr>
  </w:style>
  <w:style w:type="paragraph" w:customStyle="1" w:styleId="TAN">
    <w:name w:val="TAN"/>
    <w:basedOn w:val="TAL"/>
    <w:link w:val="TANChar"/>
    <w:rsid w:val="00CF289D"/>
    <w:pPr>
      <w:suppressAutoHyphens w:val="0"/>
      <w:overflowPunct w:val="0"/>
      <w:autoSpaceDE w:val="0"/>
      <w:autoSpaceDN w:val="0"/>
      <w:adjustRightInd w:val="0"/>
      <w:spacing w:line="240" w:lineRule="auto"/>
      <w:ind w:left="851" w:hanging="851"/>
      <w:textAlignment w:val="baseline"/>
    </w:pPr>
    <w:rPr>
      <w:rFonts w:eastAsia="Times New Roman" w:cs="Times New Roman"/>
      <w:color w:val="auto"/>
      <w:szCs w:val="20"/>
      <w:lang w:val="en-GB" w:eastAsia="en-US"/>
    </w:rPr>
  </w:style>
  <w:style w:type="paragraph" w:customStyle="1" w:styleId="EditorsNote">
    <w:name w:val="Editor's Note"/>
    <w:basedOn w:val="Normal"/>
    <w:rsid w:val="00CF289D"/>
    <w:pPr>
      <w:keepLines/>
      <w:overflowPunct w:val="0"/>
      <w:autoSpaceDE w:val="0"/>
      <w:autoSpaceDN w:val="0"/>
      <w:adjustRightInd w:val="0"/>
      <w:spacing w:after="180"/>
      <w:ind w:left="1135" w:hanging="851"/>
      <w:textAlignment w:val="baseline"/>
    </w:pPr>
    <w:rPr>
      <w:rFonts w:ascii="Times New Roman" w:eastAsia="Times New Roman" w:hAnsi="Times New Roman" w:cs="Times New Roman"/>
      <w:color w:val="FF0000"/>
      <w:sz w:val="20"/>
      <w:szCs w:val="20"/>
    </w:rPr>
  </w:style>
  <w:style w:type="character" w:customStyle="1" w:styleId="TANChar">
    <w:name w:val="TAN Char"/>
    <w:link w:val="TAN"/>
    <w:rsid w:val="00CF289D"/>
    <w:rPr>
      <w:rFonts w:ascii="Arial" w:eastAsia="Times New Roman" w:hAnsi="Arial" w:cs="Times New Roman"/>
      <w:sz w:val="18"/>
      <w:szCs w:val="20"/>
    </w:rPr>
  </w:style>
  <w:style w:type="character" w:customStyle="1" w:styleId="TFChar">
    <w:name w:val="TF Char"/>
    <w:link w:val="TF"/>
    <w:rsid w:val="00CF289D"/>
    <w:rPr>
      <w:rFonts w:ascii="Arial" w:eastAsia="Times New Roman" w:hAnsi="Arial" w:cs="Times New Roman"/>
      <w:b/>
      <w:sz w:val="20"/>
      <w:szCs w:val="20"/>
    </w:rPr>
  </w:style>
  <w:style w:type="paragraph" w:styleId="BalloonText">
    <w:name w:val="Balloon Text"/>
    <w:basedOn w:val="Normal"/>
    <w:link w:val="BalloonTextChar"/>
    <w:uiPriority w:val="99"/>
    <w:semiHidden/>
    <w:unhideWhenUsed/>
    <w:rsid w:val="00CF289D"/>
    <w:rPr>
      <w:rFonts w:ascii="Times New Roman" w:eastAsia="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289D"/>
    <w:rPr>
      <w:rFonts w:ascii="Times New Roman" w:eastAsia="Times New Roman" w:hAnsi="Times New Roman" w:cs="Times New Roman"/>
      <w:sz w:val="18"/>
      <w:szCs w:val="18"/>
    </w:rPr>
  </w:style>
  <w:style w:type="paragraph" w:styleId="Title">
    <w:name w:val="Title"/>
    <w:basedOn w:val="Normal"/>
    <w:next w:val="Normal"/>
    <w:link w:val="TitleChar"/>
    <w:uiPriority w:val="10"/>
    <w:qFormat/>
    <w:rsid w:val="00617F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F38"/>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5F18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image" Target="media/image21.wmf"/><Relationship Id="rId47" Type="http://schemas.openxmlformats.org/officeDocument/2006/relationships/image" Target="media/image26.png"/><Relationship Id="rId50"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5.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3.bin"/><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image" Target="media/image24.wmf"/><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image" Target="media/image22.wmf"/><Relationship Id="rId48" Type="http://schemas.openxmlformats.org/officeDocument/2006/relationships/image" Target="media/image27.png"/><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5261</Words>
  <Characters>29994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Manager/>
  <Company>Indian Institute of Technology Madras</Company>
  <LinksUpToDate>false</LinksUpToDate>
  <CharactersWithSpaces>35185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Radha Krishna Ganti</dc:creator>
  <cp:keywords/>
  <dc:description/>
  <cp:lastModifiedBy>Jovet, Nathalie</cp:lastModifiedBy>
  <cp:revision>1</cp:revision>
  <dcterms:created xsi:type="dcterms:W3CDTF">2019-02-01T14:54:00Z</dcterms:created>
  <dcterms:modified xsi:type="dcterms:W3CDTF">2019-02-01T14:54:00Z</dcterms:modified>
  <cp:category/>
</cp:coreProperties>
</file>