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9314874" w14:textId="77777777" w:rsidTr="00876A8A">
        <w:trPr>
          <w:cantSplit/>
        </w:trPr>
        <w:tc>
          <w:tcPr>
            <w:tcW w:w="6487" w:type="dxa"/>
            <w:vAlign w:val="center"/>
          </w:tcPr>
          <w:p w14:paraId="19314872"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9314873" w14:textId="77777777" w:rsidR="009F6520" w:rsidRDefault="00E16336" w:rsidP="00E16336">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1931495F" wp14:editId="1931496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14:paraId="19314877" w14:textId="77777777" w:rsidTr="00876A8A">
        <w:trPr>
          <w:cantSplit/>
        </w:trPr>
        <w:tc>
          <w:tcPr>
            <w:tcW w:w="6487" w:type="dxa"/>
            <w:tcBorders>
              <w:bottom w:val="single" w:sz="12" w:space="0" w:color="auto"/>
            </w:tcBorders>
          </w:tcPr>
          <w:p w14:paraId="1931487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931487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931487A" w14:textId="77777777" w:rsidTr="00876A8A">
        <w:trPr>
          <w:cantSplit/>
        </w:trPr>
        <w:tc>
          <w:tcPr>
            <w:tcW w:w="6487" w:type="dxa"/>
            <w:tcBorders>
              <w:top w:val="single" w:sz="12" w:space="0" w:color="auto"/>
            </w:tcBorders>
          </w:tcPr>
          <w:p w14:paraId="1931487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9314879" w14:textId="77777777" w:rsidR="000069D4" w:rsidRPr="00710D66" w:rsidRDefault="000069D4" w:rsidP="00A5173C">
            <w:pPr>
              <w:shd w:val="solid" w:color="FFFFFF" w:fill="FFFFFF"/>
              <w:spacing w:before="0" w:after="48" w:line="240" w:lineRule="atLeast"/>
              <w:rPr>
                <w:lang w:val="en-US"/>
              </w:rPr>
            </w:pPr>
          </w:p>
        </w:tc>
      </w:tr>
      <w:tr w:rsidR="000069D4" w:rsidRPr="00B05F69" w14:paraId="1931487D" w14:textId="77777777" w:rsidTr="00876A8A">
        <w:trPr>
          <w:cantSplit/>
        </w:trPr>
        <w:tc>
          <w:tcPr>
            <w:tcW w:w="6487" w:type="dxa"/>
            <w:vMerge w:val="restart"/>
          </w:tcPr>
          <w:p w14:paraId="1931487B" w14:textId="77777777" w:rsidR="00E16336" w:rsidRPr="00982084" w:rsidRDefault="00E16336" w:rsidP="00E16336">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1931487C" w14:textId="52F2826D" w:rsidR="000069D4" w:rsidRPr="00AC7BD3" w:rsidRDefault="00E16336" w:rsidP="00A5173C">
            <w:pPr>
              <w:shd w:val="solid" w:color="FFFFFF" w:fill="FFFFFF"/>
              <w:spacing w:before="0" w:line="240" w:lineRule="atLeast"/>
              <w:rPr>
                <w:rFonts w:ascii="Verdana" w:hAnsi="Verdana"/>
                <w:sz w:val="20"/>
                <w:lang w:val="pt-PT" w:eastAsia="zh-CN"/>
              </w:rPr>
            </w:pPr>
            <w:r w:rsidRPr="00AC7BD3">
              <w:rPr>
                <w:rFonts w:ascii="Verdana" w:hAnsi="Verdana"/>
                <w:b/>
                <w:sz w:val="20"/>
                <w:lang w:val="pt-PT" w:eastAsia="zh-CN"/>
              </w:rPr>
              <w:t>Annex 2 to</w:t>
            </w:r>
            <w:r w:rsidRPr="00AC7BD3">
              <w:rPr>
                <w:rFonts w:ascii="Verdana" w:hAnsi="Verdana"/>
                <w:b/>
                <w:sz w:val="20"/>
                <w:lang w:val="pt-PT" w:eastAsia="zh-CN"/>
              </w:rPr>
              <w:br/>
              <w:t>Document 5A/</w:t>
            </w:r>
            <w:r w:rsidR="00AC7BD3" w:rsidRPr="00AC7BD3">
              <w:rPr>
                <w:rFonts w:ascii="Verdana" w:hAnsi="Verdana"/>
                <w:b/>
                <w:sz w:val="20"/>
                <w:lang w:val="pt-PT" w:eastAsia="zh-CN"/>
              </w:rPr>
              <w:t>1</w:t>
            </w:r>
            <w:r w:rsidR="00AC7BD3">
              <w:rPr>
                <w:rFonts w:ascii="Verdana" w:hAnsi="Verdana"/>
                <w:b/>
                <w:sz w:val="20"/>
                <w:lang w:val="pt-PT" w:eastAsia="zh-CN"/>
              </w:rPr>
              <w:t>065</w:t>
            </w:r>
            <w:r w:rsidRPr="00AC7BD3">
              <w:rPr>
                <w:rFonts w:ascii="Verdana" w:hAnsi="Verdana"/>
                <w:b/>
                <w:sz w:val="20"/>
                <w:lang w:val="pt-PT" w:eastAsia="zh-CN"/>
              </w:rPr>
              <w:t>-E</w:t>
            </w:r>
          </w:p>
        </w:tc>
      </w:tr>
      <w:tr w:rsidR="000069D4" w14:paraId="19314880" w14:textId="77777777" w:rsidTr="00876A8A">
        <w:trPr>
          <w:cantSplit/>
        </w:trPr>
        <w:tc>
          <w:tcPr>
            <w:tcW w:w="6487" w:type="dxa"/>
            <w:vMerge/>
          </w:tcPr>
          <w:p w14:paraId="1931487E" w14:textId="77777777" w:rsidR="000069D4" w:rsidRPr="00AC7BD3" w:rsidRDefault="000069D4" w:rsidP="00A5173C">
            <w:pPr>
              <w:spacing w:before="60"/>
              <w:jc w:val="center"/>
              <w:rPr>
                <w:b/>
                <w:smallCaps/>
                <w:sz w:val="32"/>
                <w:lang w:val="pt-PT" w:eastAsia="zh-CN"/>
              </w:rPr>
            </w:pPr>
            <w:bookmarkStart w:id="3" w:name="ddate" w:colFirst="1" w:colLast="1"/>
            <w:bookmarkEnd w:id="2"/>
          </w:p>
        </w:tc>
        <w:tc>
          <w:tcPr>
            <w:tcW w:w="3402" w:type="dxa"/>
          </w:tcPr>
          <w:p w14:paraId="1931487F" w14:textId="67AD98EB" w:rsidR="000069D4" w:rsidRPr="00E16336" w:rsidRDefault="00B05F69" w:rsidP="00A5173C">
            <w:pPr>
              <w:shd w:val="solid" w:color="FFFFFF" w:fill="FFFFFF"/>
              <w:spacing w:before="0" w:line="240" w:lineRule="atLeast"/>
              <w:rPr>
                <w:rFonts w:ascii="Verdana" w:hAnsi="Verdana"/>
                <w:sz w:val="20"/>
                <w:lang w:eastAsia="zh-CN"/>
              </w:rPr>
            </w:pPr>
            <w:r>
              <w:rPr>
                <w:rFonts w:ascii="Verdana" w:hAnsi="Verdana"/>
                <w:b/>
                <w:sz w:val="20"/>
                <w:lang w:eastAsia="zh-CN"/>
              </w:rPr>
              <w:t>20</w:t>
            </w:r>
            <w:r w:rsidR="00AC7BD3">
              <w:rPr>
                <w:rFonts w:ascii="Verdana" w:hAnsi="Verdana"/>
                <w:b/>
                <w:sz w:val="20"/>
                <w:lang w:eastAsia="zh-CN"/>
              </w:rPr>
              <w:t xml:space="preserve"> May 2019</w:t>
            </w:r>
          </w:p>
        </w:tc>
      </w:tr>
      <w:tr w:rsidR="000069D4" w14:paraId="19314883" w14:textId="77777777" w:rsidTr="00876A8A">
        <w:trPr>
          <w:cantSplit/>
        </w:trPr>
        <w:tc>
          <w:tcPr>
            <w:tcW w:w="6487" w:type="dxa"/>
            <w:vMerge/>
          </w:tcPr>
          <w:p w14:paraId="19314881"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9314882" w14:textId="77777777" w:rsidR="000069D4" w:rsidRPr="00E16336" w:rsidRDefault="00E1633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9314885" w14:textId="77777777" w:rsidTr="00D046A7">
        <w:trPr>
          <w:cantSplit/>
        </w:trPr>
        <w:tc>
          <w:tcPr>
            <w:tcW w:w="9889" w:type="dxa"/>
            <w:gridSpan w:val="2"/>
          </w:tcPr>
          <w:p w14:paraId="19314884" w14:textId="77777777" w:rsidR="000069D4" w:rsidRDefault="009F2B47" w:rsidP="00E16336">
            <w:pPr>
              <w:pStyle w:val="Source"/>
              <w:rPr>
                <w:lang w:eastAsia="zh-CN"/>
              </w:rPr>
            </w:pPr>
            <w:bookmarkStart w:id="5" w:name="dsource" w:colFirst="0" w:colLast="0"/>
            <w:bookmarkEnd w:id="4"/>
            <w:r w:rsidRPr="009F2B47">
              <w:rPr>
                <w:lang w:eastAsia="zh-CN"/>
              </w:rPr>
              <w:t>Annex 2 to Working Party 5A Chairman’s Report</w:t>
            </w:r>
          </w:p>
        </w:tc>
      </w:tr>
      <w:tr w:rsidR="000069D4" w14:paraId="19314887" w14:textId="77777777" w:rsidTr="00D046A7">
        <w:trPr>
          <w:cantSplit/>
        </w:trPr>
        <w:tc>
          <w:tcPr>
            <w:tcW w:w="9889" w:type="dxa"/>
            <w:gridSpan w:val="2"/>
          </w:tcPr>
          <w:p w14:paraId="19314886" w14:textId="77777777" w:rsidR="000069D4" w:rsidRDefault="009F2B47" w:rsidP="00A5173C">
            <w:pPr>
              <w:pStyle w:val="Title1"/>
              <w:rPr>
                <w:lang w:eastAsia="zh-CN"/>
              </w:rPr>
            </w:pPr>
            <w:bookmarkStart w:id="6" w:name="drec" w:colFirst="0" w:colLast="0"/>
            <w:bookmarkStart w:id="7" w:name="_GoBack"/>
            <w:bookmarkEnd w:id="5"/>
            <w:r w:rsidRPr="009F2B47">
              <w:rPr>
                <w:lang w:eastAsia="zh-CN"/>
              </w:rPr>
              <w:t>CONSOLIDATION OF TEXTS APPROVED BY WORKING PARTY 5A</w:t>
            </w:r>
            <w:bookmarkEnd w:id="7"/>
          </w:p>
        </w:tc>
      </w:tr>
      <w:tr w:rsidR="000069D4" w14:paraId="19314889" w14:textId="77777777" w:rsidTr="00D046A7">
        <w:trPr>
          <w:cantSplit/>
        </w:trPr>
        <w:tc>
          <w:tcPr>
            <w:tcW w:w="9889" w:type="dxa"/>
            <w:gridSpan w:val="2"/>
          </w:tcPr>
          <w:p w14:paraId="19314888" w14:textId="77777777" w:rsidR="000069D4" w:rsidRDefault="000069D4" w:rsidP="00A5173C">
            <w:pPr>
              <w:pStyle w:val="Title1"/>
              <w:rPr>
                <w:lang w:eastAsia="zh-CN"/>
              </w:rPr>
            </w:pPr>
            <w:bookmarkStart w:id="8" w:name="dtitle1" w:colFirst="0" w:colLast="0"/>
            <w:bookmarkEnd w:id="6"/>
          </w:p>
        </w:tc>
      </w:tr>
    </w:tbl>
    <w:p w14:paraId="1931488A" w14:textId="77777777" w:rsidR="00E16336" w:rsidRDefault="009F2B47" w:rsidP="009F2B47">
      <w:pPr>
        <w:pStyle w:val="Title3"/>
        <w:rPr>
          <w:lang w:val="en-US" w:eastAsia="zh-CN"/>
        </w:rPr>
      </w:pPr>
      <w:bookmarkStart w:id="9" w:name="dbreak"/>
      <w:bookmarkEnd w:id="8"/>
      <w:bookmarkEnd w:id="9"/>
      <w:r w:rsidRPr="009F2B47">
        <w:rPr>
          <w:lang w:val="en-US" w:eastAsia="zh-CN"/>
        </w:rPr>
        <w:t>CONTENTS</w:t>
      </w:r>
    </w:p>
    <w:p w14:paraId="528DBFD0" w14:textId="20A97D3B" w:rsidR="00F84DB9" w:rsidRPr="00AD2E9D" w:rsidRDefault="00D52F5B" w:rsidP="00F84DB9">
      <w:pPr>
        <w:pStyle w:val="TOC1"/>
        <w:tabs>
          <w:tab w:val="clear" w:pos="7938"/>
          <w:tab w:val="left" w:leader="dot" w:pos="9180"/>
        </w:tabs>
        <w:rPr>
          <w:rFonts w:asciiTheme="minorHAnsi" w:eastAsiaTheme="minorEastAsia" w:hAnsiTheme="minorHAnsi" w:cstheme="minorBidi"/>
          <w:noProof/>
          <w:sz w:val="22"/>
          <w:szCs w:val="22"/>
          <w:lang w:val="en-US"/>
        </w:rPr>
      </w:pPr>
      <w:r w:rsidRPr="00AD2E9D">
        <w:rPr>
          <w:lang w:val="en-US" w:eastAsia="zh-CN"/>
        </w:rPr>
        <w:fldChar w:fldCharType="begin"/>
      </w:r>
      <w:r w:rsidRPr="00AD2E9D">
        <w:rPr>
          <w:lang w:val="en-US" w:eastAsia="zh-CN"/>
        </w:rPr>
        <w:instrText xml:space="preserve"> TOC \o "1-2" \h \z </w:instrText>
      </w:r>
      <w:r w:rsidRPr="00AD2E9D">
        <w:rPr>
          <w:lang w:val="en-US" w:eastAsia="zh-CN"/>
        </w:rPr>
        <w:fldChar w:fldCharType="separate"/>
      </w:r>
      <w:hyperlink w:anchor="_Toc8896129" w:history="1">
        <w:r w:rsidR="00F84DB9" w:rsidRPr="00AD2E9D">
          <w:rPr>
            <w:rStyle w:val="Hyperlink"/>
            <w:noProof/>
            <w:lang w:val="en-US" w:eastAsia="zh-CN"/>
          </w:rPr>
          <w:t>1</w:t>
        </w:r>
        <w:r w:rsidR="00F84DB9" w:rsidRPr="00AD2E9D">
          <w:rPr>
            <w:rFonts w:asciiTheme="minorHAnsi" w:eastAsiaTheme="minorEastAsia" w:hAnsiTheme="minorHAnsi" w:cstheme="minorBidi"/>
            <w:noProof/>
            <w:sz w:val="22"/>
            <w:szCs w:val="22"/>
            <w:lang w:val="en-US"/>
          </w:rPr>
          <w:tab/>
        </w:r>
        <w:r w:rsidR="00F84DB9" w:rsidRPr="00AD2E9D">
          <w:rPr>
            <w:rStyle w:val="Hyperlink"/>
            <w:noProof/>
            <w:lang w:val="en-US" w:eastAsia="zh-CN"/>
          </w:rPr>
          <w:t>Documents approved by Working Party 5A</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_Toc8896129 \h </w:instrText>
        </w:r>
        <w:r w:rsidR="00F84DB9" w:rsidRPr="00AD2E9D">
          <w:rPr>
            <w:noProof/>
            <w:webHidden/>
          </w:rPr>
        </w:r>
        <w:r w:rsidR="00F84DB9" w:rsidRPr="00AD2E9D">
          <w:rPr>
            <w:noProof/>
            <w:webHidden/>
          </w:rPr>
          <w:fldChar w:fldCharType="separate"/>
        </w:r>
        <w:r w:rsidR="00DF685B">
          <w:rPr>
            <w:noProof/>
            <w:webHidden/>
          </w:rPr>
          <w:t>2</w:t>
        </w:r>
        <w:r w:rsidR="00F84DB9" w:rsidRPr="00AD2E9D">
          <w:rPr>
            <w:noProof/>
            <w:webHidden/>
          </w:rPr>
          <w:fldChar w:fldCharType="end"/>
        </w:r>
      </w:hyperlink>
    </w:p>
    <w:p w14:paraId="230479C9" w14:textId="3092AF86" w:rsidR="00F84DB9" w:rsidRPr="00AD2E9D" w:rsidRDefault="00DF685B" w:rsidP="00F84DB9">
      <w:pPr>
        <w:pStyle w:val="TOC1"/>
        <w:tabs>
          <w:tab w:val="clear" w:pos="7938"/>
          <w:tab w:val="left" w:leader="dot" w:pos="9180"/>
        </w:tabs>
        <w:rPr>
          <w:rFonts w:asciiTheme="minorHAnsi" w:eastAsiaTheme="minorEastAsia" w:hAnsiTheme="minorHAnsi" w:cstheme="minorBidi"/>
          <w:noProof/>
          <w:sz w:val="22"/>
          <w:szCs w:val="22"/>
          <w:lang w:val="en-US"/>
        </w:rPr>
      </w:pPr>
      <w:hyperlink w:anchor="_Toc8896130" w:history="1">
        <w:r w:rsidR="00F84DB9" w:rsidRPr="00AD2E9D">
          <w:rPr>
            <w:rStyle w:val="Hyperlink"/>
            <w:noProof/>
            <w:lang w:val="en-US" w:eastAsia="zh-CN"/>
          </w:rPr>
          <w:t>2</w:t>
        </w:r>
        <w:r w:rsidR="00F84DB9" w:rsidRPr="00AD2E9D">
          <w:rPr>
            <w:rFonts w:asciiTheme="minorHAnsi" w:eastAsiaTheme="minorEastAsia" w:hAnsiTheme="minorHAnsi" w:cstheme="minorBidi"/>
            <w:noProof/>
            <w:sz w:val="22"/>
            <w:szCs w:val="22"/>
            <w:lang w:val="en-US"/>
          </w:rPr>
          <w:tab/>
        </w:r>
        <w:r w:rsidR="00F84DB9" w:rsidRPr="00AD2E9D">
          <w:rPr>
            <w:rStyle w:val="Hyperlink"/>
            <w:noProof/>
            <w:lang w:val="en-US" w:eastAsia="zh-CN"/>
          </w:rPr>
          <w:t>Summary of proposals and documents submitted by WP 5A to Study Group 5</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_Toc8896130 \h </w:instrText>
        </w:r>
        <w:r w:rsidR="00F84DB9" w:rsidRPr="00AD2E9D">
          <w:rPr>
            <w:noProof/>
            <w:webHidden/>
          </w:rPr>
        </w:r>
        <w:r w:rsidR="00F84DB9" w:rsidRPr="00AD2E9D">
          <w:rPr>
            <w:noProof/>
            <w:webHidden/>
          </w:rPr>
          <w:fldChar w:fldCharType="separate"/>
        </w:r>
        <w:r>
          <w:rPr>
            <w:noProof/>
            <w:webHidden/>
          </w:rPr>
          <w:t>2</w:t>
        </w:r>
        <w:r w:rsidR="00F84DB9" w:rsidRPr="00AD2E9D">
          <w:rPr>
            <w:noProof/>
            <w:webHidden/>
          </w:rPr>
          <w:fldChar w:fldCharType="end"/>
        </w:r>
      </w:hyperlink>
    </w:p>
    <w:p w14:paraId="7DC0EB15" w14:textId="55305670" w:rsidR="00F84DB9" w:rsidRPr="00AD2E9D" w:rsidRDefault="00DF685B" w:rsidP="00F84DB9">
      <w:pPr>
        <w:pStyle w:val="TOC2"/>
        <w:tabs>
          <w:tab w:val="clear" w:pos="7938"/>
          <w:tab w:val="left" w:leader="dot" w:pos="9180"/>
        </w:tabs>
        <w:rPr>
          <w:rFonts w:asciiTheme="minorHAnsi" w:eastAsiaTheme="minorEastAsia" w:hAnsiTheme="minorHAnsi" w:cstheme="minorBidi"/>
          <w:noProof/>
          <w:sz w:val="22"/>
          <w:szCs w:val="22"/>
          <w:lang w:val="en-US"/>
        </w:rPr>
      </w:pPr>
      <w:hyperlink w:anchor="_Toc8896131" w:history="1">
        <w:r w:rsidR="00F84DB9" w:rsidRPr="00AD2E9D">
          <w:rPr>
            <w:rStyle w:val="Hyperlink"/>
            <w:noProof/>
            <w:lang w:val="en-US" w:eastAsia="zh-CN"/>
          </w:rPr>
          <w:t>2.1</w:t>
        </w:r>
        <w:r w:rsidR="00F84DB9" w:rsidRPr="00AD2E9D">
          <w:rPr>
            <w:rFonts w:asciiTheme="minorHAnsi" w:eastAsiaTheme="minorEastAsia" w:hAnsiTheme="minorHAnsi" w:cstheme="minorBidi"/>
            <w:noProof/>
            <w:sz w:val="22"/>
            <w:szCs w:val="22"/>
            <w:lang w:val="en-US"/>
          </w:rPr>
          <w:tab/>
        </w:r>
        <w:r w:rsidR="00F84DB9" w:rsidRPr="00AD2E9D">
          <w:rPr>
            <w:rStyle w:val="Hyperlink"/>
            <w:noProof/>
            <w:lang w:val="en-US" w:eastAsia="zh-CN"/>
          </w:rPr>
          <w:t>Draft revised and new Recommendations proposed for Adoption</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_Toc8896131 \h </w:instrText>
        </w:r>
        <w:r w:rsidR="00F84DB9" w:rsidRPr="00AD2E9D">
          <w:rPr>
            <w:noProof/>
            <w:webHidden/>
          </w:rPr>
        </w:r>
        <w:r w:rsidR="00F84DB9" w:rsidRPr="00AD2E9D">
          <w:rPr>
            <w:noProof/>
            <w:webHidden/>
          </w:rPr>
          <w:fldChar w:fldCharType="separate"/>
        </w:r>
        <w:r>
          <w:rPr>
            <w:noProof/>
            <w:webHidden/>
          </w:rPr>
          <w:t>2</w:t>
        </w:r>
        <w:r w:rsidR="00F84DB9" w:rsidRPr="00AD2E9D">
          <w:rPr>
            <w:noProof/>
            <w:webHidden/>
          </w:rPr>
          <w:fldChar w:fldCharType="end"/>
        </w:r>
      </w:hyperlink>
    </w:p>
    <w:p w14:paraId="6D078760" w14:textId="16E84240" w:rsidR="00F84DB9" w:rsidRPr="00AD2E9D" w:rsidRDefault="00DF685B" w:rsidP="00F84DB9">
      <w:pPr>
        <w:pStyle w:val="TOC2"/>
        <w:tabs>
          <w:tab w:val="clear" w:pos="7938"/>
          <w:tab w:val="left" w:leader="dot" w:pos="9180"/>
        </w:tabs>
        <w:rPr>
          <w:rFonts w:asciiTheme="minorHAnsi" w:eastAsiaTheme="minorEastAsia" w:hAnsiTheme="minorHAnsi" w:cstheme="minorBidi"/>
          <w:noProof/>
          <w:sz w:val="22"/>
          <w:szCs w:val="22"/>
          <w:lang w:val="en-US"/>
        </w:rPr>
      </w:pPr>
      <w:hyperlink w:anchor="_Toc8896132" w:history="1">
        <w:r w:rsidR="00F84DB9" w:rsidRPr="00AD2E9D">
          <w:rPr>
            <w:rStyle w:val="Hyperlink"/>
            <w:noProof/>
            <w:lang w:val="en-US" w:eastAsia="zh-CN"/>
          </w:rPr>
          <w:t>2.2</w:t>
        </w:r>
        <w:r w:rsidR="00F84DB9" w:rsidRPr="00AD2E9D">
          <w:rPr>
            <w:rFonts w:asciiTheme="minorHAnsi" w:eastAsiaTheme="minorEastAsia" w:hAnsiTheme="minorHAnsi" w:cstheme="minorBidi"/>
            <w:noProof/>
            <w:sz w:val="22"/>
            <w:szCs w:val="22"/>
            <w:lang w:val="en-US"/>
          </w:rPr>
          <w:tab/>
        </w:r>
        <w:r w:rsidR="00F84DB9" w:rsidRPr="00AD2E9D">
          <w:rPr>
            <w:rStyle w:val="Hyperlink"/>
            <w:noProof/>
            <w:lang w:val="en-US" w:eastAsia="zh-CN"/>
          </w:rPr>
          <w:t>Draft new Reports</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_Toc8896132 \h </w:instrText>
        </w:r>
        <w:r w:rsidR="00F84DB9" w:rsidRPr="00AD2E9D">
          <w:rPr>
            <w:noProof/>
            <w:webHidden/>
          </w:rPr>
        </w:r>
        <w:r w:rsidR="00F84DB9" w:rsidRPr="00AD2E9D">
          <w:rPr>
            <w:noProof/>
            <w:webHidden/>
          </w:rPr>
          <w:fldChar w:fldCharType="separate"/>
        </w:r>
        <w:r>
          <w:rPr>
            <w:noProof/>
            <w:webHidden/>
          </w:rPr>
          <w:t>2</w:t>
        </w:r>
        <w:r w:rsidR="00F84DB9" w:rsidRPr="00AD2E9D">
          <w:rPr>
            <w:noProof/>
            <w:webHidden/>
          </w:rPr>
          <w:fldChar w:fldCharType="end"/>
        </w:r>
      </w:hyperlink>
    </w:p>
    <w:p w14:paraId="54E16CBA" w14:textId="7807FA90" w:rsidR="00F84DB9" w:rsidRPr="00AD2E9D" w:rsidRDefault="00DF685B" w:rsidP="00F84DB9">
      <w:pPr>
        <w:pStyle w:val="TOC2"/>
        <w:tabs>
          <w:tab w:val="clear" w:pos="7938"/>
          <w:tab w:val="left" w:leader="dot" w:pos="9180"/>
        </w:tabs>
        <w:rPr>
          <w:rFonts w:asciiTheme="minorHAnsi" w:eastAsiaTheme="minorEastAsia" w:hAnsiTheme="minorHAnsi" w:cstheme="minorBidi"/>
          <w:noProof/>
          <w:sz w:val="22"/>
          <w:szCs w:val="22"/>
          <w:lang w:val="en-US"/>
        </w:rPr>
      </w:pPr>
      <w:hyperlink w:anchor="_Toc8896133" w:history="1">
        <w:r w:rsidR="00F84DB9" w:rsidRPr="00AD2E9D">
          <w:rPr>
            <w:rStyle w:val="Hyperlink"/>
            <w:noProof/>
            <w:lang w:val="en-US" w:eastAsia="zh-CN"/>
          </w:rPr>
          <w:t>2.3</w:t>
        </w:r>
        <w:r w:rsidR="00F84DB9" w:rsidRPr="00AD2E9D">
          <w:rPr>
            <w:rFonts w:asciiTheme="minorHAnsi" w:eastAsiaTheme="minorEastAsia" w:hAnsiTheme="minorHAnsi" w:cstheme="minorBidi"/>
            <w:noProof/>
            <w:sz w:val="22"/>
            <w:szCs w:val="22"/>
            <w:lang w:val="en-US"/>
          </w:rPr>
          <w:tab/>
        </w:r>
        <w:r w:rsidR="00F84DB9" w:rsidRPr="00AD2E9D">
          <w:rPr>
            <w:rStyle w:val="Hyperlink"/>
            <w:noProof/>
            <w:lang w:val="en-US" w:eastAsia="zh-CN"/>
          </w:rPr>
          <w:t>Proposed editorial updates of Questions</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_Toc8896133 \h </w:instrText>
        </w:r>
        <w:r w:rsidR="00F84DB9" w:rsidRPr="00AD2E9D">
          <w:rPr>
            <w:noProof/>
            <w:webHidden/>
          </w:rPr>
        </w:r>
        <w:r w:rsidR="00F84DB9" w:rsidRPr="00AD2E9D">
          <w:rPr>
            <w:noProof/>
            <w:webHidden/>
          </w:rPr>
          <w:fldChar w:fldCharType="separate"/>
        </w:r>
        <w:r>
          <w:rPr>
            <w:noProof/>
            <w:webHidden/>
          </w:rPr>
          <w:t>3</w:t>
        </w:r>
        <w:r w:rsidR="00F84DB9" w:rsidRPr="00AD2E9D">
          <w:rPr>
            <w:noProof/>
            <w:webHidden/>
          </w:rPr>
          <w:fldChar w:fldCharType="end"/>
        </w:r>
      </w:hyperlink>
    </w:p>
    <w:p w14:paraId="67150957" w14:textId="3DD74639" w:rsidR="00F84DB9" w:rsidRPr="00AD2E9D" w:rsidRDefault="00DF685B" w:rsidP="00F84DB9">
      <w:pPr>
        <w:pStyle w:val="TOC2"/>
        <w:tabs>
          <w:tab w:val="clear" w:pos="7938"/>
          <w:tab w:val="left" w:leader="dot" w:pos="9180"/>
        </w:tabs>
        <w:rPr>
          <w:rFonts w:asciiTheme="minorHAnsi" w:eastAsiaTheme="minorEastAsia" w:hAnsiTheme="minorHAnsi" w:cstheme="minorBidi"/>
          <w:noProof/>
          <w:sz w:val="22"/>
          <w:szCs w:val="22"/>
          <w:lang w:val="en-US"/>
        </w:rPr>
      </w:pPr>
      <w:hyperlink w:anchor="_Toc8896134" w:history="1">
        <w:r w:rsidR="00F84DB9" w:rsidRPr="00AD2E9D">
          <w:rPr>
            <w:rStyle w:val="Hyperlink"/>
            <w:noProof/>
            <w:lang w:val="en-US" w:eastAsia="zh-CN"/>
          </w:rPr>
          <w:t>2.4</w:t>
        </w:r>
        <w:r w:rsidR="00F84DB9" w:rsidRPr="00AD2E9D">
          <w:rPr>
            <w:rFonts w:asciiTheme="minorHAnsi" w:eastAsiaTheme="minorEastAsia" w:hAnsiTheme="minorHAnsi" w:cstheme="minorBidi"/>
            <w:noProof/>
            <w:sz w:val="22"/>
            <w:szCs w:val="22"/>
            <w:lang w:val="en-US"/>
          </w:rPr>
          <w:tab/>
        </w:r>
        <w:r w:rsidR="00F84DB9" w:rsidRPr="00AD2E9D">
          <w:rPr>
            <w:rStyle w:val="Hyperlink"/>
            <w:noProof/>
            <w:lang w:val="en-US" w:eastAsia="zh-CN"/>
          </w:rPr>
          <w:t>Draft revised and new Questions proposed for Adoption</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_Toc8896134 \h </w:instrText>
        </w:r>
        <w:r w:rsidR="00F84DB9" w:rsidRPr="00AD2E9D">
          <w:rPr>
            <w:noProof/>
            <w:webHidden/>
          </w:rPr>
        </w:r>
        <w:r w:rsidR="00F84DB9" w:rsidRPr="00AD2E9D">
          <w:rPr>
            <w:noProof/>
            <w:webHidden/>
          </w:rPr>
          <w:fldChar w:fldCharType="separate"/>
        </w:r>
        <w:r>
          <w:rPr>
            <w:noProof/>
            <w:webHidden/>
          </w:rPr>
          <w:t>3</w:t>
        </w:r>
        <w:r w:rsidR="00F84DB9" w:rsidRPr="00AD2E9D">
          <w:rPr>
            <w:noProof/>
            <w:webHidden/>
          </w:rPr>
          <w:fldChar w:fldCharType="end"/>
        </w:r>
      </w:hyperlink>
    </w:p>
    <w:p w14:paraId="2D142C6B" w14:textId="52B2D637" w:rsidR="00F84DB9" w:rsidRPr="00AD2E9D" w:rsidRDefault="00DF685B" w:rsidP="00F84DB9">
      <w:pPr>
        <w:pStyle w:val="TOC1"/>
        <w:tabs>
          <w:tab w:val="clear" w:pos="7938"/>
          <w:tab w:val="left" w:leader="dot" w:pos="9180"/>
        </w:tabs>
        <w:rPr>
          <w:rFonts w:asciiTheme="minorHAnsi" w:eastAsiaTheme="minorEastAsia" w:hAnsiTheme="minorHAnsi" w:cstheme="minorBidi"/>
          <w:noProof/>
          <w:sz w:val="22"/>
          <w:szCs w:val="22"/>
          <w:lang w:val="en-US"/>
        </w:rPr>
      </w:pPr>
      <w:hyperlink w:anchor="_Toc8896135" w:history="1">
        <w:r w:rsidR="00F84DB9" w:rsidRPr="00AD2E9D">
          <w:rPr>
            <w:rStyle w:val="Hyperlink"/>
            <w:noProof/>
            <w:lang w:val="en-US" w:eastAsia="zh-CN"/>
          </w:rPr>
          <w:t>3</w:t>
        </w:r>
        <w:r w:rsidR="00F84DB9" w:rsidRPr="00AD2E9D">
          <w:rPr>
            <w:rFonts w:asciiTheme="minorHAnsi" w:eastAsiaTheme="minorEastAsia" w:hAnsiTheme="minorHAnsi" w:cstheme="minorBidi"/>
            <w:noProof/>
            <w:sz w:val="22"/>
            <w:szCs w:val="22"/>
            <w:lang w:val="en-US"/>
          </w:rPr>
          <w:tab/>
        </w:r>
        <w:r w:rsidR="00F84DB9" w:rsidRPr="00AD2E9D">
          <w:rPr>
            <w:rStyle w:val="Hyperlink"/>
            <w:noProof/>
            <w:lang w:val="en-US" w:eastAsia="zh-CN"/>
          </w:rPr>
          <w:t>Liaison statements from Working Party 5A to other ITU-R Groups</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_Toc8896135 \h </w:instrText>
        </w:r>
        <w:r w:rsidR="00F84DB9" w:rsidRPr="00AD2E9D">
          <w:rPr>
            <w:noProof/>
            <w:webHidden/>
          </w:rPr>
        </w:r>
        <w:r w:rsidR="00F84DB9" w:rsidRPr="00AD2E9D">
          <w:rPr>
            <w:noProof/>
            <w:webHidden/>
          </w:rPr>
          <w:fldChar w:fldCharType="separate"/>
        </w:r>
        <w:r>
          <w:rPr>
            <w:noProof/>
            <w:webHidden/>
          </w:rPr>
          <w:t>3</w:t>
        </w:r>
        <w:r w:rsidR="00F84DB9" w:rsidRPr="00AD2E9D">
          <w:rPr>
            <w:noProof/>
            <w:webHidden/>
          </w:rPr>
          <w:fldChar w:fldCharType="end"/>
        </w:r>
      </w:hyperlink>
    </w:p>
    <w:p w14:paraId="79F8C83A" w14:textId="356AF6A8" w:rsidR="00F84DB9" w:rsidRPr="00AD2E9D" w:rsidRDefault="00DF685B" w:rsidP="00F84DB9">
      <w:pPr>
        <w:pStyle w:val="TOC1"/>
        <w:tabs>
          <w:tab w:val="clear" w:pos="7938"/>
          <w:tab w:val="left" w:leader="dot" w:pos="9180"/>
        </w:tabs>
        <w:rPr>
          <w:rFonts w:asciiTheme="minorHAnsi" w:eastAsiaTheme="minorEastAsia" w:hAnsiTheme="minorHAnsi" w:cstheme="minorBidi"/>
          <w:noProof/>
          <w:sz w:val="22"/>
          <w:szCs w:val="22"/>
          <w:lang w:val="en-US"/>
        </w:rPr>
      </w:pPr>
      <w:hyperlink w:anchor="_Toc8896136" w:history="1">
        <w:r w:rsidR="00F84DB9" w:rsidRPr="00AD2E9D">
          <w:rPr>
            <w:rStyle w:val="Hyperlink"/>
            <w:noProof/>
          </w:rPr>
          <w:t>4</w:t>
        </w:r>
        <w:r w:rsidR="00F84DB9" w:rsidRPr="00AD2E9D">
          <w:rPr>
            <w:rFonts w:asciiTheme="minorHAnsi" w:eastAsiaTheme="minorEastAsia" w:hAnsiTheme="minorHAnsi" w:cstheme="minorBidi"/>
            <w:noProof/>
            <w:sz w:val="22"/>
            <w:szCs w:val="22"/>
            <w:lang w:val="en-US"/>
          </w:rPr>
          <w:tab/>
        </w:r>
        <w:r w:rsidR="00F84DB9" w:rsidRPr="00AD2E9D">
          <w:rPr>
            <w:rStyle w:val="Hyperlink"/>
            <w:noProof/>
          </w:rPr>
          <w:t>Liaison statements from Working Party 5A to ITU-T groups</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_Toc8896136 \h </w:instrText>
        </w:r>
        <w:r w:rsidR="00F84DB9" w:rsidRPr="00AD2E9D">
          <w:rPr>
            <w:noProof/>
            <w:webHidden/>
          </w:rPr>
        </w:r>
        <w:r w:rsidR="00F84DB9" w:rsidRPr="00AD2E9D">
          <w:rPr>
            <w:noProof/>
            <w:webHidden/>
          </w:rPr>
          <w:fldChar w:fldCharType="separate"/>
        </w:r>
        <w:r>
          <w:rPr>
            <w:noProof/>
            <w:webHidden/>
          </w:rPr>
          <w:t>4</w:t>
        </w:r>
        <w:r w:rsidR="00F84DB9" w:rsidRPr="00AD2E9D">
          <w:rPr>
            <w:noProof/>
            <w:webHidden/>
          </w:rPr>
          <w:fldChar w:fldCharType="end"/>
        </w:r>
      </w:hyperlink>
    </w:p>
    <w:p w14:paraId="58266496" w14:textId="20C66201" w:rsidR="00F84DB9" w:rsidRPr="00AD2E9D" w:rsidRDefault="00DF685B" w:rsidP="00F84DB9">
      <w:pPr>
        <w:pStyle w:val="TOC2"/>
        <w:tabs>
          <w:tab w:val="clear" w:pos="7938"/>
          <w:tab w:val="left" w:leader="dot" w:pos="9180"/>
        </w:tabs>
        <w:rPr>
          <w:rFonts w:asciiTheme="minorHAnsi" w:eastAsiaTheme="minorEastAsia" w:hAnsiTheme="minorHAnsi" w:cstheme="minorBidi"/>
          <w:noProof/>
          <w:sz w:val="22"/>
          <w:szCs w:val="22"/>
          <w:lang w:val="en-US"/>
        </w:rPr>
      </w:pPr>
      <w:hyperlink w:anchor="_Toc8896137" w:history="1">
        <w:r w:rsidR="00F84DB9" w:rsidRPr="00AD2E9D">
          <w:rPr>
            <w:rStyle w:val="Hyperlink"/>
            <w:noProof/>
          </w:rPr>
          <w:t>4.1</w:t>
        </w:r>
        <w:r w:rsidR="00F84DB9" w:rsidRPr="00AD2E9D">
          <w:rPr>
            <w:rFonts w:asciiTheme="minorHAnsi" w:eastAsiaTheme="minorEastAsia" w:hAnsiTheme="minorHAnsi" w:cstheme="minorBidi"/>
            <w:noProof/>
            <w:sz w:val="22"/>
            <w:szCs w:val="22"/>
            <w:lang w:val="en-US"/>
          </w:rPr>
          <w:tab/>
        </w:r>
        <w:r w:rsidR="00F84DB9" w:rsidRPr="00AD2E9D">
          <w:rPr>
            <w:rStyle w:val="Hyperlink"/>
            <w:noProof/>
          </w:rPr>
          <w:t>Liaison statement to ITU-T SG</w:t>
        </w:r>
        <w:r w:rsidR="00106CC7">
          <w:rPr>
            <w:rStyle w:val="Hyperlink"/>
            <w:noProof/>
          </w:rPr>
          <w:t xml:space="preserve"> </w:t>
        </w:r>
        <w:r w:rsidR="00F84DB9" w:rsidRPr="00AD2E9D">
          <w:rPr>
            <w:rStyle w:val="Hyperlink"/>
            <w:noProof/>
          </w:rPr>
          <w:t xml:space="preserve">20 – Update of the IOT and SC&amp;C standards </w:t>
        </w:r>
        <w:r w:rsidR="00F84DB9" w:rsidRPr="00AD2E9D">
          <w:rPr>
            <w:rStyle w:val="Hyperlink"/>
            <w:noProof/>
          </w:rPr>
          <w:br/>
          <w:t>roadmap and the list of contact points</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_Toc8896137 \h </w:instrText>
        </w:r>
        <w:r w:rsidR="00F84DB9" w:rsidRPr="00AD2E9D">
          <w:rPr>
            <w:noProof/>
            <w:webHidden/>
          </w:rPr>
        </w:r>
        <w:r w:rsidR="00F84DB9" w:rsidRPr="00AD2E9D">
          <w:rPr>
            <w:noProof/>
            <w:webHidden/>
          </w:rPr>
          <w:fldChar w:fldCharType="separate"/>
        </w:r>
        <w:r>
          <w:rPr>
            <w:noProof/>
            <w:webHidden/>
          </w:rPr>
          <w:t>4</w:t>
        </w:r>
        <w:r w:rsidR="00F84DB9" w:rsidRPr="00AD2E9D">
          <w:rPr>
            <w:noProof/>
            <w:webHidden/>
          </w:rPr>
          <w:fldChar w:fldCharType="end"/>
        </w:r>
      </w:hyperlink>
    </w:p>
    <w:p w14:paraId="53EDB0B9" w14:textId="662B28BA" w:rsidR="00F84DB9" w:rsidRPr="00AD2E9D" w:rsidRDefault="00DF685B" w:rsidP="00F84DB9">
      <w:pPr>
        <w:pStyle w:val="TOC2"/>
        <w:tabs>
          <w:tab w:val="clear" w:pos="7938"/>
          <w:tab w:val="left" w:leader="dot" w:pos="9180"/>
        </w:tabs>
        <w:rPr>
          <w:rFonts w:asciiTheme="minorHAnsi" w:eastAsiaTheme="minorEastAsia" w:hAnsiTheme="minorHAnsi" w:cstheme="minorBidi"/>
          <w:noProof/>
          <w:sz w:val="22"/>
          <w:szCs w:val="22"/>
          <w:lang w:val="en-US"/>
        </w:rPr>
      </w:pPr>
      <w:hyperlink w:anchor="_Toc8896138" w:history="1">
        <w:r w:rsidR="00F84DB9" w:rsidRPr="00AD2E9D">
          <w:rPr>
            <w:rStyle w:val="Hyperlink"/>
            <w:noProof/>
          </w:rPr>
          <w:t>4.2</w:t>
        </w:r>
        <w:r w:rsidR="00F84DB9" w:rsidRPr="00AD2E9D">
          <w:rPr>
            <w:rFonts w:asciiTheme="minorHAnsi" w:eastAsiaTheme="minorEastAsia" w:hAnsiTheme="minorHAnsi" w:cstheme="minorBidi"/>
            <w:noProof/>
            <w:sz w:val="22"/>
            <w:szCs w:val="22"/>
            <w:lang w:val="en-US"/>
          </w:rPr>
          <w:tab/>
        </w:r>
        <w:r w:rsidR="00F84DB9" w:rsidRPr="00AD2E9D">
          <w:rPr>
            <w:rStyle w:val="Hyperlink"/>
            <w:noProof/>
          </w:rPr>
          <w:t xml:space="preserve">Reply liaison statement to ITU-T collaboration on ITS Communication </w:t>
        </w:r>
        <w:r w:rsidR="00F84DB9" w:rsidRPr="00AD2E9D">
          <w:rPr>
            <w:rStyle w:val="Hyperlink"/>
            <w:noProof/>
          </w:rPr>
          <w:br/>
          <w:t>Standards (CITS) - ITS communication standards online database</w:t>
        </w:r>
        <w:r w:rsidR="00F84DB9" w:rsidRPr="00AD2E9D">
          <w:rPr>
            <w:noProof/>
            <w:webHidden/>
          </w:rPr>
          <w:tab/>
        </w:r>
        <w:r w:rsidR="00F84DB9" w:rsidRPr="00AD2E9D">
          <w:rPr>
            <w:noProof/>
            <w:webHidden/>
          </w:rPr>
          <w:fldChar w:fldCharType="begin"/>
        </w:r>
        <w:r w:rsidR="00F84DB9" w:rsidRPr="00AD2E9D">
          <w:rPr>
            <w:noProof/>
            <w:webHidden/>
          </w:rPr>
          <w:instrText xml:space="preserve"> PAGEREF _Toc8896138 \h </w:instrText>
        </w:r>
        <w:r w:rsidR="00F84DB9" w:rsidRPr="00AD2E9D">
          <w:rPr>
            <w:noProof/>
            <w:webHidden/>
          </w:rPr>
        </w:r>
        <w:r w:rsidR="00F84DB9" w:rsidRPr="00AD2E9D">
          <w:rPr>
            <w:noProof/>
            <w:webHidden/>
          </w:rPr>
          <w:fldChar w:fldCharType="separate"/>
        </w:r>
        <w:r>
          <w:rPr>
            <w:noProof/>
            <w:webHidden/>
          </w:rPr>
          <w:t>6</w:t>
        </w:r>
        <w:r w:rsidR="00F84DB9" w:rsidRPr="00AD2E9D">
          <w:rPr>
            <w:noProof/>
            <w:webHidden/>
          </w:rPr>
          <w:fldChar w:fldCharType="end"/>
        </w:r>
      </w:hyperlink>
    </w:p>
    <w:p w14:paraId="19314897" w14:textId="169AFAA1" w:rsidR="009F2B47" w:rsidRPr="00AD2E9D" w:rsidRDefault="00D52F5B" w:rsidP="009F2B47">
      <w:pPr>
        <w:rPr>
          <w:lang w:val="en-US" w:eastAsia="zh-CN"/>
        </w:rPr>
      </w:pPr>
      <w:r w:rsidRPr="00AD2E9D">
        <w:rPr>
          <w:lang w:val="en-US" w:eastAsia="zh-CN"/>
        </w:rPr>
        <w:fldChar w:fldCharType="end"/>
      </w:r>
    </w:p>
    <w:p w14:paraId="19314898" w14:textId="77777777" w:rsidR="00E16336" w:rsidRPr="00AD2E9D" w:rsidRDefault="00E16336">
      <w:pPr>
        <w:tabs>
          <w:tab w:val="clear" w:pos="1134"/>
          <w:tab w:val="clear" w:pos="1871"/>
          <w:tab w:val="clear" w:pos="2268"/>
        </w:tabs>
        <w:overflowPunct/>
        <w:autoSpaceDE/>
        <w:autoSpaceDN/>
        <w:adjustRightInd/>
        <w:spacing w:before="0"/>
        <w:textAlignment w:val="auto"/>
        <w:rPr>
          <w:lang w:val="en-US" w:eastAsia="zh-CN"/>
        </w:rPr>
      </w:pPr>
      <w:r w:rsidRPr="00AD2E9D">
        <w:rPr>
          <w:lang w:val="en-US" w:eastAsia="zh-CN"/>
        </w:rPr>
        <w:br w:type="page"/>
      </w:r>
    </w:p>
    <w:p w14:paraId="19314899" w14:textId="77777777" w:rsidR="00540DE9" w:rsidRPr="00AD2E9D" w:rsidRDefault="00540DE9" w:rsidP="00C632D6">
      <w:pPr>
        <w:pStyle w:val="Heading1"/>
        <w:rPr>
          <w:lang w:val="en-US" w:eastAsia="zh-CN"/>
        </w:rPr>
      </w:pPr>
      <w:bookmarkStart w:id="10" w:name="_Toc8896129"/>
      <w:r w:rsidRPr="00AD2E9D">
        <w:rPr>
          <w:lang w:val="en-US" w:eastAsia="zh-CN"/>
        </w:rPr>
        <w:lastRenderedPageBreak/>
        <w:t>1</w:t>
      </w:r>
      <w:r w:rsidRPr="00AD2E9D">
        <w:rPr>
          <w:lang w:val="en-US" w:eastAsia="zh-CN"/>
        </w:rPr>
        <w:tab/>
        <w:t>Documents approved by Working Party 5A</w:t>
      </w:r>
      <w:bookmarkEnd w:id="10"/>
    </w:p>
    <w:p w14:paraId="1931489A" w14:textId="56A11331" w:rsidR="00540DE9" w:rsidRPr="00AD2E9D" w:rsidRDefault="00540DE9" w:rsidP="00540DE9">
      <w:pPr>
        <w:rPr>
          <w:lang w:val="en-US" w:eastAsia="zh-CN"/>
        </w:rPr>
      </w:pPr>
      <w:r w:rsidRPr="00AD2E9D">
        <w:rPr>
          <w:lang w:val="en-US" w:eastAsia="zh-CN"/>
        </w:rPr>
        <w:t xml:space="preserve">The list of texts that are the responsibility of </w:t>
      </w:r>
      <w:r w:rsidR="00AA095E" w:rsidRPr="00AD2E9D">
        <w:rPr>
          <w:lang w:val="en-US" w:eastAsia="zh-CN"/>
        </w:rPr>
        <w:t>Working Party (</w:t>
      </w:r>
      <w:r w:rsidRPr="00AD2E9D">
        <w:rPr>
          <w:lang w:val="en-US" w:eastAsia="zh-CN"/>
        </w:rPr>
        <w:t>WP</w:t>
      </w:r>
      <w:r w:rsidR="00AA095E" w:rsidRPr="00AD2E9D">
        <w:rPr>
          <w:lang w:val="en-US" w:eastAsia="zh-CN"/>
        </w:rPr>
        <w:t>)</w:t>
      </w:r>
      <w:r w:rsidRPr="00AD2E9D">
        <w:rPr>
          <w:lang w:val="en-US" w:eastAsia="zh-CN"/>
        </w:rPr>
        <w:t xml:space="preserve"> 5A has been updated in line with Doc. </w:t>
      </w:r>
      <w:hyperlink r:id="rId9" w:history="1">
        <w:r w:rsidRPr="00AD2E9D">
          <w:rPr>
            <w:rStyle w:val="Hyperlink"/>
            <w:lang w:val="en-US" w:eastAsia="zh-CN"/>
          </w:rPr>
          <w:t>5/1(Rev.2)</w:t>
        </w:r>
      </w:hyperlink>
      <w:r w:rsidRPr="00AD2E9D">
        <w:rPr>
          <w:lang w:val="en-US" w:eastAsia="zh-CN"/>
        </w:rPr>
        <w:t>, including the assignment of responsibilities to the working groups of WP 5A and identification of topics for the Recommendations and Reports (</w:t>
      </w:r>
      <w:hyperlink r:id="rId10" w:history="1">
        <w:r w:rsidRPr="00AD2E9D">
          <w:rPr>
            <w:rStyle w:val="Hyperlink"/>
            <w:lang w:val="en-US" w:eastAsia="zh-CN"/>
          </w:rPr>
          <w:t>Annex 1</w:t>
        </w:r>
      </w:hyperlink>
      <w:r w:rsidRPr="00AD2E9D">
        <w:rPr>
          <w:lang w:val="en-US" w:eastAsia="zh-CN"/>
        </w:rPr>
        <w:t xml:space="preserve"> to Doc. </w:t>
      </w:r>
      <w:hyperlink r:id="rId11" w:history="1">
        <w:r w:rsidR="00AC7BD3" w:rsidRPr="00AD2E9D">
          <w:rPr>
            <w:rStyle w:val="Hyperlink"/>
            <w:lang w:val="en-US" w:eastAsia="zh-CN"/>
          </w:rPr>
          <w:t>5A/1065</w:t>
        </w:r>
      </w:hyperlink>
      <w:r w:rsidRPr="00AD2E9D">
        <w:rPr>
          <w:lang w:val="en-US" w:eastAsia="zh-CN"/>
        </w:rPr>
        <w:t>).</w:t>
      </w:r>
      <w:r w:rsidR="00FC6083" w:rsidRPr="00AD2E9D">
        <w:rPr>
          <w:lang w:val="en-US" w:eastAsia="zh-CN"/>
        </w:rPr>
        <w:t xml:space="preserve">  </w:t>
      </w:r>
      <w:r w:rsidR="002F3710" w:rsidRPr="00AD2E9D">
        <w:rPr>
          <w:lang w:val="en-US" w:eastAsia="zh-CN"/>
        </w:rPr>
        <w:t>WP 5A updated the Guide to the use of ITU-R texts relating to the amateur and amateur-satellite services.</w:t>
      </w:r>
    </w:p>
    <w:p w14:paraId="1931489B" w14:textId="0A5C0F16" w:rsidR="000069D4" w:rsidRPr="00AD2E9D" w:rsidRDefault="00540DE9" w:rsidP="00540DE9">
      <w:pPr>
        <w:rPr>
          <w:lang w:val="en-US" w:eastAsia="zh-CN"/>
        </w:rPr>
      </w:pPr>
      <w:r w:rsidRPr="00AD2E9D">
        <w:rPr>
          <w:lang w:val="en-US" w:eastAsia="zh-CN"/>
        </w:rPr>
        <w:t>At its twenty</w:t>
      </w:r>
      <w:r w:rsidR="009E2719" w:rsidRPr="00AD2E9D">
        <w:rPr>
          <w:lang w:val="en-US" w:eastAsia="zh-CN"/>
        </w:rPr>
        <w:t>-</w:t>
      </w:r>
      <w:r w:rsidR="00AC7BD3" w:rsidRPr="00AD2E9D">
        <w:rPr>
          <w:lang w:val="en-US" w:eastAsia="zh-CN"/>
        </w:rPr>
        <w:t>second</w:t>
      </w:r>
      <w:r w:rsidRPr="00AD2E9D">
        <w:rPr>
          <w:lang w:val="en-US" w:eastAsia="zh-CN"/>
        </w:rPr>
        <w:t xml:space="preserve"> meeting, Working Party 5A approved </w:t>
      </w:r>
      <w:r w:rsidR="002F3710" w:rsidRPr="00AD2E9D">
        <w:rPr>
          <w:lang w:val="en-US" w:eastAsia="zh-CN"/>
        </w:rPr>
        <w:t>8</w:t>
      </w:r>
      <w:r w:rsidRPr="00AD2E9D">
        <w:rPr>
          <w:lang w:val="en-US" w:eastAsia="zh-CN"/>
        </w:rPr>
        <w:t xml:space="preserve"> liaison statements to other groups; see sections 3 </w:t>
      </w:r>
      <w:r w:rsidR="009E2719" w:rsidRPr="00AD2E9D">
        <w:rPr>
          <w:lang w:val="en-US" w:eastAsia="zh-CN"/>
        </w:rPr>
        <w:t>and 4</w:t>
      </w:r>
      <w:r w:rsidRPr="00AD2E9D">
        <w:rPr>
          <w:lang w:val="en-US" w:eastAsia="zh-CN"/>
        </w:rPr>
        <w:t xml:space="preserve"> below.</w:t>
      </w:r>
    </w:p>
    <w:p w14:paraId="1931489C" w14:textId="77777777" w:rsidR="00C632D6" w:rsidRPr="00AD2E9D" w:rsidRDefault="00C632D6" w:rsidP="00C632D6">
      <w:pPr>
        <w:pStyle w:val="Heading1"/>
        <w:rPr>
          <w:lang w:val="en-US" w:eastAsia="zh-CN"/>
        </w:rPr>
      </w:pPr>
      <w:bookmarkStart w:id="11" w:name="_Toc8896130"/>
      <w:r w:rsidRPr="00AD2E9D">
        <w:rPr>
          <w:lang w:val="en-US" w:eastAsia="zh-CN"/>
        </w:rPr>
        <w:t>2</w:t>
      </w:r>
      <w:r w:rsidRPr="00AD2E9D">
        <w:rPr>
          <w:lang w:val="en-US" w:eastAsia="zh-CN"/>
        </w:rPr>
        <w:tab/>
        <w:t>Summary of proposals and documents submitted by WP 5A to Study Group 5</w:t>
      </w:r>
      <w:bookmarkEnd w:id="11"/>
    </w:p>
    <w:p w14:paraId="1931489D" w14:textId="00E1DFE4" w:rsidR="00C632D6" w:rsidRPr="00AD2E9D" w:rsidRDefault="00C632D6" w:rsidP="00C632D6">
      <w:pPr>
        <w:pStyle w:val="Heading2"/>
        <w:rPr>
          <w:lang w:val="en-US" w:eastAsia="zh-CN"/>
        </w:rPr>
      </w:pPr>
      <w:bookmarkStart w:id="12" w:name="_Toc8896131"/>
      <w:r w:rsidRPr="00AD2E9D">
        <w:rPr>
          <w:lang w:val="en-US" w:eastAsia="zh-CN"/>
        </w:rPr>
        <w:t>2.1</w:t>
      </w:r>
      <w:r w:rsidRPr="00AD2E9D">
        <w:rPr>
          <w:lang w:val="en-US" w:eastAsia="zh-CN"/>
        </w:rPr>
        <w:tab/>
        <w:t xml:space="preserve">Draft revised and new Recommendations proposed for </w:t>
      </w:r>
      <w:bookmarkStart w:id="13" w:name="_Hlk8716204"/>
      <w:r w:rsidR="00B92575" w:rsidRPr="00AD2E9D">
        <w:rPr>
          <w:lang w:val="en-US" w:eastAsia="zh-CN"/>
        </w:rPr>
        <w:t>Adoption</w:t>
      </w:r>
      <w:bookmarkEnd w:id="12"/>
      <w:bookmarkEnd w:id="13"/>
    </w:p>
    <w:p w14:paraId="1931489E" w14:textId="40BBC498" w:rsidR="00C632D6" w:rsidRPr="00AD2E9D" w:rsidRDefault="00C632D6" w:rsidP="00C632D6">
      <w:pPr>
        <w:rPr>
          <w:lang w:val="en-US" w:eastAsia="zh-CN"/>
        </w:rPr>
      </w:pPr>
      <w:r w:rsidRPr="00AD2E9D">
        <w:rPr>
          <w:lang w:val="en-US" w:eastAsia="zh-CN"/>
        </w:rPr>
        <w:t xml:space="preserve">WP 5A submitted </w:t>
      </w:r>
      <w:r w:rsidR="00AC7BD3" w:rsidRPr="00AD2E9D">
        <w:rPr>
          <w:lang w:val="en-US" w:eastAsia="zh-CN"/>
        </w:rPr>
        <w:t>four</w:t>
      </w:r>
      <w:r w:rsidRPr="00AD2E9D">
        <w:rPr>
          <w:lang w:val="en-US" w:eastAsia="zh-CN"/>
        </w:rPr>
        <w:t xml:space="preserve"> draft revised and one draft new Recommendations for adoption by Study Group 5</w:t>
      </w:r>
      <w:r w:rsidR="006D2535" w:rsidRPr="00AD2E9D">
        <w:rPr>
          <w:lang w:val="en-US" w:eastAsia="zh-CN"/>
        </w:rPr>
        <w:t>:</w:t>
      </w:r>
    </w:p>
    <w:p w14:paraId="1931489F" w14:textId="263348FF" w:rsidR="00C632D6" w:rsidRPr="00AD2E9D" w:rsidRDefault="00C632D6" w:rsidP="00C632D6">
      <w:pPr>
        <w:pStyle w:val="enumlev1"/>
        <w:rPr>
          <w:lang w:val="en-US" w:eastAsia="zh-CN"/>
        </w:rPr>
      </w:pPr>
      <w:r w:rsidRPr="00AD2E9D">
        <w:rPr>
          <w:lang w:val="en-US" w:eastAsia="zh-CN"/>
        </w:rPr>
        <w:t>–</w:t>
      </w:r>
      <w:r w:rsidRPr="00AD2E9D">
        <w:rPr>
          <w:lang w:val="en-US" w:eastAsia="zh-CN"/>
        </w:rPr>
        <w:tab/>
      </w:r>
      <w:r w:rsidR="00A2196D" w:rsidRPr="00AD2E9D">
        <w:rPr>
          <w:lang w:val="en-US" w:eastAsia="zh-CN"/>
        </w:rPr>
        <w:t xml:space="preserve">Draft revision of Recommendation ITU-R M.1746-0 – </w:t>
      </w:r>
      <w:r w:rsidR="00A2196D" w:rsidRPr="00AD2E9D">
        <w:rPr>
          <w:i/>
          <w:lang w:val="en-US" w:eastAsia="zh-CN"/>
        </w:rPr>
        <w:t>Harmonized frequency channel plans for the protection of property using data communication</w:t>
      </w:r>
      <w:r w:rsidRPr="00AD2E9D">
        <w:rPr>
          <w:lang w:val="en-US" w:eastAsia="zh-CN"/>
        </w:rPr>
        <w:t xml:space="preserve"> – Doc. </w:t>
      </w:r>
      <w:hyperlink r:id="rId12" w:history="1">
        <w:r w:rsidR="00A2196D" w:rsidRPr="00AD2E9D">
          <w:rPr>
            <w:rStyle w:val="Hyperlink"/>
            <w:lang w:val="en-US" w:eastAsia="zh-CN"/>
          </w:rPr>
          <w:t>5/139</w:t>
        </w:r>
      </w:hyperlink>
    </w:p>
    <w:p w14:paraId="193148A0" w14:textId="1B70900C" w:rsidR="00C632D6" w:rsidRPr="00AD2E9D" w:rsidRDefault="00C632D6" w:rsidP="00C632D6">
      <w:pPr>
        <w:pStyle w:val="enumlev1"/>
        <w:rPr>
          <w:spacing w:val="-2"/>
          <w:lang w:val="en-US" w:eastAsia="zh-CN"/>
        </w:rPr>
      </w:pPr>
      <w:r w:rsidRPr="00AD2E9D">
        <w:rPr>
          <w:spacing w:val="-2"/>
          <w:lang w:val="en-US" w:eastAsia="zh-CN"/>
        </w:rPr>
        <w:t>–</w:t>
      </w:r>
      <w:r w:rsidRPr="00AD2E9D">
        <w:rPr>
          <w:spacing w:val="-2"/>
          <w:lang w:val="en-US" w:eastAsia="zh-CN"/>
        </w:rPr>
        <w:tab/>
      </w:r>
      <w:r w:rsidR="00A2196D" w:rsidRPr="00AD2E9D">
        <w:rPr>
          <w:spacing w:val="-2"/>
          <w:lang w:val="en-US" w:eastAsia="zh-CN"/>
        </w:rPr>
        <w:t xml:space="preserve">Draft revision of Recommendation ITU-R M.1826 </w:t>
      </w:r>
      <w:r w:rsidR="00A2196D" w:rsidRPr="00AD2E9D">
        <w:rPr>
          <w:lang w:val="en-US" w:eastAsia="zh-CN"/>
        </w:rPr>
        <w:t>–</w:t>
      </w:r>
      <w:r w:rsidR="00A2196D" w:rsidRPr="00AD2E9D">
        <w:rPr>
          <w:spacing w:val="-2"/>
          <w:lang w:val="en-US" w:eastAsia="zh-CN"/>
        </w:rPr>
        <w:t xml:space="preserve"> </w:t>
      </w:r>
      <w:r w:rsidR="00A2196D" w:rsidRPr="00AD2E9D">
        <w:rPr>
          <w:i/>
          <w:spacing w:val="-2"/>
          <w:lang w:val="en-US" w:eastAsia="zh-CN"/>
        </w:rPr>
        <w:t>Harmonized frequency channel plan for broadband public protection and disaster relief operations at 4 940-4 990 MHz in Regions 2 and 3</w:t>
      </w:r>
      <w:r w:rsidRPr="00AD2E9D">
        <w:rPr>
          <w:spacing w:val="-2"/>
          <w:lang w:val="en-US" w:eastAsia="zh-CN"/>
        </w:rPr>
        <w:t xml:space="preserve"> – Doc. </w:t>
      </w:r>
      <w:hyperlink r:id="rId13" w:history="1">
        <w:r w:rsidR="00A2196D" w:rsidRPr="00AD2E9D">
          <w:rPr>
            <w:rStyle w:val="Hyperlink"/>
            <w:spacing w:val="-2"/>
            <w:lang w:val="en-US" w:eastAsia="zh-CN"/>
          </w:rPr>
          <w:t>5/140</w:t>
        </w:r>
      </w:hyperlink>
    </w:p>
    <w:p w14:paraId="193148A1" w14:textId="16C30393" w:rsidR="00C632D6" w:rsidRPr="00AD2E9D" w:rsidRDefault="00C632D6" w:rsidP="00C632D6">
      <w:pPr>
        <w:pStyle w:val="enumlev1"/>
        <w:rPr>
          <w:lang w:val="en-US" w:eastAsia="zh-CN"/>
        </w:rPr>
      </w:pPr>
      <w:r w:rsidRPr="00AD2E9D">
        <w:rPr>
          <w:lang w:val="en-US" w:eastAsia="zh-CN"/>
        </w:rPr>
        <w:t>–</w:t>
      </w:r>
      <w:r w:rsidRPr="00AD2E9D">
        <w:rPr>
          <w:lang w:val="en-US" w:eastAsia="zh-CN"/>
        </w:rPr>
        <w:tab/>
      </w:r>
      <w:r w:rsidR="001C585B" w:rsidRPr="00AD2E9D">
        <w:rPr>
          <w:lang w:val="en-US" w:eastAsia="zh-CN"/>
        </w:rPr>
        <w:t xml:space="preserve">Draft revision of Recommendation ITU-R M.1808 – </w:t>
      </w:r>
      <w:r w:rsidR="001C585B" w:rsidRPr="00AD2E9D">
        <w:rPr>
          <w:i/>
          <w:lang w:val="en-US" w:eastAsia="zh-CN"/>
        </w:rPr>
        <w:t>Technical and operational characteristics of conventional and trunked land mobile systems operating in the mobile service allocations below 869 MHz to be used in sharing studies in bands below 960 MHz - (Questions ITU-R 1-3/8 and ITU-R 7-5/8)</w:t>
      </w:r>
      <w:r w:rsidR="001C585B" w:rsidRPr="00AD2E9D">
        <w:rPr>
          <w:lang w:val="en-US" w:eastAsia="zh-CN"/>
        </w:rPr>
        <w:t xml:space="preserve"> </w:t>
      </w:r>
      <w:r w:rsidRPr="00AD2E9D">
        <w:rPr>
          <w:lang w:val="en-US" w:eastAsia="zh-CN"/>
        </w:rPr>
        <w:t xml:space="preserve">– Doc. </w:t>
      </w:r>
      <w:hyperlink r:id="rId14" w:history="1">
        <w:r w:rsidR="001C585B" w:rsidRPr="00AD2E9D">
          <w:rPr>
            <w:rStyle w:val="Hyperlink"/>
            <w:lang w:val="en-US" w:eastAsia="zh-CN"/>
          </w:rPr>
          <w:t>5/142</w:t>
        </w:r>
      </w:hyperlink>
    </w:p>
    <w:p w14:paraId="5B0D3CC7" w14:textId="77777777" w:rsidR="00C61FEC" w:rsidRPr="00AD2E9D" w:rsidRDefault="00C61FEC" w:rsidP="00C61FEC">
      <w:pPr>
        <w:pStyle w:val="enumlev1"/>
        <w:rPr>
          <w:lang w:val="en-US" w:eastAsia="zh-CN"/>
        </w:rPr>
      </w:pPr>
      <w:r w:rsidRPr="00AD2E9D">
        <w:rPr>
          <w:lang w:val="en-US" w:eastAsia="zh-CN"/>
        </w:rPr>
        <w:t>–</w:t>
      </w:r>
      <w:r w:rsidRPr="00AD2E9D">
        <w:rPr>
          <w:lang w:val="en-US" w:eastAsia="zh-CN"/>
        </w:rPr>
        <w:tab/>
        <w:t xml:space="preserve">Draft revision of Recommendation ITU-R M.2084-0 – </w:t>
      </w:r>
      <w:r w:rsidRPr="00AD2E9D">
        <w:rPr>
          <w:i/>
          <w:lang w:val="en-US" w:eastAsia="zh-CN"/>
        </w:rPr>
        <w:t>Radio interface standards of vehicle-to-vehicle and vehicle-to-infrastructure two-way communications for Intelligent Transport System applications (Question ITU-R 205-5/5)</w:t>
      </w:r>
      <w:r w:rsidRPr="00AD2E9D">
        <w:rPr>
          <w:lang w:val="en-US" w:eastAsia="zh-CN"/>
        </w:rPr>
        <w:t xml:space="preserve"> – Doc. </w:t>
      </w:r>
      <w:hyperlink r:id="rId15" w:history="1">
        <w:r w:rsidRPr="00AD2E9D">
          <w:rPr>
            <w:rStyle w:val="Hyperlink"/>
            <w:lang w:val="en-US" w:eastAsia="zh-CN"/>
          </w:rPr>
          <w:t>5/149</w:t>
        </w:r>
      </w:hyperlink>
    </w:p>
    <w:p w14:paraId="193148A2" w14:textId="6A8418C1" w:rsidR="00C632D6" w:rsidRPr="00AD2E9D" w:rsidRDefault="00C632D6" w:rsidP="00C632D6">
      <w:pPr>
        <w:pStyle w:val="enumlev1"/>
        <w:rPr>
          <w:rStyle w:val="Hyperlink"/>
          <w:lang w:val="en-US" w:eastAsia="zh-CN"/>
        </w:rPr>
      </w:pPr>
      <w:r w:rsidRPr="00AD2E9D">
        <w:rPr>
          <w:lang w:val="en-US" w:eastAsia="zh-CN"/>
        </w:rPr>
        <w:t>–</w:t>
      </w:r>
      <w:r w:rsidRPr="00AD2E9D">
        <w:rPr>
          <w:lang w:val="en-US" w:eastAsia="zh-CN"/>
        </w:rPr>
        <w:tab/>
      </w:r>
      <w:r w:rsidR="00B92575" w:rsidRPr="00AD2E9D">
        <w:rPr>
          <w:lang w:val="en-US" w:eastAsia="zh-CN"/>
        </w:rPr>
        <w:t xml:space="preserve">Draft new Recommendation ITU-R M.[MS.RXCHAR-28] – </w:t>
      </w:r>
      <w:r w:rsidR="00B92575" w:rsidRPr="00AD2E9D">
        <w:rPr>
          <w:i/>
          <w:lang w:val="en-US" w:eastAsia="zh-CN"/>
        </w:rPr>
        <w:t>Receiver characteristics and protection criteria for systems (excluding IMT) in the mobile service in the frequency range 27.5-29.5 GHz for use in sharing and compatibility studies</w:t>
      </w:r>
      <w:r w:rsidR="00B92575" w:rsidRPr="00AD2E9D">
        <w:rPr>
          <w:lang w:val="en-US" w:eastAsia="zh-CN"/>
        </w:rPr>
        <w:t xml:space="preserve">  </w:t>
      </w:r>
      <w:r w:rsidRPr="00AD2E9D">
        <w:rPr>
          <w:lang w:val="en-US" w:eastAsia="zh-CN"/>
        </w:rPr>
        <w:t>– Doc.</w:t>
      </w:r>
      <w:r w:rsidR="00B92575" w:rsidRPr="00AD2E9D">
        <w:rPr>
          <w:lang w:val="en-US" w:eastAsia="zh-CN"/>
        </w:rPr>
        <w:t> </w:t>
      </w:r>
      <w:hyperlink r:id="rId16" w:history="1">
        <w:r w:rsidR="00B92575" w:rsidRPr="00AD2E9D">
          <w:rPr>
            <w:rStyle w:val="Hyperlink"/>
            <w:lang w:val="en-US" w:eastAsia="zh-CN"/>
          </w:rPr>
          <w:t>5/147</w:t>
        </w:r>
      </w:hyperlink>
    </w:p>
    <w:p w14:paraId="193148A3" w14:textId="44A4F4C2" w:rsidR="00C632D6" w:rsidRPr="00AD2E9D" w:rsidRDefault="00C632D6" w:rsidP="00C632D6">
      <w:pPr>
        <w:rPr>
          <w:lang w:val="en-US" w:eastAsia="zh-CN"/>
        </w:rPr>
      </w:pPr>
      <w:r w:rsidRPr="00AD2E9D">
        <w:rPr>
          <w:lang w:val="en-US" w:eastAsia="zh-CN"/>
        </w:rPr>
        <w:t>In addition</w:t>
      </w:r>
      <w:r w:rsidR="00ED55B9" w:rsidRPr="00AD2E9D">
        <w:rPr>
          <w:lang w:val="en-US" w:eastAsia="zh-CN"/>
        </w:rPr>
        <w:t xml:space="preserve"> </w:t>
      </w:r>
      <w:r w:rsidR="00ED55B9" w:rsidRPr="00AD2E9D">
        <w:rPr>
          <w:lang w:val="en-US"/>
        </w:rPr>
        <w:t>(cf. section 3.10 of Doc. 5A/1065)</w:t>
      </w:r>
      <w:r w:rsidRPr="00AD2E9D">
        <w:rPr>
          <w:lang w:val="en-US" w:eastAsia="zh-CN"/>
        </w:rPr>
        <w:t xml:space="preserve">, WP 5C </w:t>
      </w:r>
      <w:r w:rsidR="00AA37C0" w:rsidRPr="00AD2E9D">
        <w:rPr>
          <w:lang w:val="en-US" w:eastAsia="zh-CN"/>
        </w:rPr>
        <w:t>submitted to Study Group 5 a</w:t>
      </w:r>
      <w:r w:rsidRPr="00AD2E9D">
        <w:rPr>
          <w:lang w:val="en-US" w:eastAsia="zh-CN"/>
        </w:rPr>
        <w:t xml:space="preserve"> draft revision of Recommendation ITU-R F.</w:t>
      </w:r>
      <w:r w:rsidR="00AA37C0" w:rsidRPr="00AD2E9D">
        <w:rPr>
          <w:lang w:val="en-US" w:eastAsia="zh-CN"/>
        </w:rPr>
        <w:t>758</w:t>
      </w:r>
      <w:r w:rsidRPr="00AD2E9D">
        <w:rPr>
          <w:lang w:val="en-US" w:eastAsia="zh-CN"/>
        </w:rPr>
        <w:t>-</w:t>
      </w:r>
      <w:r w:rsidR="00AA37C0" w:rsidRPr="00AD2E9D">
        <w:rPr>
          <w:lang w:val="en-US" w:eastAsia="zh-CN"/>
        </w:rPr>
        <w:t>6</w:t>
      </w:r>
      <w:r w:rsidRPr="00AD2E9D">
        <w:rPr>
          <w:lang w:val="en-US" w:eastAsia="zh-CN"/>
        </w:rPr>
        <w:t xml:space="preserve"> </w:t>
      </w:r>
      <w:r w:rsidR="006D2535" w:rsidRPr="00AD2E9D">
        <w:rPr>
          <w:lang w:val="en-US" w:eastAsia="zh-CN"/>
        </w:rPr>
        <w:t xml:space="preserve">– </w:t>
      </w:r>
      <w:r w:rsidRPr="00AD2E9D">
        <w:rPr>
          <w:lang w:val="en-US" w:eastAsia="zh-CN"/>
        </w:rPr>
        <w:t>“</w:t>
      </w:r>
      <w:r w:rsidR="00AA37C0" w:rsidRPr="00AD2E9D">
        <w:rPr>
          <w:lang w:val="en-US" w:eastAsia="zh-CN"/>
        </w:rPr>
        <w:t>System parameters and considerations in the development of criteria for sharing or compatibility between digital fixed wireless systems in the fixed service and systems in other services and other sources of interference</w:t>
      </w:r>
      <w:r w:rsidRPr="00AD2E9D">
        <w:rPr>
          <w:lang w:val="en-US" w:eastAsia="zh-CN"/>
        </w:rPr>
        <w:t xml:space="preserve">”, which is </w:t>
      </w:r>
      <w:r w:rsidR="00AA37C0" w:rsidRPr="00AD2E9D">
        <w:rPr>
          <w:lang w:val="en-US" w:eastAsia="zh-CN"/>
        </w:rPr>
        <w:t xml:space="preserve">the joint responsibility of </w:t>
      </w:r>
      <w:r w:rsidR="006D2535" w:rsidRPr="00AD2E9D">
        <w:rPr>
          <w:lang w:val="en-US" w:eastAsia="zh-CN"/>
        </w:rPr>
        <w:t xml:space="preserve">WP 5A and WP 5C (Doc. </w:t>
      </w:r>
      <w:hyperlink r:id="rId17" w:history="1">
        <w:r w:rsidR="006D2535" w:rsidRPr="00AD2E9D">
          <w:rPr>
            <w:rStyle w:val="Hyperlink"/>
            <w:lang w:val="en-US" w:eastAsia="zh-CN"/>
          </w:rPr>
          <w:t>5/145</w:t>
        </w:r>
      </w:hyperlink>
      <w:r w:rsidR="006D2535" w:rsidRPr="00AD2E9D">
        <w:rPr>
          <w:lang w:val="en-US" w:eastAsia="zh-CN"/>
        </w:rPr>
        <w:t>)</w:t>
      </w:r>
      <w:r w:rsidRPr="00AD2E9D">
        <w:rPr>
          <w:lang w:val="en-US" w:eastAsia="zh-CN"/>
        </w:rPr>
        <w:t>.</w:t>
      </w:r>
    </w:p>
    <w:p w14:paraId="193148A4" w14:textId="77777777" w:rsidR="00C632D6" w:rsidRPr="00AD2E9D" w:rsidRDefault="00C632D6" w:rsidP="00461D39">
      <w:pPr>
        <w:pStyle w:val="Heading2"/>
        <w:rPr>
          <w:lang w:val="en-US" w:eastAsia="zh-CN"/>
        </w:rPr>
      </w:pPr>
      <w:bookmarkStart w:id="14" w:name="_Toc8896132"/>
      <w:r w:rsidRPr="00AD2E9D">
        <w:rPr>
          <w:lang w:val="en-US" w:eastAsia="zh-CN"/>
        </w:rPr>
        <w:t>2.2</w:t>
      </w:r>
      <w:r w:rsidRPr="00AD2E9D">
        <w:rPr>
          <w:lang w:val="en-US" w:eastAsia="zh-CN"/>
        </w:rPr>
        <w:tab/>
        <w:t>Draft new Reports</w:t>
      </w:r>
      <w:bookmarkEnd w:id="14"/>
    </w:p>
    <w:p w14:paraId="193148A5" w14:textId="6FF07327" w:rsidR="00C632D6" w:rsidRPr="00AD2E9D" w:rsidRDefault="00C632D6" w:rsidP="00C632D6">
      <w:pPr>
        <w:rPr>
          <w:lang w:val="en-US" w:eastAsia="zh-CN"/>
        </w:rPr>
      </w:pPr>
      <w:bookmarkStart w:id="15" w:name="_Hlk8894032"/>
      <w:r w:rsidRPr="00AD2E9D">
        <w:rPr>
          <w:lang w:val="en-US" w:eastAsia="zh-CN"/>
        </w:rPr>
        <w:t>WP 5A proposed the following three draft new Reports for consideration for approval by Study Group 5</w:t>
      </w:r>
      <w:r w:rsidR="006D2535" w:rsidRPr="00AD2E9D">
        <w:rPr>
          <w:lang w:val="en-US" w:eastAsia="zh-CN"/>
        </w:rPr>
        <w:t>:</w:t>
      </w:r>
      <w:r w:rsidRPr="00AD2E9D">
        <w:rPr>
          <w:lang w:val="en-US" w:eastAsia="zh-CN"/>
        </w:rPr>
        <w:t xml:space="preserve"> </w:t>
      </w:r>
    </w:p>
    <w:p w14:paraId="193148A6" w14:textId="7FD0FECA" w:rsidR="00C632D6" w:rsidRPr="00AD2E9D" w:rsidRDefault="00C632D6" w:rsidP="00461D39">
      <w:pPr>
        <w:pStyle w:val="enumlev1"/>
        <w:rPr>
          <w:lang w:val="en-US" w:eastAsia="zh-CN"/>
        </w:rPr>
      </w:pPr>
      <w:r w:rsidRPr="00AD2E9D">
        <w:rPr>
          <w:lang w:val="en-US" w:eastAsia="zh-CN"/>
        </w:rPr>
        <w:t>–</w:t>
      </w:r>
      <w:r w:rsidRPr="00AD2E9D">
        <w:rPr>
          <w:lang w:val="en-US" w:eastAsia="zh-CN"/>
        </w:rPr>
        <w:tab/>
      </w:r>
      <w:r w:rsidR="00A2196D" w:rsidRPr="00AD2E9D">
        <w:rPr>
          <w:lang w:val="en-US" w:eastAsia="zh-CN"/>
        </w:rPr>
        <w:t>Draft new Report ITU-R M</w:t>
      </w:r>
      <w:proofErr w:type="gramStart"/>
      <w:r w:rsidR="00A2196D" w:rsidRPr="00AD2E9D">
        <w:rPr>
          <w:lang w:val="en-US" w:eastAsia="zh-CN"/>
        </w:rPr>
        <w:t>.[</w:t>
      </w:r>
      <w:proofErr w:type="gramEnd"/>
      <w:r w:rsidR="00A2196D" w:rsidRPr="00AD2E9D">
        <w:rPr>
          <w:lang w:val="en-US" w:eastAsia="zh-CN"/>
        </w:rPr>
        <w:t xml:space="preserve">CDLMR] </w:t>
      </w:r>
      <w:r w:rsidR="001C585B" w:rsidRPr="00AD2E9D">
        <w:rPr>
          <w:lang w:val="en-US" w:eastAsia="zh-CN"/>
        </w:rPr>
        <w:t>–</w:t>
      </w:r>
      <w:r w:rsidR="00A2196D" w:rsidRPr="00AD2E9D">
        <w:rPr>
          <w:lang w:val="en-US" w:eastAsia="zh-CN"/>
        </w:rPr>
        <w:t xml:space="preserve"> </w:t>
      </w:r>
      <w:r w:rsidR="00A2196D" w:rsidRPr="00AD2E9D">
        <w:rPr>
          <w:i/>
          <w:lang w:val="en-US" w:eastAsia="zh-CN"/>
        </w:rPr>
        <w:t>Conventional digital land mobile radio systems</w:t>
      </w:r>
      <w:r w:rsidRPr="00AD2E9D">
        <w:rPr>
          <w:lang w:val="en-US" w:eastAsia="zh-CN"/>
        </w:rPr>
        <w:t xml:space="preserve"> – Doc. </w:t>
      </w:r>
      <w:hyperlink r:id="rId18" w:history="1">
        <w:r w:rsidR="00A2196D" w:rsidRPr="00AD2E9D">
          <w:rPr>
            <w:rStyle w:val="Hyperlink"/>
            <w:lang w:val="en-US" w:eastAsia="zh-CN"/>
          </w:rPr>
          <w:t>5/141</w:t>
        </w:r>
      </w:hyperlink>
    </w:p>
    <w:p w14:paraId="193148A7" w14:textId="11F50621" w:rsidR="00C632D6" w:rsidRPr="00AD2E9D" w:rsidRDefault="00C632D6" w:rsidP="00461D39">
      <w:pPr>
        <w:pStyle w:val="enumlev1"/>
        <w:rPr>
          <w:lang w:val="en-US" w:eastAsia="zh-CN"/>
        </w:rPr>
      </w:pPr>
      <w:r w:rsidRPr="00AD2E9D">
        <w:rPr>
          <w:lang w:val="en-US" w:eastAsia="zh-CN"/>
        </w:rPr>
        <w:t>–</w:t>
      </w:r>
      <w:r w:rsidRPr="00AD2E9D">
        <w:rPr>
          <w:lang w:val="en-US" w:eastAsia="zh-CN"/>
        </w:rPr>
        <w:tab/>
      </w:r>
      <w:r w:rsidR="00C61FEC" w:rsidRPr="00AD2E9D">
        <w:rPr>
          <w:lang w:val="en-US" w:eastAsia="zh-CN"/>
        </w:rPr>
        <w:t>Draft new Report ITU-R M</w:t>
      </w:r>
      <w:proofErr w:type="gramStart"/>
      <w:r w:rsidR="00C61FEC" w:rsidRPr="00AD2E9D">
        <w:rPr>
          <w:lang w:val="en-US" w:eastAsia="zh-CN"/>
        </w:rPr>
        <w:t>.[</w:t>
      </w:r>
      <w:proofErr w:type="gramEnd"/>
      <w:r w:rsidR="00C61FEC" w:rsidRPr="00AD2E9D">
        <w:rPr>
          <w:lang w:val="en-US" w:eastAsia="zh-CN"/>
        </w:rPr>
        <w:t xml:space="preserve">NON_IMT.MTC_USAGE] – </w:t>
      </w:r>
      <w:r w:rsidR="00C61FEC" w:rsidRPr="00AD2E9D">
        <w:rPr>
          <w:i/>
          <w:lang w:val="en-US" w:eastAsia="zh-CN"/>
        </w:rPr>
        <w:t>The use of land mobile systems, excluding IMT, for machine-type communications</w:t>
      </w:r>
      <w:r w:rsidRPr="00AD2E9D">
        <w:rPr>
          <w:lang w:val="en-US" w:eastAsia="zh-CN"/>
        </w:rPr>
        <w:t xml:space="preserve"> – Doc. </w:t>
      </w:r>
      <w:hyperlink r:id="rId19" w:history="1">
        <w:r w:rsidR="00C61FEC" w:rsidRPr="00AD2E9D">
          <w:rPr>
            <w:rStyle w:val="Hyperlink"/>
            <w:lang w:val="en-US" w:eastAsia="zh-CN"/>
          </w:rPr>
          <w:t>5/148</w:t>
        </w:r>
      </w:hyperlink>
    </w:p>
    <w:p w14:paraId="193148A8" w14:textId="5A691E3D" w:rsidR="00C632D6" w:rsidRPr="00AD2E9D" w:rsidRDefault="00C632D6" w:rsidP="00461D39">
      <w:pPr>
        <w:pStyle w:val="enumlev1"/>
        <w:rPr>
          <w:rStyle w:val="Hyperlink"/>
          <w:lang w:val="en-US" w:eastAsia="zh-CN"/>
        </w:rPr>
      </w:pPr>
      <w:r w:rsidRPr="00AD2E9D">
        <w:rPr>
          <w:lang w:val="en-US" w:eastAsia="zh-CN"/>
        </w:rPr>
        <w:t>–</w:t>
      </w:r>
      <w:r w:rsidRPr="00AD2E9D">
        <w:rPr>
          <w:lang w:val="en-US" w:eastAsia="zh-CN"/>
        </w:rPr>
        <w:tab/>
      </w:r>
      <w:r w:rsidR="00AA37C0" w:rsidRPr="00AD2E9D">
        <w:rPr>
          <w:lang w:val="en-US" w:eastAsia="zh-CN"/>
        </w:rPr>
        <w:t xml:space="preserve">Draft new Report ITU-R M.[AMATEUR_50_MHz] – </w:t>
      </w:r>
      <w:r w:rsidR="00AA37C0" w:rsidRPr="00AD2E9D">
        <w:rPr>
          <w:i/>
          <w:lang w:val="en-US" w:eastAsia="zh-CN"/>
        </w:rPr>
        <w:t>Spectrum needs for the amateur service in the frequency band 50-54 MHz in Region 1 and sharing with mobile, fixed, radiolocation and broadcasting services</w:t>
      </w:r>
      <w:r w:rsidR="00AA37C0" w:rsidRPr="00AD2E9D">
        <w:rPr>
          <w:lang w:val="en-US" w:eastAsia="zh-CN"/>
        </w:rPr>
        <w:t xml:space="preserve"> </w:t>
      </w:r>
      <w:r w:rsidRPr="00AD2E9D">
        <w:rPr>
          <w:lang w:val="en-US" w:eastAsia="zh-CN"/>
        </w:rPr>
        <w:t xml:space="preserve">– Doc. </w:t>
      </w:r>
      <w:hyperlink r:id="rId20" w:history="1">
        <w:r w:rsidR="00AA37C0" w:rsidRPr="00AD2E9D">
          <w:rPr>
            <w:rStyle w:val="Hyperlink"/>
            <w:lang w:val="en-US" w:eastAsia="zh-CN"/>
          </w:rPr>
          <w:t>5/152</w:t>
        </w:r>
      </w:hyperlink>
    </w:p>
    <w:p w14:paraId="6EE47CA7" w14:textId="7CFE2898" w:rsidR="00E77FCC" w:rsidRPr="00AD2E9D" w:rsidRDefault="00E77FCC" w:rsidP="009E2719">
      <w:pPr>
        <w:pStyle w:val="Heading2"/>
        <w:rPr>
          <w:lang w:val="en-US" w:eastAsia="zh-CN"/>
        </w:rPr>
      </w:pPr>
      <w:bookmarkStart w:id="16" w:name="_Toc8896133"/>
      <w:bookmarkStart w:id="17" w:name="_Hlk8894061"/>
      <w:bookmarkEnd w:id="15"/>
      <w:r w:rsidRPr="00AD2E9D">
        <w:rPr>
          <w:lang w:val="en-US" w:eastAsia="zh-CN"/>
        </w:rPr>
        <w:lastRenderedPageBreak/>
        <w:t>2.3</w:t>
      </w:r>
      <w:r w:rsidRPr="00AD2E9D">
        <w:rPr>
          <w:lang w:val="en-US" w:eastAsia="zh-CN"/>
        </w:rPr>
        <w:tab/>
      </w:r>
      <w:r w:rsidR="00787817" w:rsidRPr="00AD2E9D">
        <w:rPr>
          <w:lang w:val="en-US" w:eastAsia="zh-CN"/>
        </w:rPr>
        <w:t>Proposed</w:t>
      </w:r>
      <w:r w:rsidRPr="00AD2E9D">
        <w:rPr>
          <w:lang w:val="en-US" w:eastAsia="zh-CN"/>
        </w:rPr>
        <w:t xml:space="preserve"> </w:t>
      </w:r>
      <w:r w:rsidR="00C61FEC" w:rsidRPr="00AD2E9D">
        <w:rPr>
          <w:lang w:val="en-US" w:eastAsia="zh-CN"/>
        </w:rPr>
        <w:t xml:space="preserve">editorial </w:t>
      </w:r>
      <w:r w:rsidR="00787817" w:rsidRPr="00AD2E9D">
        <w:rPr>
          <w:lang w:val="en-US" w:eastAsia="zh-CN"/>
        </w:rPr>
        <w:t>update</w:t>
      </w:r>
      <w:r w:rsidR="00F84DB9" w:rsidRPr="00AD2E9D">
        <w:rPr>
          <w:lang w:val="en-US" w:eastAsia="zh-CN"/>
        </w:rPr>
        <w:t>s</w:t>
      </w:r>
      <w:r w:rsidR="00C61FEC" w:rsidRPr="00AD2E9D">
        <w:rPr>
          <w:lang w:val="en-US" w:eastAsia="zh-CN"/>
        </w:rPr>
        <w:t xml:space="preserve"> of</w:t>
      </w:r>
      <w:r w:rsidRPr="00AD2E9D">
        <w:rPr>
          <w:lang w:val="en-US" w:eastAsia="zh-CN"/>
        </w:rPr>
        <w:t xml:space="preserve"> </w:t>
      </w:r>
      <w:r w:rsidR="009E2719" w:rsidRPr="00AD2E9D">
        <w:rPr>
          <w:lang w:val="en-US" w:eastAsia="zh-CN"/>
        </w:rPr>
        <w:t>Question</w:t>
      </w:r>
      <w:r w:rsidRPr="00AD2E9D">
        <w:rPr>
          <w:lang w:val="en-US" w:eastAsia="zh-CN"/>
        </w:rPr>
        <w:t>s</w:t>
      </w:r>
      <w:bookmarkEnd w:id="16"/>
    </w:p>
    <w:bookmarkEnd w:id="17"/>
    <w:p w14:paraId="7314A70D" w14:textId="4F18EF72" w:rsidR="00C61FEC" w:rsidRPr="00AD2E9D" w:rsidRDefault="00C61FEC" w:rsidP="00C61FEC">
      <w:pPr>
        <w:rPr>
          <w:lang w:val="en-US" w:eastAsia="zh-CN"/>
        </w:rPr>
      </w:pPr>
      <w:r w:rsidRPr="00AD2E9D">
        <w:rPr>
          <w:lang w:val="en-US" w:eastAsia="zh-CN"/>
        </w:rPr>
        <w:t xml:space="preserve">WP 5A proposed </w:t>
      </w:r>
      <w:r w:rsidR="00D131DD" w:rsidRPr="00AD2E9D">
        <w:rPr>
          <w:lang w:val="en-US" w:eastAsia="zh-CN"/>
        </w:rPr>
        <w:t xml:space="preserve">editorial </w:t>
      </w:r>
      <w:r w:rsidR="00733708" w:rsidRPr="00AD2E9D">
        <w:rPr>
          <w:lang w:val="en-US" w:eastAsia="zh-CN"/>
        </w:rPr>
        <w:t>updates</w:t>
      </w:r>
      <w:r w:rsidR="00D131DD" w:rsidRPr="00AD2E9D">
        <w:rPr>
          <w:lang w:val="en-US" w:eastAsia="zh-CN"/>
        </w:rPr>
        <w:t xml:space="preserve"> of </w:t>
      </w:r>
      <w:r w:rsidR="00733708" w:rsidRPr="00AD2E9D">
        <w:rPr>
          <w:lang w:val="en-US" w:eastAsia="zh-CN"/>
        </w:rPr>
        <w:t xml:space="preserve">the following 9 </w:t>
      </w:r>
      <w:r w:rsidRPr="00AD2E9D">
        <w:rPr>
          <w:lang w:val="en-US" w:eastAsia="zh-CN"/>
        </w:rPr>
        <w:t>Questions for consideration by Study Group</w:t>
      </w:r>
      <w:r w:rsidR="00733708" w:rsidRPr="00AD2E9D">
        <w:rPr>
          <w:lang w:val="en-US" w:eastAsia="zh-CN"/>
        </w:rPr>
        <w:t> </w:t>
      </w:r>
      <w:r w:rsidRPr="00AD2E9D">
        <w:rPr>
          <w:lang w:val="en-US" w:eastAsia="zh-CN"/>
        </w:rPr>
        <w:t>5</w:t>
      </w:r>
      <w:r w:rsidR="006D2535" w:rsidRPr="00AD2E9D">
        <w:rPr>
          <w:lang w:val="en-US" w:eastAsia="zh-CN"/>
        </w:rPr>
        <w:t>:</w:t>
      </w:r>
      <w:r w:rsidRPr="00AD2E9D">
        <w:rPr>
          <w:lang w:val="en-US" w:eastAsia="zh-CN"/>
        </w:rPr>
        <w:t xml:space="preserve"> </w:t>
      </w:r>
    </w:p>
    <w:p w14:paraId="22587A89" w14:textId="426B8F29" w:rsidR="00D131DD" w:rsidRPr="00AD2E9D" w:rsidRDefault="00D131DD" w:rsidP="00147FFB">
      <w:pPr>
        <w:ind w:left="1170" w:hanging="1170"/>
        <w:rPr>
          <w:lang w:val="en-US" w:eastAsia="zh-CN"/>
        </w:rPr>
      </w:pPr>
      <w:r w:rsidRPr="00AD2E9D">
        <w:rPr>
          <w:lang w:val="en-US" w:eastAsia="zh-CN"/>
        </w:rPr>
        <w:t>–</w:t>
      </w:r>
      <w:r w:rsidRPr="00AD2E9D">
        <w:rPr>
          <w:lang w:val="en-US" w:eastAsia="zh-CN"/>
        </w:rPr>
        <w:tab/>
        <w:t xml:space="preserve">Questions ITU-R </w:t>
      </w:r>
      <w:r w:rsidR="00F93D31" w:rsidRPr="00AD2E9D">
        <w:rPr>
          <w:lang w:val="en-US" w:eastAsia="zh-CN"/>
        </w:rPr>
        <w:t>1-6/5, 7-7/5, 37-6/5, 48-7/5, 212-4/5, 215-4/5, 242-2/5, 250-1/5,</w:t>
      </w:r>
      <w:r w:rsidR="00147FFB" w:rsidRPr="00AD2E9D">
        <w:rPr>
          <w:lang w:val="en-US" w:eastAsia="zh-CN"/>
        </w:rPr>
        <w:t xml:space="preserve"> and</w:t>
      </w:r>
      <w:r w:rsidR="00F93D31" w:rsidRPr="00AD2E9D">
        <w:rPr>
          <w:lang w:val="en-US" w:eastAsia="zh-CN"/>
        </w:rPr>
        <w:t xml:space="preserve"> 254/5</w:t>
      </w:r>
      <w:r w:rsidR="00147FFB" w:rsidRPr="00AD2E9D">
        <w:rPr>
          <w:lang w:val="en-US" w:eastAsia="zh-CN"/>
        </w:rPr>
        <w:t xml:space="preserve"> –</w:t>
      </w:r>
      <w:r w:rsidR="00733708" w:rsidRPr="00AD2E9D">
        <w:rPr>
          <w:lang w:val="en-US" w:eastAsia="zh-CN"/>
        </w:rPr>
        <w:t xml:space="preserve"> Doc.</w:t>
      </w:r>
      <w:r w:rsidR="00147FFB" w:rsidRPr="00AD2E9D">
        <w:rPr>
          <w:lang w:val="en-US" w:eastAsia="zh-CN"/>
        </w:rPr>
        <w:t xml:space="preserve"> </w:t>
      </w:r>
      <w:hyperlink r:id="rId21" w:history="1">
        <w:r w:rsidR="00733708" w:rsidRPr="00AD2E9D">
          <w:rPr>
            <w:rStyle w:val="Hyperlink"/>
            <w:lang w:val="en-US" w:eastAsia="zh-CN"/>
          </w:rPr>
          <w:t>5/158</w:t>
        </w:r>
      </w:hyperlink>
    </w:p>
    <w:p w14:paraId="32203071" w14:textId="29795635" w:rsidR="00C61FEC" w:rsidRPr="00AD2E9D" w:rsidRDefault="00C61FEC" w:rsidP="00C61FEC">
      <w:pPr>
        <w:pStyle w:val="Heading2"/>
        <w:rPr>
          <w:lang w:val="en-US" w:eastAsia="zh-CN"/>
        </w:rPr>
      </w:pPr>
      <w:bookmarkStart w:id="18" w:name="_Toc8896134"/>
      <w:bookmarkStart w:id="19" w:name="_Hlk8894108"/>
      <w:r w:rsidRPr="00AD2E9D">
        <w:rPr>
          <w:lang w:val="en-US" w:eastAsia="zh-CN"/>
        </w:rPr>
        <w:t>2.4</w:t>
      </w:r>
      <w:r w:rsidRPr="00AD2E9D">
        <w:rPr>
          <w:lang w:val="en-US" w:eastAsia="zh-CN"/>
        </w:rPr>
        <w:tab/>
        <w:t>Draft revised and new Questions proposed for Adoption</w:t>
      </w:r>
      <w:bookmarkEnd w:id="18"/>
    </w:p>
    <w:bookmarkEnd w:id="19"/>
    <w:p w14:paraId="4E8EF5F3" w14:textId="41F1EDDD" w:rsidR="00E77FCC" w:rsidRPr="00AD2E9D" w:rsidRDefault="00E77FCC" w:rsidP="00E77FCC">
      <w:pPr>
        <w:rPr>
          <w:lang w:val="en-US" w:eastAsia="zh-CN"/>
        </w:rPr>
      </w:pPr>
      <w:r w:rsidRPr="00AD2E9D">
        <w:rPr>
          <w:lang w:val="en-US" w:eastAsia="zh-CN"/>
        </w:rPr>
        <w:t xml:space="preserve">WP 5A proposed the following </w:t>
      </w:r>
      <w:r w:rsidR="00AD2E9D">
        <w:rPr>
          <w:lang w:val="en-US" w:eastAsia="zh-CN"/>
        </w:rPr>
        <w:t>6</w:t>
      </w:r>
      <w:r w:rsidR="00C61FEC" w:rsidRPr="00AD2E9D">
        <w:rPr>
          <w:lang w:val="en-US" w:eastAsia="zh-CN"/>
        </w:rPr>
        <w:t xml:space="preserve"> </w:t>
      </w:r>
      <w:r w:rsidR="009E2719" w:rsidRPr="00AD2E9D">
        <w:rPr>
          <w:lang w:val="en-US" w:eastAsia="zh-CN"/>
        </w:rPr>
        <w:t xml:space="preserve">draft revised and </w:t>
      </w:r>
      <w:r w:rsidR="00C61FEC" w:rsidRPr="00AD2E9D">
        <w:rPr>
          <w:lang w:val="en-US" w:eastAsia="zh-CN"/>
        </w:rPr>
        <w:t xml:space="preserve">one </w:t>
      </w:r>
      <w:r w:rsidR="009E2719" w:rsidRPr="00AD2E9D">
        <w:rPr>
          <w:lang w:val="en-US" w:eastAsia="zh-CN"/>
        </w:rPr>
        <w:t xml:space="preserve">new Questions </w:t>
      </w:r>
      <w:r w:rsidRPr="00AD2E9D">
        <w:rPr>
          <w:lang w:val="en-US" w:eastAsia="zh-CN"/>
        </w:rPr>
        <w:t xml:space="preserve">for consideration for </w:t>
      </w:r>
      <w:r w:rsidR="009E2719" w:rsidRPr="00AD2E9D">
        <w:rPr>
          <w:lang w:val="en-US" w:eastAsia="zh-CN"/>
        </w:rPr>
        <w:t>adoption</w:t>
      </w:r>
      <w:r w:rsidRPr="00AD2E9D">
        <w:rPr>
          <w:lang w:val="en-US" w:eastAsia="zh-CN"/>
        </w:rPr>
        <w:t xml:space="preserve"> by Study Group 5</w:t>
      </w:r>
      <w:r w:rsidR="006D2535" w:rsidRPr="00AD2E9D">
        <w:rPr>
          <w:lang w:val="en-US" w:eastAsia="zh-CN"/>
        </w:rPr>
        <w:t>:</w:t>
      </w:r>
      <w:r w:rsidRPr="00AD2E9D">
        <w:rPr>
          <w:lang w:val="en-US" w:eastAsia="zh-CN"/>
        </w:rPr>
        <w:t xml:space="preserve"> </w:t>
      </w:r>
    </w:p>
    <w:p w14:paraId="706A0868" w14:textId="1B18F52E" w:rsidR="00733708" w:rsidRPr="00AD2E9D" w:rsidRDefault="00733708" w:rsidP="000409AC">
      <w:pPr>
        <w:ind w:left="1170" w:hanging="1170"/>
        <w:rPr>
          <w:lang w:val="en-US" w:eastAsia="zh-CN"/>
        </w:rPr>
      </w:pPr>
      <w:r w:rsidRPr="00AD2E9D">
        <w:rPr>
          <w:lang w:val="en-US" w:eastAsia="zh-CN"/>
        </w:rPr>
        <w:t>–</w:t>
      </w:r>
      <w:r w:rsidRPr="00AD2E9D">
        <w:rPr>
          <w:lang w:val="en-US" w:eastAsia="zh-CN"/>
        </w:rPr>
        <w:tab/>
        <w:t xml:space="preserve">Draft revision of Question ITU-R 101-4/5 - </w:t>
      </w:r>
      <w:r w:rsidRPr="00AD2E9D">
        <w:rPr>
          <w:i/>
          <w:iCs/>
          <w:lang w:val="en-US" w:eastAsia="zh-CN"/>
        </w:rPr>
        <w:t>Quality of service requirements in the land mobile service</w:t>
      </w:r>
      <w:r w:rsidRPr="00AD2E9D">
        <w:rPr>
          <w:lang w:val="en-US" w:eastAsia="zh-CN"/>
        </w:rPr>
        <w:t xml:space="preserve"> – Doc. </w:t>
      </w:r>
      <w:hyperlink r:id="rId22" w:history="1">
        <w:r w:rsidRPr="00AD2E9D">
          <w:rPr>
            <w:rStyle w:val="Hyperlink"/>
            <w:lang w:val="en-US" w:eastAsia="zh-CN"/>
          </w:rPr>
          <w:t>5/153</w:t>
        </w:r>
      </w:hyperlink>
    </w:p>
    <w:p w14:paraId="3D930CC6" w14:textId="43EA61AB" w:rsidR="00C61FEC" w:rsidRPr="00AD2E9D" w:rsidRDefault="00C61FEC" w:rsidP="00147FFB">
      <w:pPr>
        <w:pStyle w:val="enumlev1"/>
        <w:tabs>
          <w:tab w:val="clear" w:pos="1134"/>
        </w:tabs>
        <w:rPr>
          <w:lang w:val="en-US" w:eastAsia="zh-CN"/>
        </w:rPr>
      </w:pPr>
      <w:r w:rsidRPr="00AD2E9D">
        <w:rPr>
          <w:lang w:val="en-US" w:eastAsia="zh-CN"/>
        </w:rPr>
        <w:t>–</w:t>
      </w:r>
      <w:r w:rsidRPr="00AD2E9D">
        <w:rPr>
          <w:lang w:val="en-US" w:eastAsia="zh-CN"/>
        </w:rPr>
        <w:tab/>
        <w:t xml:space="preserve">Draft revision of Question ITU-R 205-5/5 – </w:t>
      </w:r>
      <w:r w:rsidRPr="00AD2E9D">
        <w:rPr>
          <w:i/>
          <w:lang w:val="en-US" w:eastAsia="zh-CN"/>
        </w:rPr>
        <w:t>Intelligent Transport Systems</w:t>
      </w:r>
      <w:r w:rsidRPr="00AD2E9D">
        <w:rPr>
          <w:lang w:val="en-US" w:eastAsia="zh-CN"/>
        </w:rPr>
        <w:t xml:space="preserve"> – Doc. </w:t>
      </w:r>
      <w:hyperlink r:id="rId23" w:history="1">
        <w:r w:rsidRPr="00AD2E9D">
          <w:rPr>
            <w:rStyle w:val="Hyperlink"/>
            <w:lang w:val="en-US" w:eastAsia="zh-CN"/>
          </w:rPr>
          <w:t>5/151</w:t>
        </w:r>
      </w:hyperlink>
    </w:p>
    <w:p w14:paraId="4C48FA81" w14:textId="2B6033ED" w:rsidR="00F93D31" w:rsidRPr="00AD2E9D" w:rsidRDefault="00F93D31" w:rsidP="00147FFB">
      <w:pPr>
        <w:tabs>
          <w:tab w:val="clear" w:pos="1134"/>
        </w:tabs>
        <w:ind w:left="1134" w:hanging="1134"/>
        <w:rPr>
          <w:lang w:val="en-US" w:eastAsia="zh-CN"/>
        </w:rPr>
      </w:pPr>
      <w:r w:rsidRPr="00AD2E9D">
        <w:rPr>
          <w:lang w:val="en-US" w:eastAsia="zh-CN"/>
        </w:rPr>
        <w:t>–</w:t>
      </w:r>
      <w:r w:rsidRPr="00AD2E9D">
        <w:rPr>
          <w:lang w:val="en-US" w:eastAsia="zh-CN"/>
        </w:rPr>
        <w:tab/>
        <w:t xml:space="preserve">Draft revision of Question ITU-R 209-5/5 – </w:t>
      </w:r>
      <w:r w:rsidRPr="00AD2E9D">
        <w:rPr>
          <w:i/>
          <w:lang w:val="en-US" w:eastAsia="zh-CN"/>
        </w:rPr>
        <w:t>Use of the mobile, amateur and amateur satellite services in support of disaster radiocommunications</w:t>
      </w:r>
      <w:r w:rsidR="00147FFB" w:rsidRPr="00AD2E9D">
        <w:rPr>
          <w:i/>
          <w:lang w:val="en-US" w:eastAsia="zh-CN"/>
        </w:rPr>
        <w:t xml:space="preserve"> </w:t>
      </w:r>
      <w:r w:rsidR="00147FFB" w:rsidRPr="00AD2E9D">
        <w:rPr>
          <w:lang w:val="en-US" w:eastAsia="zh-CN"/>
        </w:rPr>
        <w:t>–</w:t>
      </w:r>
      <w:r w:rsidR="00733708" w:rsidRPr="00AD2E9D">
        <w:rPr>
          <w:lang w:val="en-US" w:eastAsia="zh-CN"/>
        </w:rPr>
        <w:t xml:space="preserve"> Doc.</w:t>
      </w:r>
      <w:r w:rsidR="00147FFB" w:rsidRPr="00AD2E9D">
        <w:rPr>
          <w:lang w:val="en-US" w:eastAsia="zh-CN"/>
        </w:rPr>
        <w:t xml:space="preserve"> </w:t>
      </w:r>
      <w:hyperlink r:id="rId24" w:history="1">
        <w:r w:rsidR="00733708" w:rsidRPr="00AD2E9D">
          <w:rPr>
            <w:rStyle w:val="Hyperlink"/>
            <w:lang w:val="en-US" w:eastAsia="zh-CN"/>
          </w:rPr>
          <w:t>5/154</w:t>
        </w:r>
      </w:hyperlink>
    </w:p>
    <w:p w14:paraId="26BF04E6" w14:textId="3872D6AB" w:rsidR="00F93D31" w:rsidRPr="00AD2E9D" w:rsidRDefault="00F93D31" w:rsidP="00147FFB">
      <w:pPr>
        <w:tabs>
          <w:tab w:val="clear" w:pos="1134"/>
        </w:tabs>
        <w:ind w:left="1134" w:hanging="1134"/>
        <w:rPr>
          <w:lang w:val="en-US" w:eastAsia="zh-CN"/>
        </w:rPr>
      </w:pPr>
      <w:r w:rsidRPr="00AD2E9D">
        <w:rPr>
          <w:lang w:val="en-US" w:eastAsia="zh-CN"/>
        </w:rPr>
        <w:t>–</w:t>
      </w:r>
      <w:r w:rsidRPr="00AD2E9D">
        <w:rPr>
          <w:lang w:val="en-US" w:eastAsia="zh-CN"/>
        </w:rPr>
        <w:tab/>
        <w:t>Draft revision of Question ITU-R 238-2/5 –</w:t>
      </w:r>
      <w:r w:rsidR="00147FFB" w:rsidRPr="00AD2E9D">
        <w:rPr>
          <w:lang w:val="en-US" w:eastAsia="zh-CN"/>
        </w:rPr>
        <w:t xml:space="preserve"> </w:t>
      </w:r>
      <w:r w:rsidR="00147FFB" w:rsidRPr="00AD2E9D">
        <w:rPr>
          <w:i/>
          <w:lang w:val="en-US" w:eastAsia="zh-CN"/>
        </w:rPr>
        <w:t>Mobile broadband wireless access systems</w:t>
      </w:r>
      <w:r w:rsidR="00147FFB" w:rsidRPr="00AD2E9D">
        <w:rPr>
          <w:lang w:val="en-US" w:eastAsia="zh-CN"/>
        </w:rPr>
        <w:t xml:space="preserve"> – Doc. </w:t>
      </w:r>
      <w:hyperlink r:id="rId25" w:history="1">
        <w:r w:rsidR="00733708" w:rsidRPr="00AD2E9D">
          <w:rPr>
            <w:rStyle w:val="Hyperlink"/>
            <w:lang w:val="en-US" w:eastAsia="zh-CN"/>
          </w:rPr>
          <w:t>5/155</w:t>
        </w:r>
      </w:hyperlink>
    </w:p>
    <w:p w14:paraId="092BC3D3" w14:textId="658714E4" w:rsidR="00F93D31" w:rsidRPr="00AD2E9D" w:rsidRDefault="00F93D31" w:rsidP="00147FFB">
      <w:pPr>
        <w:tabs>
          <w:tab w:val="clear" w:pos="1134"/>
        </w:tabs>
        <w:ind w:left="1134" w:hanging="1134"/>
        <w:rPr>
          <w:lang w:val="en-US" w:eastAsia="zh-CN"/>
        </w:rPr>
      </w:pPr>
      <w:r w:rsidRPr="00AD2E9D">
        <w:rPr>
          <w:lang w:val="en-US" w:eastAsia="zh-CN"/>
        </w:rPr>
        <w:t>–</w:t>
      </w:r>
      <w:r w:rsidRPr="00AD2E9D">
        <w:rPr>
          <w:lang w:val="en-US" w:eastAsia="zh-CN"/>
        </w:rPr>
        <w:tab/>
        <w:t>Draft revision of Question ITU-R 241-3/5 –</w:t>
      </w:r>
      <w:r w:rsidR="00147FFB" w:rsidRPr="00AD2E9D">
        <w:rPr>
          <w:lang w:val="en-US" w:eastAsia="zh-CN"/>
        </w:rPr>
        <w:t xml:space="preserve"> </w:t>
      </w:r>
      <w:r w:rsidR="00147FFB" w:rsidRPr="00AD2E9D">
        <w:rPr>
          <w:i/>
          <w:lang w:val="en-US" w:eastAsia="zh-CN"/>
        </w:rPr>
        <w:t>Cognitive radio systems in the mobile service</w:t>
      </w:r>
      <w:r w:rsidR="00147FFB" w:rsidRPr="00AD2E9D">
        <w:rPr>
          <w:lang w:val="en-US" w:eastAsia="zh-CN"/>
        </w:rPr>
        <w:t xml:space="preserve"> –</w:t>
      </w:r>
      <w:r w:rsidR="00733708" w:rsidRPr="00AD2E9D">
        <w:rPr>
          <w:lang w:val="en-US" w:eastAsia="zh-CN"/>
        </w:rPr>
        <w:t xml:space="preserve"> Doc. </w:t>
      </w:r>
      <w:hyperlink r:id="rId26" w:history="1">
        <w:r w:rsidR="00733708" w:rsidRPr="00AD2E9D">
          <w:rPr>
            <w:rStyle w:val="Hyperlink"/>
            <w:lang w:val="en-US" w:eastAsia="zh-CN"/>
          </w:rPr>
          <w:t>5/157</w:t>
        </w:r>
      </w:hyperlink>
    </w:p>
    <w:p w14:paraId="6F042814" w14:textId="3D3D7D1D" w:rsidR="00F93D31" w:rsidRPr="00AD2E9D" w:rsidRDefault="00F93D31" w:rsidP="00147FFB">
      <w:pPr>
        <w:tabs>
          <w:tab w:val="clear" w:pos="1134"/>
        </w:tabs>
        <w:ind w:left="1134" w:hanging="1134"/>
        <w:rPr>
          <w:lang w:val="en-US" w:eastAsia="zh-CN"/>
        </w:rPr>
      </w:pPr>
      <w:r w:rsidRPr="00AD2E9D">
        <w:rPr>
          <w:lang w:val="en-US" w:eastAsia="zh-CN"/>
        </w:rPr>
        <w:t>–</w:t>
      </w:r>
      <w:r w:rsidRPr="00AD2E9D">
        <w:rPr>
          <w:lang w:val="en-US" w:eastAsia="zh-CN"/>
        </w:rPr>
        <w:tab/>
        <w:t>Draft revision of Question ITU-R 256/5</w:t>
      </w:r>
      <w:r w:rsidR="00147FFB" w:rsidRPr="00AD2E9D">
        <w:rPr>
          <w:lang w:val="en-US" w:eastAsia="zh-CN"/>
        </w:rPr>
        <w:t xml:space="preserve"> – </w:t>
      </w:r>
      <w:r w:rsidR="00147FFB" w:rsidRPr="00AD2E9D">
        <w:rPr>
          <w:i/>
          <w:lang w:val="en-US" w:eastAsia="zh-CN"/>
        </w:rPr>
        <w:t>Technical and operational characteristics of the land mobile service in the frequency range 275-1 000 GHz</w:t>
      </w:r>
      <w:r w:rsidR="00147FFB" w:rsidRPr="00AD2E9D">
        <w:rPr>
          <w:lang w:val="en-US" w:eastAsia="zh-CN"/>
        </w:rPr>
        <w:t xml:space="preserve"> –</w:t>
      </w:r>
      <w:r w:rsidR="00733708" w:rsidRPr="00AD2E9D">
        <w:rPr>
          <w:lang w:val="en-US" w:eastAsia="zh-CN"/>
        </w:rPr>
        <w:t xml:space="preserve"> Doc. </w:t>
      </w:r>
      <w:hyperlink r:id="rId27" w:history="1">
        <w:r w:rsidR="00733708" w:rsidRPr="00AD2E9D">
          <w:rPr>
            <w:rStyle w:val="Hyperlink"/>
            <w:lang w:val="en-US" w:eastAsia="zh-CN"/>
          </w:rPr>
          <w:t>5/156</w:t>
        </w:r>
      </w:hyperlink>
    </w:p>
    <w:p w14:paraId="353C8C70" w14:textId="017ED253" w:rsidR="00E77FCC" w:rsidRPr="00AD2E9D" w:rsidRDefault="00C61FEC" w:rsidP="00147FFB">
      <w:pPr>
        <w:pStyle w:val="enumlev1"/>
        <w:tabs>
          <w:tab w:val="clear" w:pos="1134"/>
        </w:tabs>
        <w:rPr>
          <w:lang w:val="en-US" w:eastAsia="zh-CN"/>
        </w:rPr>
      </w:pPr>
      <w:r w:rsidRPr="00AD2E9D">
        <w:rPr>
          <w:lang w:val="en-US" w:eastAsia="zh-CN"/>
        </w:rPr>
        <w:t>–</w:t>
      </w:r>
      <w:r w:rsidRPr="00AD2E9D">
        <w:rPr>
          <w:lang w:val="en-US" w:eastAsia="zh-CN"/>
        </w:rPr>
        <w:tab/>
        <w:t>Draft new Question ITU-R M</w:t>
      </w:r>
      <w:proofErr w:type="gramStart"/>
      <w:r w:rsidRPr="00AD2E9D">
        <w:rPr>
          <w:lang w:val="en-US" w:eastAsia="zh-CN"/>
        </w:rPr>
        <w:t>.[</w:t>
      </w:r>
      <w:proofErr w:type="gramEnd"/>
      <w:r w:rsidRPr="00AD2E9D">
        <w:rPr>
          <w:lang w:val="en-US" w:eastAsia="zh-CN"/>
        </w:rPr>
        <w:t>C</w:t>
      </w:r>
      <w:r w:rsidR="00F93D31" w:rsidRPr="00AD2E9D">
        <w:rPr>
          <w:lang w:val="en-US" w:eastAsia="zh-CN"/>
        </w:rPr>
        <w:t>AV</w:t>
      </w:r>
      <w:r w:rsidRPr="00AD2E9D">
        <w:rPr>
          <w:lang w:val="en-US" w:eastAsia="zh-CN"/>
        </w:rPr>
        <w:t>]</w:t>
      </w:r>
      <w:r w:rsidR="00F93D31" w:rsidRPr="00AD2E9D">
        <w:rPr>
          <w:lang w:val="en-US" w:eastAsia="zh-CN"/>
        </w:rPr>
        <w:t>/5</w:t>
      </w:r>
      <w:r w:rsidRPr="00AD2E9D">
        <w:rPr>
          <w:lang w:val="en-US" w:eastAsia="zh-CN"/>
        </w:rPr>
        <w:t xml:space="preserve"> – </w:t>
      </w:r>
      <w:r w:rsidRPr="00AD2E9D">
        <w:rPr>
          <w:i/>
          <w:lang w:val="en-US" w:eastAsia="zh-CN"/>
        </w:rPr>
        <w:t>Radiocommunication requirements for connected automated vehicles (CAV)</w:t>
      </w:r>
      <w:r w:rsidRPr="00AD2E9D">
        <w:rPr>
          <w:lang w:val="en-US" w:eastAsia="zh-CN"/>
        </w:rPr>
        <w:t xml:space="preserve">  – Doc. </w:t>
      </w:r>
      <w:hyperlink r:id="rId28" w:history="1">
        <w:r w:rsidRPr="00AD2E9D">
          <w:rPr>
            <w:rStyle w:val="Hyperlink"/>
            <w:lang w:val="en-US" w:eastAsia="zh-CN"/>
          </w:rPr>
          <w:t>5/150</w:t>
        </w:r>
      </w:hyperlink>
    </w:p>
    <w:p w14:paraId="193148A9" w14:textId="77777777" w:rsidR="00AD3050" w:rsidRPr="00AD2E9D" w:rsidRDefault="00AD3050" w:rsidP="00F54415">
      <w:pPr>
        <w:pStyle w:val="Heading1"/>
        <w:spacing w:after="120"/>
        <w:rPr>
          <w:lang w:val="en-US" w:eastAsia="zh-CN"/>
        </w:rPr>
      </w:pPr>
      <w:bookmarkStart w:id="20" w:name="_Toc8896135"/>
      <w:r w:rsidRPr="00AD2E9D">
        <w:rPr>
          <w:lang w:val="en-US" w:eastAsia="zh-CN"/>
        </w:rPr>
        <w:t>3</w:t>
      </w:r>
      <w:r w:rsidRPr="00AD2E9D">
        <w:rPr>
          <w:lang w:val="en-US" w:eastAsia="zh-CN"/>
        </w:rPr>
        <w:tab/>
        <w:t>Liaison statements from Working Party 5A to other ITU-R Groups</w:t>
      </w:r>
      <w:bookmarkEnd w:id="20"/>
    </w:p>
    <w:tbl>
      <w:tblPr>
        <w:tblStyle w:val="TableGrid"/>
        <w:tblW w:w="9637" w:type="dxa"/>
        <w:jc w:val="center"/>
        <w:tblLayout w:type="fixed"/>
        <w:tblCellMar>
          <w:left w:w="57" w:type="dxa"/>
          <w:right w:w="57" w:type="dxa"/>
        </w:tblCellMar>
        <w:tblLook w:val="04A0" w:firstRow="1" w:lastRow="0" w:firstColumn="1" w:lastColumn="0" w:noHBand="0" w:noVBand="1"/>
      </w:tblPr>
      <w:tblGrid>
        <w:gridCol w:w="1984"/>
        <w:gridCol w:w="4535"/>
        <w:gridCol w:w="1984"/>
        <w:gridCol w:w="1134"/>
      </w:tblGrid>
      <w:tr w:rsidR="00A4287A" w:rsidRPr="00AD2E9D" w14:paraId="193148AE" w14:textId="77777777" w:rsidTr="00A4287A">
        <w:trPr>
          <w:jc w:val="center"/>
        </w:trPr>
        <w:tc>
          <w:tcPr>
            <w:tcW w:w="1984" w:type="dxa"/>
            <w:vAlign w:val="center"/>
          </w:tcPr>
          <w:p w14:paraId="193148AA" w14:textId="77777777" w:rsidR="00AD3050" w:rsidRPr="00AD2E9D" w:rsidRDefault="00AD3050" w:rsidP="00AD3050">
            <w:pPr>
              <w:pStyle w:val="Tablehead"/>
              <w:rPr>
                <w:rFonts w:ascii="Times New Roman" w:hAnsi="Times New Roman" w:cs="Times New Roman"/>
                <w:lang w:val="en-US" w:eastAsia="zh-CN"/>
              </w:rPr>
            </w:pPr>
            <w:r w:rsidRPr="00AD2E9D">
              <w:rPr>
                <w:rFonts w:ascii="Times New Roman" w:hAnsi="Times New Roman" w:cs="Times New Roman"/>
                <w:lang w:val="en-US" w:eastAsia="zh-CN"/>
              </w:rPr>
              <w:t>Liaison statement to</w:t>
            </w:r>
            <w:r w:rsidRPr="00AD2E9D">
              <w:rPr>
                <w:rStyle w:val="FootnoteReference"/>
                <w:rFonts w:ascii="Times New Roman" w:hAnsi="Times New Roman" w:cs="Times New Roman"/>
                <w:sz w:val="20"/>
                <w:lang w:val="en-US" w:eastAsia="zh-CN"/>
              </w:rPr>
              <w:footnoteReference w:id="1"/>
            </w:r>
          </w:p>
        </w:tc>
        <w:tc>
          <w:tcPr>
            <w:tcW w:w="4535" w:type="dxa"/>
            <w:vAlign w:val="center"/>
          </w:tcPr>
          <w:p w14:paraId="193148AB" w14:textId="77777777" w:rsidR="00AD3050" w:rsidRPr="00AD2E9D" w:rsidRDefault="00AD3050" w:rsidP="00AD3050">
            <w:pPr>
              <w:pStyle w:val="Tablehead"/>
              <w:rPr>
                <w:rFonts w:ascii="Times New Roman" w:hAnsi="Times New Roman" w:cs="Times New Roman"/>
                <w:lang w:val="en-US" w:eastAsia="zh-CN"/>
              </w:rPr>
            </w:pPr>
            <w:r w:rsidRPr="00AD2E9D">
              <w:rPr>
                <w:rFonts w:ascii="Times New Roman" w:hAnsi="Times New Roman" w:cs="Times New Roman"/>
                <w:lang w:val="en-US"/>
              </w:rPr>
              <w:t>Title/Subject</w:t>
            </w:r>
          </w:p>
        </w:tc>
        <w:tc>
          <w:tcPr>
            <w:tcW w:w="1984" w:type="dxa"/>
            <w:vAlign w:val="center"/>
          </w:tcPr>
          <w:p w14:paraId="193148AC" w14:textId="77777777" w:rsidR="00AD3050" w:rsidRPr="00AD2E9D" w:rsidRDefault="00AD3050" w:rsidP="00AD3050">
            <w:pPr>
              <w:pStyle w:val="Tablehead"/>
              <w:rPr>
                <w:rFonts w:ascii="Times New Roman" w:hAnsi="Times New Roman" w:cs="Times New Roman"/>
                <w:lang w:val="en-US" w:eastAsia="zh-CN"/>
              </w:rPr>
            </w:pPr>
            <w:r w:rsidRPr="00AD2E9D">
              <w:rPr>
                <w:rFonts w:ascii="Times New Roman" w:hAnsi="Times New Roman" w:cs="Times New Roman"/>
                <w:lang w:val="en-US" w:eastAsia="zh-CN"/>
              </w:rPr>
              <w:t>Document number</w:t>
            </w:r>
          </w:p>
        </w:tc>
        <w:tc>
          <w:tcPr>
            <w:tcW w:w="1134" w:type="dxa"/>
            <w:vAlign w:val="center"/>
          </w:tcPr>
          <w:p w14:paraId="193148AD" w14:textId="77777777" w:rsidR="00AD3050" w:rsidRPr="00AD2E9D" w:rsidRDefault="00AD3050" w:rsidP="00AD3050">
            <w:pPr>
              <w:pStyle w:val="Tablehead"/>
              <w:rPr>
                <w:rFonts w:ascii="Times New Roman" w:hAnsi="Times New Roman" w:cs="Times New Roman"/>
                <w:lang w:val="en-US" w:eastAsia="zh-CN"/>
              </w:rPr>
            </w:pPr>
            <w:r w:rsidRPr="00AD2E9D">
              <w:rPr>
                <w:rFonts w:ascii="Times New Roman" w:hAnsi="Times New Roman" w:cs="Times New Roman"/>
                <w:lang w:val="en-US" w:eastAsia="zh-CN"/>
              </w:rPr>
              <w:t>Source:</w:t>
            </w:r>
            <w:r w:rsidRPr="00AD2E9D">
              <w:rPr>
                <w:rFonts w:ascii="Times New Roman" w:hAnsi="Times New Roman" w:cs="Times New Roman"/>
                <w:lang w:val="en-US" w:eastAsia="zh-CN"/>
              </w:rPr>
              <w:br/>
              <w:t>5A/TEMP/</w:t>
            </w:r>
          </w:p>
        </w:tc>
      </w:tr>
      <w:tr w:rsidR="006E2E76" w:rsidRPr="00AD2E9D" w14:paraId="3BAD8010" w14:textId="77777777" w:rsidTr="00A4287A">
        <w:trPr>
          <w:jc w:val="center"/>
        </w:trPr>
        <w:tc>
          <w:tcPr>
            <w:tcW w:w="1984" w:type="dxa"/>
          </w:tcPr>
          <w:p w14:paraId="453FBFCF" w14:textId="77777777" w:rsidR="00215796" w:rsidRPr="00AD2E9D" w:rsidRDefault="00215796" w:rsidP="00215796">
            <w:pPr>
              <w:pStyle w:val="Tabletext"/>
              <w:jc w:val="center"/>
              <w:rPr>
                <w:b/>
                <w:bCs/>
                <w:lang w:val="en-US" w:eastAsia="zh-CN"/>
              </w:rPr>
            </w:pPr>
            <w:r w:rsidRPr="00AD2E9D">
              <w:rPr>
                <w:b/>
                <w:bCs/>
                <w:lang w:val="en-US" w:eastAsia="zh-CN"/>
              </w:rPr>
              <w:t>WP 1A</w:t>
            </w:r>
          </w:p>
          <w:p w14:paraId="39AE4C61" w14:textId="61008575" w:rsidR="00215796" w:rsidRPr="00AD2E9D" w:rsidRDefault="00215796" w:rsidP="00215796">
            <w:pPr>
              <w:pStyle w:val="Tabletext"/>
              <w:jc w:val="center"/>
              <w:rPr>
                <w:bCs/>
                <w:lang w:val="en-US" w:eastAsia="zh-CN"/>
              </w:rPr>
            </w:pPr>
            <w:r w:rsidRPr="00AD2E9D">
              <w:rPr>
                <w:bCs/>
                <w:lang w:val="en-US" w:eastAsia="zh-CN"/>
              </w:rPr>
              <w:t xml:space="preserve">WP </w:t>
            </w:r>
            <w:r w:rsidR="009B4BA5" w:rsidRPr="00AD2E9D">
              <w:rPr>
                <w:bCs/>
                <w:lang w:val="en-US" w:eastAsia="zh-CN"/>
              </w:rPr>
              <w:t>5B</w:t>
            </w:r>
          </w:p>
          <w:p w14:paraId="6EB4F975" w14:textId="1A59C832" w:rsidR="00215796" w:rsidRPr="00AD2E9D" w:rsidRDefault="00215796" w:rsidP="00215796">
            <w:pPr>
              <w:pStyle w:val="Tabletext"/>
              <w:jc w:val="center"/>
              <w:rPr>
                <w:lang w:val="en-US" w:eastAsia="zh-CN"/>
              </w:rPr>
            </w:pPr>
            <w:r w:rsidRPr="00AD2E9D">
              <w:rPr>
                <w:lang w:val="en-US" w:eastAsia="zh-CN"/>
              </w:rPr>
              <w:t xml:space="preserve">WP </w:t>
            </w:r>
            <w:r w:rsidR="009B4BA5" w:rsidRPr="00AD2E9D">
              <w:rPr>
                <w:lang w:val="en-US" w:eastAsia="zh-CN"/>
              </w:rPr>
              <w:t>5C</w:t>
            </w:r>
          </w:p>
          <w:p w14:paraId="2FD2DDA3" w14:textId="21715F8E" w:rsidR="00215796" w:rsidRPr="00AD2E9D" w:rsidRDefault="00215796" w:rsidP="00215796">
            <w:pPr>
              <w:pStyle w:val="Tabletext"/>
              <w:jc w:val="center"/>
              <w:rPr>
                <w:lang w:val="en-US" w:eastAsia="zh-CN"/>
              </w:rPr>
            </w:pPr>
            <w:r w:rsidRPr="00AD2E9D">
              <w:rPr>
                <w:lang w:val="en-US" w:eastAsia="zh-CN"/>
              </w:rPr>
              <w:t>WP 5</w:t>
            </w:r>
            <w:r w:rsidR="009B4BA5" w:rsidRPr="00AD2E9D">
              <w:rPr>
                <w:lang w:val="en-US" w:eastAsia="zh-CN"/>
              </w:rPr>
              <w:t>D</w:t>
            </w:r>
          </w:p>
          <w:p w14:paraId="5A11CEFD" w14:textId="77777777" w:rsidR="006E2E76" w:rsidRPr="00AD2E9D" w:rsidRDefault="00215796" w:rsidP="00215796">
            <w:pPr>
              <w:pStyle w:val="Tabletext"/>
              <w:jc w:val="center"/>
              <w:rPr>
                <w:lang w:val="en-US" w:eastAsia="zh-CN"/>
              </w:rPr>
            </w:pPr>
            <w:r w:rsidRPr="00AD2E9D">
              <w:rPr>
                <w:lang w:val="en-US" w:eastAsia="zh-CN"/>
              </w:rPr>
              <w:t>WP 6A</w:t>
            </w:r>
          </w:p>
          <w:p w14:paraId="287A96C7" w14:textId="77777777" w:rsidR="009B4BA5" w:rsidRPr="00AD2E9D" w:rsidRDefault="009B4BA5" w:rsidP="00215796">
            <w:pPr>
              <w:pStyle w:val="Tabletext"/>
              <w:jc w:val="center"/>
              <w:rPr>
                <w:bCs/>
                <w:lang w:val="en-US" w:eastAsia="zh-CN"/>
              </w:rPr>
            </w:pPr>
            <w:r w:rsidRPr="00AD2E9D">
              <w:rPr>
                <w:bCs/>
                <w:lang w:val="en-US" w:eastAsia="zh-CN"/>
              </w:rPr>
              <w:t>WP 7A</w:t>
            </w:r>
          </w:p>
          <w:p w14:paraId="4EA7B58B" w14:textId="77777777" w:rsidR="009B4BA5" w:rsidRPr="00AD2E9D" w:rsidRDefault="009B4BA5" w:rsidP="00215796">
            <w:pPr>
              <w:pStyle w:val="Tabletext"/>
              <w:jc w:val="center"/>
              <w:rPr>
                <w:bCs/>
                <w:lang w:val="en-US" w:eastAsia="zh-CN"/>
              </w:rPr>
            </w:pPr>
            <w:r w:rsidRPr="00AD2E9D">
              <w:rPr>
                <w:bCs/>
                <w:lang w:val="en-US" w:eastAsia="zh-CN"/>
              </w:rPr>
              <w:t>WP 7B</w:t>
            </w:r>
          </w:p>
          <w:p w14:paraId="67DF5D9C" w14:textId="77777777" w:rsidR="009B4BA5" w:rsidRPr="00AD2E9D" w:rsidRDefault="009B4BA5" w:rsidP="00215796">
            <w:pPr>
              <w:pStyle w:val="Tabletext"/>
              <w:jc w:val="center"/>
              <w:rPr>
                <w:bCs/>
                <w:lang w:val="en-US" w:eastAsia="zh-CN"/>
              </w:rPr>
            </w:pPr>
            <w:r w:rsidRPr="00AD2E9D">
              <w:rPr>
                <w:bCs/>
                <w:lang w:val="en-US" w:eastAsia="zh-CN"/>
              </w:rPr>
              <w:t>WP 7C</w:t>
            </w:r>
          </w:p>
          <w:p w14:paraId="0C86036A" w14:textId="77777777" w:rsidR="009B4BA5" w:rsidRPr="00AD2E9D" w:rsidRDefault="009B4BA5" w:rsidP="009B4BA5">
            <w:pPr>
              <w:pStyle w:val="Tabletext"/>
              <w:jc w:val="center"/>
              <w:rPr>
                <w:b/>
                <w:bCs/>
                <w:lang w:val="fr-CH" w:eastAsia="zh-CN"/>
              </w:rPr>
            </w:pPr>
            <w:r w:rsidRPr="00AD2E9D">
              <w:rPr>
                <w:bCs/>
                <w:lang w:val="en-US" w:eastAsia="zh-CN"/>
              </w:rPr>
              <w:t>WP 7D</w:t>
            </w:r>
            <w:r w:rsidRPr="00AD2E9D">
              <w:rPr>
                <w:b/>
                <w:bCs/>
                <w:lang w:val="fr-CH" w:eastAsia="zh-CN"/>
              </w:rPr>
              <w:t xml:space="preserve"> </w:t>
            </w:r>
          </w:p>
          <w:p w14:paraId="0CC6DC7C" w14:textId="78C331B0" w:rsidR="009B4BA5" w:rsidRPr="00AD2E9D" w:rsidRDefault="009B4BA5" w:rsidP="009B4BA5">
            <w:pPr>
              <w:pStyle w:val="Tabletext"/>
              <w:jc w:val="center"/>
              <w:rPr>
                <w:bCs/>
                <w:lang w:val="fr-CH" w:eastAsia="zh-CN"/>
              </w:rPr>
            </w:pPr>
            <w:r w:rsidRPr="00AD2E9D">
              <w:rPr>
                <w:bCs/>
                <w:lang w:val="fr-CH" w:eastAsia="zh-CN"/>
              </w:rPr>
              <w:t>ITU-T SG 15</w:t>
            </w:r>
          </w:p>
        </w:tc>
        <w:tc>
          <w:tcPr>
            <w:tcW w:w="4535" w:type="dxa"/>
          </w:tcPr>
          <w:p w14:paraId="44054B60" w14:textId="03396472" w:rsidR="006E2E76" w:rsidRPr="00AD2E9D" w:rsidRDefault="00F729AA" w:rsidP="00F729AA">
            <w:pPr>
              <w:pStyle w:val="Tabletext"/>
              <w:rPr>
                <w:lang w:val="en-US" w:eastAsia="zh-CN"/>
              </w:rPr>
            </w:pPr>
            <w:r w:rsidRPr="00AD2E9D">
              <w:rPr>
                <w:lang w:val="en-US" w:eastAsia="zh-CN"/>
              </w:rPr>
              <w:t xml:space="preserve">Reply liaison statement to Working Party 1A (copy to ITU-T Study Group 15 and ITU-R Working Parties </w:t>
            </w:r>
            <w:r w:rsidR="00CA4C22" w:rsidRPr="00AD2E9D">
              <w:rPr>
                <w:lang w:val="en-US" w:eastAsia="zh-CN"/>
              </w:rPr>
              <w:t>5B, 5C, 5D, 6A, 7A, 7B, 7C</w:t>
            </w:r>
            <w:r w:rsidRPr="00AD2E9D">
              <w:rPr>
                <w:lang w:val="en-US" w:eastAsia="zh-CN"/>
              </w:rPr>
              <w:t>,</w:t>
            </w:r>
            <w:r w:rsidR="00CA4C22" w:rsidRPr="00AD2E9D">
              <w:rPr>
                <w:lang w:val="en-US" w:eastAsia="zh-CN"/>
              </w:rPr>
              <w:t xml:space="preserve"> </w:t>
            </w:r>
            <w:r w:rsidRPr="00AD2E9D">
              <w:rPr>
                <w:lang w:val="en-US" w:eastAsia="zh-CN"/>
              </w:rPr>
              <w:t>and</w:t>
            </w:r>
            <w:r w:rsidR="00CA4C22" w:rsidRPr="00AD2E9D">
              <w:rPr>
                <w:lang w:val="en-US" w:eastAsia="zh-CN"/>
              </w:rPr>
              <w:t xml:space="preserve"> 7D) "Preliminary draft revision of Report ITU-R SM.2351-2 on</w:t>
            </w:r>
            <w:r w:rsidRPr="00AD2E9D">
              <w:rPr>
                <w:lang w:val="en-US" w:eastAsia="zh-CN"/>
              </w:rPr>
              <w:t xml:space="preserve"> </w:t>
            </w:r>
            <w:r w:rsidR="00CA4C22" w:rsidRPr="00AD2E9D">
              <w:rPr>
                <w:lang w:val="en-US" w:eastAsia="zh-CN"/>
              </w:rPr>
              <w:t>Smart Grid Utility Management Systems"</w:t>
            </w:r>
          </w:p>
        </w:tc>
        <w:tc>
          <w:tcPr>
            <w:tcW w:w="1984" w:type="dxa"/>
          </w:tcPr>
          <w:p w14:paraId="47CA46E5" w14:textId="65AB7CBB" w:rsidR="00F729AA" w:rsidRPr="00AD2E9D" w:rsidRDefault="00DF685B" w:rsidP="00F729AA">
            <w:pPr>
              <w:pStyle w:val="Tabletext"/>
              <w:jc w:val="center"/>
              <w:rPr>
                <w:bCs/>
                <w:lang w:val="en-US" w:eastAsia="zh-CN"/>
              </w:rPr>
            </w:pPr>
            <w:hyperlink r:id="rId29" w:history="1">
              <w:r w:rsidR="00F729AA" w:rsidRPr="00AD2E9D">
                <w:rPr>
                  <w:rStyle w:val="Hyperlink"/>
                  <w:bCs/>
                  <w:lang w:val="en-US" w:eastAsia="zh-CN"/>
                </w:rPr>
                <w:t>1A/</w:t>
              </w:r>
              <w:r w:rsidR="002201F6" w:rsidRPr="00AD2E9D">
                <w:rPr>
                  <w:rStyle w:val="Hyperlink"/>
                  <w:bCs/>
                  <w:lang w:val="en-US" w:eastAsia="zh-CN"/>
                </w:rPr>
                <w:t>401</w:t>
              </w:r>
            </w:hyperlink>
          </w:p>
          <w:p w14:paraId="360E8C4B" w14:textId="721654AE" w:rsidR="00F729AA" w:rsidRPr="00AD2E9D" w:rsidRDefault="00DF685B" w:rsidP="00F729AA">
            <w:pPr>
              <w:pStyle w:val="Tabletext"/>
              <w:jc w:val="center"/>
              <w:rPr>
                <w:bCs/>
                <w:lang w:val="en-US" w:eastAsia="zh-CN"/>
              </w:rPr>
            </w:pPr>
            <w:hyperlink r:id="rId30" w:history="1">
              <w:r w:rsidR="00F729AA" w:rsidRPr="00AD2E9D">
                <w:rPr>
                  <w:rStyle w:val="Hyperlink"/>
                  <w:bCs/>
                  <w:lang w:val="en-US" w:eastAsia="zh-CN"/>
                </w:rPr>
                <w:t>5B/</w:t>
              </w:r>
              <w:r w:rsidR="00805070" w:rsidRPr="00AD2E9D">
                <w:rPr>
                  <w:rStyle w:val="Hyperlink"/>
                  <w:bCs/>
                  <w:lang w:val="en-US" w:eastAsia="zh-CN"/>
                </w:rPr>
                <w:t>713</w:t>
              </w:r>
            </w:hyperlink>
          </w:p>
          <w:p w14:paraId="6728EF90" w14:textId="4419483C" w:rsidR="00F729AA" w:rsidRPr="00AD2E9D" w:rsidRDefault="00DF685B" w:rsidP="00F729AA">
            <w:pPr>
              <w:pStyle w:val="Tabletext"/>
              <w:jc w:val="center"/>
              <w:rPr>
                <w:lang w:val="en-US" w:eastAsia="zh-CN"/>
              </w:rPr>
            </w:pPr>
            <w:hyperlink r:id="rId31" w:history="1">
              <w:r w:rsidR="00F729AA" w:rsidRPr="00AD2E9D">
                <w:rPr>
                  <w:rStyle w:val="Hyperlink"/>
                  <w:lang w:val="en-US" w:eastAsia="zh-CN"/>
                </w:rPr>
                <w:t>5C/</w:t>
              </w:r>
              <w:r w:rsidR="008C5E7A" w:rsidRPr="00AD2E9D">
                <w:rPr>
                  <w:rStyle w:val="Hyperlink"/>
                  <w:lang w:val="en-US" w:eastAsia="zh-CN"/>
                </w:rPr>
                <w:t>649</w:t>
              </w:r>
            </w:hyperlink>
          </w:p>
          <w:p w14:paraId="287B4ABE" w14:textId="71ADB015" w:rsidR="00F729AA" w:rsidRPr="00AD2E9D" w:rsidRDefault="00DF685B" w:rsidP="00F729AA">
            <w:pPr>
              <w:pStyle w:val="Tabletext"/>
              <w:jc w:val="center"/>
              <w:rPr>
                <w:lang w:val="en-US" w:eastAsia="zh-CN"/>
              </w:rPr>
            </w:pPr>
            <w:hyperlink r:id="rId32" w:history="1">
              <w:r w:rsidR="00F729AA" w:rsidRPr="00AD2E9D">
                <w:rPr>
                  <w:rStyle w:val="Hyperlink"/>
                  <w:lang w:val="en-US" w:eastAsia="zh-CN"/>
                </w:rPr>
                <w:t>5D/</w:t>
              </w:r>
              <w:r w:rsidR="008C5E7A" w:rsidRPr="00AD2E9D">
                <w:rPr>
                  <w:rStyle w:val="Hyperlink"/>
                  <w:lang w:val="en-US" w:eastAsia="zh-CN"/>
                </w:rPr>
                <w:t>1193</w:t>
              </w:r>
            </w:hyperlink>
          </w:p>
          <w:p w14:paraId="1CEF364A" w14:textId="36F8C23A" w:rsidR="00F729AA" w:rsidRPr="00AD2E9D" w:rsidRDefault="00DF685B" w:rsidP="00F729AA">
            <w:pPr>
              <w:pStyle w:val="Tabletext"/>
              <w:jc w:val="center"/>
              <w:rPr>
                <w:lang w:val="en-US" w:eastAsia="zh-CN"/>
              </w:rPr>
            </w:pPr>
            <w:hyperlink r:id="rId33" w:history="1">
              <w:r w:rsidR="00F729AA" w:rsidRPr="00AD2E9D">
                <w:rPr>
                  <w:rStyle w:val="Hyperlink"/>
                  <w:lang w:val="en-US" w:eastAsia="zh-CN"/>
                </w:rPr>
                <w:t>6A/</w:t>
              </w:r>
              <w:r w:rsidR="008C5E7A" w:rsidRPr="00AD2E9D">
                <w:rPr>
                  <w:rStyle w:val="Hyperlink"/>
                  <w:lang w:val="en-US" w:eastAsia="zh-CN"/>
                </w:rPr>
                <w:t>530</w:t>
              </w:r>
            </w:hyperlink>
          </w:p>
          <w:p w14:paraId="20027181" w14:textId="05C80A6B" w:rsidR="00F729AA" w:rsidRPr="00AD2E9D" w:rsidRDefault="00DF685B" w:rsidP="00F729AA">
            <w:pPr>
              <w:pStyle w:val="Tabletext"/>
              <w:jc w:val="center"/>
              <w:rPr>
                <w:bCs/>
                <w:lang w:val="en-US" w:eastAsia="zh-CN"/>
              </w:rPr>
            </w:pPr>
            <w:hyperlink r:id="rId34" w:history="1">
              <w:r w:rsidR="00F729AA" w:rsidRPr="00AD2E9D">
                <w:rPr>
                  <w:rStyle w:val="Hyperlink"/>
                  <w:bCs/>
                  <w:lang w:val="en-US" w:eastAsia="zh-CN"/>
                </w:rPr>
                <w:t>7A/</w:t>
              </w:r>
              <w:r w:rsidR="00A2196D" w:rsidRPr="00AD2E9D">
                <w:rPr>
                  <w:rStyle w:val="Hyperlink"/>
                  <w:bCs/>
                  <w:lang w:val="en-US" w:eastAsia="zh-CN"/>
                </w:rPr>
                <w:t>80</w:t>
              </w:r>
            </w:hyperlink>
          </w:p>
          <w:p w14:paraId="521A6B2D" w14:textId="77777777" w:rsidR="00C6571C" w:rsidRPr="00AD2E9D" w:rsidRDefault="00DF685B" w:rsidP="00C6571C">
            <w:pPr>
              <w:pStyle w:val="Tabletext"/>
              <w:jc w:val="center"/>
              <w:rPr>
                <w:bCs/>
                <w:lang w:val="en-US" w:eastAsia="zh-CN"/>
              </w:rPr>
            </w:pPr>
            <w:hyperlink r:id="rId35" w:history="1">
              <w:r w:rsidR="00C6571C" w:rsidRPr="00AD2E9D">
                <w:rPr>
                  <w:rStyle w:val="Hyperlink"/>
                  <w:bCs/>
                  <w:lang w:val="en-US" w:eastAsia="zh-CN"/>
                </w:rPr>
                <w:t>7B/386</w:t>
              </w:r>
            </w:hyperlink>
          </w:p>
          <w:p w14:paraId="10FE395A" w14:textId="245B5E30" w:rsidR="00805070" w:rsidRPr="00AD2E9D" w:rsidRDefault="00DF685B" w:rsidP="00805070">
            <w:pPr>
              <w:spacing w:before="40" w:after="40"/>
              <w:jc w:val="center"/>
              <w:rPr>
                <w:sz w:val="20"/>
                <w:lang w:val="en-US" w:eastAsia="zh-CN"/>
              </w:rPr>
            </w:pPr>
            <w:hyperlink r:id="rId36" w:history="1">
              <w:r w:rsidR="00805070" w:rsidRPr="00AD2E9D">
                <w:rPr>
                  <w:rStyle w:val="Hyperlink"/>
                  <w:sz w:val="20"/>
                  <w:lang w:val="en-US" w:eastAsia="zh-CN"/>
                </w:rPr>
                <w:t>7C/361</w:t>
              </w:r>
            </w:hyperlink>
          </w:p>
          <w:p w14:paraId="1A2982E9" w14:textId="09A56332" w:rsidR="006E2E76" w:rsidRPr="00AD2E9D" w:rsidRDefault="00DF685B" w:rsidP="00083470">
            <w:pPr>
              <w:pStyle w:val="Tabletext"/>
              <w:jc w:val="center"/>
              <w:rPr>
                <w:rStyle w:val="Hyperlink"/>
                <w:lang w:val="en-US" w:eastAsia="zh-CN"/>
              </w:rPr>
            </w:pPr>
            <w:hyperlink r:id="rId37" w:history="1">
              <w:r w:rsidR="00F729AA" w:rsidRPr="00AD2E9D">
                <w:rPr>
                  <w:rStyle w:val="Hyperlink"/>
                  <w:bCs/>
                  <w:lang w:val="en-US" w:eastAsia="zh-CN"/>
                </w:rPr>
                <w:t>7D/</w:t>
              </w:r>
              <w:r w:rsidR="0039769E" w:rsidRPr="00AD2E9D">
                <w:rPr>
                  <w:rStyle w:val="Hyperlink"/>
                  <w:bCs/>
                  <w:lang w:val="en-US" w:eastAsia="zh-CN"/>
                </w:rPr>
                <w:t>201</w:t>
              </w:r>
            </w:hyperlink>
          </w:p>
        </w:tc>
        <w:tc>
          <w:tcPr>
            <w:tcW w:w="1134" w:type="dxa"/>
          </w:tcPr>
          <w:p w14:paraId="458FE0BD" w14:textId="317201F3" w:rsidR="006E2E76" w:rsidRPr="00AD2E9D" w:rsidRDefault="006E2E76" w:rsidP="006E2E76">
            <w:pPr>
              <w:pStyle w:val="Tabletext"/>
              <w:jc w:val="center"/>
              <w:rPr>
                <w:lang w:val="en-US" w:eastAsia="zh-CN"/>
              </w:rPr>
            </w:pPr>
            <w:r w:rsidRPr="00AD2E9D">
              <w:rPr>
                <w:lang w:val="en-US" w:eastAsia="zh-CN"/>
              </w:rPr>
              <w:t>405R1</w:t>
            </w:r>
          </w:p>
        </w:tc>
      </w:tr>
      <w:tr w:rsidR="00A4287A" w:rsidRPr="00AD2E9D" w14:paraId="193148BB" w14:textId="77777777" w:rsidTr="00A4287A">
        <w:trPr>
          <w:jc w:val="center"/>
        </w:trPr>
        <w:tc>
          <w:tcPr>
            <w:tcW w:w="1984" w:type="dxa"/>
          </w:tcPr>
          <w:p w14:paraId="193148AF" w14:textId="3D2205C2" w:rsidR="00FB76D0" w:rsidRPr="00AD2E9D" w:rsidRDefault="00FB76D0" w:rsidP="00FB76D0">
            <w:pPr>
              <w:pStyle w:val="Tabletext"/>
              <w:jc w:val="center"/>
              <w:rPr>
                <w:b/>
                <w:bCs/>
                <w:lang w:val="en-US" w:eastAsia="zh-CN"/>
              </w:rPr>
            </w:pPr>
            <w:r w:rsidRPr="00AD2E9D">
              <w:rPr>
                <w:b/>
                <w:bCs/>
                <w:lang w:val="en-US" w:eastAsia="zh-CN"/>
              </w:rPr>
              <w:t xml:space="preserve">WP </w:t>
            </w:r>
            <w:r w:rsidR="00F729AA" w:rsidRPr="00AD2E9D">
              <w:rPr>
                <w:b/>
                <w:bCs/>
                <w:lang w:val="en-US" w:eastAsia="zh-CN"/>
              </w:rPr>
              <w:t>3J</w:t>
            </w:r>
          </w:p>
          <w:p w14:paraId="193148B0" w14:textId="0CA8683F" w:rsidR="00FB76D0" w:rsidRPr="00AD2E9D" w:rsidRDefault="00FB76D0" w:rsidP="00FB76D0">
            <w:pPr>
              <w:pStyle w:val="Tabletext"/>
              <w:jc w:val="center"/>
              <w:rPr>
                <w:b/>
                <w:bCs/>
                <w:lang w:val="en-US" w:eastAsia="zh-CN"/>
              </w:rPr>
            </w:pPr>
            <w:r w:rsidRPr="00AD2E9D">
              <w:rPr>
                <w:b/>
                <w:bCs/>
                <w:lang w:val="en-US" w:eastAsia="zh-CN"/>
              </w:rPr>
              <w:t>WP 3</w:t>
            </w:r>
            <w:r w:rsidR="00F729AA" w:rsidRPr="00AD2E9D">
              <w:rPr>
                <w:b/>
                <w:bCs/>
                <w:lang w:val="en-US" w:eastAsia="zh-CN"/>
              </w:rPr>
              <w:t>K</w:t>
            </w:r>
          </w:p>
          <w:p w14:paraId="193148B3" w14:textId="0EFCA08C" w:rsidR="00AD3050" w:rsidRPr="00AD2E9D" w:rsidRDefault="00FB76D0" w:rsidP="00F729AA">
            <w:pPr>
              <w:pStyle w:val="Tabletext"/>
              <w:jc w:val="center"/>
              <w:rPr>
                <w:b/>
                <w:lang w:val="en-US" w:eastAsia="zh-CN"/>
              </w:rPr>
            </w:pPr>
            <w:r w:rsidRPr="00AD2E9D">
              <w:rPr>
                <w:b/>
                <w:lang w:val="en-US" w:eastAsia="zh-CN"/>
              </w:rPr>
              <w:t xml:space="preserve">WP </w:t>
            </w:r>
            <w:r w:rsidR="00F729AA" w:rsidRPr="00AD2E9D">
              <w:rPr>
                <w:b/>
                <w:lang w:val="en-US" w:eastAsia="zh-CN"/>
              </w:rPr>
              <w:t>3M</w:t>
            </w:r>
          </w:p>
        </w:tc>
        <w:tc>
          <w:tcPr>
            <w:tcW w:w="4535" w:type="dxa"/>
          </w:tcPr>
          <w:p w14:paraId="193148B4" w14:textId="0877A6E2" w:rsidR="00AD3050" w:rsidRPr="00AD2E9D" w:rsidRDefault="00F729AA" w:rsidP="00F729AA">
            <w:pPr>
              <w:pStyle w:val="Tabletext"/>
              <w:rPr>
                <w:lang w:val="en-US" w:eastAsia="zh-CN"/>
              </w:rPr>
            </w:pPr>
            <w:r w:rsidRPr="00AD2E9D">
              <w:rPr>
                <w:lang w:val="en-US" w:eastAsia="zh-CN"/>
              </w:rPr>
              <w:t xml:space="preserve">Liaison statement to Working Parties </w:t>
            </w:r>
            <w:r w:rsidR="00083470" w:rsidRPr="00AD2E9D">
              <w:rPr>
                <w:lang w:val="en-US" w:eastAsia="zh-CN"/>
              </w:rPr>
              <w:t xml:space="preserve">3J, 3K AND 3M </w:t>
            </w:r>
            <w:r w:rsidRPr="00AD2E9D">
              <w:rPr>
                <w:lang w:val="en-US" w:eastAsia="zh-CN"/>
              </w:rPr>
              <w:t>“</w:t>
            </w:r>
            <w:r w:rsidR="00083470" w:rsidRPr="00AD2E9D">
              <w:rPr>
                <w:lang w:val="en-US" w:eastAsia="zh-CN"/>
              </w:rPr>
              <w:t>W</w:t>
            </w:r>
            <w:r w:rsidRPr="00AD2E9D">
              <w:rPr>
                <w:lang w:val="en-US" w:eastAsia="zh-CN"/>
              </w:rPr>
              <w:t xml:space="preserve">orking document towards a preliminary draft revision of </w:t>
            </w:r>
            <w:r w:rsidR="00083470" w:rsidRPr="00AD2E9D">
              <w:rPr>
                <w:lang w:val="en-US" w:eastAsia="zh-CN"/>
              </w:rPr>
              <w:t>R</w:t>
            </w:r>
            <w:r w:rsidRPr="00AD2E9D">
              <w:rPr>
                <w:lang w:val="en-US" w:eastAsia="zh-CN"/>
              </w:rPr>
              <w:t>eport ITU-R M.2417-0”</w:t>
            </w:r>
          </w:p>
        </w:tc>
        <w:tc>
          <w:tcPr>
            <w:tcW w:w="1984" w:type="dxa"/>
          </w:tcPr>
          <w:p w14:paraId="20801E15" w14:textId="19D08C77" w:rsidR="00F729AA" w:rsidRPr="00AD2E9D" w:rsidRDefault="00DF685B" w:rsidP="00FB76D0">
            <w:pPr>
              <w:pStyle w:val="Tabletext"/>
              <w:jc w:val="center"/>
              <w:rPr>
                <w:lang w:val="en-US" w:eastAsia="zh-CN"/>
              </w:rPr>
            </w:pPr>
            <w:hyperlink r:id="rId38" w:history="1">
              <w:r w:rsidR="00F729AA" w:rsidRPr="00AD2E9D">
                <w:rPr>
                  <w:rStyle w:val="Hyperlink"/>
                  <w:lang w:val="en-US" w:eastAsia="zh-CN"/>
                </w:rPr>
                <w:t>3J/</w:t>
              </w:r>
              <w:r w:rsidR="002201F6" w:rsidRPr="00AD2E9D">
                <w:rPr>
                  <w:rStyle w:val="Hyperlink"/>
                  <w:lang w:val="en-US" w:eastAsia="zh-CN"/>
                </w:rPr>
                <w:t>265</w:t>
              </w:r>
            </w:hyperlink>
          </w:p>
          <w:p w14:paraId="36939764" w14:textId="291E862B" w:rsidR="00F729AA" w:rsidRPr="00AD2E9D" w:rsidRDefault="00DF685B" w:rsidP="00FB76D0">
            <w:pPr>
              <w:pStyle w:val="Tabletext"/>
              <w:jc w:val="center"/>
              <w:rPr>
                <w:lang w:val="en-US" w:eastAsia="zh-CN"/>
              </w:rPr>
            </w:pPr>
            <w:hyperlink r:id="rId39" w:history="1">
              <w:r w:rsidR="00F729AA" w:rsidRPr="00AD2E9D">
                <w:rPr>
                  <w:rStyle w:val="Hyperlink"/>
                  <w:lang w:val="en-US" w:eastAsia="zh-CN"/>
                </w:rPr>
                <w:t>3K/</w:t>
              </w:r>
              <w:r w:rsidR="002201F6" w:rsidRPr="00AD2E9D">
                <w:rPr>
                  <w:rStyle w:val="Hyperlink"/>
                  <w:lang w:val="en-US" w:eastAsia="zh-CN"/>
                </w:rPr>
                <w:t>315</w:t>
              </w:r>
            </w:hyperlink>
          </w:p>
          <w:p w14:paraId="193148B9" w14:textId="014A03ED" w:rsidR="00F729AA" w:rsidRPr="00AD2E9D" w:rsidRDefault="00DF685B" w:rsidP="00FB76D0">
            <w:pPr>
              <w:pStyle w:val="Tabletext"/>
              <w:jc w:val="center"/>
              <w:rPr>
                <w:lang w:val="en-US" w:eastAsia="zh-CN"/>
              </w:rPr>
            </w:pPr>
            <w:hyperlink r:id="rId40" w:history="1">
              <w:r w:rsidR="00F729AA" w:rsidRPr="00AD2E9D">
                <w:rPr>
                  <w:rStyle w:val="Hyperlink"/>
                  <w:lang w:val="en-US" w:eastAsia="zh-CN"/>
                </w:rPr>
                <w:t>3M/</w:t>
              </w:r>
              <w:r w:rsidR="002201F6" w:rsidRPr="00AD2E9D">
                <w:rPr>
                  <w:rStyle w:val="Hyperlink"/>
                  <w:lang w:val="en-US" w:eastAsia="zh-CN"/>
                </w:rPr>
                <w:t>411</w:t>
              </w:r>
            </w:hyperlink>
          </w:p>
        </w:tc>
        <w:tc>
          <w:tcPr>
            <w:tcW w:w="1134" w:type="dxa"/>
          </w:tcPr>
          <w:p w14:paraId="193148BA" w14:textId="60062D21" w:rsidR="00AD3050" w:rsidRPr="00AD2E9D" w:rsidRDefault="002F3710" w:rsidP="0013360A">
            <w:pPr>
              <w:pStyle w:val="Tabletext"/>
              <w:jc w:val="center"/>
              <w:rPr>
                <w:lang w:val="en-US" w:eastAsia="zh-CN"/>
              </w:rPr>
            </w:pPr>
            <w:r w:rsidRPr="00AD2E9D">
              <w:rPr>
                <w:lang w:val="en-US" w:eastAsia="zh-CN"/>
              </w:rPr>
              <w:t>396R1</w:t>
            </w:r>
          </w:p>
        </w:tc>
      </w:tr>
      <w:tr w:rsidR="006E2E76" w:rsidRPr="00AD2E9D" w14:paraId="193148C0" w14:textId="77777777" w:rsidTr="00A4287A">
        <w:trPr>
          <w:jc w:val="center"/>
        </w:trPr>
        <w:tc>
          <w:tcPr>
            <w:tcW w:w="1984" w:type="dxa"/>
          </w:tcPr>
          <w:p w14:paraId="40B7BC9A" w14:textId="30E2F123" w:rsidR="00083470" w:rsidRPr="00AD2E9D" w:rsidRDefault="00083470" w:rsidP="00083470">
            <w:pPr>
              <w:pStyle w:val="Tabletext"/>
              <w:jc w:val="center"/>
              <w:rPr>
                <w:b/>
                <w:bCs/>
                <w:lang w:val="fr-FR" w:eastAsia="zh-CN"/>
              </w:rPr>
            </w:pPr>
            <w:r w:rsidRPr="00AD2E9D">
              <w:rPr>
                <w:b/>
                <w:bCs/>
                <w:lang w:val="fr-FR" w:eastAsia="zh-CN"/>
              </w:rPr>
              <w:t>WP 4A</w:t>
            </w:r>
          </w:p>
          <w:p w14:paraId="193148BC" w14:textId="204D951E" w:rsidR="006E2E76" w:rsidRPr="00AD2E9D" w:rsidRDefault="00083470" w:rsidP="00083470">
            <w:pPr>
              <w:pStyle w:val="Tabletext"/>
              <w:jc w:val="center"/>
              <w:rPr>
                <w:lang w:val="fr-FR" w:eastAsia="zh-CN"/>
              </w:rPr>
            </w:pPr>
            <w:r w:rsidRPr="00AD2E9D">
              <w:rPr>
                <w:lang w:val="fr-FR" w:eastAsia="zh-CN"/>
              </w:rPr>
              <w:t>WP 5C</w:t>
            </w:r>
          </w:p>
        </w:tc>
        <w:tc>
          <w:tcPr>
            <w:tcW w:w="4535" w:type="dxa"/>
          </w:tcPr>
          <w:p w14:paraId="193148BD" w14:textId="5992875F" w:rsidR="006E2E76" w:rsidRPr="00AD2E9D" w:rsidRDefault="00083470" w:rsidP="00083470">
            <w:pPr>
              <w:pStyle w:val="Tabletext"/>
              <w:rPr>
                <w:lang w:val="en-US" w:eastAsia="zh-CN"/>
              </w:rPr>
            </w:pPr>
            <w:r w:rsidRPr="00AD2E9D">
              <w:rPr>
                <w:lang w:val="en-US" w:eastAsia="zh-CN"/>
              </w:rPr>
              <w:t>Liaison statement to ITU-R Working Party 4A (copied for information to Working Party 5C)</w:t>
            </w:r>
            <w:r w:rsidR="006D2535" w:rsidRPr="00AD2E9D">
              <w:rPr>
                <w:lang w:val="en-US" w:eastAsia="zh-CN"/>
              </w:rPr>
              <w:t xml:space="preserve"> – Recommendation ITU-R M.[MS-RXCHAR-28]    </w:t>
            </w:r>
          </w:p>
        </w:tc>
        <w:tc>
          <w:tcPr>
            <w:tcW w:w="1984" w:type="dxa"/>
          </w:tcPr>
          <w:p w14:paraId="7FD6AF23" w14:textId="184B496A" w:rsidR="00083470" w:rsidRPr="00AD2E9D" w:rsidRDefault="00DF685B" w:rsidP="00083470">
            <w:pPr>
              <w:pStyle w:val="Tabletext"/>
              <w:jc w:val="center"/>
              <w:rPr>
                <w:lang w:val="en-US" w:eastAsia="zh-CN"/>
              </w:rPr>
            </w:pPr>
            <w:hyperlink r:id="rId41" w:history="1">
              <w:r w:rsidR="00083470" w:rsidRPr="00AD2E9D">
                <w:rPr>
                  <w:rStyle w:val="Hyperlink"/>
                  <w:lang w:val="en-US" w:eastAsia="zh-CN"/>
                </w:rPr>
                <w:t>4A/</w:t>
              </w:r>
              <w:r w:rsidR="006D2535" w:rsidRPr="00AD2E9D">
                <w:rPr>
                  <w:rStyle w:val="Hyperlink"/>
                  <w:lang w:val="en-US" w:eastAsia="zh-CN"/>
                </w:rPr>
                <w:t>840</w:t>
              </w:r>
            </w:hyperlink>
          </w:p>
          <w:p w14:paraId="193148BE" w14:textId="15534443" w:rsidR="00083470" w:rsidRPr="00AD2E9D" w:rsidRDefault="00DF685B" w:rsidP="00083470">
            <w:pPr>
              <w:pStyle w:val="Tabletext"/>
              <w:jc w:val="center"/>
              <w:rPr>
                <w:bCs/>
                <w:lang w:val="en-US" w:eastAsia="zh-CN"/>
              </w:rPr>
            </w:pPr>
            <w:hyperlink r:id="rId42" w:history="1">
              <w:r w:rsidR="00083470" w:rsidRPr="00AD2E9D">
                <w:rPr>
                  <w:rStyle w:val="Hyperlink"/>
                  <w:bCs/>
                  <w:lang w:val="en-US" w:eastAsia="zh-CN"/>
                </w:rPr>
                <w:t>5C/</w:t>
              </w:r>
              <w:r w:rsidR="006D2535" w:rsidRPr="00AD2E9D">
                <w:rPr>
                  <w:rStyle w:val="Hyperlink"/>
                  <w:bCs/>
                  <w:lang w:val="en-US" w:eastAsia="zh-CN"/>
                </w:rPr>
                <w:t>650</w:t>
              </w:r>
            </w:hyperlink>
          </w:p>
        </w:tc>
        <w:tc>
          <w:tcPr>
            <w:tcW w:w="1134" w:type="dxa"/>
          </w:tcPr>
          <w:p w14:paraId="193148BF" w14:textId="4E7B1ACB" w:rsidR="006E2E76" w:rsidRPr="00AD2E9D" w:rsidRDefault="006E2E76" w:rsidP="006E2E76">
            <w:pPr>
              <w:pStyle w:val="Tabletext"/>
              <w:jc w:val="center"/>
              <w:rPr>
                <w:lang w:val="en-US" w:eastAsia="zh-CN"/>
              </w:rPr>
            </w:pPr>
            <w:r w:rsidRPr="00AD2E9D">
              <w:rPr>
                <w:lang w:val="en-US" w:eastAsia="zh-CN"/>
              </w:rPr>
              <w:t>419R1</w:t>
            </w:r>
          </w:p>
        </w:tc>
      </w:tr>
      <w:tr w:rsidR="00A4287A" w:rsidRPr="00AD2E9D" w14:paraId="193148C9" w14:textId="77777777" w:rsidTr="00A4287A">
        <w:trPr>
          <w:jc w:val="center"/>
        </w:trPr>
        <w:tc>
          <w:tcPr>
            <w:tcW w:w="1984" w:type="dxa"/>
          </w:tcPr>
          <w:p w14:paraId="193148C3" w14:textId="77777777" w:rsidR="0013360A" w:rsidRPr="00AD2E9D" w:rsidRDefault="0013360A" w:rsidP="0013360A">
            <w:pPr>
              <w:pStyle w:val="Tabletext"/>
              <w:ind w:left="284" w:hanging="284"/>
              <w:jc w:val="center"/>
              <w:rPr>
                <w:b/>
                <w:bCs/>
                <w:lang w:val="en-US" w:eastAsia="zh-CN"/>
              </w:rPr>
            </w:pPr>
            <w:r w:rsidRPr="00AD2E9D">
              <w:rPr>
                <w:b/>
                <w:bCs/>
                <w:lang w:val="en-US" w:eastAsia="zh-CN"/>
              </w:rPr>
              <w:lastRenderedPageBreak/>
              <w:t>WP 6A</w:t>
            </w:r>
          </w:p>
        </w:tc>
        <w:tc>
          <w:tcPr>
            <w:tcW w:w="4535" w:type="dxa"/>
          </w:tcPr>
          <w:p w14:paraId="193148C4" w14:textId="3D4645F5" w:rsidR="0013360A" w:rsidRPr="00AD2E9D" w:rsidRDefault="00083470" w:rsidP="00083470">
            <w:pPr>
              <w:pStyle w:val="Tabletext"/>
              <w:rPr>
                <w:lang w:val="en-US" w:eastAsia="zh-CN"/>
              </w:rPr>
            </w:pPr>
            <w:r w:rsidRPr="00AD2E9D">
              <w:rPr>
                <w:lang w:val="en-US" w:eastAsia="zh-CN"/>
              </w:rPr>
              <w:t xml:space="preserve">Reply liaison statement to Working Party 6A – </w:t>
            </w:r>
            <w:r w:rsidRPr="00AD2E9D">
              <w:rPr>
                <w:lang w:val="en-US" w:eastAsia="zh-CN"/>
              </w:rPr>
              <w:br/>
              <w:t>WRC-19 agenda item 1.11</w:t>
            </w:r>
          </w:p>
        </w:tc>
        <w:tc>
          <w:tcPr>
            <w:tcW w:w="1984" w:type="dxa"/>
          </w:tcPr>
          <w:p w14:paraId="193148C7" w14:textId="2DDB3399" w:rsidR="0013360A" w:rsidRPr="00AD2E9D" w:rsidRDefault="00DF685B" w:rsidP="00835628">
            <w:pPr>
              <w:jc w:val="center"/>
              <w:rPr>
                <w:sz w:val="20"/>
                <w:lang w:val="en-US" w:eastAsia="zh-CN"/>
              </w:rPr>
            </w:pPr>
            <w:hyperlink r:id="rId43" w:history="1">
              <w:r w:rsidR="00083470" w:rsidRPr="00AD2E9D">
                <w:rPr>
                  <w:rStyle w:val="Hyperlink"/>
                  <w:sz w:val="20"/>
                  <w:lang w:val="en-US" w:eastAsia="zh-CN"/>
                </w:rPr>
                <w:t>6A/</w:t>
              </w:r>
              <w:r w:rsidR="008C5E7A" w:rsidRPr="00AD2E9D">
                <w:rPr>
                  <w:rStyle w:val="Hyperlink"/>
                  <w:sz w:val="20"/>
                  <w:lang w:val="en-US" w:eastAsia="zh-CN"/>
                </w:rPr>
                <w:t>529</w:t>
              </w:r>
            </w:hyperlink>
          </w:p>
        </w:tc>
        <w:tc>
          <w:tcPr>
            <w:tcW w:w="1134" w:type="dxa"/>
          </w:tcPr>
          <w:p w14:paraId="193148C8" w14:textId="337A37F4" w:rsidR="0013360A" w:rsidRPr="00AD2E9D" w:rsidRDefault="002F3710" w:rsidP="0013360A">
            <w:pPr>
              <w:pStyle w:val="Tabletext"/>
              <w:jc w:val="center"/>
              <w:rPr>
                <w:lang w:val="en-US" w:eastAsia="zh-CN"/>
              </w:rPr>
            </w:pPr>
            <w:r w:rsidRPr="00AD2E9D">
              <w:rPr>
                <w:lang w:val="en-US" w:eastAsia="zh-CN"/>
              </w:rPr>
              <w:t>417R1</w:t>
            </w:r>
          </w:p>
        </w:tc>
      </w:tr>
      <w:tr w:rsidR="006E2E76" w:rsidRPr="00AD2E9D" w14:paraId="07657CB8" w14:textId="77777777" w:rsidTr="00A4287A">
        <w:trPr>
          <w:jc w:val="center"/>
        </w:trPr>
        <w:tc>
          <w:tcPr>
            <w:tcW w:w="1984" w:type="dxa"/>
          </w:tcPr>
          <w:p w14:paraId="7EE74ADA" w14:textId="6E02D33D" w:rsidR="006E2E76" w:rsidRPr="00AD2E9D" w:rsidRDefault="006E2E76" w:rsidP="006E2E76">
            <w:pPr>
              <w:pStyle w:val="Tabletext"/>
              <w:jc w:val="center"/>
              <w:rPr>
                <w:b/>
                <w:bCs/>
                <w:lang w:val="en-US" w:eastAsia="zh-CN"/>
              </w:rPr>
            </w:pPr>
            <w:r w:rsidRPr="00AD2E9D">
              <w:rPr>
                <w:b/>
                <w:bCs/>
                <w:lang w:val="en-US" w:eastAsia="zh-CN"/>
              </w:rPr>
              <w:t xml:space="preserve">WP </w:t>
            </w:r>
            <w:r w:rsidR="00DD6CAD" w:rsidRPr="00AD2E9D">
              <w:rPr>
                <w:b/>
                <w:bCs/>
                <w:lang w:val="en-US" w:eastAsia="zh-CN"/>
              </w:rPr>
              <w:t>7B</w:t>
            </w:r>
          </w:p>
        </w:tc>
        <w:tc>
          <w:tcPr>
            <w:tcW w:w="4535" w:type="dxa"/>
          </w:tcPr>
          <w:p w14:paraId="0A2F9139" w14:textId="59C07F59" w:rsidR="006E2E76" w:rsidRPr="00AD2E9D" w:rsidRDefault="00DD6CAD" w:rsidP="00DD6CAD">
            <w:pPr>
              <w:pStyle w:val="Tabletext"/>
              <w:rPr>
                <w:lang w:val="en-US" w:eastAsia="zh-CN"/>
              </w:rPr>
            </w:pPr>
            <w:r w:rsidRPr="00AD2E9D">
              <w:rPr>
                <w:lang w:val="en-US" w:eastAsia="zh-CN"/>
              </w:rPr>
              <w:t>Liaison statement to Working Party 7B – Revision of Recommendation ITU-R M.1808</w:t>
            </w:r>
          </w:p>
        </w:tc>
        <w:tc>
          <w:tcPr>
            <w:tcW w:w="1984" w:type="dxa"/>
          </w:tcPr>
          <w:p w14:paraId="5DE2ED47" w14:textId="18C2DC45" w:rsidR="006E2E76" w:rsidRPr="00AD2E9D" w:rsidRDefault="00DF685B" w:rsidP="006E2E76">
            <w:pPr>
              <w:jc w:val="center"/>
              <w:rPr>
                <w:rStyle w:val="Hyperlink"/>
                <w:sz w:val="20"/>
                <w:lang w:val="en-US" w:eastAsia="zh-CN"/>
              </w:rPr>
            </w:pPr>
            <w:hyperlink r:id="rId44" w:history="1">
              <w:r w:rsidR="00DD6CAD" w:rsidRPr="00AD2E9D">
                <w:rPr>
                  <w:rStyle w:val="Hyperlink"/>
                  <w:bCs/>
                  <w:sz w:val="20"/>
                  <w:lang w:val="en-US" w:eastAsia="zh-CN"/>
                </w:rPr>
                <w:t>7B/</w:t>
              </w:r>
              <w:r w:rsidR="00B92575" w:rsidRPr="00AD2E9D">
                <w:rPr>
                  <w:rStyle w:val="Hyperlink"/>
                  <w:bCs/>
                  <w:sz w:val="20"/>
                  <w:lang w:val="en-US" w:eastAsia="zh-CN"/>
                </w:rPr>
                <w:t>387</w:t>
              </w:r>
            </w:hyperlink>
          </w:p>
        </w:tc>
        <w:tc>
          <w:tcPr>
            <w:tcW w:w="1134" w:type="dxa"/>
          </w:tcPr>
          <w:p w14:paraId="65B5B81F" w14:textId="2A06A8DA" w:rsidR="006E2E76" w:rsidRPr="00AD2E9D" w:rsidRDefault="006E2E76" w:rsidP="006E2E76">
            <w:pPr>
              <w:pStyle w:val="Tabletext"/>
              <w:jc w:val="center"/>
              <w:rPr>
                <w:lang w:val="en-US" w:eastAsia="zh-CN"/>
              </w:rPr>
            </w:pPr>
            <w:r w:rsidRPr="00AD2E9D">
              <w:rPr>
                <w:lang w:val="en-US" w:eastAsia="zh-CN"/>
              </w:rPr>
              <w:t>404R1</w:t>
            </w:r>
          </w:p>
        </w:tc>
      </w:tr>
      <w:tr w:rsidR="00A4287A" w:rsidRPr="00AD2E9D" w14:paraId="193148D2" w14:textId="77777777" w:rsidTr="00A4287A">
        <w:trPr>
          <w:jc w:val="center"/>
        </w:trPr>
        <w:tc>
          <w:tcPr>
            <w:tcW w:w="1984" w:type="dxa"/>
          </w:tcPr>
          <w:p w14:paraId="456DEB77" w14:textId="277ACED8" w:rsidR="00DD6CAD" w:rsidRPr="00AD2E9D" w:rsidRDefault="00DD6CAD" w:rsidP="00DD6CAD">
            <w:pPr>
              <w:pStyle w:val="Tabletext"/>
              <w:jc w:val="center"/>
              <w:rPr>
                <w:b/>
                <w:bCs/>
                <w:lang w:val="fr-FR" w:eastAsia="zh-CN"/>
              </w:rPr>
            </w:pPr>
            <w:r w:rsidRPr="00AD2E9D">
              <w:rPr>
                <w:b/>
                <w:bCs/>
                <w:lang w:val="fr-FR" w:eastAsia="zh-CN"/>
              </w:rPr>
              <w:t>WP 7C</w:t>
            </w:r>
          </w:p>
          <w:p w14:paraId="193148CC" w14:textId="5268B572" w:rsidR="0013360A" w:rsidRPr="00AD2E9D" w:rsidRDefault="00DD6CAD" w:rsidP="00DD6CAD">
            <w:pPr>
              <w:pStyle w:val="Tabletext"/>
              <w:jc w:val="center"/>
              <w:rPr>
                <w:b/>
                <w:bCs/>
                <w:lang w:val="en-US" w:eastAsia="zh-CN"/>
              </w:rPr>
            </w:pPr>
            <w:r w:rsidRPr="00AD2E9D">
              <w:rPr>
                <w:lang w:val="fr-FR" w:eastAsia="zh-CN"/>
              </w:rPr>
              <w:t>WP 7D</w:t>
            </w:r>
          </w:p>
        </w:tc>
        <w:tc>
          <w:tcPr>
            <w:tcW w:w="4535" w:type="dxa"/>
          </w:tcPr>
          <w:p w14:paraId="193148CD" w14:textId="00500F71" w:rsidR="0013360A" w:rsidRPr="00AD2E9D" w:rsidRDefault="00DD6CAD" w:rsidP="00DD6CAD">
            <w:pPr>
              <w:pStyle w:val="Tabletext"/>
              <w:rPr>
                <w:lang w:val="en-US" w:eastAsia="zh-CN"/>
              </w:rPr>
            </w:pPr>
            <w:r w:rsidRPr="00AD2E9D">
              <w:rPr>
                <w:lang w:val="en-US" w:eastAsia="zh-CN"/>
              </w:rPr>
              <w:t>Reply liaison statement to Working Party 7C (copy for information to Working Party 7D) – Working document towards a preliminary draft new Report ITU-R M.[100GHZ.RSTT.COEXIST]</w:t>
            </w:r>
          </w:p>
        </w:tc>
        <w:tc>
          <w:tcPr>
            <w:tcW w:w="1984" w:type="dxa"/>
          </w:tcPr>
          <w:p w14:paraId="3030CF40" w14:textId="0123EC53" w:rsidR="0013360A" w:rsidRPr="00AD2E9D" w:rsidRDefault="00DF685B" w:rsidP="00DD6CAD">
            <w:pPr>
              <w:spacing w:before="40" w:after="40"/>
              <w:jc w:val="center"/>
              <w:rPr>
                <w:sz w:val="20"/>
                <w:lang w:val="en-US" w:eastAsia="zh-CN"/>
              </w:rPr>
            </w:pPr>
            <w:hyperlink r:id="rId45" w:history="1">
              <w:r w:rsidR="00DD6CAD" w:rsidRPr="00AD2E9D">
                <w:rPr>
                  <w:rStyle w:val="Hyperlink"/>
                  <w:sz w:val="20"/>
                  <w:lang w:val="en-US" w:eastAsia="zh-CN"/>
                </w:rPr>
                <w:t>7C</w:t>
              </w:r>
              <w:r w:rsidR="00805070" w:rsidRPr="00AD2E9D">
                <w:rPr>
                  <w:rStyle w:val="Hyperlink"/>
                  <w:sz w:val="20"/>
                  <w:lang w:val="en-US" w:eastAsia="zh-CN"/>
                </w:rPr>
                <w:t>/360</w:t>
              </w:r>
            </w:hyperlink>
          </w:p>
          <w:p w14:paraId="193148D0" w14:textId="5F678BBB" w:rsidR="00DD6CAD" w:rsidRPr="00AD2E9D" w:rsidRDefault="00DF685B" w:rsidP="00DD6CAD">
            <w:pPr>
              <w:spacing w:before="40" w:after="40"/>
              <w:jc w:val="center"/>
              <w:rPr>
                <w:sz w:val="20"/>
                <w:lang w:val="en-US" w:eastAsia="zh-CN"/>
              </w:rPr>
            </w:pPr>
            <w:hyperlink r:id="rId46" w:history="1">
              <w:r w:rsidR="00DD6CAD" w:rsidRPr="00AD2E9D">
                <w:rPr>
                  <w:rStyle w:val="Hyperlink"/>
                  <w:sz w:val="20"/>
                  <w:lang w:val="en-US" w:eastAsia="zh-CN"/>
                </w:rPr>
                <w:t>7D</w:t>
              </w:r>
              <w:r w:rsidR="0039769E" w:rsidRPr="00AD2E9D">
                <w:rPr>
                  <w:rStyle w:val="Hyperlink"/>
                  <w:sz w:val="20"/>
                  <w:lang w:val="en-US" w:eastAsia="zh-CN"/>
                </w:rPr>
                <w:t>/200</w:t>
              </w:r>
            </w:hyperlink>
          </w:p>
        </w:tc>
        <w:tc>
          <w:tcPr>
            <w:tcW w:w="1134" w:type="dxa"/>
          </w:tcPr>
          <w:p w14:paraId="193148D1" w14:textId="1B14890E" w:rsidR="0013360A" w:rsidRPr="00AD2E9D" w:rsidRDefault="002F3710" w:rsidP="0013360A">
            <w:pPr>
              <w:pStyle w:val="Tabletext"/>
              <w:jc w:val="center"/>
              <w:rPr>
                <w:lang w:val="en-US" w:eastAsia="zh-CN"/>
              </w:rPr>
            </w:pPr>
            <w:r w:rsidRPr="00AD2E9D">
              <w:rPr>
                <w:lang w:val="en-US" w:eastAsia="zh-CN"/>
              </w:rPr>
              <w:t>402</w:t>
            </w:r>
            <w:r w:rsidR="001210D7" w:rsidRPr="00AD2E9D">
              <w:rPr>
                <w:lang w:val="en-US" w:eastAsia="zh-CN"/>
              </w:rPr>
              <w:t>R1</w:t>
            </w:r>
          </w:p>
        </w:tc>
      </w:tr>
    </w:tbl>
    <w:p w14:paraId="193148E1" w14:textId="77777777" w:rsidR="00AD3050" w:rsidRPr="00AD2E9D" w:rsidRDefault="00AD3050" w:rsidP="001210D7">
      <w:pPr>
        <w:pStyle w:val="Tablefin"/>
      </w:pPr>
    </w:p>
    <w:p w14:paraId="193148E2" w14:textId="6AFC7F0D" w:rsidR="001210D7" w:rsidRDefault="001210D7" w:rsidP="00F54415">
      <w:pPr>
        <w:pStyle w:val="Heading1"/>
        <w:spacing w:after="120"/>
      </w:pPr>
      <w:bookmarkStart w:id="21" w:name="_Toc8896136"/>
      <w:r w:rsidRPr="00AD2E9D">
        <w:t>4</w:t>
      </w:r>
      <w:r w:rsidRPr="00AD2E9D">
        <w:tab/>
        <w:t>Liaison statements from Working Party 5A to ITU-T groups</w:t>
      </w:r>
      <w:bookmarkEnd w:id="21"/>
    </w:p>
    <w:tbl>
      <w:tblPr>
        <w:tblStyle w:val="TableGrid"/>
        <w:tblW w:w="9653" w:type="dxa"/>
        <w:tblLook w:val="04A0" w:firstRow="1" w:lastRow="0" w:firstColumn="1" w:lastColumn="0" w:noHBand="0" w:noVBand="1"/>
      </w:tblPr>
      <w:tblGrid>
        <w:gridCol w:w="1984"/>
        <w:gridCol w:w="4535"/>
        <w:gridCol w:w="1984"/>
        <w:gridCol w:w="1150"/>
      </w:tblGrid>
      <w:tr w:rsidR="00F54415" w14:paraId="193148E7" w14:textId="77777777" w:rsidTr="003306F2">
        <w:tc>
          <w:tcPr>
            <w:tcW w:w="1984" w:type="dxa"/>
            <w:vAlign w:val="center"/>
          </w:tcPr>
          <w:p w14:paraId="193148E3" w14:textId="77777777" w:rsidR="00F54415" w:rsidRDefault="00F54415" w:rsidP="00F54415">
            <w:pPr>
              <w:pStyle w:val="Tablehead"/>
            </w:pPr>
            <w:r w:rsidRPr="00F54415">
              <w:t>Liaison to</w:t>
            </w:r>
          </w:p>
        </w:tc>
        <w:tc>
          <w:tcPr>
            <w:tcW w:w="4535" w:type="dxa"/>
            <w:vAlign w:val="center"/>
          </w:tcPr>
          <w:p w14:paraId="193148E4" w14:textId="77777777" w:rsidR="00F54415" w:rsidRDefault="00F54415" w:rsidP="00F54415">
            <w:pPr>
              <w:pStyle w:val="Tablehead"/>
            </w:pPr>
            <w:r w:rsidRPr="00F54415">
              <w:t>Title/Subject</w:t>
            </w:r>
          </w:p>
        </w:tc>
        <w:tc>
          <w:tcPr>
            <w:tcW w:w="1984" w:type="dxa"/>
            <w:vAlign w:val="center"/>
          </w:tcPr>
          <w:p w14:paraId="193148E5" w14:textId="77777777" w:rsidR="00F54415" w:rsidRDefault="00F54415" w:rsidP="00F54415">
            <w:pPr>
              <w:pStyle w:val="Tablehead"/>
            </w:pPr>
            <w:r w:rsidRPr="00F54415">
              <w:t>References</w:t>
            </w:r>
          </w:p>
        </w:tc>
        <w:tc>
          <w:tcPr>
            <w:tcW w:w="1150" w:type="dxa"/>
            <w:vAlign w:val="center"/>
          </w:tcPr>
          <w:p w14:paraId="193148E6" w14:textId="77777777" w:rsidR="00F54415" w:rsidRDefault="00F54415" w:rsidP="00F54415">
            <w:pPr>
              <w:pStyle w:val="Tablehead"/>
            </w:pPr>
            <w:r>
              <w:t>Source:</w:t>
            </w:r>
            <w:r>
              <w:br/>
              <w:t>5A/TEMP/</w:t>
            </w:r>
          </w:p>
        </w:tc>
      </w:tr>
      <w:tr w:rsidR="00F729AA" w14:paraId="193148F0" w14:textId="77777777" w:rsidTr="003306F2">
        <w:tc>
          <w:tcPr>
            <w:tcW w:w="1984" w:type="dxa"/>
          </w:tcPr>
          <w:p w14:paraId="02A0D184" w14:textId="77777777" w:rsidR="00F729AA" w:rsidRPr="00AD2E9D" w:rsidRDefault="00F729AA" w:rsidP="00F729AA">
            <w:pPr>
              <w:pStyle w:val="Tabletext"/>
              <w:jc w:val="center"/>
              <w:rPr>
                <w:b/>
                <w:bCs/>
                <w:lang w:val="en-US" w:eastAsia="zh-CN"/>
              </w:rPr>
            </w:pPr>
            <w:r w:rsidRPr="00AD2E9D">
              <w:rPr>
                <w:b/>
                <w:bCs/>
                <w:lang w:val="en-US" w:eastAsia="zh-CN"/>
              </w:rPr>
              <w:t>WP 1A</w:t>
            </w:r>
          </w:p>
          <w:p w14:paraId="6E925AA4" w14:textId="77777777" w:rsidR="00F729AA" w:rsidRPr="00AD2E9D" w:rsidRDefault="00F729AA" w:rsidP="00F729AA">
            <w:pPr>
              <w:pStyle w:val="Tabletext"/>
              <w:jc w:val="center"/>
              <w:rPr>
                <w:bCs/>
                <w:lang w:val="en-US" w:eastAsia="zh-CN"/>
              </w:rPr>
            </w:pPr>
            <w:r w:rsidRPr="00AD2E9D">
              <w:rPr>
                <w:bCs/>
                <w:lang w:val="en-US" w:eastAsia="zh-CN"/>
              </w:rPr>
              <w:t>WP 5B</w:t>
            </w:r>
          </w:p>
          <w:p w14:paraId="7FAC446C" w14:textId="77777777" w:rsidR="00F729AA" w:rsidRPr="00AD2E9D" w:rsidRDefault="00F729AA" w:rsidP="00F729AA">
            <w:pPr>
              <w:pStyle w:val="Tabletext"/>
              <w:jc w:val="center"/>
              <w:rPr>
                <w:lang w:val="en-US" w:eastAsia="zh-CN"/>
              </w:rPr>
            </w:pPr>
            <w:r w:rsidRPr="00AD2E9D">
              <w:rPr>
                <w:lang w:val="en-US" w:eastAsia="zh-CN"/>
              </w:rPr>
              <w:t>WP 5C</w:t>
            </w:r>
          </w:p>
          <w:p w14:paraId="0EC9EFBA" w14:textId="77777777" w:rsidR="00F729AA" w:rsidRPr="00AD2E9D" w:rsidRDefault="00F729AA" w:rsidP="00F729AA">
            <w:pPr>
              <w:pStyle w:val="Tabletext"/>
              <w:jc w:val="center"/>
              <w:rPr>
                <w:lang w:val="en-US" w:eastAsia="zh-CN"/>
              </w:rPr>
            </w:pPr>
            <w:r w:rsidRPr="00AD2E9D">
              <w:rPr>
                <w:lang w:val="en-US" w:eastAsia="zh-CN"/>
              </w:rPr>
              <w:t>WP 5D</w:t>
            </w:r>
          </w:p>
          <w:p w14:paraId="73FE7C39" w14:textId="77777777" w:rsidR="00F729AA" w:rsidRPr="00AD2E9D" w:rsidRDefault="00F729AA" w:rsidP="00F729AA">
            <w:pPr>
              <w:pStyle w:val="Tabletext"/>
              <w:jc w:val="center"/>
              <w:rPr>
                <w:lang w:val="en-US" w:eastAsia="zh-CN"/>
              </w:rPr>
            </w:pPr>
            <w:r w:rsidRPr="00AD2E9D">
              <w:rPr>
                <w:lang w:val="en-US" w:eastAsia="zh-CN"/>
              </w:rPr>
              <w:t>WP 6A</w:t>
            </w:r>
          </w:p>
          <w:p w14:paraId="04F085C1" w14:textId="77777777" w:rsidR="00F729AA" w:rsidRPr="00AD2E9D" w:rsidRDefault="00F729AA" w:rsidP="00F729AA">
            <w:pPr>
              <w:pStyle w:val="Tabletext"/>
              <w:jc w:val="center"/>
              <w:rPr>
                <w:bCs/>
                <w:lang w:val="en-US" w:eastAsia="zh-CN"/>
              </w:rPr>
            </w:pPr>
            <w:r w:rsidRPr="00AD2E9D">
              <w:rPr>
                <w:bCs/>
                <w:lang w:val="en-US" w:eastAsia="zh-CN"/>
              </w:rPr>
              <w:t>WP 7A</w:t>
            </w:r>
          </w:p>
          <w:p w14:paraId="1A47F816" w14:textId="77777777" w:rsidR="00F729AA" w:rsidRPr="00AD2E9D" w:rsidRDefault="00F729AA" w:rsidP="00F729AA">
            <w:pPr>
              <w:pStyle w:val="Tabletext"/>
              <w:jc w:val="center"/>
              <w:rPr>
                <w:bCs/>
                <w:lang w:val="en-US" w:eastAsia="zh-CN"/>
              </w:rPr>
            </w:pPr>
            <w:r w:rsidRPr="00AD2E9D">
              <w:rPr>
                <w:bCs/>
                <w:lang w:val="en-US" w:eastAsia="zh-CN"/>
              </w:rPr>
              <w:t>WP 7B</w:t>
            </w:r>
          </w:p>
          <w:p w14:paraId="56051598" w14:textId="77777777" w:rsidR="00F729AA" w:rsidRPr="00AD2E9D" w:rsidRDefault="00F729AA" w:rsidP="00F729AA">
            <w:pPr>
              <w:pStyle w:val="Tabletext"/>
              <w:jc w:val="center"/>
              <w:rPr>
                <w:bCs/>
                <w:lang w:val="en-US" w:eastAsia="zh-CN"/>
              </w:rPr>
            </w:pPr>
            <w:r w:rsidRPr="00AD2E9D">
              <w:rPr>
                <w:bCs/>
                <w:lang w:val="en-US" w:eastAsia="zh-CN"/>
              </w:rPr>
              <w:t>WP 7C</w:t>
            </w:r>
          </w:p>
          <w:p w14:paraId="1C1A4B80" w14:textId="77777777" w:rsidR="00F729AA" w:rsidRPr="00AD2E9D" w:rsidRDefault="00F729AA" w:rsidP="00F729AA">
            <w:pPr>
              <w:pStyle w:val="Tabletext"/>
              <w:jc w:val="center"/>
              <w:rPr>
                <w:b/>
                <w:bCs/>
                <w:lang w:val="fr-CH" w:eastAsia="zh-CN"/>
              </w:rPr>
            </w:pPr>
            <w:r w:rsidRPr="00AD2E9D">
              <w:rPr>
                <w:bCs/>
                <w:lang w:val="en-US" w:eastAsia="zh-CN"/>
              </w:rPr>
              <w:t>WP 7D</w:t>
            </w:r>
            <w:r w:rsidRPr="00AD2E9D">
              <w:rPr>
                <w:b/>
                <w:bCs/>
                <w:lang w:val="fr-CH" w:eastAsia="zh-CN"/>
              </w:rPr>
              <w:t xml:space="preserve"> </w:t>
            </w:r>
          </w:p>
          <w:p w14:paraId="193148EA" w14:textId="37CF3AD4" w:rsidR="00F729AA" w:rsidRPr="00AD2E9D" w:rsidRDefault="00F729AA" w:rsidP="00F729AA">
            <w:pPr>
              <w:pStyle w:val="Tabletext"/>
              <w:jc w:val="center"/>
            </w:pPr>
            <w:r w:rsidRPr="00AD2E9D">
              <w:rPr>
                <w:bCs/>
                <w:lang w:val="fr-CH" w:eastAsia="zh-CN"/>
              </w:rPr>
              <w:t>ITU-T SG 15</w:t>
            </w:r>
          </w:p>
        </w:tc>
        <w:tc>
          <w:tcPr>
            <w:tcW w:w="4535" w:type="dxa"/>
          </w:tcPr>
          <w:p w14:paraId="193148EB" w14:textId="2C38B771" w:rsidR="00F729AA" w:rsidRPr="00AD2E9D" w:rsidRDefault="00F729AA" w:rsidP="00F729AA">
            <w:pPr>
              <w:pStyle w:val="Tabletext"/>
            </w:pPr>
            <w:r w:rsidRPr="00AD2E9D">
              <w:rPr>
                <w:lang w:val="en-US" w:eastAsia="zh-CN"/>
              </w:rPr>
              <w:t>Reply liaison statement to Working Party 1A (copy to ITU-T Study Group 15 and ITU-R Working Parties 5B, 5C, 5D, 6A, 7A, 7B, 7C, and 7D) "Preliminary draft revision of Report ITU-R SM.2351-2 on Smart Grid Utility Management Systems"</w:t>
            </w:r>
          </w:p>
        </w:tc>
        <w:tc>
          <w:tcPr>
            <w:tcW w:w="1984" w:type="dxa"/>
          </w:tcPr>
          <w:p w14:paraId="430A1823" w14:textId="77777777" w:rsidR="00A2196D" w:rsidRPr="00AD2E9D" w:rsidRDefault="00DF685B" w:rsidP="00A2196D">
            <w:pPr>
              <w:pStyle w:val="Tabletext"/>
              <w:jc w:val="center"/>
              <w:rPr>
                <w:bCs/>
                <w:lang w:val="en-US" w:eastAsia="zh-CN"/>
              </w:rPr>
            </w:pPr>
            <w:hyperlink r:id="rId47" w:history="1">
              <w:r w:rsidR="00A2196D" w:rsidRPr="00AD2E9D">
                <w:rPr>
                  <w:rStyle w:val="Hyperlink"/>
                  <w:bCs/>
                  <w:lang w:val="en-US" w:eastAsia="zh-CN"/>
                </w:rPr>
                <w:t>1A/401</w:t>
              </w:r>
            </w:hyperlink>
          </w:p>
          <w:p w14:paraId="754CDC8A" w14:textId="77777777" w:rsidR="00A2196D" w:rsidRPr="00AD2E9D" w:rsidRDefault="00DF685B" w:rsidP="00A2196D">
            <w:pPr>
              <w:pStyle w:val="Tabletext"/>
              <w:jc w:val="center"/>
              <w:rPr>
                <w:bCs/>
                <w:lang w:val="en-US" w:eastAsia="zh-CN"/>
              </w:rPr>
            </w:pPr>
            <w:hyperlink r:id="rId48" w:history="1">
              <w:r w:rsidR="00A2196D" w:rsidRPr="00AD2E9D">
                <w:rPr>
                  <w:rStyle w:val="Hyperlink"/>
                  <w:bCs/>
                  <w:lang w:val="en-US" w:eastAsia="zh-CN"/>
                </w:rPr>
                <w:t>5B/713</w:t>
              </w:r>
            </w:hyperlink>
          </w:p>
          <w:p w14:paraId="20B59491" w14:textId="77777777" w:rsidR="00A2196D" w:rsidRPr="00AD2E9D" w:rsidRDefault="00DF685B" w:rsidP="00A2196D">
            <w:pPr>
              <w:pStyle w:val="Tabletext"/>
              <w:jc w:val="center"/>
              <w:rPr>
                <w:lang w:val="en-US" w:eastAsia="zh-CN"/>
              </w:rPr>
            </w:pPr>
            <w:hyperlink r:id="rId49" w:history="1">
              <w:r w:rsidR="00A2196D" w:rsidRPr="00AD2E9D">
                <w:rPr>
                  <w:rStyle w:val="Hyperlink"/>
                  <w:lang w:val="en-US" w:eastAsia="zh-CN"/>
                </w:rPr>
                <w:t>5C/649</w:t>
              </w:r>
            </w:hyperlink>
          </w:p>
          <w:p w14:paraId="71115105" w14:textId="77777777" w:rsidR="00A2196D" w:rsidRPr="00AD2E9D" w:rsidRDefault="00DF685B" w:rsidP="00A2196D">
            <w:pPr>
              <w:pStyle w:val="Tabletext"/>
              <w:jc w:val="center"/>
              <w:rPr>
                <w:lang w:val="en-US" w:eastAsia="zh-CN"/>
              </w:rPr>
            </w:pPr>
            <w:hyperlink r:id="rId50" w:history="1">
              <w:r w:rsidR="00A2196D" w:rsidRPr="00AD2E9D">
                <w:rPr>
                  <w:rStyle w:val="Hyperlink"/>
                  <w:lang w:val="en-US" w:eastAsia="zh-CN"/>
                </w:rPr>
                <w:t>5D/1193</w:t>
              </w:r>
            </w:hyperlink>
          </w:p>
          <w:p w14:paraId="405E1E8F" w14:textId="77777777" w:rsidR="00A2196D" w:rsidRPr="00AD2E9D" w:rsidRDefault="00DF685B" w:rsidP="00A2196D">
            <w:pPr>
              <w:pStyle w:val="Tabletext"/>
              <w:jc w:val="center"/>
              <w:rPr>
                <w:lang w:val="en-US" w:eastAsia="zh-CN"/>
              </w:rPr>
            </w:pPr>
            <w:hyperlink r:id="rId51" w:history="1">
              <w:r w:rsidR="00A2196D" w:rsidRPr="00AD2E9D">
                <w:rPr>
                  <w:rStyle w:val="Hyperlink"/>
                  <w:lang w:val="en-US" w:eastAsia="zh-CN"/>
                </w:rPr>
                <w:t>6A/530</w:t>
              </w:r>
            </w:hyperlink>
          </w:p>
          <w:p w14:paraId="75C72398" w14:textId="77777777" w:rsidR="00A2196D" w:rsidRPr="00AD2E9D" w:rsidRDefault="00DF685B" w:rsidP="00A2196D">
            <w:pPr>
              <w:pStyle w:val="Tabletext"/>
              <w:jc w:val="center"/>
              <w:rPr>
                <w:bCs/>
                <w:lang w:val="en-US" w:eastAsia="zh-CN"/>
              </w:rPr>
            </w:pPr>
            <w:hyperlink r:id="rId52" w:history="1">
              <w:r w:rsidR="00A2196D" w:rsidRPr="00AD2E9D">
                <w:rPr>
                  <w:rStyle w:val="Hyperlink"/>
                  <w:bCs/>
                  <w:lang w:val="en-US" w:eastAsia="zh-CN"/>
                </w:rPr>
                <w:t>7A/80</w:t>
              </w:r>
            </w:hyperlink>
          </w:p>
          <w:p w14:paraId="73AD81A4" w14:textId="77777777" w:rsidR="00A2196D" w:rsidRPr="00AD2E9D" w:rsidRDefault="00DF685B" w:rsidP="00A2196D">
            <w:pPr>
              <w:pStyle w:val="Tabletext"/>
              <w:jc w:val="center"/>
              <w:rPr>
                <w:bCs/>
                <w:lang w:val="en-US" w:eastAsia="zh-CN"/>
              </w:rPr>
            </w:pPr>
            <w:hyperlink r:id="rId53" w:history="1">
              <w:r w:rsidR="00A2196D" w:rsidRPr="00AD2E9D">
                <w:rPr>
                  <w:rStyle w:val="Hyperlink"/>
                  <w:bCs/>
                  <w:lang w:val="en-US" w:eastAsia="zh-CN"/>
                </w:rPr>
                <w:t>7B/386</w:t>
              </w:r>
            </w:hyperlink>
          </w:p>
          <w:p w14:paraId="6253617E" w14:textId="77777777" w:rsidR="00A2196D" w:rsidRPr="00AD2E9D" w:rsidRDefault="00DF685B" w:rsidP="00A2196D">
            <w:pPr>
              <w:spacing w:before="40" w:after="40"/>
              <w:jc w:val="center"/>
              <w:rPr>
                <w:sz w:val="20"/>
                <w:lang w:val="en-US" w:eastAsia="zh-CN"/>
              </w:rPr>
            </w:pPr>
            <w:hyperlink r:id="rId54" w:history="1">
              <w:r w:rsidR="00A2196D" w:rsidRPr="00AD2E9D">
                <w:rPr>
                  <w:rStyle w:val="Hyperlink"/>
                  <w:sz w:val="20"/>
                  <w:lang w:val="en-US" w:eastAsia="zh-CN"/>
                </w:rPr>
                <w:t>7C/361</w:t>
              </w:r>
            </w:hyperlink>
          </w:p>
          <w:p w14:paraId="48B8EDA2" w14:textId="33D014C9" w:rsidR="00C6571C" w:rsidRPr="00AD2E9D" w:rsidRDefault="00DF685B" w:rsidP="00A2196D">
            <w:pPr>
              <w:pStyle w:val="Tabletext"/>
              <w:jc w:val="center"/>
              <w:rPr>
                <w:bCs/>
                <w:lang w:val="en-US" w:eastAsia="zh-CN"/>
              </w:rPr>
            </w:pPr>
            <w:hyperlink r:id="rId55" w:history="1">
              <w:r w:rsidR="00A2196D" w:rsidRPr="00AD2E9D">
                <w:rPr>
                  <w:rStyle w:val="Hyperlink"/>
                  <w:bCs/>
                  <w:lang w:val="en-US" w:eastAsia="zh-CN"/>
                </w:rPr>
                <w:t>7D/201</w:t>
              </w:r>
            </w:hyperlink>
          </w:p>
          <w:p w14:paraId="193148EE" w14:textId="0BF659FA" w:rsidR="006E01B0" w:rsidRPr="00AD2E9D" w:rsidRDefault="00106CC7" w:rsidP="00C6571C">
            <w:pPr>
              <w:pStyle w:val="Tabletext"/>
              <w:jc w:val="center"/>
              <w:rPr>
                <w:lang w:val="en-US"/>
              </w:rPr>
            </w:pPr>
            <w:r w:rsidRPr="00AD2E9D">
              <w:rPr>
                <w:lang w:val="en-US"/>
              </w:rPr>
              <w:object w:dxaOrig="935" w:dyaOrig="605" w14:anchorId="26270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46.35pt" o:ole="">
                  <v:imagedata r:id="rId56" o:title=""/>
                </v:shape>
                <o:OLEObject Type="Embed" ProgID="Acrobat.Document.11" ShapeID="_x0000_i1025" DrawAspect="Icon" ObjectID="_1619869617" r:id="rId57"/>
              </w:object>
            </w:r>
          </w:p>
        </w:tc>
        <w:tc>
          <w:tcPr>
            <w:tcW w:w="1150" w:type="dxa"/>
          </w:tcPr>
          <w:p w14:paraId="193148EF" w14:textId="1A31F0E3" w:rsidR="00F729AA" w:rsidRPr="00AD2E9D" w:rsidRDefault="00F729AA" w:rsidP="00F729AA">
            <w:pPr>
              <w:pStyle w:val="Tabletext"/>
              <w:jc w:val="center"/>
            </w:pPr>
            <w:r w:rsidRPr="00AD2E9D">
              <w:t>405R1</w:t>
            </w:r>
          </w:p>
        </w:tc>
      </w:tr>
      <w:tr w:rsidR="007514EC" w14:paraId="193148F7" w14:textId="77777777" w:rsidTr="003306F2">
        <w:tc>
          <w:tcPr>
            <w:tcW w:w="1984" w:type="dxa"/>
          </w:tcPr>
          <w:p w14:paraId="193148F2" w14:textId="5A18A616" w:rsidR="007514EC" w:rsidRPr="00106CC7" w:rsidRDefault="00DD6CAD" w:rsidP="007514EC">
            <w:pPr>
              <w:pStyle w:val="Tabletext"/>
              <w:jc w:val="center"/>
              <w:rPr>
                <w:b/>
                <w:lang w:val="fr-FR"/>
              </w:rPr>
            </w:pPr>
            <w:r w:rsidRPr="00106CC7">
              <w:rPr>
                <w:b/>
                <w:bCs/>
                <w:lang w:val="fr-CH" w:eastAsia="zh-CN"/>
              </w:rPr>
              <w:t xml:space="preserve">ITU-T SG </w:t>
            </w:r>
            <w:r w:rsidR="00C6571C" w:rsidRPr="00106CC7">
              <w:rPr>
                <w:b/>
                <w:bCs/>
                <w:lang w:val="fr-CH" w:eastAsia="zh-CN"/>
              </w:rPr>
              <w:t>20</w:t>
            </w:r>
          </w:p>
        </w:tc>
        <w:tc>
          <w:tcPr>
            <w:tcW w:w="4535" w:type="dxa"/>
          </w:tcPr>
          <w:p w14:paraId="193148F3" w14:textId="1B27C08F" w:rsidR="007514EC" w:rsidRPr="00AD2E9D" w:rsidRDefault="002C4F6D" w:rsidP="002C4F6D">
            <w:pPr>
              <w:pStyle w:val="Tabletext"/>
            </w:pPr>
            <w:r w:rsidRPr="00AD2E9D">
              <w:rPr>
                <w:lang w:val="en-US"/>
              </w:rPr>
              <w:t xml:space="preserve">Liaison statement to </w:t>
            </w:r>
            <w:r w:rsidR="00DD6CAD" w:rsidRPr="00AD2E9D">
              <w:rPr>
                <w:lang w:val="en-US"/>
              </w:rPr>
              <w:t xml:space="preserve">ITU-T SG20 – </w:t>
            </w:r>
            <w:r w:rsidRPr="00AD2E9D">
              <w:t>Update of the</w:t>
            </w:r>
            <w:r w:rsidR="00DD6CAD" w:rsidRPr="00AD2E9D">
              <w:t xml:space="preserve"> IOT </w:t>
            </w:r>
            <w:r w:rsidRPr="00AD2E9D">
              <w:t>and</w:t>
            </w:r>
            <w:r w:rsidR="00DD6CAD" w:rsidRPr="00AD2E9D">
              <w:t xml:space="preserve"> SC&amp;C </w:t>
            </w:r>
            <w:r w:rsidRPr="00AD2E9D">
              <w:t>standards roadmap and the list of contact points</w:t>
            </w:r>
          </w:p>
        </w:tc>
        <w:tc>
          <w:tcPr>
            <w:tcW w:w="1984" w:type="dxa"/>
          </w:tcPr>
          <w:p w14:paraId="193148F4" w14:textId="064D4C7E" w:rsidR="007514EC" w:rsidRDefault="007514EC" w:rsidP="00C051F7">
            <w:pPr>
              <w:pStyle w:val="Tabletext"/>
              <w:jc w:val="center"/>
              <w:rPr>
                <w:rStyle w:val="Hyperlink"/>
              </w:rPr>
            </w:pPr>
            <w:r w:rsidRPr="007514EC">
              <w:t xml:space="preserve">See </w:t>
            </w:r>
            <w:hyperlink w:anchor="S41" w:history="1">
              <w:r w:rsidRPr="00EC31B7">
                <w:rPr>
                  <w:rStyle w:val="Hyperlink"/>
                </w:rPr>
                <w:t>section 4.1</w:t>
              </w:r>
            </w:hyperlink>
          </w:p>
          <w:p w14:paraId="193148F5" w14:textId="184148B5" w:rsidR="004D1A00" w:rsidRDefault="00106CC7" w:rsidP="00263FC6">
            <w:pPr>
              <w:pStyle w:val="Tabletext"/>
              <w:jc w:val="center"/>
            </w:pPr>
            <w:r>
              <w:object w:dxaOrig="1544" w:dyaOrig="998" w14:anchorId="2733ADDB">
                <v:shape id="_x0000_i1026" type="#_x0000_t75" style="width:76.4pt;height:50.1pt" o:ole="">
                  <v:imagedata r:id="rId58" o:title=""/>
                </v:shape>
                <o:OLEObject Type="Embed" ProgID="Acrobat.Document.11" ShapeID="_x0000_i1026" DrawAspect="Icon" ObjectID="_1619869618" r:id="rId59"/>
              </w:object>
            </w:r>
          </w:p>
        </w:tc>
        <w:tc>
          <w:tcPr>
            <w:tcW w:w="1150" w:type="dxa"/>
          </w:tcPr>
          <w:p w14:paraId="193148F6" w14:textId="31306EB7" w:rsidR="007514EC" w:rsidRPr="00AD2E9D" w:rsidRDefault="002F3710" w:rsidP="00C051F7">
            <w:pPr>
              <w:pStyle w:val="Tabletext"/>
              <w:jc w:val="center"/>
            </w:pPr>
            <w:r w:rsidRPr="00AD2E9D">
              <w:t>397</w:t>
            </w:r>
            <w:r w:rsidR="00616E58" w:rsidRPr="00AD2E9D">
              <w:t>R1</w:t>
            </w:r>
          </w:p>
        </w:tc>
      </w:tr>
      <w:tr w:rsidR="00616E58" w14:paraId="19314900" w14:textId="77777777" w:rsidTr="003306F2">
        <w:tc>
          <w:tcPr>
            <w:tcW w:w="1984" w:type="dxa"/>
          </w:tcPr>
          <w:p w14:paraId="193148FC" w14:textId="436EF7E2" w:rsidR="00616E58" w:rsidRPr="00106CC7" w:rsidRDefault="00C6571C" w:rsidP="00616E58">
            <w:pPr>
              <w:pStyle w:val="Tabletext"/>
              <w:jc w:val="center"/>
              <w:rPr>
                <w:b/>
                <w:bCs/>
              </w:rPr>
            </w:pPr>
            <w:r w:rsidRPr="00106CC7">
              <w:rPr>
                <w:b/>
                <w:lang w:val="fr-CH" w:eastAsia="zh-CN"/>
              </w:rPr>
              <w:t>CITS</w:t>
            </w:r>
          </w:p>
        </w:tc>
        <w:tc>
          <w:tcPr>
            <w:tcW w:w="4535" w:type="dxa"/>
          </w:tcPr>
          <w:p w14:paraId="193148FD" w14:textId="5438FCA4" w:rsidR="00616E58" w:rsidRPr="00AD2E9D" w:rsidRDefault="00C6571C" w:rsidP="00C051F7">
            <w:pPr>
              <w:pStyle w:val="Tabletext"/>
            </w:pPr>
            <w:r w:rsidRPr="00AD2E9D">
              <w:t xml:space="preserve">Reply liaison statement to ITU-T collaboration on ITS Communication Standards (CITS) - ITS communication standards online database    </w:t>
            </w:r>
          </w:p>
        </w:tc>
        <w:tc>
          <w:tcPr>
            <w:tcW w:w="1984" w:type="dxa"/>
          </w:tcPr>
          <w:p w14:paraId="193148FE" w14:textId="0B162289" w:rsidR="00C6571C" w:rsidRPr="00263FC6" w:rsidRDefault="008C5E7A" w:rsidP="00263FC6">
            <w:pPr>
              <w:pStyle w:val="Tabletext"/>
              <w:jc w:val="center"/>
              <w:rPr>
                <w:color w:val="0000FF" w:themeColor="hyperlink"/>
                <w:u w:val="single"/>
              </w:rPr>
            </w:pPr>
            <w:r w:rsidRPr="007514EC">
              <w:t xml:space="preserve">See </w:t>
            </w:r>
            <w:hyperlink w:anchor="S42" w:history="1">
              <w:r>
                <w:rPr>
                  <w:rStyle w:val="Hyperlink"/>
                </w:rPr>
                <w:t>section 4.2</w:t>
              </w:r>
            </w:hyperlink>
            <w:r w:rsidR="00263FC6">
              <w:object w:dxaOrig="1544" w:dyaOrig="998" w14:anchorId="4C50DC5E">
                <v:shape id="_x0000_i1027" type="#_x0000_t75" style="width:77pt;height:50.1pt" o:ole="">
                  <v:imagedata r:id="rId60" o:title=""/>
                </v:shape>
                <o:OLEObject Type="Embed" ProgID="Acrobat.Document.11" ShapeID="_x0000_i1027" DrawAspect="Icon" ObjectID="_1619869619" r:id="rId61"/>
              </w:object>
            </w:r>
          </w:p>
        </w:tc>
        <w:tc>
          <w:tcPr>
            <w:tcW w:w="1150" w:type="dxa"/>
          </w:tcPr>
          <w:p w14:paraId="193148FF" w14:textId="5362BF65" w:rsidR="00616E58" w:rsidRPr="00AD2E9D" w:rsidRDefault="00616E58" w:rsidP="00C051F7">
            <w:pPr>
              <w:pStyle w:val="Tabletext"/>
              <w:jc w:val="center"/>
            </w:pPr>
            <w:r w:rsidRPr="00AD2E9D">
              <w:t>3</w:t>
            </w:r>
            <w:r w:rsidR="002F3710" w:rsidRPr="00AD2E9D">
              <w:t>94</w:t>
            </w:r>
          </w:p>
        </w:tc>
      </w:tr>
    </w:tbl>
    <w:p w14:paraId="19314901" w14:textId="77777777" w:rsidR="001210D7" w:rsidRDefault="001210D7" w:rsidP="00616E58">
      <w:pPr>
        <w:pStyle w:val="Tablefin"/>
      </w:pPr>
    </w:p>
    <w:p w14:paraId="432E60EE" w14:textId="77777777" w:rsidR="00DF685B" w:rsidRDefault="00DF685B">
      <w:pPr>
        <w:tabs>
          <w:tab w:val="clear" w:pos="1134"/>
          <w:tab w:val="clear" w:pos="1871"/>
          <w:tab w:val="clear" w:pos="2268"/>
        </w:tabs>
        <w:overflowPunct/>
        <w:autoSpaceDE/>
        <w:autoSpaceDN/>
        <w:adjustRightInd/>
        <w:spacing w:before="0"/>
        <w:textAlignment w:val="auto"/>
        <w:rPr>
          <w:b/>
        </w:rPr>
      </w:pPr>
      <w:bookmarkStart w:id="22" w:name="_4.1_Reply_liaison"/>
      <w:bookmarkStart w:id="23" w:name="_Toc8896137"/>
      <w:bookmarkEnd w:id="22"/>
      <w:r>
        <w:br w:type="page"/>
      </w:r>
    </w:p>
    <w:p w14:paraId="19314902" w14:textId="2792BB76" w:rsidR="00DE43FC" w:rsidRPr="00AD2E9D" w:rsidRDefault="00DE43FC" w:rsidP="00DE43FC">
      <w:pPr>
        <w:pStyle w:val="Heading2"/>
      </w:pPr>
      <w:r w:rsidRPr="00AD2E9D">
        <w:lastRenderedPageBreak/>
        <w:t>4.1</w:t>
      </w:r>
      <w:r w:rsidRPr="00AD2E9D">
        <w:tab/>
      </w:r>
      <w:bookmarkStart w:id="24" w:name="S41"/>
      <w:bookmarkEnd w:id="24"/>
      <w:r w:rsidR="008C5E7A" w:rsidRPr="00AD2E9D">
        <w:t>Liaison statement to ITU-T SG</w:t>
      </w:r>
      <w:r w:rsidR="00106CC7">
        <w:t xml:space="preserve"> </w:t>
      </w:r>
      <w:r w:rsidR="008C5E7A" w:rsidRPr="00AD2E9D">
        <w:t>20 – Update of the IOT and SC&amp;C standards roadmap and the list of contact points</w:t>
      </w:r>
      <w:bookmarkEnd w:id="23"/>
      <w:r w:rsidRPr="00AD2E9D">
        <w:t xml:space="preserve"> </w:t>
      </w:r>
    </w:p>
    <w:p w14:paraId="41062267" w14:textId="37666F88" w:rsidR="007C4564" w:rsidRDefault="007C4564" w:rsidP="007C4564">
      <w:pPr>
        <w:spacing w:after="120"/>
      </w:pPr>
      <w:r>
        <w:t>ITU-R Working Party 5A (WP 5A) would like to thank ITU-T SG 20 for its liaison statement on ITU-T Joint Coordination Activity on Internet of Things and Sm</w:t>
      </w:r>
      <w:r w:rsidR="00DF685B">
        <w:t>art Cities and Communities (</w:t>
      </w:r>
      <w:proofErr w:type="spellStart"/>
      <w:r w:rsidR="00DF685B">
        <w:t>JCA</w:t>
      </w:r>
      <w:r w:rsidR="00DF685B">
        <w:noBreakHyphen/>
      </w:r>
      <w:r>
        <w:t>IoT</w:t>
      </w:r>
      <w:proofErr w:type="spellEnd"/>
      <w:r>
        <w:t xml:space="preserve"> and </w:t>
      </w:r>
      <w:proofErr w:type="spellStart"/>
      <w:r>
        <w:t>SC&amp;C</w:t>
      </w:r>
      <w:proofErr w:type="spellEnd"/>
      <w:r>
        <w:t>) and its request to update the IoT and SC&amp;C standards roadmap and the list of contact points.</w:t>
      </w:r>
      <w:r w:rsidRPr="005975D5">
        <w:t xml:space="preserve"> </w:t>
      </w:r>
    </w:p>
    <w:p w14:paraId="236299D1" w14:textId="77777777" w:rsidR="007C4564" w:rsidRPr="00C81F65" w:rsidRDefault="007C4564" w:rsidP="007C4564">
      <w:pPr>
        <w:tabs>
          <w:tab w:val="clear" w:pos="1134"/>
          <w:tab w:val="clear" w:pos="1871"/>
          <w:tab w:val="clear" w:pos="2268"/>
        </w:tabs>
        <w:overflowPunct/>
        <w:autoSpaceDE/>
        <w:autoSpaceDN/>
        <w:adjustRightInd/>
        <w:textAlignment w:val="auto"/>
        <w:rPr>
          <w:lang w:eastAsia="ja-JP"/>
        </w:rPr>
      </w:pPr>
      <w:r>
        <w:rPr>
          <w:rFonts w:hint="eastAsia"/>
          <w:iCs/>
          <w:lang w:eastAsia="ja-JP"/>
        </w:rPr>
        <w:t>U</w:t>
      </w:r>
      <w:r>
        <w:rPr>
          <w:iCs/>
          <w:lang w:eastAsia="ja-JP"/>
        </w:rPr>
        <w:t xml:space="preserve">pon ITU-T SG 20 request, WP 5A would like to provide </w:t>
      </w:r>
      <w:r>
        <w:rPr>
          <w:lang w:eastAsia="ja-JP"/>
        </w:rPr>
        <w:t>the updated list of contact points as in Attachment 1.</w:t>
      </w:r>
    </w:p>
    <w:p w14:paraId="18B3BCF2" w14:textId="77777777" w:rsidR="007C4564" w:rsidRDefault="007C4564" w:rsidP="007C4564">
      <w:r>
        <w:rPr>
          <w:iCs/>
        </w:rPr>
        <w:t xml:space="preserve">WP 5A would also like to provide information regarding activities under its purview related to IoT and M2M as in Attachment 2, in addition to </w:t>
      </w:r>
      <w:r>
        <w:rPr>
          <w:lang w:eastAsia="ja-JP"/>
        </w:rPr>
        <w:t>Recommendation ITU-R M.2002 and Report ITU-R M.2224, which have already been included in JCA-IoT and SC&amp;C Standard</w:t>
      </w:r>
      <w:r>
        <w:rPr>
          <w:rFonts w:hint="eastAsia"/>
          <w:lang w:eastAsia="ja-JP"/>
        </w:rPr>
        <w:t>s</w:t>
      </w:r>
      <w:r>
        <w:rPr>
          <w:lang w:eastAsia="ja-JP"/>
        </w:rPr>
        <w:t xml:space="preserve"> Roadmap.</w:t>
      </w:r>
    </w:p>
    <w:p w14:paraId="42645779" w14:textId="77777777" w:rsidR="007C4564" w:rsidRDefault="007C4564" w:rsidP="007C4564">
      <w:pPr>
        <w:spacing w:after="120"/>
      </w:pPr>
      <w:r>
        <w:t xml:space="preserve">WP 5A kindly requests to be kept informed of any activities related to SG 20’s work on IoT/M2M. WP 5A intends to continue to provide relevant information on activities under its purview to SG 20.  </w:t>
      </w:r>
    </w:p>
    <w:p w14:paraId="1920F715" w14:textId="77777777" w:rsidR="00DF685B" w:rsidRDefault="00DF685B" w:rsidP="007C4564">
      <w:pPr>
        <w:spacing w:after="120"/>
      </w:pP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4"/>
      </w:tblGrid>
      <w:tr w:rsidR="007C4564" w:rsidRPr="00C61C05" w14:paraId="2618A2E6" w14:textId="77777777" w:rsidTr="00F72E3B">
        <w:tc>
          <w:tcPr>
            <w:tcW w:w="4395" w:type="dxa"/>
          </w:tcPr>
          <w:p w14:paraId="1E7C8258" w14:textId="5B20EC95" w:rsidR="007C4564" w:rsidRPr="00C61C05" w:rsidRDefault="007C4564" w:rsidP="00DF685B">
            <w:pPr>
              <w:rPr>
                <w:lang w:eastAsia="ja-JP"/>
              </w:rPr>
            </w:pPr>
            <w:r w:rsidRPr="00C61C05">
              <w:rPr>
                <w:b/>
                <w:bCs/>
              </w:rPr>
              <w:t>Status:</w:t>
            </w:r>
            <w:r>
              <w:tab/>
            </w:r>
            <w:r w:rsidRPr="0042283F">
              <w:t xml:space="preserve">For </w:t>
            </w:r>
            <w:r>
              <w:rPr>
                <w:rFonts w:hint="eastAsia"/>
                <w:lang w:eastAsia="ja-JP"/>
              </w:rPr>
              <w:t>a</w:t>
            </w:r>
            <w:r>
              <w:rPr>
                <w:lang w:eastAsia="ja-JP"/>
              </w:rPr>
              <w:t>ction</w:t>
            </w:r>
          </w:p>
        </w:tc>
        <w:tc>
          <w:tcPr>
            <w:tcW w:w="5234" w:type="dxa"/>
          </w:tcPr>
          <w:p w14:paraId="29A12517" w14:textId="77777777" w:rsidR="007C4564" w:rsidRPr="00C61C05" w:rsidRDefault="007C4564" w:rsidP="00DF685B"/>
        </w:tc>
      </w:tr>
      <w:tr w:rsidR="007C4564" w14:paraId="075E9814" w14:textId="77777777" w:rsidTr="00F72E3B">
        <w:tc>
          <w:tcPr>
            <w:tcW w:w="4395" w:type="dxa"/>
          </w:tcPr>
          <w:p w14:paraId="1A2E063B" w14:textId="77777777" w:rsidR="007C4564" w:rsidRDefault="007C4564" w:rsidP="00DF685B">
            <w:pPr>
              <w:rPr>
                <w:b/>
              </w:rPr>
            </w:pPr>
            <w:r w:rsidRPr="006A4471">
              <w:rPr>
                <w:b/>
                <w:bCs/>
                <w:lang w:eastAsia="zh-CN"/>
              </w:rPr>
              <w:t>Contact:</w:t>
            </w:r>
            <w:r>
              <w:rPr>
                <w:lang w:eastAsia="zh-CN"/>
              </w:rPr>
              <w:t xml:space="preserve"> </w:t>
            </w:r>
            <w:r>
              <w:rPr>
                <w:lang w:eastAsia="zh-CN"/>
              </w:rPr>
              <w:tab/>
            </w:r>
            <w:r>
              <w:rPr>
                <w:rFonts w:hint="eastAsia"/>
                <w:lang w:eastAsia="ja-JP"/>
              </w:rPr>
              <w:t>Hitoshi Yoshino</w:t>
            </w:r>
          </w:p>
        </w:tc>
        <w:tc>
          <w:tcPr>
            <w:tcW w:w="5234" w:type="dxa"/>
          </w:tcPr>
          <w:p w14:paraId="2B0C0668" w14:textId="3CE93EF4" w:rsidR="007C4564" w:rsidRDefault="007C4564" w:rsidP="00DF685B">
            <w:pPr>
              <w:rPr>
                <w:b/>
              </w:rPr>
            </w:pPr>
            <w:r>
              <w:rPr>
                <w:b/>
                <w:bCs/>
                <w:lang w:eastAsia="zh-CN"/>
              </w:rPr>
              <w:t>Email</w:t>
            </w:r>
            <w:r w:rsidRPr="006A4471">
              <w:rPr>
                <w:b/>
                <w:bCs/>
                <w:lang w:eastAsia="zh-CN"/>
              </w:rPr>
              <w:t>:</w:t>
            </w:r>
            <w:r>
              <w:rPr>
                <w:b/>
                <w:bCs/>
                <w:lang w:eastAsia="zh-CN"/>
              </w:rPr>
              <w:tab/>
            </w:r>
            <w:hyperlink r:id="rId62" w:history="1">
              <w:r w:rsidRPr="00B21B73">
                <w:rPr>
                  <w:rStyle w:val="Hyperlink"/>
                  <w:rFonts w:hint="eastAsia"/>
                  <w:lang w:eastAsia="ja-JP"/>
                </w:rPr>
                <w:t>h</w:t>
              </w:r>
              <w:r w:rsidRPr="00B21B73">
                <w:rPr>
                  <w:rStyle w:val="Hyperlink"/>
                  <w:lang w:eastAsia="ja-JP"/>
                </w:rPr>
                <w:t>itoshi.yoshino@g.softbank.co.jp</w:t>
              </w:r>
            </w:hyperlink>
          </w:p>
        </w:tc>
      </w:tr>
    </w:tbl>
    <w:p w14:paraId="4F7B0F58" w14:textId="77777777" w:rsidR="00DF685B" w:rsidRDefault="00DF685B" w:rsidP="00DF685B">
      <w:pPr>
        <w:rPr>
          <w:lang w:eastAsia="ja-JP"/>
        </w:rPr>
      </w:pPr>
    </w:p>
    <w:p w14:paraId="3F088606" w14:textId="77777777" w:rsidR="00DF685B" w:rsidRDefault="00DF685B" w:rsidP="00DF685B">
      <w:pPr>
        <w:rPr>
          <w:lang w:eastAsia="ja-JP"/>
        </w:rPr>
      </w:pPr>
    </w:p>
    <w:p w14:paraId="450A72F7" w14:textId="77777777" w:rsidR="00DF685B" w:rsidRDefault="00DF685B" w:rsidP="00DF685B">
      <w:pPr>
        <w:rPr>
          <w:lang w:eastAsia="ja-JP"/>
        </w:rPr>
      </w:pPr>
    </w:p>
    <w:p w14:paraId="502858B3" w14:textId="20B3AA23" w:rsidR="007C4564" w:rsidRPr="00AF4474" w:rsidRDefault="007C4564" w:rsidP="00DF685B">
      <w:pPr>
        <w:rPr>
          <w:rFonts w:eastAsia="Malgun Gothic"/>
          <w:lang w:eastAsia="ko-KR"/>
        </w:rPr>
      </w:pPr>
      <w:r w:rsidRPr="00DF685B">
        <w:rPr>
          <w:rFonts w:hint="eastAsia"/>
          <w:b/>
          <w:bCs/>
          <w:lang w:eastAsia="ja-JP"/>
        </w:rPr>
        <w:t>A</w:t>
      </w:r>
      <w:r w:rsidRPr="00DF685B">
        <w:rPr>
          <w:b/>
          <w:bCs/>
          <w:lang w:eastAsia="ja-JP"/>
        </w:rPr>
        <w:t>ttachments:</w:t>
      </w:r>
      <w:r w:rsidRPr="00AF4474">
        <w:rPr>
          <w:lang w:eastAsia="ja-JP"/>
        </w:rPr>
        <w:t xml:space="preserve"> </w:t>
      </w:r>
      <w:r w:rsidR="00DF685B">
        <w:rPr>
          <w:lang w:eastAsia="ja-JP"/>
        </w:rPr>
        <w:tab/>
      </w:r>
      <w:r w:rsidRPr="005F5A42">
        <w:rPr>
          <w:bCs/>
          <w:lang w:eastAsia="ja-JP"/>
        </w:rPr>
        <w:t>2</w:t>
      </w:r>
    </w:p>
    <w:p w14:paraId="090CEA09" w14:textId="77777777" w:rsidR="00DF685B" w:rsidRDefault="00DF685B">
      <w:pPr>
        <w:tabs>
          <w:tab w:val="clear" w:pos="1134"/>
          <w:tab w:val="clear" w:pos="1871"/>
          <w:tab w:val="clear" w:pos="2268"/>
        </w:tabs>
        <w:overflowPunct/>
        <w:autoSpaceDE/>
        <w:autoSpaceDN/>
        <w:adjustRightInd/>
        <w:spacing w:before="0"/>
        <w:textAlignment w:val="auto"/>
        <w:rPr>
          <w:caps/>
          <w:sz w:val="28"/>
          <w:lang w:eastAsia="ja-JP"/>
        </w:rPr>
      </w:pPr>
      <w:r>
        <w:rPr>
          <w:lang w:eastAsia="ja-JP"/>
        </w:rPr>
        <w:br w:type="page"/>
      </w:r>
    </w:p>
    <w:p w14:paraId="36DFB534" w14:textId="0445E91F" w:rsidR="007C4564" w:rsidRPr="00AF4474" w:rsidRDefault="007C4564" w:rsidP="007C4564">
      <w:pPr>
        <w:pStyle w:val="AnnexNo"/>
        <w:spacing w:before="240"/>
        <w:rPr>
          <w:lang w:eastAsia="ja-JP"/>
        </w:rPr>
      </w:pPr>
      <w:r w:rsidRPr="00AF4474">
        <w:rPr>
          <w:rFonts w:hint="eastAsia"/>
          <w:lang w:eastAsia="ja-JP"/>
        </w:rPr>
        <w:lastRenderedPageBreak/>
        <w:t>A</w:t>
      </w:r>
      <w:r w:rsidRPr="00AF4474">
        <w:rPr>
          <w:lang w:eastAsia="ja-JP"/>
        </w:rPr>
        <w:t>ttachment 1</w:t>
      </w:r>
    </w:p>
    <w:p w14:paraId="3F374E21" w14:textId="77777777" w:rsidR="007C4564" w:rsidRDefault="007C4564" w:rsidP="007C4564">
      <w:pPr>
        <w:pStyle w:val="Annextitle"/>
      </w:pPr>
      <w:r>
        <w:t>Updated l</w:t>
      </w:r>
      <w:r w:rsidRPr="003D7CC3">
        <w:t>ist of contact points for the participating entities</w:t>
      </w:r>
    </w:p>
    <w:tbl>
      <w:tblPr>
        <w:tblStyle w:val="TableGrid"/>
        <w:tblW w:w="0" w:type="auto"/>
        <w:tblLayout w:type="fixed"/>
        <w:tblLook w:val="04A0" w:firstRow="1" w:lastRow="0" w:firstColumn="1" w:lastColumn="0" w:noHBand="0" w:noVBand="1"/>
      </w:tblPr>
      <w:tblGrid>
        <w:gridCol w:w="618"/>
        <w:gridCol w:w="1645"/>
        <w:gridCol w:w="3438"/>
        <w:gridCol w:w="3928"/>
      </w:tblGrid>
      <w:tr w:rsidR="007C4564" w:rsidRPr="003D7CC3" w14:paraId="1CA02399" w14:textId="77777777" w:rsidTr="00F72E3B">
        <w:tc>
          <w:tcPr>
            <w:tcW w:w="618" w:type="dxa"/>
          </w:tcPr>
          <w:p w14:paraId="47BD1158" w14:textId="77777777" w:rsidR="007C4564" w:rsidRPr="00AA15AA" w:rsidRDefault="007C4564" w:rsidP="00F72E3B">
            <w:pPr>
              <w:jc w:val="center"/>
              <w:rPr>
                <w:b/>
                <w:sz w:val="20"/>
              </w:rPr>
            </w:pPr>
            <w:r w:rsidRPr="00AA15AA">
              <w:rPr>
                <w:b/>
                <w:sz w:val="20"/>
              </w:rPr>
              <w:t>No</w:t>
            </w:r>
          </w:p>
        </w:tc>
        <w:tc>
          <w:tcPr>
            <w:tcW w:w="1645" w:type="dxa"/>
            <w:vAlign w:val="center"/>
          </w:tcPr>
          <w:p w14:paraId="3B4F3024" w14:textId="77777777" w:rsidR="007C4564" w:rsidRPr="00AA15AA" w:rsidRDefault="007C4564" w:rsidP="00F72E3B">
            <w:pPr>
              <w:jc w:val="center"/>
              <w:rPr>
                <w:b/>
                <w:sz w:val="20"/>
              </w:rPr>
            </w:pPr>
            <w:r w:rsidRPr="00AA15AA">
              <w:rPr>
                <w:b/>
                <w:sz w:val="20"/>
              </w:rPr>
              <w:t>Organization</w:t>
            </w:r>
          </w:p>
        </w:tc>
        <w:tc>
          <w:tcPr>
            <w:tcW w:w="3438" w:type="dxa"/>
          </w:tcPr>
          <w:p w14:paraId="67F6A061" w14:textId="77777777" w:rsidR="007C4564" w:rsidRPr="00AA15AA" w:rsidRDefault="007C4564" w:rsidP="00F72E3B">
            <w:pPr>
              <w:jc w:val="center"/>
              <w:rPr>
                <w:b/>
                <w:sz w:val="20"/>
              </w:rPr>
            </w:pPr>
            <w:r w:rsidRPr="00AA15AA">
              <w:rPr>
                <w:b/>
                <w:sz w:val="20"/>
              </w:rPr>
              <w:t>Contact</w:t>
            </w:r>
          </w:p>
        </w:tc>
        <w:tc>
          <w:tcPr>
            <w:tcW w:w="3928" w:type="dxa"/>
          </w:tcPr>
          <w:p w14:paraId="7B739821" w14:textId="77777777" w:rsidR="007C4564" w:rsidRPr="00AA15AA" w:rsidRDefault="007C4564" w:rsidP="00F72E3B">
            <w:pPr>
              <w:jc w:val="center"/>
              <w:rPr>
                <w:b/>
                <w:sz w:val="20"/>
              </w:rPr>
            </w:pPr>
            <w:r w:rsidRPr="00AA15AA">
              <w:rPr>
                <w:b/>
                <w:sz w:val="20"/>
              </w:rPr>
              <w:t>Email</w:t>
            </w:r>
          </w:p>
        </w:tc>
      </w:tr>
      <w:tr w:rsidR="007C4564" w:rsidRPr="0011119D" w14:paraId="3E66D7F8" w14:textId="77777777" w:rsidTr="00F72E3B">
        <w:tc>
          <w:tcPr>
            <w:tcW w:w="618" w:type="dxa"/>
          </w:tcPr>
          <w:p w14:paraId="468276EE" w14:textId="77777777" w:rsidR="007C4564" w:rsidRPr="00AA15AA" w:rsidRDefault="007C4564" w:rsidP="00F72E3B">
            <w:pPr>
              <w:tabs>
                <w:tab w:val="clear" w:pos="1134"/>
                <w:tab w:val="clear" w:pos="1871"/>
                <w:tab w:val="clear" w:pos="2268"/>
                <w:tab w:val="left" w:pos="794"/>
                <w:tab w:val="left" w:pos="1191"/>
                <w:tab w:val="left" w:pos="1588"/>
                <w:tab w:val="left" w:pos="1985"/>
              </w:tabs>
              <w:overflowPunct/>
              <w:autoSpaceDE/>
              <w:autoSpaceDN/>
              <w:adjustRightInd/>
              <w:textAlignment w:val="auto"/>
              <w:rPr>
                <w:b/>
                <w:sz w:val="20"/>
                <w:lang w:eastAsia="ja-JP"/>
              </w:rPr>
            </w:pPr>
            <w:r w:rsidRPr="00AA15AA">
              <w:rPr>
                <w:rFonts w:hint="eastAsia"/>
                <w:b/>
                <w:sz w:val="20"/>
                <w:lang w:eastAsia="ja-JP"/>
              </w:rPr>
              <w:t>1</w:t>
            </w:r>
            <w:r w:rsidRPr="00AA15AA">
              <w:rPr>
                <w:b/>
                <w:sz w:val="20"/>
                <w:lang w:eastAsia="ja-JP"/>
              </w:rPr>
              <w:t>4.</w:t>
            </w:r>
          </w:p>
        </w:tc>
        <w:tc>
          <w:tcPr>
            <w:tcW w:w="1645" w:type="dxa"/>
          </w:tcPr>
          <w:p w14:paraId="161953D7" w14:textId="77777777" w:rsidR="007C4564" w:rsidRPr="00AA15AA" w:rsidRDefault="007C4564" w:rsidP="00F72E3B">
            <w:pPr>
              <w:rPr>
                <w:sz w:val="20"/>
                <w:highlight w:val="yellow"/>
              </w:rPr>
            </w:pPr>
            <w:r w:rsidRPr="00AA15AA">
              <w:rPr>
                <w:sz w:val="20"/>
              </w:rPr>
              <w:t>ITU-R WP 5A</w:t>
            </w:r>
          </w:p>
        </w:tc>
        <w:tc>
          <w:tcPr>
            <w:tcW w:w="3438" w:type="dxa"/>
          </w:tcPr>
          <w:p w14:paraId="64B22E9A" w14:textId="77777777" w:rsidR="007C4564" w:rsidRPr="00AA15AA" w:rsidRDefault="007C4564" w:rsidP="00F72E3B">
            <w:pPr>
              <w:spacing w:after="120"/>
              <w:rPr>
                <w:b/>
                <w:sz w:val="20"/>
                <w:lang w:val="fr-FR"/>
              </w:rPr>
            </w:pPr>
            <w:r w:rsidRPr="00AA15AA">
              <w:rPr>
                <w:rFonts w:hint="eastAsia"/>
                <w:b/>
                <w:sz w:val="20"/>
                <w:lang w:eastAsia="ja-JP"/>
              </w:rPr>
              <w:t>B</w:t>
            </w:r>
            <w:r w:rsidRPr="00AA15AA">
              <w:rPr>
                <w:b/>
                <w:sz w:val="20"/>
                <w:lang w:eastAsia="ja-JP"/>
              </w:rPr>
              <w:t>o LI</w:t>
            </w:r>
            <w:r w:rsidRPr="00AA15AA">
              <w:rPr>
                <w:sz w:val="20"/>
                <w:lang w:val="fr-FR" w:eastAsia="zh-CN"/>
              </w:rPr>
              <w:t xml:space="preserve"> </w:t>
            </w:r>
          </w:p>
        </w:tc>
        <w:tc>
          <w:tcPr>
            <w:tcW w:w="3928" w:type="dxa"/>
          </w:tcPr>
          <w:p w14:paraId="22B2BF6F" w14:textId="77777777" w:rsidR="007C4564" w:rsidRPr="00AA15AA" w:rsidRDefault="00DF685B" w:rsidP="00F72E3B">
            <w:pPr>
              <w:rPr>
                <w:b/>
                <w:strike/>
                <w:sz w:val="20"/>
                <w:lang w:val="fr-FR"/>
              </w:rPr>
            </w:pPr>
            <w:hyperlink r:id="rId63" w:history="1">
              <w:r w:rsidR="007C4564" w:rsidRPr="00AA15AA">
                <w:rPr>
                  <w:rStyle w:val="Hyperlink"/>
                  <w:rFonts w:hint="eastAsia"/>
                  <w:sz w:val="20"/>
                  <w:lang w:val="fr-FR" w:eastAsia="ja-JP"/>
                </w:rPr>
                <w:t>p</w:t>
              </w:r>
              <w:r w:rsidR="007C4564" w:rsidRPr="00AA15AA">
                <w:rPr>
                  <w:rStyle w:val="Hyperlink"/>
                  <w:sz w:val="20"/>
                  <w:lang w:val="fr-FR" w:eastAsia="ja-JP"/>
                </w:rPr>
                <w:t>aul.libo@huawei.com</w:t>
              </w:r>
            </w:hyperlink>
          </w:p>
        </w:tc>
      </w:tr>
    </w:tbl>
    <w:p w14:paraId="0A782C59" w14:textId="77777777" w:rsidR="007C4564" w:rsidRPr="00F803A7" w:rsidRDefault="007C4564" w:rsidP="007C4564">
      <w:pPr>
        <w:tabs>
          <w:tab w:val="clear" w:pos="1134"/>
          <w:tab w:val="clear" w:pos="1871"/>
          <w:tab w:val="clear" w:pos="2268"/>
        </w:tabs>
        <w:overflowPunct/>
        <w:autoSpaceDE/>
        <w:autoSpaceDN/>
        <w:adjustRightInd/>
        <w:spacing w:before="0"/>
        <w:textAlignment w:val="auto"/>
        <w:rPr>
          <w:lang w:val="fr-FR"/>
        </w:rPr>
      </w:pPr>
    </w:p>
    <w:p w14:paraId="3F4A1159" w14:textId="77777777" w:rsidR="007C4564" w:rsidRDefault="007C4564" w:rsidP="007C4564">
      <w:pPr>
        <w:pStyle w:val="AnnexNo"/>
        <w:spacing w:before="240"/>
        <w:rPr>
          <w:lang w:eastAsia="ko-KR"/>
        </w:rPr>
      </w:pPr>
      <w:r>
        <w:rPr>
          <w:lang w:eastAsia="ko-KR"/>
        </w:rPr>
        <w:t xml:space="preserve">Attachment </w:t>
      </w:r>
      <w:r>
        <w:rPr>
          <w:rFonts w:hint="eastAsia"/>
          <w:lang w:eastAsia="ja-JP"/>
        </w:rPr>
        <w:t>2</w:t>
      </w:r>
      <w:r>
        <w:rPr>
          <w:lang w:eastAsia="ko-KR"/>
        </w:rPr>
        <w:t xml:space="preserve"> </w:t>
      </w:r>
    </w:p>
    <w:p w14:paraId="178853F5" w14:textId="77777777" w:rsidR="007C4564" w:rsidRDefault="007C4564" w:rsidP="007C4564">
      <w:pPr>
        <w:pStyle w:val="Annextitle"/>
        <w:rPr>
          <w:lang w:eastAsia="ko-KR"/>
        </w:rPr>
      </w:pPr>
      <w:r w:rsidRPr="00514C0F">
        <w:rPr>
          <w:lang w:eastAsia="ko-KR"/>
        </w:rPr>
        <w:t>IoT and SC&amp;C Standards Roadmap input table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84"/>
        <w:gridCol w:w="2675"/>
        <w:gridCol w:w="2257"/>
        <w:gridCol w:w="846"/>
        <w:gridCol w:w="946"/>
        <w:gridCol w:w="1291"/>
      </w:tblGrid>
      <w:tr w:rsidR="007C4564" w14:paraId="4D142AF7" w14:textId="77777777" w:rsidTr="00F72E3B">
        <w:trPr>
          <w:tblHeader/>
        </w:trPr>
        <w:tc>
          <w:tcPr>
            <w:tcW w:w="826" w:type="dxa"/>
          </w:tcPr>
          <w:p w14:paraId="6409A290" w14:textId="77777777" w:rsidR="007C4564" w:rsidRPr="00AA15AA" w:rsidRDefault="007C4564" w:rsidP="00F72E3B">
            <w:pPr>
              <w:pStyle w:val="Tablehead"/>
              <w:rPr>
                <w:sz w:val="18"/>
                <w:lang w:eastAsia="ko-KR"/>
              </w:rPr>
            </w:pPr>
            <w:r w:rsidRPr="00AA15AA">
              <w:rPr>
                <w:rFonts w:hint="eastAsia"/>
                <w:sz w:val="18"/>
                <w:lang w:eastAsia="ko-KR"/>
              </w:rPr>
              <w:t>Activity domain</w:t>
            </w:r>
          </w:p>
        </w:tc>
        <w:tc>
          <w:tcPr>
            <w:tcW w:w="784" w:type="dxa"/>
            <w:shd w:val="clear" w:color="auto" w:fill="auto"/>
          </w:tcPr>
          <w:p w14:paraId="60AE4FDE" w14:textId="77777777" w:rsidR="007C4564" w:rsidRPr="00AA15AA" w:rsidRDefault="007C4564" w:rsidP="00F72E3B">
            <w:pPr>
              <w:pStyle w:val="Tablehead"/>
              <w:rPr>
                <w:sz w:val="18"/>
                <w:lang w:eastAsia="ko-KR"/>
              </w:rPr>
            </w:pPr>
            <w:r w:rsidRPr="00AA15AA">
              <w:rPr>
                <w:rFonts w:hint="eastAsia"/>
                <w:sz w:val="18"/>
                <w:lang w:eastAsia="ko-KR"/>
              </w:rPr>
              <w:t>Entity</w:t>
            </w:r>
          </w:p>
        </w:tc>
        <w:tc>
          <w:tcPr>
            <w:tcW w:w="2675" w:type="dxa"/>
            <w:shd w:val="clear" w:color="auto" w:fill="auto"/>
          </w:tcPr>
          <w:p w14:paraId="1A3AE486" w14:textId="77777777" w:rsidR="007C4564" w:rsidRPr="00AA15AA" w:rsidRDefault="007C4564" w:rsidP="00F72E3B">
            <w:pPr>
              <w:pStyle w:val="Tablehead"/>
              <w:rPr>
                <w:sz w:val="18"/>
                <w:lang w:eastAsia="ko-KR"/>
              </w:rPr>
            </w:pPr>
            <w:r w:rsidRPr="00AA15AA">
              <w:rPr>
                <w:rFonts w:hint="eastAsia"/>
                <w:sz w:val="18"/>
                <w:lang w:eastAsia="ko-KR"/>
              </w:rPr>
              <w:t>Title of deliverable</w:t>
            </w:r>
          </w:p>
        </w:tc>
        <w:tc>
          <w:tcPr>
            <w:tcW w:w="2257" w:type="dxa"/>
            <w:shd w:val="clear" w:color="auto" w:fill="auto"/>
          </w:tcPr>
          <w:p w14:paraId="605D993B" w14:textId="77777777" w:rsidR="007C4564" w:rsidRPr="00AA15AA" w:rsidRDefault="007C4564" w:rsidP="00F72E3B">
            <w:pPr>
              <w:pStyle w:val="Tablehead"/>
              <w:rPr>
                <w:sz w:val="18"/>
                <w:lang w:eastAsia="ko-KR"/>
              </w:rPr>
            </w:pPr>
            <w:r w:rsidRPr="00AA15AA">
              <w:rPr>
                <w:rFonts w:hint="eastAsia"/>
                <w:sz w:val="18"/>
                <w:lang w:eastAsia="ko-KR"/>
              </w:rPr>
              <w:t>Scope of deliverable</w:t>
            </w:r>
          </w:p>
        </w:tc>
        <w:tc>
          <w:tcPr>
            <w:tcW w:w="846" w:type="dxa"/>
            <w:shd w:val="clear" w:color="auto" w:fill="auto"/>
          </w:tcPr>
          <w:p w14:paraId="01CC6140" w14:textId="77777777" w:rsidR="007C4564" w:rsidRPr="00AA15AA" w:rsidRDefault="007C4564" w:rsidP="00F72E3B">
            <w:pPr>
              <w:pStyle w:val="Tablehead"/>
              <w:rPr>
                <w:sz w:val="18"/>
                <w:lang w:eastAsia="ko-KR"/>
              </w:rPr>
            </w:pPr>
            <w:r w:rsidRPr="00AA15AA">
              <w:rPr>
                <w:rFonts w:hint="eastAsia"/>
                <w:sz w:val="18"/>
                <w:lang w:eastAsia="ko-KR"/>
              </w:rPr>
              <w:t>Current status</w:t>
            </w:r>
          </w:p>
        </w:tc>
        <w:tc>
          <w:tcPr>
            <w:tcW w:w="946" w:type="dxa"/>
            <w:shd w:val="clear" w:color="auto" w:fill="auto"/>
          </w:tcPr>
          <w:p w14:paraId="18BB8E8C" w14:textId="77777777" w:rsidR="007C4564" w:rsidRPr="00AA15AA" w:rsidRDefault="007C4564" w:rsidP="00F72E3B">
            <w:pPr>
              <w:pStyle w:val="Tablehead"/>
              <w:rPr>
                <w:sz w:val="18"/>
                <w:lang w:eastAsia="ko-KR"/>
              </w:rPr>
            </w:pPr>
            <w:r w:rsidRPr="00AA15AA">
              <w:rPr>
                <w:rFonts w:hint="eastAsia"/>
                <w:sz w:val="18"/>
                <w:lang w:eastAsia="ko-KR"/>
              </w:rPr>
              <w:t>Starting date</w:t>
            </w:r>
          </w:p>
        </w:tc>
        <w:tc>
          <w:tcPr>
            <w:tcW w:w="1291" w:type="dxa"/>
            <w:shd w:val="clear" w:color="auto" w:fill="auto"/>
          </w:tcPr>
          <w:p w14:paraId="6E585079" w14:textId="77777777" w:rsidR="007C4564" w:rsidRPr="00AA15AA" w:rsidRDefault="007C4564" w:rsidP="00F72E3B">
            <w:pPr>
              <w:pStyle w:val="Tablehead"/>
              <w:rPr>
                <w:sz w:val="18"/>
                <w:lang w:eastAsia="ko-KR"/>
              </w:rPr>
            </w:pPr>
            <w:r w:rsidRPr="00AA15AA">
              <w:rPr>
                <w:sz w:val="18"/>
                <w:lang w:eastAsia="ko-KR"/>
              </w:rPr>
              <w:t>Date (or t</w:t>
            </w:r>
            <w:r w:rsidRPr="00AA15AA">
              <w:rPr>
                <w:rFonts w:hint="eastAsia"/>
                <w:sz w:val="18"/>
                <w:lang w:eastAsia="ko-KR"/>
              </w:rPr>
              <w:t>arget date</w:t>
            </w:r>
            <w:r w:rsidRPr="00AA15AA">
              <w:rPr>
                <w:sz w:val="18"/>
                <w:lang w:eastAsia="ko-KR"/>
              </w:rPr>
              <w:t>) of approval</w:t>
            </w:r>
          </w:p>
        </w:tc>
      </w:tr>
      <w:tr w:rsidR="007C4564" w14:paraId="4371D575" w14:textId="77777777" w:rsidTr="00F72E3B">
        <w:tc>
          <w:tcPr>
            <w:tcW w:w="826" w:type="dxa"/>
          </w:tcPr>
          <w:p w14:paraId="19C12D0F" w14:textId="77777777" w:rsidR="007C4564" w:rsidRPr="00AA15AA" w:rsidRDefault="007C4564" w:rsidP="00F72E3B">
            <w:pPr>
              <w:jc w:val="center"/>
              <w:rPr>
                <w:rFonts w:eastAsia="Yu Mincho"/>
                <w:sz w:val="18"/>
                <w:szCs w:val="22"/>
                <w:lang w:eastAsia="ja-JP"/>
              </w:rPr>
            </w:pPr>
            <w:r w:rsidRPr="00AA15AA">
              <w:rPr>
                <w:rFonts w:eastAsia="Yu Mincho"/>
                <w:sz w:val="18"/>
                <w:szCs w:val="22"/>
                <w:lang w:eastAsia="ja-JP"/>
              </w:rPr>
              <w:t>IoT/</w:t>
            </w:r>
          </w:p>
          <w:p w14:paraId="22EA5E6F" w14:textId="77777777" w:rsidR="007C4564" w:rsidRPr="00AA15AA" w:rsidRDefault="007C4564" w:rsidP="00F72E3B">
            <w:pPr>
              <w:jc w:val="center"/>
              <w:rPr>
                <w:rFonts w:eastAsia="Yu Mincho"/>
                <w:sz w:val="18"/>
                <w:szCs w:val="22"/>
                <w:lang w:eastAsia="ja-JP"/>
              </w:rPr>
            </w:pPr>
            <w:r w:rsidRPr="00AA15AA">
              <w:rPr>
                <w:rFonts w:eastAsia="Yu Mincho" w:hint="eastAsia"/>
                <w:sz w:val="18"/>
                <w:szCs w:val="22"/>
                <w:lang w:eastAsia="ja-JP"/>
              </w:rPr>
              <w:t>M</w:t>
            </w:r>
            <w:r w:rsidRPr="00AA15AA">
              <w:rPr>
                <w:rFonts w:eastAsia="Yu Mincho"/>
                <w:sz w:val="18"/>
                <w:szCs w:val="22"/>
                <w:lang w:eastAsia="ja-JP"/>
              </w:rPr>
              <w:t>2M</w:t>
            </w:r>
          </w:p>
        </w:tc>
        <w:tc>
          <w:tcPr>
            <w:tcW w:w="784" w:type="dxa"/>
            <w:shd w:val="clear" w:color="auto" w:fill="auto"/>
          </w:tcPr>
          <w:p w14:paraId="143594D4" w14:textId="77777777" w:rsidR="007C4564" w:rsidRPr="00AA15AA" w:rsidRDefault="007C4564" w:rsidP="00F72E3B">
            <w:pPr>
              <w:jc w:val="center"/>
              <w:rPr>
                <w:sz w:val="18"/>
                <w:szCs w:val="22"/>
                <w:lang w:eastAsia="ko-KR"/>
              </w:rPr>
            </w:pPr>
            <w:r w:rsidRPr="00AA15AA">
              <w:rPr>
                <w:color w:val="000000"/>
                <w:sz w:val="18"/>
                <w:szCs w:val="22"/>
              </w:rPr>
              <w:t>ITU-R</w:t>
            </w:r>
            <w:r w:rsidRPr="00AA15AA">
              <w:rPr>
                <w:rFonts w:hint="eastAsia"/>
                <w:color w:val="000000"/>
                <w:sz w:val="18"/>
                <w:szCs w:val="22"/>
                <w:lang w:eastAsia="ko-KR"/>
              </w:rPr>
              <w:t xml:space="preserve"> </w:t>
            </w:r>
            <w:r w:rsidRPr="00AA15AA">
              <w:rPr>
                <w:color w:val="000000"/>
                <w:sz w:val="18"/>
                <w:szCs w:val="22"/>
              </w:rPr>
              <w:t>SG 5 WP 5A</w:t>
            </w:r>
            <w:r w:rsidRPr="00AA15AA">
              <w:rPr>
                <w:rFonts w:hint="eastAsia"/>
                <w:color w:val="000000"/>
                <w:sz w:val="18"/>
                <w:szCs w:val="22"/>
                <w:lang w:eastAsia="ko-KR"/>
              </w:rPr>
              <w:t xml:space="preserve"> </w:t>
            </w:r>
          </w:p>
        </w:tc>
        <w:tc>
          <w:tcPr>
            <w:tcW w:w="2675" w:type="dxa"/>
            <w:shd w:val="clear" w:color="auto" w:fill="auto"/>
          </w:tcPr>
          <w:p w14:paraId="669B4DF3" w14:textId="09CAA09E" w:rsidR="007C4564" w:rsidRPr="00AA15AA" w:rsidRDefault="00DF685B" w:rsidP="00F72E3B">
            <w:pPr>
              <w:rPr>
                <w:sz w:val="18"/>
                <w:szCs w:val="22"/>
                <w:lang w:val="en-CA" w:eastAsia="zh-CN"/>
              </w:rPr>
            </w:pPr>
            <w:r w:rsidRPr="00AA15AA">
              <w:rPr>
                <w:sz w:val="18"/>
                <w:szCs w:val="22"/>
                <w:lang w:val="en-CA" w:eastAsia="zh-CN"/>
              </w:rPr>
              <w:t xml:space="preserve">Draft new Report </w:t>
            </w:r>
            <w:r w:rsidR="007C4564" w:rsidRPr="00AA15AA">
              <w:rPr>
                <w:sz w:val="18"/>
                <w:szCs w:val="22"/>
                <w:lang w:val="en-CA" w:eastAsia="zh-CN"/>
              </w:rPr>
              <w:t>ITU-R M.[</w:t>
            </w:r>
            <w:proofErr w:type="spellStart"/>
            <w:r w:rsidR="007C4564" w:rsidRPr="00AA15AA">
              <w:rPr>
                <w:sz w:val="18"/>
                <w:szCs w:val="22"/>
                <w:lang w:val="en-CA" w:eastAsia="zh-CN"/>
              </w:rPr>
              <w:t>NON_IMT.MTC_USAGE</w:t>
            </w:r>
            <w:proofErr w:type="spellEnd"/>
            <w:r w:rsidR="007C4564" w:rsidRPr="00AA15AA">
              <w:rPr>
                <w:sz w:val="18"/>
                <w:szCs w:val="22"/>
                <w:lang w:val="en-CA" w:eastAsia="zh-CN"/>
              </w:rPr>
              <w:t>]</w:t>
            </w:r>
          </w:p>
          <w:p w14:paraId="6F0A414F" w14:textId="77777777" w:rsidR="007C4564" w:rsidRPr="00AA15AA" w:rsidRDefault="007C4564" w:rsidP="00F72E3B">
            <w:pPr>
              <w:rPr>
                <w:sz w:val="18"/>
                <w:szCs w:val="22"/>
                <w:lang w:eastAsia="ko-KR"/>
              </w:rPr>
            </w:pPr>
            <w:r w:rsidRPr="00AA15AA">
              <w:rPr>
                <w:sz w:val="18"/>
                <w:szCs w:val="22"/>
                <w:lang w:val="en-CA" w:eastAsia="zh-CN"/>
              </w:rPr>
              <w:t>The use of land mobile system for machine-type communications</w:t>
            </w:r>
          </w:p>
        </w:tc>
        <w:tc>
          <w:tcPr>
            <w:tcW w:w="2257" w:type="dxa"/>
            <w:shd w:val="clear" w:color="auto" w:fill="auto"/>
          </w:tcPr>
          <w:p w14:paraId="77787253" w14:textId="77777777" w:rsidR="007C4564" w:rsidRPr="00AA15AA" w:rsidRDefault="007C4564" w:rsidP="00F72E3B">
            <w:pPr>
              <w:rPr>
                <w:sz w:val="18"/>
                <w:szCs w:val="22"/>
                <w:lang w:val="en-CA" w:eastAsia="zh-CN"/>
              </w:rPr>
            </w:pPr>
            <w:r w:rsidRPr="00AA15AA">
              <w:rPr>
                <w:sz w:val="18"/>
                <w:szCs w:val="22"/>
                <w:lang w:val="en-US"/>
              </w:rPr>
              <w:t>This report provides information on the</w:t>
            </w:r>
            <w:r w:rsidRPr="00AA15AA">
              <w:rPr>
                <w:sz w:val="18"/>
                <w:szCs w:val="22"/>
                <w:lang w:val="en-CA" w:eastAsia="zh-CN"/>
              </w:rPr>
              <w:t xml:space="preserve"> use of land mobile systems (excluding IMT) for machine-type communications.</w:t>
            </w:r>
            <w:r w:rsidRPr="00AA15AA">
              <w:rPr>
                <w:sz w:val="18"/>
                <w:szCs w:val="22"/>
                <w:lang w:val="en-US"/>
              </w:rPr>
              <w:t xml:space="preserve"> </w:t>
            </w:r>
          </w:p>
          <w:p w14:paraId="62C6D974" w14:textId="77777777" w:rsidR="007C4564" w:rsidRPr="00AA15AA" w:rsidRDefault="007C4564" w:rsidP="00F72E3B">
            <w:pPr>
              <w:rPr>
                <w:sz w:val="18"/>
                <w:szCs w:val="22"/>
                <w:lang w:val="en-US"/>
              </w:rPr>
            </w:pPr>
            <w:r w:rsidRPr="00AA15AA">
              <w:rPr>
                <w:sz w:val="18"/>
                <w:szCs w:val="22"/>
                <w:lang w:val="en-US"/>
              </w:rPr>
              <w:t>The report presents information on wireless industrial automation (WIA). Various typical WIA applications include factory automation, process automation, audio visual interaction, remote control, mobile robotics and vehicles, ranging from low latency applications (e.g. robotic arms) to reliable and secure applications (e.g. driverless autonomous transportation systems).</w:t>
            </w:r>
          </w:p>
          <w:p w14:paraId="0191285D" w14:textId="77777777" w:rsidR="007C4564" w:rsidRPr="00AA15AA" w:rsidRDefault="007C4564" w:rsidP="00F72E3B">
            <w:pPr>
              <w:rPr>
                <w:sz w:val="18"/>
                <w:szCs w:val="22"/>
                <w:lang w:val="en-CA" w:eastAsia="zh-CN"/>
              </w:rPr>
            </w:pPr>
            <w:r w:rsidRPr="00AA15AA">
              <w:rPr>
                <w:rFonts w:hint="eastAsia"/>
                <w:iCs/>
                <w:sz w:val="18"/>
                <w:szCs w:val="22"/>
                <w:lang w:val="en-US" w:eastAsia="zh-CN"/>
              </w:rPr>
              <w:t>T</w:t>
            </w:r>
            <w:r w:rsidRPr="00AA15AA">
              <w:rPr>
                <w:iCs/>
                <w:sz w:val="18"/>
                <w:szCs w:val="22"/>
                <w:lang w:val="en-US" w:eastAsia="zh-CN"/>
              </w:rPr>
              <w:t xml:space="preserve">his report also </w:t>
            </w:r>
            <w:r w:rsidRPr="00AA15AA">
              <w:rPr>
                <w:sz w:val="18"/>
                <w:szCs w:val="22"/>
                <w:lang w:val="en-US"/>
              </w:rPr>
              <w:t>presents</w:t>
            </w:r>
            <w:r w:rsidRPr="00AA15AA">
              <w:rPr>
                <w:sz w:val="18"/>
                <w:szCs w:val="22"/>
                <w:lang w:val="en-US" w:eastAsia="zh-CN"/>
              </w:rPr>
              <w:t xml:space="preserve"> information o</w:t>
            </w:r>
            <w:r w:rsidRPr="00AA15AA">
              <w:rPr>
                <w:rFonts w:hint="eastAsia"/>
                <w:sz w:val="18"/>
                <w:szCs w:val="22"/>
                <w:lang w:val="en-US" w:eastAsia="zh-CN"/>
              </w:rPr>
              <w:t>f the applications of MTC in</w:t>
            </w:r>
            <w:r w:rsidRPr="00AA15AA">
              <w:rPr>
                <w:sz w:val="18"/>
                <w:szCs w:val="22"/>
                <w:lang w:val="en-US" w:eastAsia="zh-CN"/>
              </w:rPr>
              <w:t xml:space="preserve"> Smart Grid</w:t>
            </w:r>
            <w:r w:rsidRPr="00AA15AA">
              <w:rPr>
                <w:rFonts w:hint="eastAsia"/>
                <w:sz w:val="18"/>
                <w:szCs w:val="22"/>
                <w:lang w:val="en-US" w:eastAsia="zh-CN"/>
              </w:rPr>
              <w:t xml:space="preserve">, such as </w:t>
            </w:r>
            <w:r w:rsidRPr="00AA15AA">
              <w:rPr>
                <w:sz w:val="18"/>
                <w:szCs w:val="22"/>
                <w:lang w:val="en-US" w:eastAsia="zh-CN"/>
              </w:rPr>
              <w:t>millisecond-</w:t>
            </w:r>
            <w:r w:rsidRPr="00AA15AA">
              <w:rPr>
                <w:rFonts w:hint="eastAsia"/>
                <w:sz w:val="18"/>
                <w:szCs w:val="22"/>
                <w:lang w:val="en-US" w:eastAsia="zh-CN"/>
              </w:rPr>
              <w:t>l</w:t>
            </w:r>
            <w:r w:rsidRPr="00AA15AA">
              <w:rPr>
                <w:sz w:val="18"/>
                <w:szCs w:val="22"/>
                <w:lang w:val="en-US" w:eastAsia="zh-CN"/>
              </w:rPr>
              <w:t xml:space="preserve">evel </w:t>
            </w:r>
            <w:r w:rsidRPr="00AA15AA">
              <w:rPr>
                <w:rFonts w:hint="eastAsia"/>
                <w:sz w:val="18"/>
                <w:szCs w:val="22"/>
                <w:lang w:val="en-US" w:eastAsia="zh-CN"/>
              </w:rPr>
              <w:t>p</w:t>
            </w:r>
            <w:r w:rsidRPr="00AA15AA">
              <w:rPr>
                <w:sz w:val="18"/>
                <w:szCs w:val="22"/>
                <w:lang w:val="en-US" w:eastAsia="zh-CN"/>
              </w:rPr>
              <w:t xml:space="preserve">recise </w:t>
            </w:r>
            <w:r w:rsidRPr="00AA15AA">
              <w:rPr>
                <w:rFonts w:hint="eastAsia"/>
                <w:sz w:val="18"/>
                <w:szCs w:val="22"/>
                <w:lang w:val="en-US" w:eastAsia="zh-CN"/>
              </w:rPr>
              <w:t>l</w:t>
            </w:r>
            <w:r w:rsidRPr="00AA15AA">
              <w:rPr>
                <w:sz w:val="18"/>
                <w:szCs w:val="22"/>
                <w:lang w:val="en-US" w:eastAsia="zh-CN"/>
              </w:rPr>
              <w:t xml:space="preserve">oad control, </w:t>
            </w:r>
            <w:r w:rsidRPr="00AA15AA">
              <w:rPr>
                <w:rFonts w:hint="eastAsia"/>
                <w:sz w:val="18"/>
                <w:szCs w:val="22"/>
                <w:lang w:val="en-US" w:eastAsia="zh-CN"/>
              </w:rPr>
              <w:t>d</w:t>
            </w:r>
            <w:r w:rsidRPr="00AA15AA">
              <w:rPr>
                <w:sz w:val="18"/>
                <w:szCs w:val="22"/>
                <w:lang w:val="en-US"/>
              </w:rPr>
              <w:t xml:space="preserve">istribution </w:t>
            </w:r>
            <w:r w:rsidRPr="00AA15AA">
              <w:rPr>
                <w:rFonts w:hint="eastAsia"/>
                <w:sz w:val="18"/>
                <w:szCs w:val="22"/>
                <w:lang w:val="en-US" w:eastAsia="zh-CN"/>
              </w:rPr>
              <w:t>a</w:t>
            </w:r>
            <w:r w:rsidRPr="00AA15AA">
              <w:rPr>
                <w:sz w:val="18"/>
                <w:szCs w:val="22"/>
                <w:lang w:val="en-US"/>
              </w:rPr>
              <w:t>utomation</w:t>
            </w:r>
            <w:r w:rsidRPr="00AA15AA">
              <w:rPr>
                <w:sz w:val="18"/>
                <w:szCs w:val="22"/>
                <w:lang w:val="en-US" w:eastAsia="zh-CN"/>
              </w:rPr>
              <w:t xml:space="preserve">, electricity information acquisition, </w:t>
            </w:r>
            <w:r w:rsidRPr="00AA15AA">
              <w:rPr>
                <w:rFonts w:hint="eastAsia"/>
                <w:sz w:val="18"/>
                <w:szCs w:val="22"/>
                <w:lang w:val="en-US" w:eastAsia="zh-CN"/>
              </w:rPr>
              <w:t>d</w:t>
            </w:r>
            <w:r w:rsidRPr="00AA15AA">
              <w:rPr>
                <w:sz w:val="18"/>
                <w:szCs w:val="22"/>
                <w:lang w:val="en-US" w:eastAsia="zh-CN"/>
              </w:rPr>
              <w:t>istributed generation</w:t>
            </w:r>
            <w:r w:rsidRPr="00AA15AA">
              <w:rPr>
                <w:rFonts w:hint="eastAsia"/>
                <w:sz w:val="18"/>
                <w:szCs w:val="22"/>
                <w:lang w:val="en-US" w:eastAsia="zh-CN"/>
              </w:rPr>
              <w:t xml:space="preserve"> m</w:t>
            </w:r>
            <w:r w:rsidRPr="00AA15AA">
              <w:rPr>
                <w:sz w:val="18"/>
                <w:szCs w:val="22"/>
                <w:lang w:val="en-US" w:eastAsia="zh-CN"/>
              </w:rPr>
              <w:t>onitoring, electric vehicle charging stations</w:t>
            </w:r>
            <w:r w:rsidRPr="00AA15AA">
              <w:rPr>
                <w:rFonts w:hint="eastAsia"/>
                <w:sz w:val="18"/>
                <w:szCs w:val="22"/>
                <w:lang w:val="en-US" w:eastAsia="zh-CN"/>
              </w:rPr>
              <w:t>.</w:t>
            </w:r>
          </w:p>
          <w:p w14:paraId="38C61682" w14:textId="77777777" w:rsidR="007C4564" w:rsidRPr="00AA15AA" w:rsidRDefault="007C4564" w:rsidP="00F72E3B">
            <w:pPr>
              <w:rPr>
                <w:sz w:val="18"/>
                <w:szCs w:val="22"/>
                <w:lang w:val="en-US"/>
              </w:rPr>
            </w:pPr>
            <w:r w:rsidRPr="00AA15AA">
              <w:rPr>
                <w:sz w:val="18"/>
                <w:szCs w:val="22"/>
                <w:lang w:val="en-US"/>
              </w:rPr>
              <w:t>This report also provides examples of frequency bands used for IoT/M2M applications.</w:t>
            </w:r>
          </w:p>
        </w:tc>
        <w:tc>
          <w:tcPr>
            <w:tcW w:w="846" w:type="dxa"/>
            <w:shd w:val="clear" w:color="auto" w:fill="auto"/>
          </w:tcPr>
          <w:p w14:paraId="225A3ED7" w14:textId="77777777" w:rsidR="007C4564" w:rsidRPr="00AA15AA" w:rsidRDefault="007C4564" w:rsidP="00F72E3B">
            <w:pPr>
              <w:rPr>
                <w:sz w:val="18"/>
                <w:szCs w:val="22"/>
                <w:lang w:eastAsia="ja-JP"/>
              </w:rPr>
            </w:pPr>
            <w:r w:rsidRPr="00AA15AA">
              <w:rPr>
                <w:sz w:val="18"/>
                <w:szCs w:val="22"/>
                <w:lang w:eastAsia="ja-JP"/>
              </w:rPr>
              <w:t xml:space="preserve">Draft </w:t>
            </w:r>
            <w:r w:rsidRPr="00AA15AA">
              <w:rPr>
                <w:rFonts w:hint="eastAsia"/>
                <w:sz w:val="18"/>
                <w:szCs w:val="22"/>
                <w:lang w:eastAsia="ja-JP"/>
              </w:rPr>
              <w:t>R</w:t>
            </w:r>
            <w:r w:rsidRPr="00AA15AA">
              <w:rPr>
                <w:sz w:val="18"/>
                <w:szCs w:val="22"/>
                <w:lang w:eastAsia="ja-JP"/>
              </w:rPr>
              <w:t>eport</w:t>
            </w:r>
          </w:p>
        </w:tc>
        <w:tc>
          <w:tcPr>
            <w:tcW w:w="946" w:type="dxa"/>
            <w:shd w:val="clear" w:color="auto" w:fill="auto"/>
          </w:tcPr>
          <w:p w14:paraId="7B29733A" w14:textId="77777777" w:rsidR="007C4564" w:rsidRPr="00AA15AA" w:rsidRDefault="007C4564" w:rsidP="00F72E3B">
            <w:pPr>
              <w:pStyle w:val="Tabletext"/>
              <w:rPr>
                <w:sz w:val="18"/>
                <w:szCs w:val="22"/>
                <w:lang w:eastAsia="ja-JP"/>
              </w:rPr>
            </w:pPr>
            <w:r w:rsidRPr="00AA15AA">
              <w:rPr>
                <w:rFonts w:hint="eastAsia"/>
                <w:sz w:val="18"/>
                <w:szCs w:val="22"/>
                <w:lang w:eastAsia="ja-JP"/>
              </w:rPr>
              <w:t>2</w:t>
            </w:r>
            <w:r w:rsidRPr="00AA15AA">
              <w:rPr>
                <w:sz w:val="18"/>
                <w:szCs w:val="22"/>
                <w:lang w:eastAsia="ja-JP"/>
              </w:rPr>
              <w:t>017-05</w:t>
            </w:r>
          </w:p>
        </w:tc>
        <w:tc>
          <w:tcPr>
            <w:tcW w:w="1291" w:type="dxa"/>
            <w:shd w:val="clear" w:color="auto" w:fill="auto"/>
          </w:tcPr>
          <w:p w14:paraId="00366FF6" w14:textId="77777777" w:rsidR="007C4564" w:rsidRPr="00AA15AA" w:rsidRDefault="007C4564" w:rsidP="00F72E3B">
            <w:pPr>
              <w:pStyle w:val="Tabletext"/>
              <w:rPr>
                <w:sz w:val="18"/>
                <w:szCs w:val="22"/>
                <w:lang w:eastAsia="ja-JP"/>
              </w:rPr>
            </w:pPr>
            <w:r w:rsidRPr="00AA15AA">
              <w:rPr>
                <w:rFonts w:hint="eastAsia"/>
                <w:sz w:val="18"/>
                <w:szCs w:val="22"/>
                <w:lang w:eastAsia="ja-JP"/>
              </w:rPr>
              <w:t>2</w:t>
            </w:r>
            <w:r w:rsidRPr="00AA15AA">
              <w:rPr>
                <w:sz w:val="18"/>
                <w:szCs w:val="22"/>
                <w:lang w:eastAsia="ja-JP"/>
              </w:rPr>
              <w:t>019-09</w:t>
            </w:r>
          </w:p>
        </w:tc>
      </w:tr>
    </w:tbl>
    <w:p w14:paraId="158E1C4C" w14:textId="77777777" w:rsidR="00DF685B" w:rsidRDefault="00DF685B" w:rsidP="00DF685B">
      <w:pPr>
        <w:pStyle w:val="Tablefin"/>
      </w:pPr>
      <w:bookmarkStart w:id="25" w:name="_Toc8896138"/>
    </w:p>
    <w:p w14:paraId="410499F7" w14:textId="77777777" w:rsidR="00DF685B" w:rsidRDefault="00DF685B">
      <w:pPr>
        <w:tabs>
          <w:tab w:val="clear" w:pos="1134"/>
          <w:tab w:val="clear" w:pos="1871"/>
          <w:tab w:val="clear" w:pos="2268"/>
        </w:tabs>
        <w:overflowPunct/>
        <w:autoSpaceDE/>
        <w:autoSpaceDN/>
        <w:adjustRightInd/>
        <w:spacing w:before="0"/>
        <w:textAlignment w:val="auto"/>
        <w:rPr>
          <w:b/>
        </w:rPr>
      </w:pPr>
      <w:r>
        <w:br w:type="page"/>
      </w:r>
    </w:p>
    <w:p w14:paraId="2A78C027" w14:textId="07E04004" w:rsidR="008C5E7A" w:rsidRPr="00AD2E9D" w:rsidRDefault="008C5E7A" w:rsidP="004F6224">
      <w:pPr>
        <w:pStyle w:val="Heading2"/>
        <w:ind w:left="1138" w:hanging="1138"/>
      </w:pPr>
      <w:r w:rsidRPr="00AD2E9D">
        <w:t>4.2</w:t>
      </w:r>
      <w:bookmarkStart w:id="26" w:name="S42"/>
      <w:bookmarkEnd w:id="26"/>
      <w:r w:rsidRPr="00AD2E9D">
        <w:tab/>
        <w:t>Reply liaison statement to ITU-T collaboration on ITS Communication Standards (CITS) - ITS communication standards online database</w:t>
      </w:r>
      <w:bookmarkEnd w:id="25"/>
      <w:r w:rsidRPr="00AD2E9D">
        <w:t xml:space="preserve"> </w:t>
      </w:r>
    </w:p>
    <w:p w14:paraId="77066E1E" w14:textId="77777777" w:rsidR="004F6224" w:rsidRDefault="004F6224" w:rsidP="004F6224">
      <w:pPr>
        <w:rPr>
          <w:rFonts w:eastAsia="MS Mincho"/>
        </w:rPr>
      </w:pPr>
      <w:r>
        <w:rPr>
          <w:rFonts w:eastAsia="MS Mincho"/>
        </w:rPr>
        <w:t>ITU-R Working Party (WP) 5A thanks ITU-T CITS for its liaison statement (</w:t>
      </w:r>
      <w:hyperlink r:id="rId64" w:history="1">
        <w:r>
          <w:rPr>
            <w:rStyle w:val="Hyperlink"/>
            <w:rFonts w:eastAsia="MS Mincho"/>
          </w:rPr>
          <w:t>Document 5A/995</w:t>
        </w:r>
      </w:hyperlink>
      <w:r>
        <w:rPr>
          <w:rFonts w:eastAsia="MS Mincho"/>
        </w:rPr>
        <w:t>) regarding the ITS Communication Standards Online Database.</w:t>
      </w:r>
    </w:p>
    <w:p w14:paraId="4CBB5960" w14:textId="77777777" w:rsidR="004F6224" w:rsidRDefault="004F6224" w:rsidP="004F6224">
      <w:pPr>
        <w:rPr>
          <w:rFonts w:eastAsia="MS Mincho"/>
        </w:rPr>
      </w:pPr>
      <w:r>
        <w:rPr>
          <w:rFonts w:eastAsia="MS Mincho"/>
        </w:rPr>
        <w:lastRenderedPageBreak/>
        <w:t>WP 5A was assigned</w:t>
      </w:r>
      <w:r w:rsidRPr="00DF685B">
        <w:rPr>
          <w:rFonts w:eastAsia="MS Mincho"/>
        </w:rPr>
        <w:t xml:space="preserve"> </w:t>
      </w:r>
      <w:hyperlink r:id="rId65" w:history="1">
        <w:r>
          <w:rPr>
            <w:rStyle w:val="Hyperlink"/>
            <w:rFonts w:eastAsia="MS Mincho"/>
            <w:bCs/>
          </w:rPr>
          <w:t>Question ITU-R 205-5/5</w:t>
        </w:r>
      </w:hyperlink>
      <w:r>
        <w:rPr>
          <w:rFonts w:eastAsia="MS Mincho"/>
        </w:rPr>
        <w:t xml:space="preserve"> on Intelligent Transport Systems (ITS). During the current study period, WP 5A has focused on WRC-19 agenda item 1.12, relating to ITS, in addition to Question ITU-R 205-5/5. Consequently, WP 5A has developed and published a number of ITU-R Reports and Recommendations related to Question ITU-R 205-5/5 and agenda item 1.12. In addition, WP 5A is currently updating the Land Mobile Handbook, </w:t>
      </w:r>
      <w:hyperlink r:id="rId66" w:history="1">
        <w:r>
          <w:rPr>
            <w:rStyle w:val="Hyperlink"/>
            <w:rFonts w:eastAsia="MS Mincho"/>
          </w:rPr>
          <w:t>Volume 4</w:t>
        </w:r>
      </w:hyperlink>
      <w:r>
        <w:rPr>
          <w:rFonts w:eastAsia="MS Mincho"/>
        </w:rPr>
        <w:t xml:space="preserve">, on ITS. This update of the Handbook is scheduled to be completed in 2020. </w:t>
      </w:r>
    </w:p>
    <w:p w14:paraId="4A60A80B" w14:textId="77777777" w:rsidR="004F6224" w:rsidRDefault="004F6224" w:rsidP="004F6224">
      <w:pPr>
        <w:rPr>
          <w:rFonts w:eastAsia="MS Mincho"/>
          <w:bCs/>
        </w:rPr>
      </w:pPr>
      <w:r>
        <w:rPr>
          <w:rFonts w:eastAsia="MS Mincho"/>
          <w:bCs/>
        </w:rPr>
        <w:t xml:space="preserve">An overview of the ITS deliverables developed by ITU-R WP 5A can be found in </w:t>
      </w:r>
      <w:r>
        <w:rPr>
          <w:rFonts w:eastAsia="MS Mincho"/>
          <w:bCs/>
          <w:lang w:eastAsia="ja-JP"/>
        </w:rPr>
        <w:t>Chapter 7</w:t>
      </w:r>
      <w:r>
        <w:rPr>
          <w:rFonts w:eastAsia="MS Mincho"/>
          <w:bCs/>
        </w:rPr>
        <w:t xml:space="preserve"> of the </w:t>
      </w:r>
      <w:r>
        <w:rPr>
          <w:rFonts w:eastAsia="MS Mincho"/>
        </w:rPr>
        <w:t>“</w:t>
      </w:r>
      <w:hyperlink r:id="rId67" w:history="1">
        <w:r>
          <w:rPr>
            <w:rStyle w:val="Hyperlink"/>
            <w:rFonts w:eastAsia="SimSun"/>
          </w:rPr>
          <w:t>Guide to the use of ITU-R texts relating to the Land Mobile Service, including Wireless Access in the Fixed Service</w:t>
        </w:r>
      </w:hyperlink>
      <w:r>
        <w:rPr>
          <w:rFonts w:eastAsia="MS Mincho"/>
        </w:rPr>
        <w:t xml:space="preserve">”. </w:t>
      </w:r>
    </w:p>
    <w:p w14:paraId="791B849C" w14:textId="77777777" w:rsidR="004F6224" w:rsidRDefault="004F6224" w:rsidP="004F6224">
      <w:pPr>
        <w:rPr>
          <w:rFonts w:eastAsia="MS Mincho"/>
        </w:rPr>
      </w:pPr>
      <w:r>
        <w:rPr>
          <w:rFonts w:eastAsia="MS Mincho"/>
        </w:rPr>
        <w:t>WP 5A hopes that ITU-T CITS finds this information useful in its work on the ITS Communication Standards Online Database.</w:t>
      </w:r>
    </w:p>
    <w:p w14:paraId="2FBB53FA" w14:textId="77777777" w:rsidR="004F6224" w:rsidRDefault="004F6224" w:rsidP="004F6224">
      <w:pPr>
        <w:rPr>
          <w:rFonts w:eastAsia="MS Minch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F6224" w14:paraId="5A778B6E" w14:textId="77777777" w:rsidTr="004F6224">
        <w:tc>
          <w:tcPr>
            <w:tcW w:w="4814" w:type="dxa"/>
            <w:hideMark/>
          </w:tcPr>
          <w:p w14:paraId="409168AD" w14:textId="77777777" w:rsidR="004F6224" w:rsidRDefault="004F6224">
            <w:pPr>
              <w:rPr>
                <w:rFonts w:eastAsia="MS Mincho"/>
                <w:lang w:eastAsia="ja-JP"/>
              </w:rPr>
            </w:pPr>
            <w:r>
              <w:rPr>
                <w:b/>
                <w:bCs/>
                <w:lang w:eastAsia="ja-JP"/>
              </w:rPr>
              <w:t>Status:</w:t>
            </w:r>
            <w:r>
              <w:rPr>
                <w:lang w:eastAsia="ja-JP"/>
              </w:rPr>
              <w:tab/>
              <w:t>For information</w:t>
            </w:r>
          </w:p>
        </w:tc>
        <w:tc>
          <w:tcPr>
            <w:tcW w:w="4815" w:type="dxa"/>
          </w:tcPr>
          <w:p w14:paraId="256979EF" w14:textId="77777777" w:rsidR="004F6224" w:rsidRDefault="004F6224">
            <w:pPr>
              <w:rPr>
                <w:rFonts w:eastAsia="MS Mincho"/>
                <w:lang w:eastAsia="ja-JP"/>
              </w:rPr>
            </w:pPr>
          </w:p>
        </w:tc>
      </w:tr>
      <w:tr w:rsidR="004F6224" w14:paraId="25E1932D" w14:textId="77777777" w:rsidTr="004F6224">
        <w:tc>
          <w:tcPr>
            <w:tcW w:w="4814" w:type="dxa"/>
            <w:hideMark/>
          </w:tcPr>
          <w:p w14:paraId="372CF159" w14:textId="77777777" w:rsidR="004F6224" w:rsidRDefault="004F6224">
            <w:pPr>
              <w:rPr>
                <w:lang w:eastAsia="ja-JP"/>
              </w:rPr>
            </w:pPr>
            <w:r>
              <w:rPr>
                <w:b/>
                <w:bCs/>
                <w:lang w:eastAsia="ja-JP"/>
              </w:rPr>
              <w:t>Contact:</w:t>
            </w:r>
            <w:r>
              <w:rPr>
                <w:b/>
                <w:bCs/>
                <w:lang w:eastAsia="ja-JP"/>
              </w:rPr>
              <w:tab/>
            </w:r>
            <w:r>
              <w:rPr>
                <w:lang w:eastAsia="ja-JP"/>
              </w:rPr>
              <w:t>Satoshi Oyama</w:t>
            </w:r>
          </w:p>
        </w:tc>
        <w:tc>
          <w:tcPr>
            <w:tcW w:w="4815" w:type="dxa"/>
            <w:hideMark/>
          </w:tcPr>
          <w:p w14:paraId="5233BCDF" w14:textId="77777777" w:rsidR="004F6224" w:rsidRDefault="004F6224">
            <w:pPr>
              <w:rPr>
                <w:lang w:eastAsia="ja-JP"/>
              </w:rPr>
            </w:pPr>
            <w:r>
              <w:rPr>
                <w:b/>
                <w:bCs/>
                <w:lang w:val="it-IT" w:eastAsia="ja-JP"/>
              </w:rPr>
              <w:t>E-mail:</w:t>
            </w:r>
            <w:r>
              <w:rPr>
                <w:b/>
                <w:bCs/>
                <w:lang w:val="it-IT" w:eastAsia="ja-JP"/>
              </w:rPr>
              <w:tab/>
            </w:r>
            <w:hyperlink r:id="rId68" w:history="1">
              <w:r>
                <w:rPr>
                  <w:rStyle w:val="Hyperlink"/>
                  <w:szCs w:val="24"/>
                  <w:lang w:eastAsia="zh-CN"/>
                </w:rPr>
                <w:t>s-oyama@arib.or.jp</w:t>
              </w:r>
            </w:hyperlink>
          </w:p>
        </w:tc>
      </w:tr>
    </w:tbl>
    <w:p w14:paraId="5587ECE4" w14:textId="77777777" w:rsidR="00263FC6" w:rsidRDefault="00263FC6" w:rsidP="00DF685B"/>
    <w:p w14:paraId="3D807D21" w14:textId="054D2984" w:rsidR="00DF685B" w:rsidRDefault="00DF685B" w:rsidP="00DF685B">
      <w:pPr>
        <w:jc w:val="center"/>
      </w:pPr>
      <w:r>
        <w:t>______________</w:t>
      </w:r>
    </w:p>
    <w:sectPr w:rsidR="00DF685B" w:rsidSect="00D02712">
      <w:headerReference w:type="default" r:id="rId69"/>
      <w:footerReference w:type="default" r:id="rId70"/>
      <w:footerReference w:type="first" r:id="rId7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22601" w14:textId="77777777" w:rsidR="007C3BF2" w:rsidRDefault="007C3BF2">
      <w:r>
        <w:separator/>
      </w:r>
    </w:p>
  </w:endnote>
  <w:endnote w:type="continuationSeparator" w:id="0">
    <w:p w14:paraId="439527CA" w14:textId="77777777" w:rsidR="007C3BF2" w:rsidRDefault="007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496C" w14:textId="1F4583EE" w:rsidR="000F325B" w:rsidRPr="002F7CB3" w:rsidRDefault="002C4F6D">
    <w:pPr>
      <w:pStyle w:val="Footer"/>
      <w:rPr>
        <w:lang w:val="en-US"/>
      </w:rPr>
    </w:pPr>
    <w:r>
      <w:rPr>
        <w:lang w:val="en-US"/>
      </w:rPr>
      <w:fldChar w:fldCharType="begin"/>
    </w:r>
    <w:r>
      <w:rPr>
        <w:lang w:val="en-US"/>
      </w:rPr>
      <w:instrText xml:space="preserve"> FILENAME \p \* MERGEFORMAT </w:instrText>
    </w:r>
    <w:r>
      <w:rPr>
        <w:lang w:val="en-US"/>
      </w:rPr>
      <w:fldChar w:fldCharType="separate"/>
    </w:r>
    <w:r w:rsidR="00DF685B">
      <w:rPr>
        <w:lang w:val="en-US"/>
      </w:rPr>
      <w:t>M</w:t>
    </w:r>
    <w:r w:rsidR="00DF685B" w:rsidRPr="00DF685B">
      <w:t>:\BRSGD\TEXT2019\SG05\WP5A\1000\1065\1065N02e.docx</w:t>
    </w:r>
    <w:r>
      <w:fldChar w:fldCharType="end"/>
    </w:r>
    <w:r w:rsidR="000F325B" w:rsidRPr="002F7CB3">
      <w:rPr>
        <w:lang w:val="en-US"/>
      </w:rPr>
      <w:tab/>
    </w:r>
    <w:r w:rsidR="000F325B">
      <w:fldChar w:fldCharType="begin"/>
    </w:r>
    <w:r w:rsidR="000F325B">
      <w:instrText xml:space="preserve"> savedate \@ dd.MM.yy </w:instrText>
    </w:r>
    <w:r w:rsidR="000F325B">
      <w:fldChar w:fldCharType="separate"/>
    </w:r>
    <w:r w:rsidR="00DF685B">
      <w:t>20.05.19</w:t>
    </w:r>
    <w:r w:rsidR="000F325B">
      <w:fldChar w:fldCharType="end"/>
    </w:r>
    <w:r w:rsidR="000F325B" w:rsidRPr="002F7CB3">
      <w:rPr>
        <w:lang w:val="en-US"/>
      </w:rPr>
      <w:tab/>
    </w:r>
    <w:r w:rsidR="000F325B">
      <w:fldChar w:fldCharType="begin"/>
    </w:r>
    <w:r w:rsidR="000F325B">
      <w:instrText xml:space="preserve"> printdate \@ dd.MM.yy </w:instrText>
    </w:r>
    <w:r w:rsidR="000F325B">
      <w:fldChar w:fldCharType="separate"/>
    </w:r>
    <w:r w:rsidR="00DF685B">
      <w:t>20.05.19</w:t>
    </w:r>
    <w:r w:rsidR="000F325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496D" w14:textId="29765EE5" w:rsidR="000F325B" w:rsidRPr="002F7CB3" w:rsidRDefault="002C4F6D" w:rsidP="00E6257C">
    <w:pPr>
      <w:pStyle w:val="Footer"/>
      <w:rPr>
        <w:lang w:val="en-US"/>
      </w:rPr>
    </w:pPr>
    <w:r w:rsidRPr="00FD55C5">
      <w:rPr>
        <w:lang w:val="en-US"/>
      </w:rPr>
      <w:fldChar w:fldCharType="begin"/>
    </w:r>
    <w:r w:rsidRPr="00FD55C5">
      <w:rPr>
        <w:lang w:val="en-US"/>
      </w:rPr>
      <w:instrText xml:space="preserve"> FILENAME \p \* MERGEFORMAT </w:instrText>
    </w:r>
    <w:r w:rsidRPr="00FD55C5">
      <w:rPr>
        <w:lang w:val="en-US"/>
      </w:rPr>
      <w:fldChar w:fldCharType="separate"/>
    </w:r>
    <w:r w:rsidR="00DF685B">
      <w:rPr>
        <w:lang w:val="en-US"/>
      </w:rPr>
      <w:t>M</w:t>
    </w:r>
    <w:r w:rsidR="00DF685B" w:rsidRPr="00DF685B">
      <w:t>:\BRSGD\TEXT2019\SG05\WP5A\1000\1065\1065N02e.docx</w:t>
    </w:r>
    <w:r w:rsidRPr="00FD55C5">
      <w:fldChar w:fldCharType="end"/>
    </w:r>
    <w:r w:rsidR="00E43AFD" w:rsidRPr="00FD55C5">
      <w:t xml:space="preserve"> </w:t>
    </w:r>
    <w:r w:rsidR="000F325B" w:rsidRPr="00FD55C5">
      <w:rPr>
        <w:lang w:val="en-US"/>
      </w:rPr>
      <w:tab/>
    </w:r>
    <w:r w:rsidR="000F325B" w:rsidRPr="00FD55C5">
      <w:fldChar w:fldCharType="begin"/>
    </w:r>
    <w:r w:rsidR="000F325B" w:rsidRPr="00FD55C5">
      <w:instrText xml:space="preserve"> savedate \@ dd.MM.yy </w:instrText>
    </w:r>
    <w:r w:rsidR="000F325B" w:rsidRPr="00FD55C5">
      <w:fldChar w:fldCharType="separate"/>
    </w:r>
    <w:r w:rsidR="00DF685B">
      <w:t>20.05.19</w:t>
    </w:r>
    <w:r w:rsidR="000F325B" w:rsidRPr="00FD55C5">
      <w:fldChar w:fldCharType="end"/>
    </w:r>
    <w:r w:rsidR="000F325B" w:rsidRPr="00FD55C5">
      <w:rPr>
        <w:lang w:val="en-US"/>
      </w:rPr>
      <w:tab/>
    </w:r>
    <w:r w:rsidR="000F325B" w:rsidRPr="00FD55C5">
      <w:fldChar w:fldCharType="begin"/>
    </w:r>
    <w:r w:rsidR="000F325B" w:rsidRPr="00FD55C5">
      <w:instrText xml:space="preserve"> printdate \@ dd.MM.yy </w:instrText>
    </w:r>
    <w:r w:rsidR="000F325B" w:rsidRPr="00FD55C5">
      <w:fldChar w:fldCharType="separate"/>
    </w:r>
    <w:r w:rsidR="00DF685B">
      <w:t>20.05.19</w:t>
    </w:r>
    <w:r w:rsidR="000F325B" w:rsidRPr="00FD55C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FD1C3" w14:textId="77777777" w:rsidR="007C3BF2" w:rsidRDefault="007C3BF2">
      <w:r>
        <w:t>____________________</w:t>
      </w:r>
    </w:p>
  </w:footnote>
  <w:footnote w:type="continuationSeparator" w:id="0">
    <w:p w14:paraId="6A834BD1" w14:textId="77777777" w:rsidR="007C3BF2" w:rsidRDefault="007C3BF2">
      <w:r>
        <w:continuationSeparator/>
      </w:r>
    </w:p>
  </w:footnote>
  <w:footnote w:id="1">
    <w:p w14:paraId="1931496E" w14:textId="77777777" w:rsidR="000F325B" w:rsidRPr="00AD3050" w:rsidRDefault="000F325B">
      <w:pPr>
        <w:pStyle w:val="FootnoteText"/>
        <w:rPr>
          <w:lang w:val="en-US"/>
        </w:rPr>
      </w:pPr>
      <w:r>
        <w:rPr>
          <w:rStyle w:val="FootnoteReference"/>
        </w:rPr>
        <w:footnoteRef/>
      </w:r>
      <w:r>
        <w:tab/>
      </w:r>
      <w:r w:rsidRPr="00AD3050">
        <w:t>Bold font indicates the primary recipients; “copy to” the others.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496A" w14:textId="77777777" w:rsidR="000F325B" w:rsidRDefault="000F325B"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F685B">
      <w:rPr>
        <w:rStyle w:val="PageNumber"/>
        <w:noProof/>
      </w:rPr>
      <w:t>2</w:t>
    </w:r>
    <w:r>
      <w:rPr>
        <w:rStyle w:val="PageNumber"/>
      </w:rPr>
      <w:fldChar w:fldCharType="end"/>
    </w:r>
    <w:r>
      <w:rPr>
        <w:rStyle w:val="PageNumber"/>
      </w:rPr>
      <w:t xml:space="preserve"> -</w:t>
    </w:r>
  </w:p>
  <w:p w14:paraId="1931496B" w14:textId="46D89E04" w:rsidR="000F325B" w:rsidRDefault="000F325B">
    <w:pPr>
      <w:pStyle w:val="Header"/>
      <w:rPr>
        <w:lang w:val="en-US"/>
      </w:rPr>
    </w:pPr>
    <w:proofErr w:type="spellStart"/>
    <w:r>
      <w:rPr>
        <w:lang w:val="en-US"/>
      </w:rPr>
      <w:t>5A</w:t>
    </w:r>
    <w:proofErr w:type="spellEnd"/>
    <w:r>
      <w:rPr>
        <w:lang w:val="en-US"/>
      </w:rPr>
      <w:t>/</w:t>
    </w:r>
    <w:r w:rsidR="00AC7BD3">
      <w:rPr>
        <w:lang w:val="en-US"/>
      </w:rPr>
      <w:t>1065</w:t>
    </w:r>
    <w:r w:rsidR="005C50F8">
      <w:rPr>
        <w:lang w:val="en-US"/>
      </w:rPr>
      <w:t xml:space="preserve"> </w:t>
    </w:r>
    <w:r w:rsidR="00E43AFD">
      <w:rPr>
        <w:lang w:val="en-US"/>
      </w:rPr>
      <w:t>(Annex 2)</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479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4C4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E42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3E8E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BA35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3232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5425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348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E21E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CE9E8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36"/>
    <w:rsid w:val="00004E33"/>
    <w:rsid w:val="000069D4"/>
    <w:rsid w:val="000174AD"/>
    <w:rsid w:val="000409AC"/>
    <w:rsid w:val="00047A1D"/>
    <w:rsid w:val="000604B9"/>
    <w:rsid w:val="00083470"/>
    <w:rsid w:val="000A7D55"/>
    <w:rsid w:val="000C12C8"/>
    <w:rsid w:val="000C2E8E"/>
    <w:rsid w:val="000E0E7C"/>
    <w:rsid w:val="000E70C2"/>
    <w:rsid w:val="000F1B4B"/>
    <w:rsid w:val="000F325B"/>
    <w:rsid w:val="00104654"/>
    <w:rsid w:val="00106CC7"/>
    <w:rsid w:val="001210D7"/>
    <w:rsid w:val="0012744F"/>
    <w:rsid w:val="00131178"/>
    <w:rsid w:val="0013360A"/>
    <w:rsid w:val="00147FFB"/>
    <w:rsid w:val="00155E7B"/>
    <w:rsid w:val="00156F66"/>
    <w:rsid w:val="00163271"/>
    <w:rsid w:val="00176FD6"/>
    <w:rsid w:val="00182528"/>
    <w:rsid w:val="0018500B"/>
    <w:rsid w:val="00196A19"/>
    <w:rsid w:val="001C585B"/>
    <w:rsid w:val="00202DC1"/>
    <w:rsid w:val="00210DDE"/>
    <w:rsid w:val="002116EE"/>
    <w:rsid w:val="00215796"/>
    <w:rsid w:val="002201F6"/>
    <w:rsid w:val="00222FB0"/>
    <w:rsid w:val="002309D8"/>
    <w:rsid w:val="002536FB"/>
    <w:rsid w:val="00263FC6"/>
    <w:rsid w:val="002A7FE2"/>
    <w:rsid w:val="002C4F6D"/>
    <w:rsid w:val="002E1B4F"/>
    <w:rsid w:val="002F2E67"/>
    <w:rsid w:val="002F3710"/>
    <w:rsid w:val="002F7CB3"/>
    <w:rsid w:val="00315546"/>
    <w:rsid w:val="00330567"/>
    <w:rsid w:val="003306F2"/>
    <w:rsid w:val="00386A9D"/>
    <w:rsid w:val="00391081"/>
    <w:rsid w:val="0039769E"/>
    <w:rsid w:val="003B2789"/>
    <w:rsid w:val="003C13CE"/>
    <w:rsid w:val="003E0879"/>
    <w:rsid w:val="003E2518"/>
    <w:rsid w:val="003E7CEF"/>
    <w:rsid w:val="0042235A"/>
    <w:rsid w:val="004568E2"/>
    <w:rsid w:val="00461D39"/>
    <w:rsid w:val="00472998"/>
    <w:rsid w:val="004B1EF7"/>
    <w:rsid w:val="004B3FAD"/>
    <w:rsid w:val="004C5749"/>
    <w:rsid w:val="004D1A00"/>
    <w:rsid w:val="004F6224"/>
    <w:rsid w:val="00501DCA"/>
    <w:rsid w:val="00513A47"/>
    <w:rsid w:val="005408DF"/>
    <w:rsid w:val="00540DE9"/>
    <w:rsid w:val="005506E8"/>
    <w:rsid w:val="00573344"/>
    <w:rsid w:val="00583F9B"/>
    <w:rsid w:val="005B0D29"/>
    <w:rsid w:val="005C50F8"/>
    <w:rsid w:val="005D236E"/>
    <w:rsid w:val="005D5BDA"/>
    <w:rsid w:val="005E5C10"/>
    <w:rsid w:val="005F2C78"/>
    <w:rsid w:val="006144E4"/>
    <w:rsid w:val="00616E58"/>
    <w:rsid w:val="00617E32"/>
    <w:rsid w:val="00650299"/>
    <w:rsid w:val="00655FC5"/>
    <w:rsid w:val="006A4F58"/>
    <w:rsid w:val="006D2535"/>
    <w:rsid w:val="006E01B0"/>
    <w:rsid w:val="006E2E76"/>
    <w:rsid w:val="007163B6"/>
    <w:rsid w:val="00733708"/>
    <w:rsid w:val="007514EC"/>
    <w:rsid w:val="00753A94"/>
    <w:rsid w:val="00787817"/>
    <w:rsid w:val="007A1562"/>
    <w:rsid w:val="007C3BF2"/>
    <w:rsid w:val="007C4564"/>
    <w:rsid w:val="00805070"/>
    <w:rsid w:val="00814E0A"/>
    <w:rsid w:val="008219D1"/>
    <w:rsid w:val="00822581"/>
    <w:rsid w:val="008269B2"/>
    <w:rsid w:val="008309DD"/>
    <w:rsid w:val="0083227A"/>
    <w:rsid w:val="00835628"/>
    <w:rsid w:val="0084676E"/>
    <w:rsid w:val="00861AC4"/>
    <w:rsid w:val="008624AC"/>
    <w:rsid w:val="00866900"/>
    <w:rsid w:val="00876A8A"/>
    <w:rsid w:val="00881BA1"/>
    <w:rsid w:val="008A369B"/>
    <w:rsid w:val="008C2302"/>
    <w:rsid w:val="008C26B8"/>
    <w:rsid w:val="008C5E7A"/>
    <w:rsid w:val="008F208F"/>
    <w:rsid w:val="00951132"/>
    <w:rsid w:val="0095532D"/>
    <w:rsid w:val="00982084"/>
    <w:rsid w:val="009860F7"/>
    <w:rsid w:val="00995963"/>
    <w:rsid w:val="009A5438"/>
    <w:rsid w:val="009B4BA5"/>
    <w:rsid w:val="009B61EB"/>
    <w:rsid w:val="009C2064"/>
    <w:rsid w:val="009D1697"/>
    <w:rsid w:val="009E2719"/>
    <w:rsid w:val="009F2B47"/>
    <w:rsid w:val="009F3A46"/>
    <w:rsid w:val="009F6520"/>
    <w:rsid w:val="00A014F8"/>
    <w:rsid w:val="00A2196D"/>
    <w:rsid w:val="00A4287A"/>
    <w:rsid w:val="00A463F9"/>
    <w:rsid w:val="00A5173C"/>
    <w:rsid w:val="00A60D0D"/>
    <w:rsid w:val="00A61AEF"/>
    <w:rsid w:val="00AA095E"/>
    <w:rsid w:val="00AA37C0"/>
    <w:rsid w:val="00AC7BD3"/>
    <w:rsid w:val="00AD2345"/>
    <w:rsid w:val="00AD2E9D"/>
    <w:rsid w:val="00AD3050"/>
    <w:rsid w:val="00AF173A"/>
    <w:rsid w:val="00B02385"/>
    <w:rsid w:val="00B05F69"/>
    <w:rsid w:val="00B066A4"/>
    <w:rsid w:val="00B07A13"/>
    <w:rsid w:val="00B4279B"/>
    <w:rsid w:val="00B45FC9"/>
    <w:rsid w:val="00B76F35"/>
    <w:rsid w:val="00B81138"/>
    <w:rsid w:val="00B92575"/>
    <w:rsid w:val="00BC7CCF"/>
    <w:rsid w:val="00BE470B"/>
    <w:rsid w:val="00C051F7"/>
    <w:rsid w:val="00C26C66"/>
    <w:rsid w:val="00C57A91"/>
    <w:rsid w:val="00C61FEC"/>
    <w:rsid w:val="00C632D6"/>
    <w:rsid w:val="00C6571C"/>
    <w:rsid w:val="00CA4C22"/>
    <w:rsid w:val="00CC01C2"/>
    <w:rsid w:val="00CF21F2"/>
    <w:rsid w:val="00CF55AE"/>
    <w:rsid w:val="00D02712"/>
    <w:rsid w:val="00D046A7"/>
    <w:rsid w:val="00D131DD"/>
    <w:rsid w:val="00D214D0"/>
    <w:rsid w:val="00D52F5B"/>
    <w:rsid w:val="00D6546B"/>
    <w:rsid w:val="00D76B37"/>
    <w:rsid w:val="00D80D2A"/>
    <w:rsid w:val="00DB178B"/>
    <w:rsid w:val="00DC17D3"/>
    <w:rsid w:val="00DD4BED"/>
    <w:rsid w:val="00DD6CAD"/>
    <w:rsid w:val="00DE39F0"/>
    <w:rsid w:val="00DE43FC"/>
    <w:rsid w:val="00DF0AF3"/>
    <w:rsid w:val="00DF685B"/>
    <w:rsid w:val="00DF7E9F"/>
    <w:rsid w:val="00E121CB"/>
    <w:rsid w:val="00E1520C"/>
    <w:rsid w:val="00E16336"/>
    <w:rsid w:val="00E27D7E"/>
    <w:rsid w:val="00E42E13"/>
    <w:rsid w:val="00E43AFD"/>
    <w:rsid w:val="00E56D5C"/>
    <w:rsid w:val="00E6257C"/>
    <w:rsid w:val="00E63C59"/>
    <w:rsid w:val="00E77FCC"/>
    <w:rsid w:val="00EC31B7"/>
    <w:rsid w:val="00ED55B9"/>
    <w:rsid w:val="00F25662"/>
    <w:rsid w:val="00F54415"/>
    <w:rsid w:val="00F729AA"/>
    <w:rsid w:val="00F8000F"/>
    <w:rsid w:val="00F84DB9"/>
    <w:rsid w:val="00F93D31"/>
    <w:rsid w:val="00FA124A"/>
    <w:rsid w:val="00FB76D0"/>
    <w:rsid w:val="00FC08DD"/>
    <w:rsid w:val="00FC2316"/>
    <w:rsid w:val="00FC2CFD"/>
    <w:rsid w:val="00FC6083"/>
    <w:rsid w:val="00FD55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314872"/>
  <w15:docId w15:val="{100BEEF3-679E-4F4A-80A2-7F1FA506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unhideWhenUsed/>
    <w:rsid w:val="00540DE9"/>
    <w:rPr>
      <w:color w:val="0000FF" w:themeColor="hyperlink"/>
      <w:u w:val="single"/>
    </w:rPr>
  </w:style>
  <w:style w:type="table" w:styleId="TableGrid">
    <w:name w:val="Table Grid"/>
    <w:basedOn w:val="TableNormal"/>
    <w:uiPriority w:val="99"/>
    <w:rsid w:val="00AD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Tabletext"/>
    <w:rsid w:val="001210D7"/>
    <w:pPr>
      <w:spacing w:before="0" w:after="0"/>
    </w:pPr>
    <w:rPr>
      <w:lang w:val="en-US" w:eastAsia="zh-CN"/>
    </w:rPr>
  </w:style>
  <w:style w:type="character" w:customStyle="1" w:styleId="UnresolvedMention">
    <w:name w:val="Unresolved Mention"/>
    <w:basedOn w:val="DefaultParagraphFont"/>
    <w:uiPriority w:val="99"/>
    <w:semiHidden/>
    <w:unhideWhenUsed/>
    <w:rsid w:val="002201F6"/>
    <w:rPr>
      <w:color w:val="605E5C"/>
      <w:shd w:val="clear" w:color="auto" w:fill="E1DFDD"/>
    </w:rPr>
  </w:style>
  <w:style w:type="character" w:styleId="FollowedHyperlink">
    <w:name w:val="FollowedHyperlink"/>
    <w:basedOn w:val="DefaultParagraphFont"/>
    <w:semiHidden/>
    <w:unhideWhenUsed/>
    <w:rsid w:val="00C6571C"/>
    <w:rPr>
      <w:color w:val="800080" w:themeColor="followedHyperlink"/>
      <w:u w:val="single"/>
    </w:rPr>
  </w:style>
  <w:style w:type="paragraph" w:styleId="BalloonText">
    <w:name w:val="Balloon Text"/>
    <w:basedOn w:val="Normal"/>
    <w:link w:val="BalloonTextChar"/>
    <w:semiHidden/>
    <w:unhideWhenUsed/>
    <w:rsid w:val="00FD55C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D55C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06715">
      <w:bodyDiv w:val="1"/>
      <w:marLeft w:val="0"/>
      <w:marRight w:val="0"/>
      <w:marTop w:val="0"/>
      <w:marBottom w:val="0"/>
      <w:divBdr>
        <w:top w:val="none" w:sz="0" w:space="0" w:color="auto"/>
        <w:left w:val="none" w:sz="0" w:space="0" w:color="auto"/>
        <w:bottom w:val="none" w:sz="0" w:space="0" w:color="auto"/>
        <w:right w:val="none" w:sz="0" w:space="0" w:color="auto"/>
      </w:divBdr>
    </w:div>
    <w:div w:id="79005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5-SG05-C-0140" TargetMode="External"/><Relationship Id="rId18" Type="http://schemas.openxmlformats.org/officeDocument/2006/relationships/hyperlink" Target="http://www.itu.int/md/R15-SG05-C-0141" TargetMode="External"/><Relationship Id="rId26" Type="http://schemas.openxmlformats.org/officeDocument/2006/relationships/hyperlink" Target="http://www.itu.int/md/R15-SG05-C-0157" TargetMode="External"/><Relationship Id="rId39" Type="http://schemas.openxmlformats.org/officeDocument/2006/relationships/hyperlink" Target="https://www.itu.int/md/R15-WP3K-C-0315/en" TargetMode="External"/><Relationship Id="rId21" Type="http://schemas.openxmlformats.org/officeDocument/2006/relationships/hyperlink" Target="http://www.itu.int/md/R15-SG05-C-0158" TargetMode="External"/><Relationship Id="rId34" Type="http://schemas.openxmlformats.org/officeDocument/2006/relationships/hyperlink" Target="https://www.itu.int/md/R15-WP7A-C-0080/en" TargetMode="External"/><Relationship Id="rId42" Type="http://schemas.openxmlformats.org/officeDocument/2006/relationships/hyperlink" Target="https://www.itu.int/md/R15-WP5C-C-0650/en" TargetMode="External"/><Relationship Id="rId47" Type="http://schemas.openxmlformats.org/officeDocument/2006/relationships/hyperlink" Target="https://www.itu.int/md/R15-WP1A-C-0401/en" TargetMode="External"/><Relationship Id="rId50" Type="http://schemas.openxmlformats.org/officeDocument/2006/relationships/hyperlink" Target="https://www.itu.int/md/R15-WP5D-C-1193/en" TargetMode="External"/><Relationship Id="rId55" Type="http://schemas.openxmlformats.org/officeDocument/2006/relationships/hyperlink" Target="https://www.itu.int/md/R15-WP7C-C-0201/en" TargetMode="External"/><Relationship Id="rId63" Type="http://schemas.openxmlformats.org/officeDocument/2006/relationships/hyperlink" Target="mailto:paul.libo@huawei.com" TargetMode="External"/><Relationship Id="rId68" Type="http://schemas.openxmlformats.org/officeDocument/2006/relationships/hyperlink" Target="mailto:gregory.ratta@asrcfederal.com"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tu.int/md/R15-SG05-C-0147" TargetMode="External"/><Relationship Id="rId29" Type="http://schemas.openxmlformats.org/officeDocument/2006/relationships/hyperlink" Target="https://www.itu.int/md/R15-WP1A-C-0401/en" TargetMode="External"/><Relationship Id="rId11" Type="http://schemas.openxmlformats.org/officeDocument/2006/relationships/hyperlink" Target="https://www.itu.int/md/R15-WP5A-C-1065/en" TargetMode="External"/><Relationship Id="rId24" Type="http://schemas.openxmlformats.org/officeDocument/2006/relationships/hyperlink" Target="http://www.itu.int/md/R15-SG05-C-0154" TargetMode="External"/><Relationship Id="rId32" Type="http://schemas.openxmlformats.org/officeDocument/2006/relationships/hyperlink" Target="https://www.itu.int/md/R15-WP5D-C-1193/en" TargetMode="External"/><Relationship Id="rId37" Type="http://schemas.openxmlformats.org/officeDocument/2006/relationships/hyperlink" Target="https://www.itu.int/md/R15-WP7C-C-0201/en" TargetMode="External"/><Relationship Id="rId40" Type="http://schemas.openxmlformats.org/officeDocument/2006/relationships/hyperlink" Target="https://www.itu.int/md/R15-WP3M-C-0411/en" TargetMode="External"/><Relationship Id="rId45" Type="http://schemas.openxmlformats.org/officeDocument/2006/relationships/hyperlink" Target="https://www.itu.int/md/R15-WP7C-C-0360/en" TargetMode="External"/><Relationship Id="rId53" Type="http://schemas.openxmlformats.org/officeDocument/2006/relationships/hyperlink" Target="https://www.itu.int/md/R15-WP7B-C-0386/en" TargetMode="External"/><Relationship Id="rId58" Type="http://schemas.openxmlformats.org/officeDocument/2006/relationships/image" Target="media/image3.emf"/><Relationship Id="rId66" Type="http://schemas.openxmlformats.org/officeDocument/2006/relationships/hyperlink" Target="http://www.itu.int/pub/R-HDB-49/en" TargetMode="External"/><Relationship Id="rId5" Type="http://schemas.openxmlformats.org/officeDocument/2006/relationships/webSettings" Target="webSettings.xml"/><Relationship Id="rId15" Type="http://schemas.openxmlformats.org/officeDocument/2006/relationships/hyperlink" Target="http://www.itu.int/md/R15-SG05-C-0149" TargetMode="External"/><Relationship Id="rId23" Type="http://schemas.openxmlformats.org/officeDocument/2006/relationships/hyperlink" Target="http://www.itu.int/md/R15-SG05-C-0151" TargetMode="External"/><Relationship Id="rId28" Type="http://schemas.openxmlformats.org/officeDocument/2006/relationships/hyperlink" Target="http://www.itu.int/md/R15-SG05-C-0150" TargetMode="External"/><Relationship Id="rId36" Type="http://schemas.openxmlformats.org/officeDocument/2006/relationships/hyperlink" Target="https://www.itu.int/md/R15-WP7C-C-0361/en" TargetMode="External"/><Relationship Id="rId49" Type="http://schemas.openxmlformats.org/officeDocument/2006/relationships/hyperlink" Target="https://www.itu.int/md/R15-WP5C-C-0649/en" TargetMode="External"/><Relationship Id="rId57" Type="http://schemas.openxmlformats.org/officeDocument/2006/relationships/oleObject" Target="embeddings/oleObject1.bin"/><Relationship Id="rId61" Type="http://schemas.openxmlformats.org/officeDocument/2006/relationships/oleObject" Target="embeddings/oleObject3.bin"/><Relationship Id="rId10" Type="http://schemas.openxmlformats.org/officeDocument/2006/relationships/hyperlink" Target="http://www.itu.int/md/dologin_md.asp?lang=en&amp;id=R15-WP5A-C-1065!N01!MSW-E" TargetMode="External"/><Relationship Id="rId19" Type="http://schemas.openxmlformats.org/officeDocument/2006/relationships/hyperlink" Target="http://www.itu.int/md/R15-SG05-C-0148" TargetMode="External"/><Relationship Id="rId31" Type="http://schemas.openxmlformats.org/officeDocument/2006/relationships/hyperlink" Target="https://www.itu.int/md/R15-WP5C-C-0649/en" TargetMode="External"/><Relationship Id="rId44" Type="http://schemas.openxmlformats.org/officeDocument/2006/relationships/hyperlink" Target="https://www.itu.int/md/R15-WP7B-C-0387/en" TargetMode="External"/><Relationship Id="rId52" Type="http://schemas.openxmlformats.org/officeDocument/2006/relationships/hyperlink" Target="https://www.itu.int/md/R15-WP7A-C-0080/en" TargetMode="External"/><Relationship Id="rId60" Type="http://schemas.openxmlformats.org/officeDocument/2006/relationships/image" Target="media/image4.emf"/><Relationship Id="rId65" Type="http://schemas.openxmlformats.org/officeDocument/2006/relationships/hyperlink" Target="file:///C:\Users\&#25935;\Downloads\R-QUE-SG05.205-5-2012-MSW-E%20(1).docx"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R15-SG05-C-0001" TargetMode="External"/><Relationship Id="rId14" Type="http://schemas.openxmlformats.org/officeDocument/2006/relationships/hyperlink" Target="http://www.itu.int/md/R15-SG05-C-0142" TargetMode="External"/><Relationship Id="rId22" Type="http://schemas.openxmlformats.org/officeDocument/2006/relationships/hyperlink" Target="http://www.itu.int/md/R15-SG05-C-0153" TargetMode="External"/><Relationship Id="rId27" Type="http://schemas.openxmlformats.org/officeDocument/2006/relationships/hyperlink" Target="http://www.itu.int/md/R15-SG05-C-0156" TargetMode="External"/><Relationship Id="rId30" Type="http://schemas.openxmlformats.org/officeDocument/2006/relationships/hyperlink" Target="https://www.itu.int/md/R15-WP5B-C-0713/en" TargetMode="External"/><Relationship Id="rId35" Type="http://schemas.openxmlformats.org/officeDocument/2006/relationships/hyperlink" Target="https://www.itu.int/md/R15-WP7B-C-0386/en" TargetMode="External"/><Relationship Id="rId43" Type="http://schemas.openxmlformats.org/officeDocument/2006/relationships/hyperlink" Target="https://www.itu.int/md/R15-WP6A-C-0529/en" TargetMode="External"/><Relationship Id="rId48" Type="http://schemas.openxmlformats.org/officeDocument/2006/relationships/hyperlink" Target="https://www.itu.int/md/R15-WP5B-C-0713/en" TargetMode="External"/><Relationship Id="rId56" Type="http://schemas.openxmlformats.org/officeDocument/2006/relationships/image" Target="media/image2.emf"/><Relationship Id="rId64" Type="http://schemas.openxmlformats.org/officeDocument/2006/relationships/hyperlink" Target="file:///C:\Users\&#25935;\Downloads\R15-WP5A-C-0995!!MSW-E%20(1).docx" TargetMode="External"/><Relationship Id="rId69"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hyperlink" Target="https://www.itu.int/md/R15-WP6A-C-0530/en"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itu.int/md/R15-SG05-C-0139" TargetMode="External"/><Relationship Id="rId17" Type="http://schemas.openxmlformats.org/officeDocument/2006/relationships/hyperlink" Target="http://www.itu.int/md/R15-SG05-C-0145" TargetMode="External"/><Relationship Id="rId25" Type="http://schemas.openxmlformats.org/officeDocument/2006/relationships/hyperlink" Target="http://www.itu.int/md/R15-SG05-C-0155" TargetMode="External"/><Relationship Id="rId33" Type="http://schemas.openxmlformats.org/officeDocument/2006/relationships/hyperlink" Target="https://www.itu.int/md/R15-WP6A-C-0530/en" TargetMode="External"/><Relationship Id="rId38" Type="http://schemas.openxmlformats.org/officeDocument/2006/relationships/hyperlink" Target="https://www.itu.int/md/R15-WP3J-C-0265/en" TargetMode="External"/><Relationship Id="rId46" Type="http://schemas.openxmlformats.org/officeDocument/2006/relationships/hyperlink" Target="https://www.itu.int/md/R15-WP7D-C-0200/en" TargetMode="External"/><Relationship Id="rId59" Type="http://schemas.openxmlformats.org/officeDocument/2006/relationships/oleObject" Target="embeddings/oleObject2.bin"/><Relationship Id="rId67" Type="http://schemas.openxmlformats.org/officeDocument/2006/relationships/hyperlink" Target="https://www.itu.int/oth/R0A06000001/en" TargetMode="External"/><Relationship Id="rId20" Type="http://schemas.openxmlformats.org/officeDocument/2006/relationships/hyperlink" Target="http://www.itu.int/md/R15-SG05-C-0152" TargetMode="External"/><Relationship Id="rId41" Type="http://schemas.openxmlformats.org/officeDocument/2006/relationships/hyperlink" Target="https://www.itu.int/md/R15-WP4A-C-0840/en" TargetMode="External"/><Relationship Id="rId54" Type="http://schemas.openxmlformats.org/officeDocument/2006/relationships/hyperlink" Target="https://www.itu.int/md/R15-WP7C-C-0361/en" TargetMode="External"/><Relationship Id="rId62" Type="http://schemas.openxmlformats.org/officeDocument/2006/relationships/hyperlink" Target="mailto:hitoshi.yoshino@g.softbank.co.j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4A37-A3F2-4E8A-ADFE-D3FA5281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5</TotalTime>
  <Pages>7</Pages>
  <Words>1657</Words>
  <Characters>13053</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ITU -</dc:creator>
  <cp:lastModifiedBy>Fernandez Jimenez, Virginia</cp:lastModifiedBy>
  <cp:revision>3</cp:revision>
  <cp:lastPrinted>2019-05-20T12:07:00Z</cp:lastPrinted>
  <dcterms:created xsi:type="dcterms:W3CDTF">2019-05-20T12:45:00Z</dcterms:created>
  <dcterms:modified xsi:type="dcterms:W3CDTF">2019-05-20T12:50:00Z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