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B00905" w14:paraId="55F925BA" w14:textId="77777777" w:rsidTr="00876A8A">
        <w:trPr>
          <w:cantSplit/>
        </w:trPr>
        <w:tc>
          <w:tcPr>
            <w:tcW w:w="6487" w:type="dxa"/>
            <w:vAlign w:val="center"/>
          </w:tcPr>
          <w:p w14:paraId="6BA08764" w14:textId="77777777" w:rsidR="009F6520" w:rsidRPr="00B00905" w:rsidRDefault="009F6520" w:rsidP="009F6520">
            <w:pPr>
              <w:shd w:val="solid" w:color="FFFFFF" w:fill="FFFFFF"/>
              <w:spacing w:before="0"/>
              <w:rPr>
                <w:rFonts w:ascii="Verdana" w:hAnsi="Verdana" w:cs="Times New Roman Bold"/>
                <w:b/>
                <w:bCs/>
                <w:sz w:val="26"/>
                <w:szCs w:val="26"/>
              </w:rPr>
            </w:pPr>
            <w:proofErr w:type="spellStart"/>
            <w:r w:rsidRPr="00B00905">
              <w:rPr>
                <w:rFonts w:ascii="Verdana" w:hAnsi="Verdana" w:cs="Times New Roman Bold"/>
                <w:b/>
                <w:bCs/>
                <w:sz w:val="26"/>
                <w:szCs w:val="26"/>
              </w:rPr>
              <w:t>Radiocommunication</w:t>
            </w:r>
            <w:proofErr w:type="spellEnd"/>
            <w:r w:rsidRPr="00B00905">
              <w:rPr>
                <w:rFonts w:ascii="Verdana" w:hAnsi="Verdana" w:cs="Times New Roman Bold"/>
                <w:b/>
                <w:bCs/>
                <w:sz w:val="26"/>
                <w:szCs w:val="26"/>
              </w:rPr>
              <w:t xml:space="preserve"> Study Groups</w:t>
            </w:r>
          </w:p>
        </w:tc>
        <w:tc>
          <w:tcPr>
            <w:tcW w:w="3402" w:type="dxa"/>
          </w:tcPr>
          <w:p w14:paraId="0876F09B" w14:textId="77777777" w:rsidR="009F6520" w:rsidRPr="00B00905" w:rsidRDefault="00596870" w:rsidP="00596870">
            <w:pPr>
              <w:shd w:val="solid" w:color="FFFFFF" w:fill="FFFFFF"/>
              <w:spacing w:before="0" w:line="240" w:lineRule="atLeast"/>
            </w:pPr>
            <w:bookmarkStart w:id="0" w:name="ditulogo"/>
            <w:bookmarkEnd w:id="0"/>
            <w:r w:rsidRPr="00B00905">
              <w:rPr>
                <w:b/>
                <w:bCs/>
                <w:noProof/>
                <w:sz w:val="20"/>
                <w:lang w:eastAsia="zh-CN"/>
              </w:rPr>
              <w:drawing>
                <wp:inline distT="0" distB="0" distL="0" distR="0" wp14:anchorId="15A585E2" wp14:editId="0A0DDAB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B00905" w14:paraId="79940E04" w14:textId="77777777" w:rsidTr="00876A8A">
        <w:trPr>
          <w:cantSplit/>
        </w:trPr>
        <w:tc>
          <w:tcPr>
            <w:tcW w:w="6487" w:type="dxa"/>
            <w:tcBorders>
              <w:bottom w:val="single" w:sz="12" w:space="0" w:color="auto"/>
            </w:tcBorders>
          </w:tcPr>
          <w:p w14:paraId="52292BFB" w14:textId="77777777" w:rsidR="000069D4" w:rsidRPr="00B00905"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892D1B" w14:textId="77777777" w:rsidR="000069D4" w:rsidRPr="00B00905" w:rsidRDefault="000069D4" w:rsidP="00A5173C">
            <w:pPr>
              <w:shd w:val="solid" w:color="FFFFFF" w:fill="FFFFFF"/>
              <w:spacing w:before="0" w:after="48" w:line="240" w:lineRule="atLeast"/>
              <w:rPr>
                <w:sz w:val="22"/>
                <w:szCs w:val="22"/>
              </w:rPr>
            </w:pPr>
          </w:p>
        </w:tc>
      </w:tr>
      <w:tr w:rsidR="000069D4" w:rsidRPr="00B00905" w14:paraId="1561B11F" w14:textId="77777777" w:rsidTr="00876A8A">
        <w:trPr>
          <w:cantSplit/>
        </w:trPr>
        <w:tc>
          <w:tcPr>
            <w:tcW w:w="6487" w:type="dxa"/>
            <w:tcBorders>
              <w:top w:val="single" w:sz="12" w:space="0" w:color="auto"/>
            </w:tcBorders>
          </w:tcPr>
          <w:p w14:paraId="3FEAABE9" w14:textId="77777777" w:rsidR="000069D4" w:rsidRPr="00B00905"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8D1D83F" w14:textId="77777777" w:rsidR="000069D4" w:rsidRPr="00B00905" w:rsidRDefault="000069D4" w:rsidP="00A5173C">
            <w:pPr>
              <w:shd w:val="solid" w:color="FFFFFF" w:fill="FFFFFF"/>
              <w:spacing w:before="0" w:after="48" w:line="240" w:lineRule="atLeast"/>
            </w:pPr>
          </w:p>
        </w:tc>
      </w:tr>
      <w:tr w:rsidR="00B55E99" w:rsidRPr="00B00905" w14:paraId="5177B995" w14:textId="77777777" w:rsidTr="00876A8A">
        <w:trPr>
          <w:cantSplit/>
        </w:trPr>
        <w:tc>
          <w:tcPr>
            <w:tcW w:w="6487" w:type="dxa"/>
            <w:vMerge w:val="restart"/>
          </w:tcPr>
          <w:p w14:paraId="5FD4A9A2" w14:textId="1833FC24" w:rsidR="00B55E99" w:rsidRPr="00B00905" w:rsidRDefault="00B55E99" w:rsidP="00B55E9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00905">
              <w:rPr>
                <w:rFonts w:ascii="Verdana" w:hAnsi="Verdana"/>
                <w:sz w:val="20"/>
              </w:rPr>
              <w:t>Source:</w:t>
            </w:r>
            <w:r w:rsidRPr="00B00905">
              <w:rPr>
                <w:rFonts w:ascii="Verdana" w:hAnsi="Verdana"/>
                <w:sz w:val="20"/>
              </w:rPr>
              <w:tab/>
              <w:t xml:space="preserve">Document </w:t>
            </w:r>
            <w:proofErr w:type="spellStart"/>
            <w:r w:rsidRPr="00B00905">
              <w:rPr>
                <w:rFonts w:ascii="Verdana" w:hAnsi="Verdana"/>
                <w:sz w:val="20"/>
              </w:rPr>
              <w:t>5A</w:t>
            </w:r>
            <w:proofErr w:type="spellEnd"/>
            <w:r w:rsidRPr="00B00905">
              <w:rPr>
                <w:rFonts w:ascii="Verdana" w:hAnsi="Verdana"/>
                <w:sz w:val="20"/>
              </w:rPr>
              <w:t>/TEMP/299</w:t>
            </w:r>
          </w:p>
        </w:tc>
        <w:tc>
          <w:tcPr>
            <w:tcW w:w="3402" w:type="dxa"/>
          </w:tcPr>
          <w:p w14:paraId="7C7C8E9B" w14:textId="3C57BA6F" w:rsidR="00B55E99" w:rsidRPr="00B00905" w:rsidRDefault="00B55E99" w:rsidP="00B00905">
            <w:pPr>
              <w:shd w:val="solid" w:color="FFFFFF" w:fill="FFFFFF"/>
              <w:spacing w:before="0" w:line="240" w:lineRule="atLeast"/>
              <w:rPr>
                <w:rFonts w:ascii="Verdana" w:hAnsi="Verdana"/>
                <w:sz w:val="20"/>
                <w:lang w:eastAsia="zh-CN"/>
              </w:rPr>
            </w:pPr>
            <w:r w:rsidRPr="00B00905">
              <w:rPr>
                <w:rFonts w:ascii="Verdana" w:hAnsi="Verdana"/>
                <w:b/>
                <w:sz w:val="20"/>
                <w:lang w:eastAsia="zh-CN"/>
              </w:rPr>
              <w:t xml:space="preserve">Annex 17 to </w:t>
            </w:r>
            <w:r w:rsidR="00B00905" w:rsidRPr="00B00905">
              <w:rPr>
                <w:rFonts w:ascii="Verdana" w:hAnsi="Verdana"/>
                <w:b/>
                <w:sz w:val="20"/>
                <w:lang w:eastAsia="zh-CN"/>
              </w:rPr>
              <w:br/>
            </w:r>
            <w:r w:rsidRPr="00B00905">
              <w:rPr>
                <w:rFonts w:ascii="Verdana" w:hAnsi="Verdana"/>
                <w:b/>
                <w:sz w:val="20"/>
                <w:lang w:eastAsia="zh-CN"/>
              </w:rPr>
              <w:t xml:space="preserve">Document </w:t>
            </w:r>
            <w:proofErr w:type="spellStart"/>
            <w:r w:rsidRPr="00B00905">
              <w:rPr>
                <w:rFonts w:ascii="Verdana" w:hAnsi="Verdana"/>
                <w:b/>
                <w:sz w:val="20"/>
                <w:lang w:eastAsia="zh-CN"/>
              </w:rPr>
              <w:t>5A</w:t>
            </w:r>
            <w:proofErr w:type="spellEnd"/>
            <w:r w:rsidRPr="00B00905">
              <w:rPr>
                <w:rFonts w:ascii="Verdana" w:hAnsi="Verdana"/>
                <w:b/>
                <w:sz w:val="20"/>
                <w:lang w:eastAsia="zh-CN"/>
              </w:rPr>
              <w:t>/844-E</w:t>
            </w:r>
          </w:p>
        </w:tc>
      </w:tr>
      <w:tr w:rsidR="00B55E99" w:rsidRPr="00B00905" w14:paraId="05723202" w14:textId="77777777" w:rsidTr="00876A8A">
        <w:trPr>
          <w:cantSplit/>
        </w:trPr>
        <w:tc>
          <w:tcPr>
            <w:tcW w:w="6487" w:type="dxa"/>
            <w:vMerge/>
          </w:tcPr>
          <w:p w14:paraId="79176AE8" w14:textId="77777777" w:rsidR="00B55E99" w:rsidRPr="00B00905" w:rsidRDefault="00B55E99" w:rsidP="00B55E99">
            <w:pPr>
              <w:spacing w:before="60"/>
              <w:jc w:val="center"/>
              <w:rPr>
                <w:b/>
                <w:smallCaps/>
                <w:sz w:val="32"/>
                <w:lang w:eastAsia="zh-CN"/>
              </w:rPr>
            </w:pPr>
            <w:bookmarkStart w:id="3" w:name="ddate" w:colFirst="1" w:colLast="1"/>
            <w:bookmarkEnd w:id="2"/>
          </w:p>
        </w:tc>
        <w:tc>
          <w:tcPr>
            <w:tcW w:w="3402" w:type="dxa"/>
          </w:tcPr>
          <w:p w14:paraId="126D480F" w14:textId="4194E539" w:rsidR="00B55E99" w:rsidRPr="00B00905" w:rsidRDefault="00B00905" w:rsidP="00B55E99">
            <w:pPr>
              <w:shd w:val="solid" w:color="FFFFFF" w:fill="FFFFFF"/>
              <w:spacing w:before="0" w:line="240" w:lineRule="atLeast"/>
              <w:rPr>
                <w:rFonts w:ascii="Verdana" w:hAnsi="Verdana"/>
                <w:sz w:val="20"/>
                <w:lang w:eastAsia="zh-CN"/>
              </w:rPr>
            </w:pPr>
            <w:r w:rsidRPr="00B00905">
              <w:rPr>
                <w:rFonts w:ascii="Verdana" w:hAnsi="Verdana"/>
                <w:b/>
                <w:sz w:val="20"/>
                <w:lang w:eastAsia="zh-CN"/>
              </w:rPr>
              <w:t xml:space="preserve">4 June </w:t>
            </w:r>
            <w:r w:rsidR="00B55E99" w:rsidRPr="00B00905">
              <w:rPr>
                <w:rFonts w:ascii="Verdana" w:hAnsi="Verdana"/>
                <w:b/>
                <w:sz w:val="20"/>
                <w:lang w:eastAsia="zh-CN"/>
              </w:rPr>
              <w:t>2018</w:t>
            </w:r>
          </w:p>
        </w:tc>
      </w:tr>
      <w:tr w:rsidR="00B55E99" w:rsidRPr="00B00905" w14:paraId="5B9868AE" w14:textId="77777777" w:rsidTr="00876A8A">
        <w:trPr>
          <w:cantSplit/>
        </w:trPr>
        <w:tc>
          <w:tcPr>
            <w:tcW w:w="6487" w:type="dxa"/>
            <w:vMerge/>
          </w:tcPr>
          <w:p w14:paraId="08F51FF1" w14:textId="77777777" w:rsidR="00B55E99" w:rsidRPr="00B00905" w:rsidRDefault="00B55E99" w:rsidP="00B55E99">
            <w:pPr>
              <w:spacing w:before="60"/>
              <w:jc w:val="center"/>
              <w:rPr>
                <w:b/>
                <w:smallCaps/>
                <w:sz w:val="32"/>
                <w:lang w:eastAsia="zh-CN"/>
              </w:rPr>
            </w:pPr>
            <w:bookmarkStart w:id="4" w:name="dorlang" w:colFirst="1" w:colLast="1"/>
            <w:bookmarkEnd w:id="3"/>
          </w:p>
        </w:tc>
        <w:tc>
          <w:tcPr>
            <w:tcW w:w="3402" w:type="dxa"/>
          </w:tcPr>
          <w:p w14:paraId="3ED71048" w14:textId="2AFE3C99" w:rsidR="00B55E99" w:rsidRPr="00B00905" w:rsidRDefault="00B55E99" w:rsidP="00B55E99">
            <w:pPr>
              <w:shd w:val="solid" w:color="FFFFFF" w:fill="FFFFFF"/>
              <w:spacing w:before="0" w:line="240" w:lineRule="atLeast"/>
              <w:rPr>
                <w:rFonts w:ascii="Verdana" w:eastAsia="SimSun" w:hAnsi="Verdana"/>
                <w:sz w:val="20"/>
                <w:lang w:eastAsia="zh-CN"/>
              </w:rPr>
            </w:pPr>
            <w:r w:rsidRPr="00B00905">
              <w:rPr>
                <w:rFonts w:ascii="Verdana" w:eastAsia="SimSun" w:hAnsi="Verdana"/>
                <w:b/>
                <w:sz w:val="20"/>
                <w:lang w:eastAsia="zh-CN"/>
              </w:rPr>
              <w:t>English only</w:t>
            </w:r>
          </w:p>
        </w:tc>
      </w:tr>
      <w:tr w:rsidR="00B55E99" w:rsidRPr="00B00905" w14:paraId="3CF79DA1" w14:textId="77777777" w:rsidTr="00D046A7">
        <w:trPr>
          <w:cantSplit/>
        </w:trPr>
        <w:tc>
          <w:tcPr>
            <w:tcW w:w="9889" w:type="dxa"/>
            <w:gridSpan w:val="2"/>
          </w:tcPr>
          <w:p w14:paraId="57F068F7" w14:textId="65C9D593" w:rsidR="00B55E99" w:rsidRPr="00B00905" w:rsidRDefault="00B55E99" w:rsidP="00B55E99">
            <w:pPr>
              <w:pStyle w:val="Source"/>
              <w:rPr>
                <w:lang w:eastAsia="zh-CN"/>
              </w:rPr>
            </w:pPr>
            <w:bookmarkStart w:id="5" w:name="drec" w:colFirst="0" w:colLast="0"/>
            <w:bookmarkEnd w:id="4"/>
            <w:r w:rsidRPr="00B00905">
              <w:rPr>
                <w:lang w:eastAsia="zh-CN"/>
              </w:rPr>
              <w:t xml:space="preserve">Annex 17 to Working Party </w:t>
            </w:r>
            <w:proofErr w:type="spellStart"/>
            <w:r w:rsidRPr="00B00905">
              <w:rPr>
                <w:lang w:eastAsia="zh-CN"/>
              </w:rPr>
              <w:t>5A</w:t>
            </w:r>
            <w:proofErr w:type="spellEnd"/>
            <w:r w:rsidRPr="00B00905">
              <w:rPr>
                <w:lang w:eastAsia="zh-CN"/>
              </w:rPr>
              <w:t xml:space="preserve"> Chairman’s Report</w:t>
            </w:r>
          </w:p>
        </w:tc>
      </w:tr>
      <w:tr w:rsidR="00B55E99" w:rsidRPr="00B00905" w14:paraId="42487E19" w14:textId="77777777" w:rsidTr="00D046A7">
        <w:trPr>
          <w:cantSplit/>
        </w:trPr>
        <w:tc>
          <w:tcPr>
            <w:tcW w:w="9889" w:type="dxa"/>
            <w:gridSpan w:val="2"/>
          </w:tcPr>
          <w:p w14:paraId="0266F16C" w14:textId="77777777" w:rsidR="00B55E99" w:rsidRPr="00B00905" w:rsidRDefault="00B55E99" w:rsidP="00B55E99">
            <w:pPr>
              <w:pStyle w:val="Title1"/>
              <w:rPr>
                <w:lang w:eastAsia="zh-CN"/>
              </w:rPr>
            </w:pPr>
            <w:bookmarkStart w:id="6" w:name="dtitle1" w:colFirst="0" w:colLast="0"/>
            <w:bookmarkStart w:id="7" w:name="_GoBack"/>
            <w:bookmarkEnd w:id="5"/>
            <w:r w:rsidRPr="00B00905">
              <w:t xml:space="preserve">VOCABULARY FOR </w:t>
            </w:r>
            <w:proofErr w:type="spellStart"/>
            <w:r w:rsidRPr="00B00905">
              <w:t>rLANs</w:t>
            </w:r>
            <w:proofErr w:type="spellEnd"/>
            <w:r w:rsidRPr="00B00905">
              <w:t xml:space="preserve">: DFS and TCP </w:t>
            </w:r>
            <w:r w:rsidRPr="00B00905">
              <w:br/>
              <w:t xml:space="preserve">(ELEMENTS FOR A FUTURE UPDATE OF rEC. </w:t>
            </w:r>
            <w:proofErr w:type="spellStart"/>
            <w:r w:rsidRPr="00B00905">
              <w:t>itu</w:t>
            </w:r>
            <w:proofErr w:type="spellEnd"/>
            <w:r w:rsidRPr="00B00905">
              <w:t xml:space="preserve">-r </w:t>
            </w:r>
            <w:proofErr w:type="spellStart"/>
            <w:r w:rsidRPr="00B00905">
              <w:t>m.1450</w:t>
            </w:r>
            <w:proofErr w:type="spellEnd"/>
            <w:r w:rsidRPr="00B00905">
              <w:t>)</w:t>
            </w:r>
            <w:bookmarkEnd w:id="7"/>
          </w:p>
        </w:tc>
      </w:tr>
    </w:tbl>
    <w:p w14:paraId="76C722C8" w14:textId="77777777" w:rsidR="00247598" w:rsidRPr="00B00905" w:rsidRDefault="00247598" w:rsidP="00B00905">
      <w:pPr>
        <w:pStyle w:val="Headingb"/>
        <w:rPr>
          <w:lang w:val="en-GB"/>
        </w:rPr>
      </w:pPr>
      <w:bookmarkStart w:id="8" w:name="dbreak"/>
      <w:bookmarkEnd w:id="6"/>
      <w:bookmarkEnd w:id="8"/>
      <w:r w:rsidRPr="00B00905">
        <w:rPr>
          <w:lang w:val="en-GB"/>
        </w:rPr>
        <w:t>Background</w:t>
      </w:r>
    </w:p>
    <w:p w14:paraId="508E3962" w14:textId="0CB86AD7" w:rsidR="00247598" w:rsidRPr="00B00905" w:rsidRDefault="00247598" w:rsidP="00B423F2">
      <w:r w:rsidRPr="00B00905">
        <w:t>At its 18</w:t>
      </w:r>
      <w:r w:rsidRPr="00B00905">
        <w:rPr>
          <w:vertAlign w:val="superscript"/>
        </w:rPr>
        <w:t>th</w:t>
      </w:r>
      <w:r w:rsidRPr="00B00905">
        <w:t xml:space="preserve"> meeting W</w:t>
      </w:r>
      <w:r w:rsidR="00B00905">
        <w:t xml:space="preserve">orking </w:t>
      </w:r>
      <w:r w:rsidRPr="00B00905">
        <w:t>P</w:t>
      </w:r>
      <w:r w:rsidR="00B00905">
        <w:t>arty (WP)</w:t>
      </w:r>
      <w:r w:rsidRPr="00B00905">
        <w:t xml:space="preserve"> </w:t>
      </w:r>
      <w:proofErr w:type="spellStart"/>
      <w:r w:rsidRPr="00B00905">
        <w:t>5A</w:t>
      </w:r>
      <w:proofErr w:type="spellEnd"/>
      <w:r w:rsidRPr="00B00905">
        <w:t xml:space="preserve"> sent a liaison statement to the CCV (</w:t>
      </w:r>
      <w:r w:rsidR="00B423F2">
        <w:t xml:space="preserve">Doc. </w:t>
      </w:r>
      <w:hyperlink r:id="rId10" w:history="1">
        <w:r w:rsidRPr="00B00905">
          <w:rPr>
            <w:rStyle w:val="Hyperlink"/>
            <w:szCs w:val="24"/>
          </w:rPr>
          <w:t>CCV/34</w:t>
        </w:r>
      </w:hyperlink>
      <w:r w:rsidRPr="00B00905">
        <w:t>) and the response from the CCV was received at the 20</w:t>
      </w:r>
      <w:r w:rsidRPr="00B00905">
        <w:rPr>
          <w:vertAlign w:val="superscript"/>
        </w:rPr>
        <w:t>th</w:t>
      </w:r>
      <w:r w:rsidRPr="00B00905">
        <w:t xml:space="preserve"> meeting of WP </w:t>
      </w:r>
      <w:proofErr w:type="spellStart"/>
      <w:r w:rsidRPr="00B00905">
        <w:t>5A</w:t>
      </w:r>
      <w:proofErr w:type="spellEnd"/>
      <w:r w:rsidRPr="00B00905">
        <w:t xml:space="preserve"> in</w:t>
      </w:r>
      <w:r w:rsidR="00B423F2">
        <w:t xml:space="preserve"> Doc.</w:t>
      </w:r>
      <w:r w:rsidRPr="00B00905">
        <w:t xml:space="preserve"> </w:t>
      </w:r>
      <w:hyperlink r:id="rId11" w:history="1">
        <w:proofErr w:type="spellStart"/>
        <w:r w:rsidRPr="00B00905">
          <w:rPr>
            <w:rStyle w:val="Hyperlink"/>
            <w:szCs w:val="24"/>
          </w:rPr>
          <w:t>5A</w:t>
        </w:r>
        <w:proofErr w:type="spellEnd"/>
        <w:r w:rsidRPr="00B00905">
          <w:rPr>
            <w:rStyle w:val="Hyperlink"/>
            <w:szCs w:val="24"/>
          </w:rPr>
          <w:t>/672</w:t>
        </w:r>
      </w:hyperlink>
      <w:r w:rsidRPr="00B00905">
        <w:t>.</w:t>
      </w:r>
    </w:p>
    <w:p w14:paraId="7B3C3FA3" w14:textId="77777777" w:rsidR="00247598" w:rsidRPr="00B00905" w:rsidRDefault="00247598" w:rsidP="00247598">
      <w:r w:rsidRPr="00B00905">
        <w:t>CCV commented that the proposed alternative definition for the term “Dynamic frequency selection” is much more focused than the original one and that the proposed alternative definition for the term “Transmit power control” seems more clear and comprehensive than the original one.</w:t>
      </w:r>
    </w:p>
    <w:p w14:paraId="516244A7" w14:textId="09F222EC" w:rsidR="00247598" w:rsidRPr="00B00905" w:rsidRDefault="00247598" w:rsidP="00B00905">
      <w:pPr>
        <w:pStyle w:val="Headingb"/>
        <w:rPr>
          <w:lang w:val="en-GB"/>
        </w:rPr>
      </w:pPr>
      <w:r w:rsidRPr="00B00905">
        <w:rPr>
          <w:lang w:val="en-GB"/>
        </w:rPr>
        <w:t>Vocabulary of terms used in</w:t>
      </w:r>
      <w:r w:rsidR="00B00905" w:rsidRPr="00B00905">
        <w:rPr>
          <w:lang w:val="en-GB"/>
        </w:rPr>
        <w:t xml:space="preserve"> Recommendation </w:t>
      </w:r>
      <w:hyperlink r:id="rId12" w:history="1">
        <w:proofErr w:type="spellStart"/>
        <w:r w:rsidRPr="00B00905">
          <w:rPr>
            <w:rStyle w:val="Hyperlink"/>
            <w:lang w:val="en-GB"/>
          </w:rPr>
          <w:t>ITU</w:t>
        </w:r>
        <w:proofErr w:type="spellEnd"/>
        <w:r w:rsidRPr="00B00905">
          <w:rPr>
            <w:rStyle w:val="Hyperlink"/>
            <w:lang w:val="en-GB"/>
          </w:rPr>
          <w:t xml:space="preserve">-R </w:t>
        </w:r>
        <w:proofErr w:type="spellStart"/>
        <w:r w:rsidRPr="00B00905">
          <w:rPr>
            <w:rStyle w:val="Hyperlink"/>
            <w:lang w:val="en-GB"/>
          </w:rPr>
          <w:t>M.1450</w:t>
        </w:r>
        <w:proofErr w:type="spellEnd"/>
        <w:r w:rsidRPr="00B00905">
          <w:rPr>
            <w:rStyle w:val="Hyperlink"/>
            <w:lang w:val="en-GB"/>
          </w:rPr>
          <w:t>-5</w:t>
        </w:r>
      </w:hyperlink>
      <w:r w:rsidRPr="00B00905">
        <w:rPr>
          <w:lang w:val="en-GB"/>
        </w:rPr>
        <w:t>:</w:t>
      </w:r>
    </w:p>
    <w:p w14:paraId="41F09EFF" w14:textId="77777777" w:rsidR="00247598" w:rsidRPr="00B00905" w:rsidRDefault="00247598" w:rsidP="00247598">
      <w:pPr>
        <w:pStyle w:val="enumlev1"/>
        <w:tabs>
          <w:tab w:val="clear" w:pos="1134"/>
          <w:tab w:val="clear" w:pos="1871"/>
          <w:tab w:val="left" w:pos="2127"/>
        </w:tabs>
        <w:spacing w:before="240" w:after="120"/>
        <w:ind w:left="2126" w:hanging="2126"/>
      </w:pPr>
      <w:r w:rsidRPr="00B00905">
        <w:t>DFS</w:t>
      </w:r>
      <w:r w:rsidRPr="00B00905">
        <w:tab/>
        <w:t xml:space="preserve">Dynamic frequency selection </w:t>
      </w:r>
    </w:p>
    <w:p w14:paraId="47107ECB" w14:textId="54C2DD2F" w:rsidR="00247598" w:rsidRPr="00B00905" w:rsidRDefault="00247598" w:rsidP="00B00905">
      <w:pPr>
        <w:pStyle w:val="enumlev1"/>
        <w:tabs>
          <w:tab w:val="clear" w:pos="1134"/>
          <w:tab w:val="clear" w:pos="1871"/>
          <w:tab w:val="left" w:pos="2127"/>
        </w:tabs>
        <w:spacing w:before="0" w:after="120"/>
        <w:ind w:left="2126" w:hanging="2126"/>
        <w:rPr>
          <w:rStyle w:val="Hyperlink"/>
          <w:rFonts w:cs="Arial"/>
          <w:color w:val="000000" w:themeColor="text1"/>
        </w:rPr>
      </w:pPr>
      <w:r w:rsidRPr="00B00905">
        <w:rPr>
          <w:i/>
        </w:rPr>
        <w:t xml:space="preserve">Original </w:t>
      </w:r>
      <w:r w:rsidR="00B00905" w:rsidRPr="00B00905">
        <w:rPr>
          <w:i/>
        </w:rPr>
        <w:t>definition</w:t>
      </w:r>
      <w:r w:rsidRPr="00B00905">
        <w:rPr>
          <w:i/>
        </w:rPr>
        <w:t>:</w:t>
      </w:r>
      <w:r w:rsidRPr="00B00905">
        <w:tab/>
        <w:t xml:space="preserve">An interference mitigation technique under frequency sharing environment, where the selection of a suitable channel is performed based on interference detected or certain quality criteria. </w:t>
      </w:r>
      <w:r w:rsidRPr="00B00905">
        <w:rPr>
          <w:i/>
        </w:rPr>
        <w:t xml:space="preserve">(Source: </w:t>
      </w:r>
      <w:hyperlink r:id="rId13" w:history="1">
        <w:r w:rsidRPr="00B00905">
          <w:rPr>
            <w:rStyle w:val="Hyperlink"/>
            <w:rFonts w:cs="Arial"/>
            <w:i/>
          </w:rPr>
          <w:t>Annex 25</w:t>
        </w:r>
      </w:hyperlink>
      <w:r w:rsidRPr="00B00905">
        <w:rPr>
          <w:i/>
        </w:rPr>
        <w:t xml:space="preserve"> to</w:t>
      </w:r>
      <w:r w:rsidR="00B00905" w:rsidRPr="00B00905">
        <w:t xml:space="preserve"> </w:t>
      </w:r>
      <w:r w:rsidR="00B00905" w:rsidRPr="00B00905">
        <w:rPr>
          <w:i/>
        </w:rPr>
        <w:t xml:space="preserve">Doc. </w:t>
      </w:r>
      <w:hyperlink r:id="rId14" w:history="1">
        <w:proofErr w:type="spellStart"/>
        <w:r w:rsidRPr="00B00905">
          <w:rPr>
            <w:rStyle w:val="Hyperlink"/>
            <w:rFonts w:cs="Arial"/>
            <w:i/>
          </w:rPr>
          <w:t>5A</w:t>
        </w:r>
        <w:proofErr w:type="spellEnd"/>
        <w:r w:rsidRPr="00B00905">
          <w:rPr>
            <w:rStyle w:val="Hyperlink"/>
            <w:rFonts w:cs="Arial"/>
            <w:i/>
          </w:rPr>
          <w:t>/79</w:t>
        </w:r>
      </w:hyperlink>
      <w:r w:rsidRPr="00B00905">
        <w:rPr>
          <w:i/>
          <w:iCs/>
        </w:rPr>
        <w:t>)</w:t>
      </w:r>
    </w:p>
    <w:p w14:paraId="5EDD09A3" w14:textId="10B6BF63" w:rsidR="00247598" w:rsidRPr="00B00905" w:rsidRDefault="00247598" w:rsidP="00B00905">
      <w:pPr>
        <w:pStyle w:val="enumlev1"/>
        <w:tabs>
          <w:tab w:val="clear" w:pos="1134"/>
          <w:tab w:val="clear" w:pos="1871"/>
          <w:tab w:val="left" w:pos="2127"/>
        </w:tabs>
        <w:spacing w:before="0" w:after="120"/>
        <w:ind w:left="2126" w:hanging="2126"/>
      </w:pPr>
      <w:r w:rsidRPr="00B00905">
        <w:rPr>
          <w:rStyle w:val="Hyperlink"/>
          <w:rFonts w:cs="Arial"/>
          <w:i/>
          <w:color w:val="000000" w:themeColor="text1"/>
        </w:rPr>
        <w:t xml:space="preserve">New </w:t>
      </w:r>
      <w:r w:rsidR="00B00905" w:rsidRPr="00B00905">
        <w:rPr>
          <w:rStyle w:val="Hyperlink"/>
          <w:rFonts w:cs="Arial"/>
          <w:i/>
          <w:color w:val="000000" w:themeColor="text1"/>
        </w:rPr>
        <w:t>definition</w:t>
      </w:r>
      <w:r w:rsidRPr="00B00905">
        <w:rPr>
          <w:rStyle w:val="Hyperlink"/>
          <w:rFonts w:cs="Arial"/>
          <w:i/>
          <w:color w:val="000000" w:themeColor="text1"/>
        </w:rPr>
        <w:t>:</w:t>
      </w:r>
      <w:r w:rsidRPr="00B00905">
        <w:rPr>
          <w:rFonts w:cs="Arial"/>
          <w:color w:val="000000" w:themeColor="text1"/>
        </w:rPr>
        <w:tab/>
      </w:r>
      <w:r w:rsidRPr="00B00905">
        <w:rPr>
          <w:color w:val="000000" w:themeColor="text1"/>
        </w:rPr>
        <w:t xml:space="preserve">An interference mitigation technique under frequency sharing environment, which is based on avoiding a channel on which a predefined signal is detected. </w:t>
      </w:r>
      <w:r w:rsidRPr="00B00905">
        <w:rPr>
          <w:rFonts w:cs="Arial"/>
          <w:i/>
          <w:color w:val="000000" w:themeColor="text1"/>
        </w:rPr>
        <w:t xml:space="preserve">(Source: </w:t>
      </w:r>
      <w:r w:rsidR="00B00905" w:rsidRPr="00B00905">
        <w:rPr>
          <w:rFonts w:cs="Arial"/>
          <w:i/>
          <w:color w:val="000000" w:themeColor="text1"/>
        </w:rPr>
        <w:t xml:space="preserve">Doc. </w:t>
      </w:r>
      <w:hyperlink r:id="rId15" w:history="1">
        <w:proofErr w:type="spellStart"/>
        <w:r w:rsidRPr="00B00905">
          <w:rPr>
            <w:rStyle w:val="Hyperlink"/>
            <w:rFonts w:cs="Arial"/>
            <w:i/>
          </w:rPr>
          <w:t>5A</w:t>
        </w:r>
        <w:proofErr w:type="spellEnd"/>
        <w:r w:rsidRPr="00B00905">
          <w:rPr>
            <w:rStyle w:val="Hyperlink"/>
            <w:rFonts w:cs="Arial"/>
            <w:i/>
          </w:rPr>
          <w:t>/223</w:t>
        </w:r>
      </w:hyperlink>
      <w:r w:rsidRPr="00B00905">
        <w:rPr>
          <w:rFonts w:cs="Arial"/>
          <w:i/>
          <w:color w:val="000000" w:themeColor="text1"/>
        </w:rPr>
        <w:t>)</w:t>
      </w:r>
    </w:p>
    <w:p w14:paraId="60C78E86" w14:textId="77777777" w:rsidR="00247598" w:rsidRPr="00B00905" w:rsidRDefault="00247598" w:rsidP="00247598">
      <w:pPr>
        <w:pStyle w:val="enumlev1"/>
        <w:tabs>
          <w:tab w:val="clear" w:pos="1134"/>
          <w:tab w:val="clear" w:pos="1871"/>
          <w:tab w:val="left" w:pos="2127"/>
        </w:tabs>
        <w:spacing w:before="0" w:after="120"/>
        <w:ind w:left="2126" w:hanging="2126"/>
      </w:pPr>
      <w:proofErr w:type="spellStart"/>
      <w:r w:rsidRPr="00B00905">
        <w:t>TPC</w:t>
      </w:r>
      <w:proofErr w:type="spellEnd"/>
      <w:r w:rsidRPr="00B00905">
        <w:t xml:space="preserve"> </w:t>
      </w:r>
      <w:r w:rsidRPr="00B00905">
        <w:tab/>
        <w:t>Transmit power control</w:t>
      </w:r>
    </w:p>
    <w:p w14:paraId="62B3A27D" w14:textId="71189361" w:rsidR="00247598" w:rsidRPr="00B00905" w:rsidRDefault="00247598" w:rsidP="00B00905">
      <w:pPr>
        <w:pStyle w:val="enumlev1"/>
        <w:tabs>
          <w:tab w:val="clear" w:pos="1134"/>
          <w:tab w:val="clear" w:pos="1871"/>
          <w:tab w:val="left" w:pos="2127"/>
        </w:tabs>
        <w:spacing w:before="0" w:after="120"/>
        <w:ind w:left="2126" w:hanging="2126"/>
        <w:rPr>
          <w:rStyle w:val="Hyperlink"/>
          <w:rFonts w:cs="Arial"/>
          <w:color w:val="000000" w:themeColor="text1"/>
        </w:rPr>
      </w:pPr>
      <w:r w:rsidRPr="00B00905">
        <w:rPr>
          <w:i/>
        </w:rPr>
        <w:t xml:space="preserve">Original </w:t>
      </w:r>
      <w:r w:rsidR="00B00905" w:rsidRPr="00B00905">
        <w:rPr>
          <w:i/>
        </w:rPr>
        <w:t>definition</w:t>
      </w:r>
      <w:r w:rsidRPr="00B00905">
        <w:rPr>
          <w:i/>
        </w:rPr>
        <w:t>:</w:t>
      </w:r>
      <w:r w:rsidRPr="00B00905">
        <w:tab/>
        <w:t xml:space="preserve">A technique to control the transmit power according to evaluation of the RF link quality. </w:t>
      </w:r>
      <w:r w:rsidRPr="00B00905">
        <w:rPr>
          <w:i/>
        </w:rPr>
        <w:t xml:space="preserve">(Source: </w:t>
      </w:r>
      <w:hyperlink r:id="rId16" w:history="1">
        <w:r w:rsidRPr="00B00905">
          <w:rPr>
            <w:rStyle w:val="Hyperlink"/>
            <w:rFonts w:cs="Arial"/>
            <w:i/>
          </w:rPr>
          <w:t>Annex 25</w:t>
        </w:r>
      </w:hyperlink>
      <w:r w:rsidRPr="00B00905">
        <w:rPr>
          <w:i/>
        </w:rPr>
        <w:t xml:space="preserve"> to</w:t>
      </w:r>
      <w:r w:rsidR="00B00905" w:rsidRPr="00B00905">
        <w:t xml:space="preserve"> </w:t>
      </w:r>
      <w:r w:rsidR="00B00905" w:rsidRPr="00B00905">
        <w:rPr>
          <w:i/>
        </w:rPr>
        <w:t xml:space="preserve">Doc. </w:t>
      </w:r>
      <w:hyperlink r:id="rId17" w:history="1">
        <w:proofErr w:type="spellStart"/>
        <w:r w:rsidRPr="00B00905">
          <w:rPr>
            <w:rStyle w:val="Hyperlink"/>
            <w:rFonts w:cs="Arial"/>
            <w:i/>
          </w:rPr>
          <w:t>5A</w:t>
        </w:r>
        <w:proofErr w:type="spellEnd"/>
        <w:r w:rsidRPr="00B00905">
          <w:rPr>
            <w:rStyle w:val="Hyperlink"/>
            <w:rFonts w:cs="Arial"/>
            <w:i/>
          </w:rPr>
          <w:t>/79</w:t>
        </w:r>
      </w:hyperlink>
      <w:r w:rsidRPr="00B00905">
        <w:rPr>
          <w:i/>
          <w:iCs/>
        </w:rPr>
        <w:t>)</w:t>
      </w:r>
    </w:p>
    <w:p w14:paraId="206D8043" w14:textId="594765B9" w:rsidR="00247598" w:rsidRPr="00B00905" w:rsidRDefault="00247598" w:rsidP="009B12D1">
      <w:pPr>
        <w:pStyle w:val="enumlev1"/>
        <w:tabs>
          <w:tab w:val="clear" w:pos="1134"/>
          <w:tab w:val="clear" w:pos="1871"/>
          <w:tab w:val="left" w:pos="2127"/>
        </w:tabs>
        <w:spacing w:before="0" w:after="120"/>
        <w:ind w:left="2126" w:hanging="2126"/>
        <w:rPr>
          <w:rFonts w:cs="Arial"/>
          <w:i/>
          <w:color w:val="000000" w:themeColor="text1"/>
        </w:rPr>
      </w:pPr>
      <w:r w:rsidRPr="00B00905">
        <w:rPr>
          <w:rStyle w:val="Hyperlink"/>
          <w:rFonts w:cs="Arial"/>
          <w:i/>
          <w:color w:val="000000" w:themeColor="text1"/>
        </w:rPr>
        <w:t xml:space="preserve">New </w:t>
      </w:r>
      <w:r w:rsidR="00B00905" w:rsidRPr="00B00905">
        <w:rPr>
          <w:rStyle w:val="Hyperlink"/>
          <w:rFonts w:cs="Arial"/>
          <w:i/>
          <w:color w:val="000000" w:themeColor="text1"/>
        </w:rPr>
        <w:t>definition</w:t>
      </w:r>
      <w:r w:rsidRPr="00B00905">
        <w:rPr>
          <w:rStyle w:val="Hyperlink"/>
          <w:rFonts w:cs="Arial"/>
          <w:i/>
          <w:color w:val="000000" w:themeColor="text1"/>
        </w:rPr>
        <w:t>:</w:t>
      </w:r>
      <w:r w:rsidRPr="00B00905">
        <w:rPr>
          <w:rFonts w:cs="Arial"/>
          <w:color w:val="000000" w:themeColor="text1"/>
        </w:rPr>
        <w:tab/>
        <w:t>A technique to control the transmit power to improve the RF link quality, to avoid interference into other devices and/or extend the battery life</w:t>
      </w:r>
      <w:r w:rsidRPr="00B00905">
        <w:rPr>
          <w:rFonts w:cs="Arial"/>
          <w:i/>
          <w:color w:val="000000" w:themeColor="text1"/>
        </w:rPr>
        <w:t>. (Source:</w:t>
      </w:r>
      <w:r w:rsidR="009B12D1">
        <w:rPr>
          <w:rFonts w:cs="Arial"/>
          <w:i/>
          <w:color w:val="000000" w:themeColor="text1"/>
        </w:rPr>
        <w:t> </w:t>
      </w:r>
      <w:r w:rsidR="00B00905" w:rsidRPr="00B00905">
        <w:rPr>
          <w:rFonts w:cs="Arial"/>
          <w:i/>
          <w:color w:val="000000" w:themeColor="text1"/>
        </w:rPr>
        <w:t xml:space="preserve">Doc. </w:t>
      </w:r>
      <w:hyperlink r:id="rId18" w:history="1">
        <w:proofErr w:type="spellStart"/>
        <w:r w:rsidRPr="00B00905">
          <w:rPr>
            <w:rStyle w:val="Hyperlink"/>
            <w:rFonts w:cs="Arial"/>
            <w:i/>
          </w:rPr>
          <w:t>5A</w:t>
        </w:r>
        <w:proofErr w:type="spellEnd"/>
        <w:r w:rsidRPr="00B00905">
          <w:rPr>
            <w:rStyle w:val="Hyperlink"/>
            <w:rFonts w:cs="Arial"/>
            <w:i/>
          </w:rPr>
          <w:t>/223</w:t>
        </w:r>
      </w:hyperlink>
      <w:r w:rsidR="00B00905" w:rsidRPr="00B00905">
        <w:rPr>
          <w:rFonts w:cs="Arial"/>
          <w:i/>
          <w:color w:val="000000" w:themeColor="text1"/>
        </w:rPr>
        <w:t>)</w:t>
      </w:r>
    </w:p>
    <w:p w14:paraId="23DE3E91" w14:textId="77777777" w:rsidR="00247598" w:rsidRPr="00B00905" w:rsidRDefault="00247598" w:rsidP="00247598">
      <w:pPr>
        <w:pStyle w:val="enumlev1"/>
        <w:tabs>
          <w:tab w:val="clear" w:pos="1134"/>
          <w:tab w:val="clear" w:pos="1871"/>
          <w:tab w:val="left" w:pos="2127"/>
        </w:tabs>
        <w:spacing w:before="0" w:after="120"/>
        <w:ind w:left="2126" w:hanging="2126"/>
        <w:rPr>
          <w:rFonts w:cs="Arial"/>
          <w:i/>
          <w:color w:val="000000" w:themeColor="text1"/>
        </w:rPr>
      </w:pPr>
      <w:r w:rsidRPr="00B00905">
        <w:rPr>
          <w:rFonts w:ascii="Times New Roman Bold" w:hAnsi="Times New Roman Bold" w:cs="Times New Roman Bold"/>
          <w:b/>
        </w:rPr>
        <w:t xml:space="preserve">WP </w:t>
      </w:r>
      <w:proofErr w:type="spellStart"/>
      <w:r w:rsidRPr="00B00905">
        <w:rPr>
          <w:rFonts w:ascii="Times New Roman Bold" w:hAnsi="Times New Roman Bold" w:cs="Times New Roman Bold"/>
          <w:b/>
        </w:rPr>
        <w:t>5A</w:t>
      </w:r>
      <w:proofErr w:type="spellEnd"/>
      <w:r w:rsidRPr="00B00905">
        <w:rPr>
          <w:rFonts w:ascii="Times New Roman Bold" w:hAnsi="Times New Roman Bold" w:cs="Times New Roman Bold"/>
          <w:b/>
        </w:rPr>
        <w:t xml:space="preserve"> Actions: </w:t>
      </w:r>
      <w:r w:rsidRPr="00B00905">
        <w:rPr>
          <w:rFonts w:ascii="Times New Roman Bold" w:hAnsi="Times New Roman Bold" w:cs="Times New Roman Bold"/>
          <w:b/>
        </w:rPr>
        <w:tab/>
      </w:r>
      <w:r w:rsidRPr="00B00905">
        <w:t xml:space="preserve">In the next update of Recommendation </w:t>
      </w:r>
      <w:proofErr w:type="spellStart"/>
      <w:r w:rsidRPr="00B00905">
        <w:t>ITU</w:t>
      </w:r>
      <w:proofErr w:type="spellEnd"/>
      <w:r w:rsidRPr="00B00905">
        <w:t xml:space="preserve">-R </w:t>
      </w:r>
      <w:proofErr w:type="spellStart"/>
      <w:r w:rsidRPr="00B00905">
        <w:t>M.1450</w:t>
      </w:r>
      <w:proofErr w:type="spellEnd"/>
      <w:r w:rsidRPr="00B00905">
        <w:t xml:space="preserve"> update the definitions and check that the terminology database is aligned. </w:t>
      </w:r>
    </w:p>
    <w:sectPr w:rsidR="00247598" w:rsidRPr="00B00905"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F0E03" w14:textId="77777777" w:rsidR="005E6B56" w:rsidRDefault="005E6B56">
      <w:r>
        <w:separator/>
      </w:r>
    </w:p>
  </w:endnote>
  <w:endnote w:type="continuationSeparator" w:id="0">
    <w:p w14:paraId="51E17DD2" w14:textId="77777777" w:rsidR="005E6B56" w:rsidRDefault="005E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AA70" w14:textId="75AD6CC8" w:rsidR="00FA124A" w:rsidRPr="002F7CB3" w:rsidRDefault="005E6B56">
    <w:pPr>
      <w:pStyle w:val="Footer"/>
      <w:rPr>
        <w:lang w:val="en-US"/>
      </w:rPr>
    </w:pPr>
    <w:fldSimple w:instr=" FILENAME \p \* MERGEFORMAT ">
      <w:r w:rsidR="00596870" w:rsidRPr="00596870">
        <w:rPr>
          <w:lang w:val="en-US"/>
        </w:rPr>
        <w:t>Document42</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D03197">
      <w:t>02.06.18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96870">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AAE9" w14:textId="08D8BDE6" w:rsidR="00FA124A" w:rsidRPr="002F7CB3" w:rsidRDefault="005E6B56" w:rsidP="00E6257C">
    <w:pPr>
      <w:pStyle w:val="Footer"/>
      <w:rPr>
        <w:lang w:val="en-US"/>
      </w:rPr>
    </w:pPr>
    <w:fldSimple w:instr=" FILENAME \p \* MERGEFORMAT ">
      <w:r w:rsidR="00247598" w:rsidRPr="00247598">
        <w:rPr>
          <w:lang w:val="en-US"/>
        </w:rPr>
        <w:t>M</w:t>
      </w:r>
      <w:r w:rsidR="00247598">
        <w:t>:\BRSGD\TEXT2018\SG05\WP5A\DT\299e.docx</w:t>
      </w:r>
    </w:fldSimple>
    <w:r w:rsidR="00247598">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D03197">
      <w:t>02.06.18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4759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3D8F7" w14:textId="77777777" w:rsidR="005E6B56" w:rsidRDefault="005E6B56">
      <w:r>
        <w:t>____________________</w:t>
      </w:r>
    </w:p>
  </w:footnote>
  <w:footnote w:type="continuationSeparator" w:id="0">
    <w:p w14:paraId="4FF3D6F6" w14:textId="77777777" w:rsidR="005E6B56" w:rsidRDefault="005E6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F90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47598">
      <w:rPr>
        <w:rStyle w:val="PageNumber"/>
        <w:noProof/>
      </w:rPr>
      <w:t>2</w:t>
    </w:r>
    <w:r w:rsidR="00D02712">
      <w:rPr>
        <w:rStyle w:val="PageNumber"/>
      </w:rPr>
      <w:fldChar w:fldCharType="end"/>
    </w:r>
    <w:r>
      <w:rPr>
        <w:rStyle w:val="PageNumber"/>
      </w:rPr>
      <w:t xml:space="preserve"> -</w:t>
    </w:r>
  </w:p>
  <w:p w14:paraId="6A3833E4" w14:textId="73EDED56" w:rsidR="00FA124A" w:rsidRDefault="00596870">
    <w:pPr>
      <w:pStyle w:val="Header"/>
      <w:rPr>
        <w:lang w:val="en-US"/>
      </w:rPr>
    </w:pPr>
    <w:r>
      <w:rPr>
        <w:lang w:val="en-US"/>
      </w:rPr>
      <w:t>5A/</w:t>
    </w:r>
    <w:r w:rsidR="00954EC3">
      <w:rPr>
        <w:lang w:val="en-US"/>
      </w:rPr>
      <w:t>844 (Annex 17)</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0"/>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4759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96870"/>
    <w:rsid w:val="005B0D29"/>
    <w:rsid w:val="005E5C10"/>
    <w:rsid w:val="005E6B56"/>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54EC3"/>
    <w:rsid w:val="00982084"/>
    <w:rsid w:val="00995963"/>
    <w:rsid w:val="009B12D1"/>
    <w:rsid w:val="009B61EB"/>
    <w:rsid w:val="009C2064"/>
    <w:rsid w:val="009D1697"/>
    <w:rsid w:val="009F3A46"/>
    <w:rsid w:val="009F6520"/>
    <w:rsid w:val="00A014F8"/>
    <w:rsid w:val="00A5173C"/>
    <w:rsid w:val="00A61AEF"/>
    <w:rsid w:val="00AD2345"/>
    <w:rsid w:val="00AF173A"/>
    <w:rsid w:val="00B00905"/>
    <w:rsid w:val="00B066A4"/>
    <w:rsid w:val="00B07A13"/>
    <w:rsid w:val="00B423F2"/>
    <w:rsid w:val="00B4279B"/>
    <w:rsid w:val="00B45FC9"/>
    <w:rsid w:val="00B472AB"/>
    <w:rsid w:val="00B55E99"/>
    <w:rsid w:val="00B76F35"/>
    <w:rsid w:val="00B81138"/>
    <w:rsid w:val="00BC7CCF"/>
    <w:rsid w:val="00BE470B"/>
    <w:rsid w:val="00C57A91"/>
    <w:rsid w:val="00CC01C2"/>
    <w:rsid w:val="00CF21F2"/>
    <w:rsid w:val="00D02712"/>
    <w:rsid w:val="00D03197"/>
    <w:rsid w:val="00D046A7"/>
    <w:rsid w:val="00D167DD"/>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8D37A2"/>
  <w15:docId w15:val="{C012C199-3F74-4805-8B95-C3D19689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B00905"/>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247598"/>
    <w:rPr>
      <w:color w:val="0000FF" w:themeColor="hyperlink"/>
      <w:u w:val="single"/>
    </w:rPr>
  </w:style>
  <w:style w:type="character" w:customStyle="1" w:styleId="enumlev1Char">
    <w:name w:val="enumlev1 Char"/>
    <w:basedOn w:val="DefaultParagraphFont"/>
    <w:link w:val="enumlev1"/>
    <w:uiPriority w:val="99"/>
    <w:qFormat/>
    <w:rsid w:val="0024759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ologin_md.asp?lang=en&amp;id=R12-WP5A-C-0079!N25!MSW-E" TargetMode="External"/><Relationship Id="rId18" Type="http://schemas.openxmlformats.org/officeDocument/2006/relationships/hyperlink" Target="http://www.itu.int/md/R15-WP5A-C-0223/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rec/R-REC-M.1450/en" TargetMode="External"/><Relationship Id="rId17" Type="http://schemas.openxmlformats.org/officeDocument/2006/relationships/hyperlink" Target="http://www.itu.int/md/R12-WP5A-C-0079/en" TargetMode="External"/><Relationship Id="rId2" Type="http://schemas.openxmlformats.org/officeDocument/2006/relationships/customXml" Target="../customXml/item2.xml"/><Relationship Id="rId16" Type="http://schemas.openxmlformats.org/officeDocument/2006/relationships/hyperlink" Target="http://www.itu.int/md/dologin_md.asp?lang=en&amp;id=R12-WP5A-C-0079!N25!MSW-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15-WP5A-C-0672/en" TargetMode="External"/><Relationship Id="rId5" Type="http://schemas.openxmlformats.org/officeDocument/2006/relationships/settings" Target="settings.xml"/><Relationship Id="rId15" Type="http://schemas.openxmlformats.org/officeDocument/2006/relationships/hyperlink" Target="http://www.itu.int/md/R15-WP5A-C-0223/en" TargetMode="External"/><Relationship Id="rId23" Type="http://schemas.openxmlformats.org/officeDocument/2006/relationships/theme" Target="theme/theme1.xml"/><Relationship Id="rId10" Type="http://schemas.openxmlformats.org/officeDocument/2006/relationships/hyperlink" Target="http://www.itu.int/md/R15-CCV-C-0034/e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itu.int/md/R12-WP5A-C-0079/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0D2DE-CBC3-48DD-B551-34C594E6E2A6}">
  <ds:schemaRefs>
    <ds:schemaRef ds:uri="52e7451a-2438-4699-974e-3752ec5efa44"/>
    <ds:schemaRef ds:uri="http://www.w3.org/XML/1998/namespace"/>
    <ds:schemaRef ds:uri="4c6a61cb-1973-4fc6-92ae-f4d7a4471404"/>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8EACD57-A96E-4B55-95AA-B77C6C0E1BF6}">
  <ds:schemaRefs>
    <ds:schemaRef ds:uri="http://schemas.microsoft.com/sharepoint/v3/contenttype/forms"/>
  </ds:schemaRefs>
</ds:datastoreItem>
</file>

<file path=customXml/itemProps3.xml><?xml version="1.0" encoding="utf-8"?>
<ds:datastoreItem xmlns:ds="http://schemas.openxmlformats.org/officeDocument/2006/customXml" ds:itemID="{CE88D34E-B220-48AC-9EC7-73F37D7A7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1</Pages>
  <Words>267</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delaRosaT.2</cp:lastModifiedBy>
  <cp:revision>4</cp:revision>
  <cp:lastPrinted>2008-02-21T14:04:00Z</cp:lastPrinted>
  <dcterms:created xsi:type="dcterms:W3CDTF">2018-06-04T09:59:00Z</dcterms:created>
  <dcterms:modified xsi:type="dcterms:W3CDTF">2018-06-04T10:02:00Z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