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F46AE8" w:rsidP="00F46AE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F46AE8" w:rsidRPr="00872085" w:rsidRDefault="00F46AE8" w:rsidP="00F46AE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872085">
              <w:rPr>
                <w:rFonts w:ascii="Verdana" w:hAnsi="Verdana"/>
                <w:sz w:val="20"/>
              </w:rPr>
              <w:t xml:space="preserve">Source: </w:t>
            </w:r>
            <w:r w:rsidRPr="00872085">
              <w:rPr>
                <w:rFonts w:ascii="Verdana" w:hAnsi="Verdana"/>
                <w:sz w:val="20"/>
              </w:rPr>
              <w:tab/>
            </w:r>
            <w:r w:rsidRPr="00D175EA">
              <w:rPr>
                <w:rFonts w:ascii="Verdana" w:hAnsi="Verdana"/>
                <w:sz w:val="20"/>
              </w:rPr>
              <w:t>Document 5A/TEMP/325</w:t>
            </w:r>
          </w:p>
          <w:p w:rsidR="00F46AE8" w:rsidRPr="00982084" w:rsidRDefault="00F46AE8" w:rsidP="00F46AE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872085">
              <w:rPr>
                <w:rFonts w:ascii="Verdana" w:hAnsi="Verdana"/>
                <w:sz w:val="20"/>
              </w:rPr>
              <w:t>Subject:</w:t>
            </w:r>
            <w:r w:rsidRPr="00872085">
              <w:rPr>
                <w:rFonts w:ascii="Verdana" w:hAnsi="Verdana"/>
                <w:sz w:val="20"/>
              </w:rPr>
              <w:tab/>
              <w:t>WRC-19 agenda item 1.12</w:t>
            </w:r>
            <w:r w:rsidRPr="00872085">
              <w:rPr>
                <w:rFonts w:ascii="Verdana" w:hAnsi="Verdana"/>
                <w:sz w:val="20"/>
              </w:rPr>
              <w:br/>
              <w:t xml:space="preserve">Resolution </w:t>
            </w:r>
            <w:r w:rsidRPr="00872085">
              <w:rPr>
                <w:rFonts w:ascii="Verdana" w:hAnsi="Verdana"/>
                <w:b/>
                <w:sz w:val="20"/>
              </w:rPr>
              <w:t>237 (WRC-15)</w:t>
            </w:r>
          </w:p>
        </w:tc>
        <w:tc>
          <w:tcPr>
            <w:tcW w:w="3402" w:type="dxa"/>
          </w:tcPr>
          <w:p w:rsidR="000069D4" w:rsidRPr="00F46AE8" w:rsidRDefault="00F46AE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9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5A/844-E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F46AE8" w:rsidRDefault="00F46AE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4 June 2018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F46AE8" w:rsidRDefault="00F46AE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F46AE8" w:rsidP="00F46AE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5561A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9</w:t>
            </w:r>
            <w:r w:rsidRPr="0065561A">
              <w:rPr>
                <w:lang w:eastAsia="zh-CN"/>
              </w:rPr>
              <w:t xml:space="preserve">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F46AE8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872085">
              <w:t>Report on activities in support of WRC-19 agenda item 1.12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F46AE8" w:rsidRDefault="00F46AE8" w:rsidP="00F46AE8">
      <w:pPr>
        <w:pStyle w:val="Normalaftertitle"/>
        <w:rPr>
          <w:lang w:eastAsia="zh-CN"/>
        </w:rPr>
      </w:pPr>
      <w:bookmarkStart w:id="8" w:name="dbreak"/>
      <w:bookmarkEnd w:id="7"/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333FA6" w:rsidRPr="00872085" w:rsidTr="001E162C">
        <w:trPr>
          <w:cantSplit/>
          <w:tblHeader/>
        </w:trPr>
        <w:tc>
          <w:tcPr>
            <w:tcW w:w="3964" w:type="dxa"/>
            <w:shd w:val="clear" w:color="auto" w:fill="auto"/>
          </w:tcPr>
          <w:p w:rsidR="00333FA6" w:rsidRPr="00872085" w:rsidRDefault="00333FA6" w:rsidP="001E162C">
            <w:pPr>
              <w:pStyle w:val="Tablehead"/>
              <w:spacing w:before="40" w:after="40"/>
            </w:pPr>
            <w:r w:rsidRPr="00872085">
              <w:t xml:space="preserve">Working Party </w:t>
            </w:r>
            <w:r w:rsidRPr="00872085">
              <w:rPr>
                <w:lang w:eastAsia="ja-JP"/>
              </w:rPr>
              <w:t>5A/</w:t>
            </w:r>
            <w:r w:rsidRPr="00872085">
              <w:t>Meeting</w:t>
            </w:r>
          </w:p>
        </w:tc>
        <w:tc>
          <w:tcPr>
            <w:tcW w:w="5665" w:type="dxa"/>
            <w:shd w:val="clear" w:color="auto" w:fill="auto"/>
          </w:tcPr>
          <w:p w:rsidR="00333FA6" w:rsidRPr="00872085" w:rsidRDefault="00333FA6" w:rsidP="001E162C">
            <w:pPr>
              <w:pStyle w:val="Tablehead"/>
              <w:spacing w:before="40" w:after="40"/>
            </w:pPr>
            <w:r w:rsidRPr="00872085">
              <w:t>Work plan</w:t>
            </w:r>
          </w:p>
        </w:tc>
      </w:tr>
      <w:tr w:rsidR="00333FA6" w:rsidRPr="00872085" w:rsidTr="001E162C">
        <w:trPr>
          <w:cantSplit/>
        </w:trPr>
        <w:tc>
          <w:tcPr>
            <w:tcW w:w="3964" w:type="dxa"/>
            <w:shd w:val="clear" w:color="auto" w:fill="auto"/>
          </w:tcPr>
          <w:p w:rsidR="00333FA6" w:rsidRPr="00872085" w:rsidRDefault="00333FA6" w:rsidP="001E162C">
            <w:pPr>
              <w:pStyle w:val="Tabletext"/>
            </w:pPr>
            <w:r w:rsidRPr="00872085">
              <w:t>16</w:t>
            </w:r>
            <w:r w:rsidRPr="00872085">
              <w:rPr>
                <w:vertAlign w:val="superscript"/>
              </w:rPr>
              <w:t>th</w:t>
            </w:r>
            <w:r w:rsidRPr="00872085">
              <w:t xml:space="preserve"> meeting</w:t>
            </w:r>
          </w:p>
          <w:p w:rsidR="00333FA6" w:rsidRPr="00872085" w:rsidRDefault="00333FA6" w:rsidP="001E162C">
            <w:pPr>
              <w:pStyle w:val="Tabletext"/>
              <w:rPr>
                <w:lang w:eastAsia="ja-JP"/>
              </w:rPr>
            </w:pPr>
            <w:r w:rsidRPr="00872085">
              <w:rPr>
                <w:lang w:eastAsia="ja-JP"/>
              </w:rPr>
              <w:t>May 2016</w:t>
            </w:r>
          </w:p>
        </w:tc>
        <w:tc>
          <w:tcPr>
            <w:tcW w:w="5665" w:type="dxa"/>
            <w:shd w:val="clear" w:color="auto" w:fill="auto"/>
          </w:tcPr>
          <w:p w:rsidR="00333FA6" w:rsidRPr="00872085" w:rsidRDefault="00333FA6" w:rsidP="001E162C">
            <w:pPr>
              <w:pStyle w:val="Tabletext"/>
              <w:rPr>
                <w:lang w:eastAsia="ja-JP"/>
              </w:rPr>
            </w:pPr>
            <w:r w:rsidRPr="00872085">
              <w:t xml:space="preserve">WP 5A, </w:t>
            </w:r>
            <w:r w:rsidRPr="00872085">
              <w:rPr>
                <w:lang w:eastAsia="ja-JP"/>
              </w:rPr>
              <w:t xml:space="preserve">based on input contributions, </w:t>
            </w:r>
            <w:r w:rsidRPr="00872085">
              <w:t>developed</w:t>
            </w:r>
            <w:r w:rsidRPr="00872085">
              <w:rPr>
                <w:lang w:eastAsia="ja-JP"/>
              </w:rPr>
              <w:t xml:space="preserve"> and adopted a </w:t>
            </w:r>
            <w:r w:rsidRPr="00872085">
              <w:t>work plan,</w:t>
            </w:r>
            <w:r w:rsidRPr="00872085">
              <w:rPr>
                <w:lang w:eastAsia="ja-JP"/>
              </w:rPr>
              <w:t xml:space="preserve"> including:</w:t>
            </w:r>
          </w:p>
          <w:p w:rsidR="00333FA6" w:rsidRPr="00872085" w:rsidRDefault="00333FA6" w:rsidP="001E162C">
            <w:pPr>
              <w:pStyle w:val="Tabletext"/>
              <w:ind w:left="284" w:hanging="284"/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 xml:space="preserve">continue developing the PDN Report ITU-R M.[ITS </w:t>
            </w:r>
            <w:r w:rsidRPr="00872085">
              <w:t>USAGE</w:t>
            </w:r>
            <w:r w:rsidRPr="00872085">
              <w:rPr>
                <w:lang w:eastAsia="ja-JP"/>
              </w:rPr>
              <w:t xml:space="preserve">] </w:t>
            </w:r>
            <w:r w:rsidRPr="00872085">
              <w:rPr>
                <w:lang w:eastAsia="ja-JP"/>
              </w:rPr>
              <w:br/>
              <w:t>(relevant parts thereof maybe referenced in the CPM Text);</w:t>
            </w:r>
          </w:p>
          <w:p w:rsidR="00333FA6" w:rsidRPr="00872085" w:rsidRDefault="00333FA6" w:rsidP="001E162C">
            <w:pPr>
              <w:pStyle w:val="Tabletext"/>
              <w:ind w:left="284" w:hanging="284"/>
            </w:pPr>
            <w:r w:rsidRPr="00872085">
              <w:t>–</w:t>
            </w:r>
            <w:r w:rsidRPr="00872085">
              <w:rPr>
                <w:lang w:eastAsia="ja-JP"/>
              </w:rPr>
              <w:tab/>
            </w:r>
            <w:r w:rsidRPr="00872085">
              <w:t>review</w:t>
            </w:r>
            <w:r w:rsidRPr="00872085">
              <w:rPr>
                <w:lang w:eastAsia="ja-JP"/>
              </w:rPr>
              <w:t xml:space="preserve"> of</w:t>
            </w:r>
            <w:r w:rsidRPr="00872085">
              <w:t xml:space="preserve"> relevant existing ITS Recommendations and Reports </w:t>
            </w:r>
            <w:r w:rsidRPr="00872085">
              <w:rPr>
                <w:lang w:eastAsia="ja-JP"/>
              </w:rPr>
              <w:t>(relevant parts thereof maybe referenced in the CPM Text)</w:t>
            </w:r>
            <w:r w:rsidRPr="00872085">
              <w:t>;</w:t>
            </w:r>
          </w:p>
          <w:p w:rsidR="00333FA6" w:rsidRPr="00872085" w:rsidRDefault="00333FA6" w:rsidP="001E162C">
            <w:pPr>
              <w:pStyle w:val="Tabletext"/>
              <w:ind w:left="284" w:hanging="284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>review of relevant existing standards and on-going ITS standardisation activities;</w:t>
            </w:r>
          </w:p>
          <w:p w:rsidR="00333FA6" w:rsidRPr="00872085" w:rsidRDefault="00333FA6" w:rsidP="001E162C">
            <w:pPr>
              <w:pStyle w:val="Tabletext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>develop initial draft CPM Text outline;</w:t>
            </w:r>
          </w:p>
          <w:p w:rsidR="00333FA6" w:rsidRPr="00872085" w:rsidRDefault="00333FA6" w:rsidP="001E162C">
            <w:pPr>
              <w:pStyle w:val="Tabletext"/>
              <w:ind w:left="300" w:hangingChars="150" w:hanging="300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>liaise as needed with concerned groups requesting further information.</w:t>
            </w:r>
          </w:p>
        </w:tc>
      </w:tr>
      <w:tr w:rsidR="00333FA6" w:rsidRPr="00872085" w:rsidTr="001E162C">
        <w:trPr>
          <w:cantSplit/>
        </w:trPr>
        <w:tc>
          <w:tcPr>
            <w:tcW w:w="3964" w:type="dxa"/>
            <w:shd w:val="clear" w:color="auto" w:fill="auto"/>
          </w:tcPr>
          <w:p w:rsidR="00333FA6" w:rsidRPr="00872085" w:rsidRDefault="00333FA6" w:rsidP="001E162C">
            <w:pPr>
              <w:pStyle w:val="Tabletext"/>
            </w:pPr>
            <w:r w:rsidRPr="00872085">
              <w:t>17</w:t>
            </w:r>
            <w:r w:rsidRPr="00872085">
              <w:rPr>
                <w:vertAlign w:val="superscript"/>
              </w:rPr>
              <w:t>th</w:t>
            </w:r>
            <w:r w:rsidRPr="00872085">
              <w:t xml:space="preserve"> meeting</w:t>
            </w:r>
          </w:p>
          <w:p w:rsidR="00333FA6" w:rsidRPr="00872085" w:rsidRDefault="00333FA6" w:rsidP="001E162C">
            <w:pPr>
              <w:pStyle w:val="Tabletext"/>
            </w:pPr>
            <w:r w:rsidRPr="00872085">
              <w:rPr>
                <w:lang w:eastAsia="ja-JP"/>
              </w:rPr>
              <w:t>November 2016</w:t>
            </w:r>
          </w:p>
        </w:tc>
        <w:tc>
          <w:tcPr>
            <w:tcW w:w="5665" w:type="dxa"/>
            <w:shd w:val="clear" w:color="auto" w:fill="auto"/>
          </w:tcPr>
          <w:p w:rsidR="00333FA6" w:rsidRPr="00872085" w:rsidRDefault="00333FA6" w:rsidP="001E162C">
            <w:pPr>
              <w:pStyle w:val="Tabletext"/>
              <w:rPr>
                <w:lang w:eastAsia="ja-JP"/>
              </w:rPr>
            </w:pPr>
            <w:r w:rsidRPr="00872085">
              <w:t>WP 5A, b</w:t>
            </w:r>
            <w:r w:rsidRPr="00872085">
              <w:rPr>
                <w:lang w:eastAsia="ja-JP"/>
              </w:rPr>
              <w:t xml:space="preserve">ased on input contributions, </w:t>
            </w:r>
          </w:p>
          <w:p w:rsidR="00333FA6" w:rsidRPr="00872085" w:rsidRDefault="00333FA6" w:rsidP="001E162C">
            <w:pPr>
              <w:pStyle w:val="Tabletext"/>
              <w:ind w:left="284" w:hanging="284"/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 xml:space="preserve">continued developing the PDN Report ITU-R M.[ITS </w:t>
            </w:r>
            <w:r w:rsidRPr="00872085">
              <w:t>USAGE</w:t>
            </w:r>
            <w:r w:rsidRPr="00872085">
              <w:rPr>
                <w:lang w:eastAsia="ja-JP"/>
              </w:rPr>
              <w:t>] (relevant parts thereof maybe referenced in the CPM Text);</w:t>
            </w:r>
          </w:p>
          <w:p w:rsidR="00333FA6" w:rsidRPr="00872085" w:rsidRDefault="00333FA6" w:rsidP="001E162C">
            <w:pPr>
              <w:pStyle w:val="Tabletext"/>
              <w:ind w:left="284" w:hanging="284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>reviewed of relevant existing standards and on-going ITS standardisation activities;</w:t>
            </w:r>
          </w:p>
          <w:p w:rsidR="00333FA6" w:rsidRPr="00872085" w:rsidRDefault="00333FA6" w:rsidP="001E162C">
            <w:pPr>
              <w:pStyle w:val="Tabletext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>working on draft CPM Text outline;</w:t>
            </w:r>
          </w:p>
          <w:p w:rsidR="00333FA6" w:rsidRPr="00872085" w:rsidRDefault="00333FA6" w:rsidP="001E162C">
            <w:pPr>
              <w:pStyle w:val="Tabletext"/>
              <w:ind w:left="284" w:hanging="284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>liaise with concerned groups on progress;</w:t>
            </w:r>
          </w:p>
          <w:p w:rsidR="00333FA6" w:rsidRPr="00872085" w:rsidRDefault="00333FA6" w:rsidP="001E162C">
            <w:pPr>
              <w:pStyle w:val="Tabletext"/>
              <w:rPr>
                <w:b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</w:r>
            <w:proofErr w:type="gramStart"/>
            <w:r w:rsidRPr="00872085">
              <w:rPr>
                <w:lang w:eastAsia="ja-JP"/>
              </w:rPr>
              <w:t>updated</w:t>
            </w:r>
            <w:proofErr w:type="gramEnd"/>
            <w:r w:rsidRPr="00872085">
              <w:rPr>
                <w:lang w:eastAsia="ja-JP"/>
              </w:rPr>
              <w:t xml:space="preserve"> work plan</w:t>
            </w:r>
            <w:r w:rsidRPr="00872085">
              <w:t>.</w:t>
            </w:r>
          </w:p>
        </w:tc>
      </w:tr>
      <w:tr w:rsidR="00333FA6" w:rsidRPr="00872085" w:rsidTr="001E162C">
        <w:trPr>
          <w:cantSplit/>
        </w:trPr>
        <w:tc>
          <w:tcPr>
            <w:tcW w:w="3964" w:type="dxa"/>
            <w:shd w:val="clear" w:color="auto" w:fill="auto"/>
          </w:tcPr>
          <w:p w:rsidR="00333FA6" w:rsidRPr="00872085" w:rsidRDefault="00333FA6" w:rsidP="001E162C">
            <w:pPr>
              <w:pStyle w:val="Tabletext"/>
            </w:pPr>
            <w:r w:rsidRPr="00872085">
              <w:t>18</w:t>
            </w:r>
            <w:r w:rsidRPr="00872085">
              <w:rPr>
                <w:vertAlign w:val="superscript"/>
              </w:rPr>
              <w:t>th</w:t>
            </w:r>
            <w:r w:rsidRPr="00872085">
              <w:t xml:space="preserve"> meeting</w:t>
            </w:r>
          </w:p>
          <w:p w:rsidR="00333FA6" w:rsidRPr="00872085" w:rsidRDefault="00333FA6" w:rsidP="001E162C">
            <w:pPr>
              <w:pStyle w:val="Tabletext"/>
            </w:pPr>
            <w:r w:rsidRPr="00872085">
              <w:rPr>
                <w:lang w:eastAsia="ja-JP"/>
              </w:rPr>
              <w:t>May 2017</w:t>
            </w:r>
          </w:p>
        </w:tc>
        <w:tc>
          <w:tcPr>
            <w:tcW w:w="5665" w:type="dxa"/>
            <w:shd w:val="clear" w:color="auto" w:fill="auto"/>
          </w:tcPr>
          <w:p w:rsidR="00333FA6" w:rsidRPr="00872085" w:rsidRDefault="00333FA6" w:rsidP="001E162C">
            <w:pPr>
              <w:pStyle w:val="Tabletext"/>
              <w:rPr>
                <w:lang w:eastAsia="ja-JP"/>
              </w:rPr>
            </w:pPr>
            <w:r w:rsidRPr="00872085">
              <w:t>WP 5A, b</w:t>
            </w:r>
            <w:r w:rsidRPr="00872085">
              <w:rPr>
                <w:lang w:eastAsia="ja-JP"/>
              </w:rPr>
              <w:t xml:space="preserve">ased on input contributions, </w:t>
            </w:r>
          </w:p>
          <w:p w:rsidR="00333FA6" w:rsidRPr="00872085" w:rsidRDefault="00333FA6" w:rsidP="001E162C">
            <w:pPr>
              <w:pStyle w:val="Tabletext"/>
              <w:ind w:left="284" w:hanging="284"/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 xml:space="preserve">continued developing the PDN Report ITU-R M.[ITS </w:t>
            </w:r>
            <w:r w:rsidRPr="00872085">
              <w:t>USAGE</w:t>
            </w:r>
            <w:r w:rsidRPr="00872085">
              <w:rPr>
                <w:lang w:eastAsia="ja-JP"/>
              </w:rPr>
              <w:t>] (relevant parts thereof maybe referenced in the CPM Text);</w:t>
            </w:r>
          </w:p>
          <w:p w:rsidR="00333FA6" w:rsidRPr="00872085" w:rsidRDefault="00333FA6" w:rsidP="001E162C">
            <w:pPr>
              <w:pStyle w:val="Tabletext"/>
              <w:ind w:left="284" w:hanging="284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</w:r>
            <w:r w:rsidRPr="00872085">
              <w:t>initiated work on a working document towards</w:t>
            </w:r>
            <w:r w:rsidRPr="00872085">
              <w:rPr>
                <w:lang w:eastAsia="ja-JP"/>
              </w:rPr>
              <w:t xml:space="preserve"> preliminary draft </w:t>
            </w:r>
            <w:r w:rsidRPr="00872085">
              <w:t>new Recommendation</w:t>
            </w:r>
            <w:r w:rsidRPr="00872085">
              <w:rPr>
                <w:lang w:eastAsia="ja-JP"/>
              </w:rPr>
              <w:t xml:space="preserve"> on </w:t>
            </w:r>
            <w:r w:rsidRPr="00872085">
              <w:t>ITU-R M.[ITS_FRQ]</w:t>
            </w:r>
            <w:r w:rsidRPr="00872085">
              <w:rPr>
                <w:lang w:eastAsia="ja-JP"/>
              </w:rPr>
              <w:t>;</w:t>
            </w:r>
          </w:p>
          <w:p w:rsidR="00333FA6" w:rsidRPr="00872085" w:rsidRDefault="00333FA6" w:rsidP="001E162C">
            <w:pPr>
              <w:pStyle w:val="Tabletext"/>
              <w:ind w:left="284" w:hanging="284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>reviewed relevant existing standards and on-going ITS standardisation activities;</w:t>
            </w:r>
          </w:p>
          <w:p w:rsidR="00333FA6" w:rsidRPr="00872085" w:rsidRDefault="00333FA6" w:rsidP="001E162C">
            <w:pPr>
              <w:pStyle w:val="Tabletext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>continued working on draft CPM Text;</w:t>
            </w:r>
          </w:p>
          <w:p w:rsidR="00333FA6" w:rsidRPr="00872085" w:rsidRDefault="00333FA6" w:rsidP="001E162C">
            <w:pPr>
              <w:pStyle w:val="Tabletext"/>
              <w:ind w:left="284" w:hanging="284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>liaised with concerned groups on progress;</w:t>
            </w:r>
          </w:p>
          <w:p w:rsidR="00333FA6" w:rsidRPr="00872085" w:rsidRDefault="00333FA6" w:rsidP="001E162C">
            <w:pPr>
              <w:pStyle w:val="Tabletext"/>
              <w:ind w:left="284" w:hanging="284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</w:r>
            <w:proofErr w:type="gramStart"/>
            <w:r w:rsidRPr="00872085">
              <w:rPr>
                <w:lang w:eastAsia="ja-JP"/>
              </w:rPr>
              <w:t>updated</w:t>
            </w:r>
            <w:proofErr w:type="gramEnd"/>
            <w:r w:rsidRPr="00872085">
              <w:rPr>
                <w:lang w:eastAsia="ja-JP"/>
              </w:rPr>
              <w:t xml:space="preserve"> work plan</w:t>
            </w:r>
            <w:r w:rsidRPr="00872085">
              <w:t>.</w:t>
            </w:r>
          </w:p>
        </w:tc>
      </w:tr>
      <w:tr w:rsidR="00333FA6" w:rsidRPr="00872085" w:rsidTr="001E162C">
        <w:trPr>
          <w:cantSplit/>
        </w:trPr>
        <w:tc>
          <w:tcPr>
            <w:tcW w:w="3964" w:type="dxa"/>
            <w:shd w:val="clear" w:color="auto" w:fill="auto"/>
          </w:tcPr>
          <w:p w:rsidR="00333FA6" w:rsidRPr="00872085" w:rsidRDefault="00333FA6" w:rsidP="001E162C">
            <w:pPr>
              <w:pStyle w:val="Tabletext"/>
            </w:pPr>
            <w:r w:rsidRPr="00872085">
              <w:lastRenderedPageBreak/>
              <w:t>19</w:t>
            </w:r>
            <w:r w:rsidRPr="00872085">
              <w:rPr>
                <w:vertAlign w:val="superscript"/>
              </w:rPr>
              <w:t>th</w:t>
            </w:r>
            <w:r w:rsidRPr="00872085">
              <w:t xml:space="preserve"> meeting</w:t>
            </w:r>
          </w:p>
          <w:p w:rsidR="00333FA6" w:rsidRPr="00872085" w:rsidRDefault="00333FA6" w:rsidP="001E162C">
            <w:pPr>
              <w:pStyle w:val="Tabletext"/>
            </w:pPr>
            <w:r w:rsidRPr="00872085">
              <w:rPr>
                <w:lang w:eastAsia="ja-JP"/>
              </w:rPr>
              <w:t>November 2017</w:t>
            </w:r>
          </w:p>
        </w:tc>
        <w:tc>
          <w:tcPr>
            <w:tcW w:w="5665" w:type="dxa"/>
            <w:shd w:val="clear" w:color="auto" w:fill="auto"/>
          </w:tcPr>
          <w:p w:rsidR="00333FA6" w:rsidRPr="00872085" w:rsidRDefault="00333FA6" w:rsidP="001E162C">
            <w:pPr>
              <w:pStyle w:val="Tabletext"/>
              <w:rPr>
                <w:lang w:eastAsia="ja-JP"/>
              </w:rPr>
            </w:pPr>
            <w:r w:rsidRPr="00872085">
              <w:t>WP 5A, b</w:t>
            </w:r>
            <w:r w:rsidRPr="00872085">
              <w:rPr>
                <w:lang w:eastAsia="ja-JP"/>
              </w:rPr>
              <w:t xml:space="preserve">ased on input contributions, </w:t>
            </w:r>
          </w:p>
          <w:p w:rsidR="00333FA6" w:rsidRPr="00872085" w:rsidRDefault="00333FA6" w:rsidP="001E162C">
            <w:pPr>
              <w:pStyle w:val="Tabletext"/>
              <w:ind w:left="284" w:hanging="284"/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 xml:space="preserve">continued </w:t>
            </w:r>
            <w:r w:rsidRPr="00872085">
              <w:t>work</w:t>
            </w:r>
            <w:r w:rsidRPr="00872085">
              <w:rPr>
                <w:lang w:eastAsia="ja-JP"/>
              </w:rPr>
              <w:t>ing</w:t>
            </w:r>
            <w:r w:rsidRPr="00872085">
              <w:t xml:space="preserve"> on</w:t>
            </w:r>
            <w:r w:rsidRPr="00872085">
              <w:rPr>
                <w:lang w:eastAsia="ja-JP"/>
              </w:rPr>
              <w:t xml:space="preserve"> the draft new Report ITU-R M.[ITS </w:t>
            </w:r>
            <w:r w:rsidRPr="00872085">
              <w:t>USAGE</w:t>
            </w:r>
            <w:r w:rsidRPr="00872085">
              <w:rPr>
                <w:lang w:eastAsia="ja-JP"/>
              </w:rPr>
              <w:t>] (relevant parts thereof maybe referenced within CPM Text);</w:t>
            </w:r>
          </w:p>
          <w:p w:rsidR="00333FA6" w:rsidRPr="00872085" w:rsidRDefault="00333FA6" w:rsidP="001E162C">
            <w:pPr>
              <w:pStyle w:val="Tabletext"/>
              <w:ind w:left="284" w:hanging="284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 xml:space="preserve">continued </w:t>
            </w:r>
            <w:r w:rsidRPr="00872085">
              <w:t>work</w:t>
            </w:r>
            <w:r w:rsidRPr="00872085">
              <w:rPr>
                <w:lang w:eastAsia="ja-JP"/>
              </w:rPr>
              <w:t>ing</w:t>
            </w:r>
            <w:r w:rsidRPr="00872085">
              <w:t xml:space="preserve"> on draft Recommendation</w:t>
            </w:r>
            <w:r w:rsidRPr="00872085">
              <w:rPr>
                <w:lang w:eastAsia="ja-JP"/>
              </w:rPr>
              <w:t xml:space="preserve"> on </w:t>
            </w:r>
            <w:r w:rsidRPr="00872085">
              <w:rPr>
                <w:lang w:eastAsia="ja-JP"/>
              </w:rPr>
              <w:br/>
            </w:r>
            <w:r w:rsidRPr="00872085">
              <w:t>ITU-R M.[ITS_FRQ]</w:t>
            </w:r>
            <w:r w:rsidRPr="00872085">
              <w:rPr>
                <w:lang w:eastAsia="ja-JP"/>
              </w:rPr>
              <w:t>;</w:t>
            </w:r>
          </w:p>
          <w:p w:rsidR="00333FA6" w:rsidRPr="00872085" w:rsidRDefault="00333FA6" w:rsidP="001E162C">
            <w:pPr>
              <w:pStyle w:val="Tabletext"/>
              <w:ind w:left="284" w:hanging="284"/>
            </w:pPr>
            <w:r w:rsidRPr="00872085">
              <w:t>–</w:t>
            </w:r>
            <w:r w:rsidRPr="00872085">
              <w:rPr>
                <w:lang w:eastAsia="ja-JP"/>
              </w:rPr>
              <w:tab/>
            </w:r>
            <w:proofErr w:type="spellStart"/>
            <w:r w:rsidRPr="00872085">
              <w:rPr>
                <w:lang w:eastAsia="ja-JP"/>
              </w:rPr>
              <w:t>continuee</w:t>
            </w:r>
            <w:proofErr w:type="spellEnd"/>
            <w:r w:rsidRPr="00872085">
              <w:rPr>
                <w:lang w:eastAsia="ja-JP"/>
              </w:rPr>
              <w:t xml:space="preserve"> </w:t>
            </w:r>
            <w:r w:rsidRPr="00872085">
              <w:t>work</w:t>
            </w:r>
            <w:r w:rsidRPr="00872085">
              <w:rPr>
                <w:lang w:eastAsia="ja-JP"/>
              </w:rPr>
              <w:t>ing</w:t>
            </w:r>
            <w:r w:rsidRPr="00872085">
              <w:t xml:space="preserve"> on draft CPM Text;</w:t>
            </w:r>
          </w:p>
          <w:p w:rsidR="00333FA6" w:rsidRPr="00872085" w:rsidRDefault="00333FA6" w:rsidP="001E162C">
            <w:pPr>
              <w:pStyle w:val="Tabletext"/>
              <w:ind w:left="284" w:hanging="284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</w:r>
            <w:proofErr w:type="gramStart"/>
            <w:r w:rsidRPr="00872085">
              <w:rPr>
                <w:lang w:eastAsia="ja-JP"/>
              </w:rPr>
              <w:t>updated</w:t>
            </w:r>
            <w:proofErr w:type="gramEnd"/>
            <w:r w:rsidRPr="00872085">
              <w:rPr>
                <w:lang w:eastAsia="ja-JP"/>
              </w:rPr>
              <w:t xml:space="preserve"> work plan</w:t>
            </w:r>
            <w:r w:rsidRPr="00872085">
              <w:t>.</w:t>
            </w:r>
          </w:p>
        </w:tc>
      </w:tr>
      <w:tr w:rsidR="00333FA6" w:rsidRPr="00872085" w:rsidTr="001E162C">
        <w:trPr>
          <w:cantSplit/>
        </w:trPr>
        <w:tc>
          <w:tcPr>
            <w:tcW w:w="3964" w:type="dxa"/>
            <w:shd w:val="clear" w:color="auto" w:fill="auto"/>
          </w:tcPr>
          <w:p w:rsidR="00333FA6" w:rsidRPr="00872085" w:rsidRDefault="00333FA6" w:rsidP="001E162C">
            <w:pPr>
              <w:pStyle w:val="Tabletext"/>
            </w:pPr>
            <w:r w:rsidRPr="00872085">
              <w:t>20</w:t>
            </w:r>
            <w:r w:rsidRPr="00872085">
              <w:rPr>
                <w:vertAlign w:val="superscript"/>
              </w:rPr>
              <w:t>th</w:t>
            </w:r>
            <w:r w:rsidRPr="00872085">
              <w:t xml:space="preserve"> meeting</w:t>
            </w:r>
          </w:p>
          <w:p w:rsidR="00333FA6" w:rsidRPr="00872085" w:rsidRDefault="00333FA6" w:rsidP="001E162C">
            <w:pPr>
              <w:pStyle w:val="Tabletext"/>
            </w:pPr>
            <w:r w:rsidRPr="00872085">
              <w:rPr>
                <w:lang w:eastAsia="ja-JP"/>
              </w:rPr>
              <w:t xml:space="preserve">May 2018 </w:t>
            </w:r>
          </w:p>
        </w:tc>
        <w:tc>
          <w:tcPr>
            <w:tcW w:w="5665" w:type="dxa"/>
            <w:shd w:val="clear" w:color="auto" w:fill="auto"/>
          </w:tcPr>
          <w:p w:rsidR="00333FA6" w:rsidRPr="00872085" w:rsidRDefault="00333FA6" w:rsidP="001E162C">
            <w:pPr>
              <w:pStyle w:val="Tabletext"/>
              <w:rPr>
                <w:lang w:eastAsia="ja-JP"/>
              </w:rPr>
            </w:pPr>
            <w:r w:rsidRPr="00872085">
              <w:t>WP 5A, b</w:t>
            </w:r>
            <w:r w:rsidRPr="00872085">
              <w:rPr>
                <w:lang w:eastAsia="ja-JP"/>
              </w:rPr>
              <w:t>ased on input contributions,</w:t>
            </w:r>
          </w:p>
          <w:p w:rsidR="00333FA6" w:rsidRPr="00872085" w:rsidRDefault="00333FA6" w:rsidP="001E162C">
            <w:pPr>
              <w:pStyle w:val="Tabletext"/>
              <w:ind w:left="284" w:hanging="284"/>
            </w:pPr>
            <w:r w:rsidRPr="00872085">
              <w:t>–</w:t>
            </w:r>
            <w:r w:rsidRPr="00872085">
              <w:rPr>
                <w:lang w:eastAsia="ja-JP"/>
              </w:rPr>
              <w:tab/>
            </w:r>
            <w:bookmarkStart w:id="9" w:name="_Hlk498562964"/>
            <w:r w:rsidRPr="00872085">
              <w:rPr>
                <w:lang w:eastAsia="ja-JP"/>
              </w:rPr>
              <w:t xml:space="preserve">continued </w:t>
            </w:r>
            <w:r w:rsidRPr="00872085">
              <w:t>work</w:t>
            </w:r>
            <w:r w:rsidRPr="00872085">
              <w:rPr>
                <w:lang w:eastAsia="ja-JP"/>
              </w:rPr>
              <w:t>ing</w:t>
            </w:r>
            <w:r w:rsidRPr="00872085">
              <w:t xml:space="preserve"> on</w:t>
            </w:r>
            <w:r w:rsidRPr="00872085">
              <w:rPr>
                <w:lang w:eastAsia="ja-JP"/>
              </w:rPr>
              <w:t xml:space="preserve"> the draft new Report ITU-R M.[ITS </w:t>
            </w:r>
            <w:r w:rsidRPr="00872085">
              <w:t>USAGE</w:t>
            </w:r>
            <w:r w:rsidRPr="00872085">
              <w:rPr>
                <w:lang w:eastAsia="ja-JP"/>
              </w:rPr>
              <w:t>]</w:t>
            </w:r>
            <w:bookmarkEnd w:id="9"/>
            <w:r w:rsidRPr="00872085">
              <w:rPr>
                <w:lang w:eastAsia="ja-JP"/>
              </w:rPr>
              <w:t xml:space="preserve"> (relevant parts thereof maybe referenced within CPM Text);</w:t>
            </w:r>
          </w:p>
          <w:p w:rsidR="00333FA6" w:rsidRPr="00872085" w:rsidRDefault="00333FA6" w:rsidP="001E162C">
            <w:pPr>
              <w:pStyle w:val="Tabletext"/>
              <w:ind w:left="284" w:hanging="284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 xml:space="preserve">continued </w:t>
            </w:r>
            <w:r w:rsidRPr="00872085">
              <w:t>work</w:t>
            </w:r>
            <w:r w:rsidRPr="00872085">
              <w:rPr>
                <w:lang w:eastAsia="ja-JP"/>
              </w:rPr>
              <w:t>ing</w:t>
            </w:r>
            <w:r w:rsidRPr="00872085">
              <w:t xml:space="preserve"> on draft Recommendation</w:t>
            </w:r>
            <w:r w:rsidRPr="00872085">
              <w:rPr>
                <w:lang w:eastAsia="ja-JP"/>
              </w:rPr>
              <w:t xml:space="preserve"> on </w:t>
            </w:r>
            <w:r w:rsidRPr="00872085">
              <w:rPr>
                <w:lang w:eastAsia="ja-JP"/>
              </w:rPr>
              <w:br/>
            </w:r>
            <w:r w:rsidRPr="00872085">
              <w:t>ITU-R M.[ITS_FRQ]</w:t>
            </w:r>
            <w:r w:rsidRPr="00872085">
              <w:rPr>
                <w:lang w:eastAsia="ja-JP"/>
              </w:rPr>
              <w:t>;</w:t>
            </w:r>
          </w:p>
          <w:p w:rsidR="00333FA6" w:rsidRPr="00872085" w:rsidRDefault="00333FA6" w:rsidP="001E162C">
            <w:pPr>
              <w:pStyle w:val="Tabletext"/>
              <w:ind w:left="284" w:hanging="284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</w:r>
            <w:proofErr w:type="gramStart"/>
            <w:r w:rsidRPr="00872085">
              <w:rPr>
                <w:lang w:eastAsia="ja-JP"/>
              </w:rPr>
              <w:t>finalized</w:t>
            </w:r>
            <w:proofErr w:type="gramEnd"/>
            <w:r w:rsidRPr="00872085">
              <w:rPr>
                <w:lang w:eastAsia="ja-JP"/>
              </w:rPr>
              <w:t xml:space="preserve"> draft CPM Text and send to CPM management team.</w:t>
            </w:r>
          </w:p>
        </w:tc>
      </w:tr>
    </w:tbl>
    <w:p w:rsidR="00333FA6" w:rsidRPr="00333FA6" w:rsidRDefault="00333FA6" w:rsidP="00333FA6">
      <w:pPr>
        <w:pStyle w:val="Tablefin"/>
      </w:pPr>
    </w:p>
    <w:p w:rsidR="00F46AE8" w:rsidRPr="00872085" w:rsidRDefault="00F46AE8" w:rsidP="00F46AE8">
      <w:pPr>
        <w:spacing w:after="120"/>
        <w:rPr>
          <w:lang w:eastAsia="zh-CN"/>
        </w:rPr>
      </w:pPr>
      <w:r w:rsidRPr="00872085">
        <w:rPr>
          <w:lang w:eastAsia="zh-CN"/>
        </w:rPr>
        <w:t>Remaining actions at future meetings of WP 5A: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F46AE8" w:rsidRPr="00872085" w:rsidTr="001E162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AE8" w:rsidRPr="00872085" w:rsidRDefault="00F46AE8" w:rsidP="001E162C">
            <w:pPr>
              <w:spacing w:before="0"/>
              <w:rPr>
                <w:sz w:val="20"/>
                <w:lang w:eastAsia="zh-CN"/>
              </w:rPr>
            </w:pPr>
            <w:r w:rsidRPr="00872085">
              <w:rPr>
                <w:rFonts w:asciiTheme="majorBidi" w:hAnsiTheme="majorBidi" w:cstheme="majorBidi"/>
                <w:sz w:val="20"/>
                <w:lang w:eastAsia="zh-CN"/>
              </w:rPr>
              <w:t>Nov.</w:t>
            </w:r>
            <w:r w:rsidRPr="00872085">
              <w:rPr>
                <w:rFonts w:asciiTheme="majorBidi" w:hAnsiTheme="majorBidi" w:cstheme="majorBidi"/>
                <w:sz w:val="20"/>
              </w:rPr>
              <w:t xml:space="preserve"> 2018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AE8" w:rsidRPr="00872085" w:rsidRDefault="00F46AE8" w:rsidP="001E162C">
            <w:pPr>
              <w:pStyle w:val="Tabletext"/>
              <w:ind w:left="284" w:hanging="284"/>
              <w:rPr>
                <w:lang w:eastAsia="ja-JP"/>
              </w:rPr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 xml:space="preserve">finalize </w:t>
            </w:r>
            <w:r w:rsidRPr="00872085">
              <w:t>work on a draft new Recommendation ITU-R M.[ITS_FRQ]</w:t>
            </w:r>
            <w:r w:rsidRPr="00872085">
              <w:rPr>
                <w:lang w:eastAsia="ja-JP"/>
              </w:rPr>
              <w:t xml:space="preserve"> </w:t>
            </w:r>
            <w:r w:rsidRPr="00872085">
              <w:t>and submitted it to SG 5 for adoption</w:t>
            </w:r>
            <w:r w:rsidRPr="00872085">
              <w:rPr>
                <w:lang w:eastAsia="ja-JP"/>
              </w:rPr>
              <w:t>;</w:t>
            </w:r>
          </w:p>
          <w:p w:rsidR="00F46AE8" w:rsidRPr="00872085" w:rsidRDefault="00F46AE8" w:rsidP="001E162C">
            <w:pPr>
              <w:pStyle w:val="Tabletext"/>
              <w:ind w:left="284" w:hanging="284"/>
            </w:pPr>
            <w:r w:rsidRPr="00872085">
              <w:t>–</w:t>
            </w:r>
            <w:r w:rsidRPr="00872085">
              <w:rPr>
                <w:lang w:eastAsia="ja-JP"/>
              </w:rPr>
              <w:tab/>
              <w:t xml:space="preserve">finalize </w:t>
            </w:r>
            <w:r w:rsidRPr="00872085">
              <w:t>work on</w:t>
            </w:r>
            <w:r w:rsidRPr="00872085">
              <w:rPr>
                <w:lang w:eastAsia="ja-JP"/>
              </w:rPr>
              <w:t xml:space="preserve"> draft new Report ITU-R M.[ITS </w:t>
            </w:r>
            <w:r w:rsidRPr="00872085">
              <w:t>USAGE</w:t>
            </w:r>
            <w:r w:rsidRPr="00872085">
              <w:rPr>
                <w:lang w:eastAsia="ja-JP"/>
              </w:rPr>
              <w:t xml:space="preserve">] </w:t>
            </w:r>
            <w:r w:rsidRPr="00872085">
              <w:t xml:space="preserve">and submit to SG 5 meeting for approval </w:t>
            </w:r>
            <w:r w:rsidRPr="00872085">
              <w:rPr>
                <w:lang w:eastAsia="ja-JP"/>
              </w:rPr>
              <w:t>(relevant parts thereof maybe referenced in the CPM Text);</w:t>
            </w:r>
          </w:p>
        </w:tc>
      </w:tr>
    </w:tbl>
    <w:p w:rsidR="00F46AE8" w:rsidRPr="00872085" w:rsidRDefault="00F46AE8" w:rsidP="00F46AE8">
      <w:pPr>
        <w:pStyle w:val="Tablefin"/>
      </w:pPr>
    </w:p>
    <w:p w:rsidR="00F46AE8" w:rsidRPr="00872085" w:rsidRDefault="00F46AE8" w:rsidP="00F46AE8">
      <w:pPr>
        <w:spacing w:line="240" w:lineRule="atLeast"/>
        <w:rPr>
          <w:color w:val="000000"/>
          <w:spacing w:val="-2"/>
        </w:rPr>
      </w:pPr>
      <w:r w:rsidRPr="00872085">
        <w:rPr>
          <w:color w:val="000000"/>
          <w:spacing w:val="-2"/>
        </w:rPr>
        <w:t>The list of relevant Recommendations and Reports referred to in the draft CPM text and the list of abbreviations and acronyms used in the draft CPM text for WRC-19 agenda item 1.12 appear in Attachments 1 and 2, respectively.</w:t>
      </w:r>
    </w:p>
    <w:p w:rsidR="00F46AE8" w:rsidRPr="00872085" w:rsidRDefault="00F46AE8" w:rsidP="00F46AE8">
      <w:pPr>
        <w:pStyle w:val="Normalaftertitle"/>
        <w:rPr>
          <w:b/>
          <w:bCs/>
          <w:lang w:eastAsia="zh-CN"/>
        </w:rPr>
      </w:pPr>
      <w:r w:rsidRPr="00872085">
        <w:rPr>
          <w:b/>
          <w:bCs/>
          <w:lang w:eastAsia="zh-CN"/>
        </w:rPr>
        <w:t>Attachments:</w:t>
      </w:r>
    </w:p>
    <w:p w:rsidR="00F46AE8" w:rsidRPr="00872085" w:rsidRDefault="00F46AE8" w:rsidP="00F46AE8">
      <w:pPr>
        <w:tabs>
          <w:tab w:val="clear" w:pos="1134"/>
          <w:tab w:val="clear" w:pos="1871"/>
          <w:tab w:val="clear" w:pos="2268"/>
          <w:tab w:val="left" w:pos="1560"/>
        </w:tabs>
        <w:rPr>
          <w:lang w:eastAsia="zh-CN"/>
        </w:rPr>
      </w:pPr>
      <w:hyperlink w:anchor="att1" w:history="1">
        <w:r w:rsidRPr="00872085">
          <w:rPr>
            <w:rStyle w:val="Hyperlink"/>
            <w:lang w:eastAsia="zh-CN"/>
          </w:rPr>
          <w:t>Attachme</w:t>
        </w:r>
        <w:r w:rsidRPr="00872085">
          <w:rPr>
            <w:rStyle w:val="Hyperlink"/>
            <w:lang w:eastAsia="zh-CN"/>
          </w:rPr>
          <w:t>n</w:t>
        </w:r>
        <w:r w:rsidRPr="00872085">
          <w:rPr>
            <w:rStyle w:val="Hyperlink"/>
            <w:lang w:eastAsia="zh-CN"/>
          </w:rPr>
          <w:t>t 1</w:t>
        </w:r>
      </w:hyperlink>
      <w:r w:rsidRPr="00872085">
        <w:rPr>
          <w:lang w:eastAsia="zh-CN"/>
        </w:rPr>
        <w:t>:</w:t>
      </w:r>
      <w:r w:rsidRPr="00872085">
        <w:rPr>
          <w:lang w:eastAsia="zh-CN"/>
        </w:rPr>
        <w:tab/>
        <w:t>List of relevant Recommendations and Reports for WRC-19 agenda item 1.12</w:t>
      </w:r>
    </w:p>
    <w:p w:rsidR="00F46AE8" w:rsidRPr="00872085" w:rsidRDefault="00F46AE8" w:rsidP="00F46AE8">
      <w:pPr>
        <w:tabs>
          <w:tab w:val="clear" w:pos="1134"/>
          <w:tab w:val="clear" w:pos="1871"/>
          <w:tab w:val="clear" w:pos="2268"/>
          <w:tab w:val="left" w:pos="1560"/>
        </w:tabs>
        <w:rPr>
          <w:lang w:eastAsia="zh-CN"/>
        </w:rPr>
      </w:pPr>
      <w:hyperlink w:anchor="att2" w:history="1">
        <w:r w:rsidRPr="00872085">
          <w:rPr>
            <w:rStyle w:val="Hyperlink"/>
            <w:lang w:eastAsia="zh-CN"/>
          </w:rPr>
          <w:t>Attachme</w:t>
        </w:r>
        <w:r w:rsidRPr="00872085">
          <w:rPr>
            <w:rStyle w:val="Hyperlink"/>
            <w:lang w:eastAsia="zh-CN"/>
          </w:rPr>
          <w:t>n</w:t>
        </w:r>
        <w:r w:rsidRPr="00872085">
          <w:rPr>
            <w:rStyle w:val="Hyperlink"/>
            <w:lang w:eastAsia="zh-CN"/>
          </w:rPr>
          <w:t>t 2</w:t>
        </w:r>
      </w:hyperlink>
      <w:r w:rsidRPr="00872085">
        <w:rPr>
          <w:lang w:eastAsia="zh-CN"/>
        </w:rPr>
        <w:t>:</w:t>
      </w:r>
      <w:r w:rsidRPr="00872085">
        <w:rPr>
          <w:lang w:eastAsia="zh-CN"/>
        </w:rPr>
        <w:tab/>
        <w:t>List of abbreviations and acronyms used in the draft CPM text for WRC-19 agenda item 1.12</w:t>
      </w:r>
    </w:p>
    <w:p w:rsidR="00F46AE8" w:rsidRPr="00872085" w:rsidRDefault="00F46AE8" w:rsidP="00F46AE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872085">
        <w:rPr>
          <w:lang w:eastAsia="zh-CN"/>
        </w:rPr>
        <w:br w:type="page"/>
      </w:r>
    </w:p>
    <w:p w:rsidR="00F46AE8" w:rsidRPr="00872085" w:rsidRDefault="00F46AE8" w:rsidP="00F46AE8">
      <w:pPr>
        <w:pStyle w:val="AnnexNo"/>
        <w:rPr>
          <w:lang w:eastAsia="zh-CN"/>
        </w:rPr>
      </w:pPr>
      <w:bookmarkStart w:id="10" w:name="att1"/>
      <w:r w:rsidRPr="00872085">
        <w:rPr>
          <w:lang w:eastAsia="zh-CN"/>
        </w:rPr>
        <w:lastRenderedPageBreak/>
        <w:t>Attachment 1</w:t>
      </w:r>
    </w:p>
    <w:bookmarkEnd w:id="10"/>
    <w:p w:rsidR="00F46AE8" w:rsidRPr="00872085" w:rsidRDefault="00F46AE8" w:rsidP="00F46AE8">
      <w:pPr>
        <w:pStyle w:val="Annextitle"/>
        <w:rPr>
          <w:lang w:eastAsia="zh-CN"/>
        </w:rPr>
      </w:pPr>
      <w:r w:rsidRPr="00872085">
        <w:rPr>
          <w:lang w:eastAsia="zh-CN"/>
        </w:rPr>
        <w:t>List of relevant Recommendations and Reports for WRC-19 agenda item 1.12</w:t>
      </w:r>
    </w:p>
    <w:p w:rsidR="00F46AE8" w:rsidRPr="00872085" w:rsidRDefault="00F46AE8" w:rsidP="00F46AE8">
      <w:pPr>
        <w:pStyle w:val="Headingb"/>
        <w:rPr>
          <w:lang w:val="en-GB"/>
        </w:rPr>
      </w:pPr>
      <w:r w:rsidRPr="00872085">
        <w:rPr>
          <w:lang w:val="en-GB"/>
        </w:rPr>
        <w:t>ITU-R Recommendations: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1912"/>
        <w:gridCol w:w="2702"/>
        <w:gridCol w:w="2835"/>
        <w:gridCol w:w="971"/>
        <w:gridCol w:w="1053"/>
      </w:tblGrid>
      <w:tr w:rsidR="00F46AE8" w:rsidRPr="00872085" w:rsidTr="001E162C">
        <w:trPr>
          <w:cantSplit/>
          <w:tblHeader/>
          <w:jc w:val="center"/>
        </w:trPr>
        <w:tc>
          <w:tcPr>
            <w:tcW w:w="812" w:type="dxa"/>
            <w:vAlign w:val="center"/>
          </w:tcPr>
          <w:p w:rsidR="00F46AE8" w:rsidRPr="00872085" w:rsidRDefault="00F46AE8" w:rsidP="001E162C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72085">
              <w:rPr>
                <w:rFonts w:ascii="Times New Roman" w:eastAsia="SimSun" w:hAnsi="Times New Roman" w:cs="Times New Roman"/>
                <w:lang w:eastAsia="zh-CN"/>
              </w:rPr>
              <w:t>ITU-R Series</w:t>
            </w:r>
          </w:p>
        </w:tc>
        <w:tc>
          <w:tcPr>
            <w:tcW w:w="1912" w:type="dxa"/>
            <w:vAlign w:val="center"/>
          </w:tcPr>
          <w:p w:rsidR="00F46AE8" w:rsidRPr="00872085" w:rsidRDefault="00F46AE8" w:rsidP="001E162C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72085">
              <w:rPr>
                <w:rFonts w:ascii="Times New Roman" w:eastAsia="SimSun" w:hAnsi="Times New Roman" w:cs="Times New Roman"/>
                <w:lang w:eastAsia="zh-CN"/>
              </w:rPr>
              <w:t>Recommendation Number</w:t>
            </w:r>
          </w:p>
        </w:tc>
        <w:tc>
          <w:tcPr>
            <w:tcW w:w="2702" w:type="dxa"/>
            <w:vAlign w:val="center"/>
          </w:tcPr>
          <w:p w:rsidR="00F46AE8" w:rsidRPr="00872085" w:rsidRDefault="00F46AE8" w:rsidP="001E162C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72085">
              <w:rPr>
                <w:rFonts w:ascii="Times New Roman" w:eastAsia="SimSun" w:hAnsi="Times New Roman" w:cs="Times New Roman"/>
                <w:lang w:eastAsia="zh-CN"/>
              </w:rPr>
              <w:t>Latest Publication</w:t>
            </w:r>
          </w:p>
        </w:tc>
        <w:tc>
          <w:tcPr>
            <w:tcW w:w="2835" w:type="dxa"/>
            <w:vAlign w:val="center"/>
          </w:tcPr>
          <w:p w:rsidR="00F46AE8" w:rsidRPr="00872085" w:rsidRDefault="00F46AE8" w:rsidP="001E162C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72085">
              <w:rPr>
                <w:rFonts w:ascii="Times New Roman" w:eastAsia="SimSun" w:hAnsi="Times New Roman" w:cs="Times New Roman"/>
                <w:lang w:eastAsia="zh-CN"/>
              </w:rPr>
              <w:t>Recommendation Title</w:t>
            </w:r>
          </w:p>
        </w:tc>
        <w:tc>
          <w:tcPr>
            <w:tcW w:w="971" w:type="dxa"/>
            <w:vAlign w:val="center"/>
          </w:tcPr>
          <w:p w:rsidR="00F46AE8" w:rsidRPr="00872085" w:rsidRDefault="00F46AE8" w:rsidP="001E162C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72085">
              <w:rPr>
                <w:rFonts w:ascii="Times New Roman" w:eastAsia="SimSun" w:hAnsi="Times New Roman" w:cs="Times New Roman"/>
                <w:lang w:eastAsia="zh-CN"/>
              </w:rPr>
              <w:t>Agenda item</w:t>
            </w:r>
          </w:p>
        </w:tc>
        <w:tc>
          <w:tcPr>
            <w:tcW w:w="1053" w:type="dxa"/>
            <w:vAlign w:val="center"/>
          </w:tcPr>
          <w:p w:rsidR="00F46AE8" w:rsidRPr="00872085" w:rsidRDefault="00F46AE8" w:rsidP="001E162C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72085">
              <w:rPr>
                <w:rFonts w:ascii="Times New Roman" w:eastAsia="SimSun" w:hAnsi="Times New Roman" w:cs="Times New Roman"/>
                <w:lang w:eastAsia="zh-CN"/>
              </w:rPr>
              <w:t>CPM</w:t>
            </w:r>
            <w:r w:rsidRPr="00872085">
              <w:rPr>
                <w:rFonts w:ascii="Times New Roman" w:eastAsia="SimSun" w:hAnsi="Times New Roman" w:cs="Times New Roman"/>
                <w:lang w:eastAsia="zh-CN"/>
              </w:rPr>
              <w:br/>
              <w:t>Chapter</w:t>
            </w:r>
          </w:p>
        </w:tc>
      </w:tr>
      <w:tr w:rsidR="00F46AE8" w:rsidRPr="00872085" w:rsidTr="001E162C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F46AE8" w:rsidRPr="00872085" w:rsidRDefault="00F46AE8" w:rsidP="001E162C">
            <w:pPr>
              <w:pStyle w:val="Tabletext"/>
              <w:jc w:val="right"/>
            </w:pPr>
            <w:r w:rsidRPr="00872085">
              <w:t>M.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F46AE8" w:rsidRPr="00872085" w:rsidRDefault="00F46AE8" w:rsidP="001E162C">
            <w:pPr>
              <w:pStyle w:val="Tabletext"/>
            </w:pPr>
            <w:r w:rsidRPr="00872085">
              <w:t>1890</w:t>
            </w:r>
          </w:p>
        </w:tc>
        <w:tc>
          <w:tcPr>
            <w:tcW w:w="2702" w:type="dxa"/>
            <w:vAlign w:val="center"/>
          </w:tcPr>
          <w:p w:rsidR="00F46AE8" w:rsidRPr="00872085" w:rsidRDefault="00F46AE8" w:rsidP="001E162C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hyperlink r:id="rId7" w:history="1">
              <w:r>
                <w:rPr>
                  <w:rStyle w:val="Hyperlink"/>
                  <w:rFonts w:eastAsia="SimSun"/>
                  <w:lang w:eastAsia="zh-CN"/>
                </w:rPr>
                <w:t>Annex 31</w:t>
              </w:r>
            </w:hyperlink>
            <w:r w:rsidRPr="00872085">
              <w:rPr>
                <w:rFonts w:eastAsia="SimSun"/>
                <w:color w:val="000000"/>
                <w:lang w:eastAsia="zh-CN"/>
              </w:rPr>
              <w:t xml:space="preserve"> to Doc. </w:t>
            </w:r>
            <w:hyperlink r:id="rId8" w:history="1">
              <w:r>
                <w:rPr>
                  <w:rStyle w:val="Hyperlink"/>
                  <w:rFonts w:eastAsia="SimSun"/>
                  <w:lang w:eastAsia="zh-CN"/>
                </w:rPr>
                <w:t>5A/844</w:t>
              </w:r>
            </w:hyperlink>
            <w:r>
              <w:rPr>
                <w:rStyle w:val="Hyperlink"/>
                <w:rFonts w:eastAsia="SimSun"/>
                <w:lang w:eastAsia="zh-CN"/>
              </w:rPr>
              <w:br/>
            </w:r>
            <w:r w:rsidRPr="00872085">
              <w:rPr>
                <w:rFonts w:eastAsia="SimSun"/>
                <w:color w:val="000000"/>
                <w:lang w:eastAsia="zh-CN"/>
              </w:rPr>
              <w:t>(Draft revision of Rec. ITU-R M.1890-0)</w:t>
            </w:r>
          </w:p>
        </w:tc>
        <w:tc>
          <w:tcPr>
            <w:tcW w:w="2835" w:type="dxa"/>
          </w:tcPr>
          <w:p w:rsidR="00F46AE8" w:rsidRPr="00872085" w:rsidRDefault="00F46AE8" w:rsidP="001E162C">
            <w:pPr>
              <w:pStyle w:val="Tabletext"/>
              <w:rPr>
                <w:rFonts w:eastAsia="SimSun"/>
                <w:color w:val="000000"/>
              </w:rPr>
            </w:pPr>
            <w:r w:rsidRPr="00872085">
              <w:rPr>
                <w:rFonts w:eastAsia="SimSun"/>
                <w:color w:val="000000"/>
              </w:rPr>
              <w:t xml:space="preserve">Operational </w:t>
            </w:r>
            <w:proofErr w:type="spellStart"/>
            <w:r w:rsidRPr="00872085">
              <w:rPr>
                <w:rFonts w:eastAsia="SimSun"/>
                <w:color w:val="000000"/>
              </w:rPr>
              <w:t>radiocommunication</w:t>
            </w:r>
            <w:proofErr w:type="spellEnd"/>
            <w:r w:rsidRPr="00872085">
              <w:rPr>
                <w:rFonts w:eastAsia="SimSun"/>
                <w:color w:val="000000"/>
              </w:rPr>
              <w:t xml:space="preserve"> objectives and requirements for advanced intelligent transport systems</w:t>
            </w:r>
          </w:p>
        </w:tc>
        <w:tc>
          <w:tcPr>
            <w:tcW w:w="971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1.12</w:t>
            </w:r>
          </w:p>
        </w:tc>
        <w:tc>
          <w:tcPr>
            <w:tcW w:w="1053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</w:t>
            </w:r>
          </w:p>
        </w:tc>
      </w:tr>
      <w:tr w:rsidR="00F46AE8" w:rsidRPr="00872085" w:rsidTr="001E162C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F46AE8" w:rsidRPr="00872085" w:rsidRDefault="00F46AE8" w:rsidP="001E162C">
            <w:pPr>
              <w:pStyle w:val="Tabletext"/>
              <w:jc w:val="right"/>
            </w:pPr>
            <w:r>
              <w:t>M.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F46AE8" w:rsidRPr="00872085" w:rsidRDefault="00F46AE8" w:rsidP="001E162C">
            <w:pPr>
              <w:pStyle w:val="Tabletext"/>
            </w:pPr>
            <w:r>
              <w:t>1452</w:t>
            </w:r>
          </w:p>
        </w:tc>
        <w:tc>
          <w:tcPr>
            <w:tcW w:w="2702" w:type="dxa"/>
            <w:vAlign w:val="center"/>
          </w:tcPr>
          <w:p w:rsidR="00F46AE8" w:rsidRPr="00872085" w:rsidRDefault="00F46AE8" w:rsidP="001E162C">
            <w:pPr>
              <w:pStyle w:val="Tabletext"/>
              <w:rPr>
                <w:lang w:eastAsia="ja-JP"/>
              </w:rPr>
            </w:pPr>
            <w:r w:rsidRPr="00872085">
              <w:rPr>
                <w:lang w:eastAsia="ja-JP"/>
              </w:rPr>
              <w:t xml:space="preserve">Rec. </w:t>
            </w:r>
            <w:hyperlink r:id="rId9" w:history="1">
              <w:r>
                <w:rPr>
                  <w:rStyle w:val="Hyperlink"/>
                  <w:rFonts w:eastAsia="MS Gothic"/>
                </w:rPr>
                <w:t>ITU-R M.1452-2</w:t>
              </w:r>
            </w:hyperlink>
          </w:p>
        </w:tc>
        <w:tc>
          <w:tcPr>
            <w:tcW w:w="2835" w:type="dxa"/>
          </w:tcPr>
          <w:p w:rsidR="00F46AE8" w:rsidRPr="00872085" w:rsidRDefault="00F46AE8" w:rsidP="001E162C">
            <w:pPr>
              <w:pStyle w:val="Tabletext"/>
              <w:rPr>
                <w:rFonts w:eastAsia="MS Gothic"/>
              </w:rPr>
            </w:pPr>
            <w:r w:rsidRPr="00D175EA">
              <w:rPr>
                <w:rFonts w:eastAsia="MS Gothic"/>
              </w:rPr>
              <w:t xml:space="preserve">Millimetre wave vehicular collision avoidance radars and </w:t>
            </w:r>
            <w:proofErr w:type="spellStart"/>
            <w:r w:rsidRPr="00D175EA">
              <w:rPr>
                <w:rFonts w:eastAsia="MS Gothic"/>
              </w:rPr>
              <w:t>radiocommunication</w:t>
            </w:r>
            <w:proofErr w:type="spellEnd"/>
            <w:r w:rsidRPr="00D175EA">
              <w:rPr>
                <w:rFonts w:eastAsia="MS Gothic"/>
              </w:rPr>
              <w:t xml:space="preserve"> systems for intelligent transport system applications</w:t>
            </w:r>
          </w:p>
        </w:tc>
        <w:tc>
          <w:tcPr>
            <w:tcW w:w="971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1.12</w:t>
            </w:r>
          </w:p>
        </w:tc>
        <w:tc>
          <w:tcPr>
            <w:tcW w:w="1053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</w:t>
            </w:r>
          </w:p>
        </w:tc>
      </w:tr>
      <w:tr w:rsidR="00F46AE8" w:rsidRPr="00872085" w:rsidTr="001E162C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F46AE8" w:rsidRPr="00872085" w:rsidRDefault="00F46AE8" w:rsidP="001E162C">
            <w:pPr>
              <w:pStyle w:val="Tabletext"/>
              <w:jc w:val="right"/>
            </w:pPr>
            <w:r w:rsidRPr="00872085">
              <w:t>M.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F46AE8" w:rsidRPr="00872085" w:rsidRDefault="00F46AE8" w:rsidP="001E162C">
            <w:pPr>
              <w:pStyle w:val="Tabletext"/>
            </w:pPr>
            <w:r w:rsidRPr="00872085">
              <w:t>1453</w:t>
            </w:r>
          </w:p>
        </w:tc>
        <w:tc>
          <w:tcPr>
            <w:tcW w:w="2702" w:type="dxa"/>
            <w:vAlign w:val="center"/>
          </w:tcPr>
          <w:p w:rsidR="00F46AE8" w:rsidRPr="00872085" w:rsidRDefault="00F46AE8" w:rsidP="001E162C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872085">
              <w:rPr>
                <w:lang w:eastAsia="ja-JP"/>
              </w:rPr>
              <w:t xml:space="preserve">Rec. </w:t>
            </w:r>
            <w:hyperlink r:id="rId10" w:history="1">
              <w:r w:rsidRPr="00872085">
                <w:rPr>
                  <w:rStyle w:val="Hyperlink"/>
                  <w:lang w:eastAsia="ja-JP"/>
                </w:rPr>
                <w:t xml:space="preserve">ITU-R </w:t>
              </w:r>
              <w:r w:rsidRPr="00872085">
                <w:rPr>
                  <w:rStyle w:val="Hyperlink"/>
                  <w:rFonts w:eastAsia="MS Gothic"/>
                </w:rPr>
                <w:t>M.1453-2</w:t>
              </w:r>
            </w:hyperlink>
          </w:p>
        </w:tc>
        <w:tc>
          <w:tcPr>
            <w:tcW w:w="2835" w:type="dxa"/>
          </w:tcPr>
          <w:p w:rsidR="00F46AE8" w:rsidRPr="00872085" w:rsidRDefault="00F46AE8" w:rsidP="001E162C">
            <w:pPr>
              <w:pStyle w:val="Tabletext"/>
            </w:pPr>
            <w:r w:rsidRPr="00872085">
              <w:rPr>
                <w:rFonts w:eastAsia="MS Gothic"/>
              </w:rPr>
              <w:t>Intelligent Transport Systems – Dedicated Short Range Communications at 5.8 GHz</w:t>
            </w:r>
          </w:p>
        </w:tc>
        <w:tc>
          <w:tcPr>
            <w:tcW w:w="971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1.12</w:t>
            </w:r>
          </w:p>
        </w:tc>
        <w:tc>
          <w:tcPr>
            <w:tcW w:w="1053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</w:t>
            </w:r>
          </w:p>
        </w:tc>
      </w:tr>
      <w:tr w:rsidR="00F46AE8" w:rsidRPr="00872085" w:rsidTr="001E162C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F46AE8" w:rsidRPr="00872085" w:rsidRDefault="00F46AE8" w:rsidP="001E162C">
            <w:pPr>
              <w:pStyle w:val="Tabletext"/>
              <w:jc w:val="right"/>
            </w:pPr>
            <w:r w:rsidRPr="00872085">
              <w:t>M.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F46AE8" w:rsidRPr="00872085" w:rsidRDefault="00F46AE8" w:rsidP="001E162C">
            <w:pPr>
              <w:pStyle w:val="Tabletext"/>
            </w:pPr>
            <w:r w:rsidRPr="00872085">
              <w:t>2084</w:t>
            </w:r>
          </w:p>
        </w:tc>
        <w:tc>
          <w:tcPr>
            <w:tcW w:w="2702" w:type="dxa"/>
            <w:vAlign w:val="center"/>
          </w:tcPr>
          <w:p w:rsidR="00F46AE8" w:rsidRPr="00872085" w:rsidRDefault="00F46AE8" w:rsidP="001E162C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hyperlink r:id="rId11" w:history="1">
              <w:r>
                <w:rPr>
                  <w:rStyle w:val="Hyperlink"/>
                  <w:rFonts w:eastAsia="SimSun"/>
                  <w:lang w:eastAsia="zh-CN"/>
                </w:rPr>
                <w:t>Annex 28</w:t>
              </w:r>
            </w:hyperlink>
            <w:r w:rsidRPr="00872085">
              <w:rPr>
                <w:rFonts w:eastAsia="SimSun"/>
                <w:color w:val="000000"/>
                <w:lang w:eastAsia="zh-CN"/>
              </w:rPr>
              <w:t xml:space="preserve"> to</w:t>
            </w:r>
            <w:r w:rsidRPr="00872085">
              <w:rPr>
                <w:rFonts w:eastAsia="SimSun"/>
              </w:rPr>
              <w:t xml:space="preserve"> </w:t>
            </w:r>
            <w:r w:rsidRPr="00872085">
              <w:rPr>
                <w:rFonts w:eastAsia="SimSun"/>
                <w:color w:val="000000"/>
                <w:lang w:eastAsia="zh-CN"/>
              </w:rPr>
              <w:t xml:space="preserve">Doc. </w:t>
            </w:r>
            <w:hyperlink r:id="rId12" w:history="1">
              <w:r>
                <w:rPr>
                  <w:rStyle w:val="Hyperlink"/>
                  <w:rFonts w:eastAsia="SimSun"/>
                  <w:lang w:eastAsia="zh-CN"/>
                </w:rPr>
                <w:t>5A/844</w:t>
              </w:r>
            </w:hyperlink>
            <w:r>
              <w:rPr>
                <w:rStyle w:val="Hyperlink"/>
                <w:rFonts w:eastAsia="SimSun"/>
                <w:lang w:eastAsia="zh-CN"/>
              </w:rPr>
              <w:br/>
            </w:r>
            <w:r w:rsidRPr="00872085">
              <w:rPr>
                <w:lang w:eastAsia="ja-JP"/>
              </w:rPr>
              <w:t xml:space="preserve">(Draft revision of Rec. </w:t>
            </w:r>
            <w:hyperlink r:id="rId13" w:history="1">
              <w:r w:rsidRPr="00872085">
                <w:rPr>
                  <w:rStyle w:val="Hyperlink"/>
                  <w:lang w:eastAsia="ja-JP"/>
                </w:rPr>
                <w:t xml:space="preserve">ITU-R </w:t>
              </w:r>
              <w:r w:rsidRPr="00872085">
                <w:rPr>
                  <w:rStyle w:val="Hyperlink"/>
                  <w:rFonts w:eastAsia="MS Gothic"/>
                  <w:bCs/>
                  <w:iCs/>
                </w:rPr>
                <w:t>M.2084</w:t>
              </w:r>
            </w:hyperlink>
            <w:r w:rsidRPr="00872085">
              <w:rPr>
                <w:rStyle w:val="Hyperlink"/>
                <w:rFonts w:eastAsia="MS Gothic"/>
                <w:bCs/>
                <w:iCs/>
              </w:rPr>
              <w:t>-0)</w:t>
            </w:r>
          </w:p>
        </w:tc>
        <w:tc>
          <w:tcPr>
            <w:tcW w:w="2835" w:type="dxa"/>
          </w:tcPr>
          <w:p w:rsidR="00F46AE8" w:rsidRPr="00872085" w:rsidRDefault="00F46AE8" w:rsidP="001E162C">
            <w:pPr>
              <w:pStyle w:val="Tabletext"/>
              <w:rPr>
                <w:rFonts w:eastAsia="MS Gothic"/>
                <w:bCs/>
                <w:iCs/>
              </w:rPr>
            </w:pPr>
            <w:r w:rsidRPr="00872085">
              <w:rPr>
                <w:rFonts w:eastAsia="MS Gothic"/>
                <w:bCs/>
                <w:iCs/>
              </w:rPr>
              <w:t xml:space="preserve">Radio interface standards of </w:t>
            </w:r>
            <w:r w:rsidRPr="00872085">
              <w:rPr>
                <w:rFonts w:eastAsia="MS Gothic"/>
                <w:bCs/>
                <w:iCs/>
                <w:lang w:eastAsia="ja-JP"/>
              </w:rPr>
              <w:t>v</w:t>
            </w:r>
            <w:r w:rsidRPr="00872085">
              <w:rPr>
                <w:rFonts w:eastAsia="MS Gothic"/>
                <w:bCs/>
                <w:iCs/>
              </w:rPr>
              <w:t xml:space="preserve">ehicle-to-vehicle and vehicle-to-infrastructure </w:t>
            </w:r>
            <w:r w:rsidRPr="00872085">
              <w:rPr>
                <w:rFonts w:eastAsia="MS Gothic"/>
                <w:bCs/>
                <w:iCs/>
                <w:lang w:eastAsia="ja-JP"/>
              </w:rPr>
              <w:t>c</w:t>
            </w:r>
            <w:r w:rsidRPr="00872085">
              <w:rPr>
                <w:rFonts w:eastAsia="MS Gothic"/>
                <w:bCs/>
                <w:iCs/>
              </w:rPr>
              <w:t>ommunications for intelligent transport systems applications</w:t>
            </w:r>
          </w:p>
        </w:tc>
        <w:tc>
          <w:tcPr>
            <w:tcW w:w="971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1.12</w:t>
            </w:r>
          </w:p>
        </w:tc>
        <w:tc>
          <w:tcPr>
            <w:tcW w:w="1053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</w:t>
            </w:r>
          </w:p>
        </w:tc>
      </w:tr>
      <w:tr w:rsidR="00F46AE8" w:rsidRPr="00872085" w:rsidTr="001E162C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F46AE8" w:rsidRPr="00872085" w:rsidRDefault="00F46AE8" w:rsidP="001E162C">
            <w:pPr>
              <w:pStyle w:val="Tabletext"/>
              <w:jc w:val="right"/>
            </w:pPr>
            <w:r w:rsidRPr="00872085">
              <w:t>M.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F46AE8" w:rsidRPr="00872085" w:rsidRDefault="00F46AE8" w:rsidP="001E162C">
            <w:pPr>
              <w:pStyle w:val="Tabletext"/>
            </w:pPr>
            <w:r w:rsidRPr="00872085">
              <w:t>[ITS.FRQ]</w:t>
            </w:r>
          </w:p>
        </w:tc>
        <w:tc>
          <w:tcPr>
            <w:tcW w:w="2702" w:type="dxa"/>
            <w:vAlign w:val="center"/>
          </w:tcPr>
          <w:p w:rsidR="00F46AE8" w:rsidRPr="00872085" w:rsidRDefault="00F46AE8" w:rsidP="001E162C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hyperlink r:id="rId14" w:history="1">
              <w:r>
                <w:rPr>
                  <w:rStyle w:val="Hyperlink"/>
                  <w:rFonts w:eastAsia="SimSun"/>
                  <w:lang w:eastAsia="zh-CN"/>
                </w:rPr>
                <w:t>Annex 30</w:t>
              </w:r>
            </w:hyperlink>
            <w:r w:rsidRPr="00872085">
              <w:rPr>
                <w:rFonts w:eastAsia="SimSun"/>
                <w:color w:val="000000"/>
                <w:lang w:eastAsia="zh-CN"/>
              </w:rPr>
              <w:t xml:space="preserve"> to</w:t>
            </w:r>
            <w:r w:rsidRPr="00872085">
              <w:rPr>
                <w:rFonts w:eastAsia="SimSun"/>
              </w:rPr>
              <w:t xml:space="preserve"> </w:t>
            </w:r>
            <w:r w:rsidRPr="00872085">
              <w:rPr>
                <w:rFonts w:eastAsia="SimSun"/>
                <w:color w:val="000000"/>
                <w:lang w:eastAsia="zh-CN"/>
              </w:rPr>
              <w:t xml:space="preserve">Doc. </w:t>
            </w:r>
            <w:hyperlink r:id="rId15" w:history="1">
              <w:r>
                <w:rPr>
                  <w:rStyle w:val="Hyperlink"/>
                  <w:rFonts w:eastAsia="SimSun"/>
                  <w:lang w:eastAsia="zh-CN"/>
                </w:rPr>
                <w:t>5A/844</w:t>
              </w:r>
            </w:hyperlink>
            <w:r>
              <w:rPr>
                <w:rStyle w:val="Hyperlink"/>
                <w:rFonts w:eastAsia="SimSun"/>
                <w:lang w:eastAsia="zh-CN"/>
              </w:rPr>
              <w:br/>
            </w:r>
            <w:r w:rsidRPr="00872085">
              <w:rPr>
                <w:rFonts w:eastAsia="SimSun"/>
                <w:color w:val="000000"/>
                <w:lang w:eastAsia="zh-CN"/>
              </w:rPr>
              <w:t>(Draft new Rec. ITU-R M.[ITS.FRQ])</w:t>
            </w:r>
          </w:p>
        </w:tc>
        <w:tc>
          <w:tcPr>
            <w:tcW w:w="2835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Harmonization of frequency arrangements for Intelligent Transport Systems in the mobile service</w:t>
            </w:r>
          </w:p>
        </w:tc>
        <w:tc>
          <w:tcPr>
            <w:tcW w:w="971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1.12</w:t>
            </w:r>
          </w:p>
        </w:tc>
        <w:tc>
          <w:tcPr>
            <w:tcW w:w="1053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</w:t>
            </w:r>
          </w:p>
        </w:tc>
      </w:tr>
    </w:tbl>
    <w:p w:rsidR="00F46AE8" w:rsidRPr="00872085" w:rsidRDefault="00F46AE8" w:rsidP="00F46AE8">
      <w:pPr>
        <w:pStyle w:val="Tablefin"/>
      </w:pPr>
    </w:p>
    <w:p w:rsidR="00F46AE8" w:rsidRPr="00872085" w:rsidRDefault="00F46AE8" w:rsidP="00F46AE8">
      <w:pPr>
        <w:pStyle w:val="Headingb"/>
        <w:rPr>
          <w:lang w:val="en-GB"/>
        </w:rPr>
      </w:pPr>
      <w:r w:rsidRPr="00872085">
        <w:rPr>
          <w:lang w:val="en-GB"/>
        </w:rPr>
        <w:t>ITU-R Reports: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2063"/>
        <w:gridCol w:w="2693"/>
        <w:gridCol w:w="2693"/>
        <w:gridCol w:w="971"/>
        <w:gridCol w:w="1092"/>
      </w:tblGrid>
      <w:tr w:rsidR="00F46AE8" w:rsidRPr="00872085" w:rsidTr="001E162C">
        <w:trPr>
          <w:cantSplit/>
          <w:tblHeader/>
          <w:jc w:val="center"/>
        </w:trPr>
        <w:tc>
          <w:tcPr>
            <w:tcW w:w="812" w:type="dxa"/>
            <w:vAlign w:val="center"/>
          </w:tcPr>
          <w:p w:rsidR="00F46AE8" w:rsidRPr="00872085" w:rsidRDefault="00F46AE8" w:rsidP="001E162C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72085">
              <w:rPr>
                <w:rFonts w:ascii="Times New Roman" w:eastAsia="SimSun" w:hAnsi="Times New Roman" w:cs="Times New Roman"/>
                <w:lang w:eastAsia="zh-CN"/>
              </w:rPr>
              <w:t>ITU-R Series</w:t>
            </w:r>
          </w:p>
        </w:tc>
        <w:tc>
          <w:tcPr>
            <w:tcW w:w="2063" w:type="dxa"/>
            <w:vAlign w:val="center"/>
          </w:tcPr>
          <w:p w:rsidR="00F46AE8" w:rsidRPr="00872085" w:rsidRDefault="00F46AE8" w:rsidP="001E162C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72085">
              <w:rPr>
                <w:rFonts w:ascii="Times New Roman" w:eastAsia="SimSun" w:hAnsi="Times New Roman" w:cs="Times New Roman"/>
                <w:lang w:eastAsia="zh-CN"/>
              </w:rPr>
              <w:t>Report Number</w:t>
            </w:r>
          </w:p>
        </w:tc>
        <w:tc>
          <w:tcPr>
            <w:tcW w:w="2693" w:type="dxa"/>
            <w:vAlign w:val="center"/>
          </w:tcPr>
          <w:p w:rsidR="00F46AE8" w:rsidRPr="00872085" w:rsidRDefault="00F46AE8" w:rsidP="001E162C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72085">
              <w:rPr>
                <w:rFonts w:ascii="Times New Roman" w:eastAsia="SimSun" w:hAnsi="Times New Roman" w:cs="Times New Roman"/>
                <w:lang w:eastAsia="zh-CN"/>
              </w:rPr>
              <w:t>Latest Publication</w:t>
            </w:r>
          </w:p>
        </w:tc>
        <w:tc>
          <w:tcPr>
            <w:tcW w:w="2693" w:type="dxa"/>
            <w:vAlign w:val="center"/>
          </w:tcPr>
          <w:p w:rsidR="00F46AE8" w:rsidRPr="00872085" w:rsidRDefault="00F46AE8" w:rsidP="001E162C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72085">
              <w:rPr>
                <w:rFonts w:ascii="Times New Roman" w:eastAsia="SimSun" w:hAnsi="Times New Roman" w:cs="Times New Roman"/>
                <w:lang w:eastAsia="zh-CN"/>
              </w:rPr>
              <w:t>Report Title</w:t>
            </w:r>
          </w:p>
        </w:tc>
        <w:tc>
          <w:tcPr>
            <w:tcW w:w="971" w:type="dxa"/>
            <w:vAlign w:val="center"/>
          </w:tcPr>
          <w:p w:rsidR="00F46AE8" w:rsidRPr="00872085" w:rsidRDefault="00F46AE8" w:rsidP="001E162C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72085">
              <w:rPr>
                <w:rFonts w:ascii="Times New Roman" w:eastAsia="SimSun" w:hAnsi="Times New Roman" w:cs="Times New Roman"/>
                <w:lang w:eastAsia="zh-CN"/>
              </w:rPr>
              <w:t>Agenda item</w:t>
            </w:r>
          </w:p>
        </w:tc>
        <w:tc>
          <w:tcPr>
            <w:tcW w:w="1092" w:type="dxa"/>
            <w:vAlign w:val="center"/>
          </w:tcPr>
          <w:p w:rsidR="00F46AE8" w:rsidRPr="00872085" w:rsidRDefault="00F46AE8" w:rsidP="001E162C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72085">
              <w:rPr>
                <w:rFonts w:ascii="Times New Roman" w:eastAsia="SimSun" w:hAnsi="Times New Roman" w:cs="Times New Roman"/>
                <w:lang w:eastAsia="zh-CN"/>
              </w:rPr>
              <w:t>CPM</w:t>
            </w:r>
            <w:r w:rsidRPr="00872085">
              <w:rPr>
                <w:rFonts w:ascii="Times New Roman" w:eastAsia="SimSun" w:hAnsi="Times New Roman" w:cs="Times New Roman"/>
                <w:lang w:eastAsia="zh-CN"/>
              </w:rPr>
              <w:br/>
              <w:t>Chapter</w:t>
            </w:r>
          </w:p>
        </w:tc>
      </w:tr>
      <w:tr w:rsidR="00F46AE8" w:rsidRPr="00872085" w:rsidTr="001E162C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F46AE8" w:rsidRPr="00872085" w:rsidRDefault="00F46AE8" w:rsidP="001E162C">
            <w:pPr>
              <w:pStyle w:val="Tabletext"/>
              <w:jc w:val="right"/>
            </w:pPr>
            <w:r w:rsidRPr="00872085">
              <w:t>M.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F46AE8" w:rsidRPr="00872085" w:rsidRDefault="00F46AE8" w:rsidP="001E162C">
            <w:pPr>
              <w:pStyle w:val="Tabletext"/>
            </w:pPr>
            <w:r w:rsidRPr="00872085">
              <w:t>2228</w:t>
            </w:r>
          </w:p>
        </w:tc>
        <w:tc>
          <w:tcPr>
            <w:tcW w:w="2693" w:type="dxa"/>
            <w:vAlign w:val="center"/>
          </w:tcPr>
          <w:p w:rsidR="00F46AE8" w:rsidRPr="00872085" w:rsidRDefault="00F46AE8" w:rsidP="001E162C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872085">
              <w:rPr>
                <w:lang w:eastAsia="ja-JP"/>
              </w:rPr>
              <w:t xml:space="preserve">Report </w:t>
            </w:r>
            <w:hyperlink r:id="rId16" w:history="1">
              <w:r w:rsidRPr="00872085">
                <w:rPr>
                  <w:rStyle w:val="Hyperlink"/>
                  <w:lang w:eastAsia="ja-JP"/>
                </w:rPr>
                <w:t xml:space="preserve">ITU-R </w:t>
              </w:r>
              <w:r w:rsidRPr="00872085">
                <w:rPr>
                  <w:rStyle w:val="Hyperlink"/>
                  <w:rFonts w:eastAsia="MS Gothic"/>
                </w:rPr>
                <w:t>M.2228</w:t>
              </w:r>
            </w:hyperlink>
          </w:p>
        </w:tc>
        <w:tc>
          <w:tcPr>
            <w:tcW w:w="2693" w:type="dxa"/>
          </w:tcPr>
          <w:p w:rsidR="00F46AE8" w:rsidRPr="00872085" w:rsidRDefault="00F46AE8" w:rsidP="001E162C">
            <w:pPr>
              <w:pStyle w:val="Tabletext"/>
              <w:rPr>
                <w:rFonts w:eastAsia="SimSun"/>
                <w:color w:val="000000"/>
              </w:rPr>
            </w:pPr>
            <w:r w:rsidRPr="00872085">
              <w:rPr>
                <w:rFonts w:eastAsia="SimSun"/>
                <w:color w:val="000000"/>
              </w:rPr>
              <w:t xml:space="preserve">Advanced Intelligent Transport Systems (ITS) </w:t>
            </w:r>
            <w:proofErr w:type="spellStart"/>
            <w:r w:rsidRPr="00872085">
              <w:rPr>
                <w:rFonts w:eastAsia="SimSun"/>
                <w:color w:val="000000"/>
              </w:rPr>
              <w:t>radiocommunications</w:t>
            </w:r>
            <w:proofErr w:type="spellEnd"/>
          </w:p>
        </w:tc>
        <w:tc>
          <w:tcPr>
            <w:tcW w:w="971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1.12</w:t>
            </w:r>
          </w:p>
        </w:tc>
        <w:tc>
          <w:tcPr>
            <w:tcW w:w="1092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</w:t>
            </w:r>
          </w:p>
        </w:tc>
      </w:tr>
      <w:tr w:rsidR="00F46AE8" w:rsidRPr="00872085" w:rsidTr="001E162C">
        <w:trPr>
          <w:cantSplit/>
          <w:jc w:val="center"/>
        </w:trPr>
        <w:tc>
          <w:tcPr>
            <w:tcW w:w="812" w:type="dxa"/>
            <w:tcBorders>
              <w:right w:val="nil"/>
            </w:tcBorders>
            <w:vAlign w:val="center"/>
          </w:tcPr>
          <w:p w:rsidR="00F46AE8" w:rsidRPr="00872085" w:rsidRDefault="00F46AE8" w:rsidP="001E162C">
            <w:pPr>
              <w:pStyle w:val="Tabletext"/>
              <w:jc w:val="right"/>
            </w:pPr>
            <w:r w:rsidRPr="00872085">
              <w:t>M.</w:t>
            </w: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F46AE8" w:rsidRPr="00872085" w:rsidRDefault="00F46AE8" w:rsidP="001E162C">
            <w:pPr>
              <w:pStyle w:val="Tabletext"/>
            </w:pPr>
            <w:r w:rsidRPr="00872085">
              <w:t>[ITS USAGE]</w:t>
            </w:r>
          </w:p>
        </w:tc>
        <w:tc>
          <w:tcPr>
            <w:tcW w:w="2693" w:type="dxa"/>
            <w:vAlign w:val="center"/>
          </w:tcPr>
          <w:p w:rsidR="00F46AE8" w:rsidRPr="00872085" w:rsidRDefault="00F46AE8" w:rsidP="001E162C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hyperlink r:id="rId17" w:history="1">
              <w:r w:rsidRPr="00872085">
                <w:rPr>
                  <w:rStyle w:val="Hyperlink"/>
                  <w:rFonts w:eastAsia="SimSun"/>
                  <w:lang w:eastAsia="zh-CN"/>
                </w:rPr>
                <w:t>Annex 29</w:t>
              </w:r>
            </w:hyperlink>
            <w:r w:rsidRPr="00872085">
              <w:rPr>
                <w:rFonts w:eastAsia="SimSun"/>
                <w:color w:val="000000"/>
                <w:lang w:eastAsia="zh-CN"/>
              </w:rPr>
              <w:t xml:space="preserve"> to Doc. </w:t>
            </w:r>
            <w:hyperlink r:id="rId18" w:history="1">
              <w:r w:rsidRPr="00872085">
                <w:rPr>
                  <w:rStyle w:val="Hyperlink"/>
                  <w:rFonts w:eastAsia="SimSun"/>
                  <w:lang w:eastAsia="zh-CN"/>
                </w:rPr>
                <w:t>5A/650</w:t>
              </w:r>
            </w:hyperlink>
            <w:r>
              <w:rPr>
                <w:rStyle w:val="Hyperlink"/>
                <w:rFonts w:eastAsia="SimSun"/>
                <w:lang w:eastAsia="zh-CN"/>
              </w:rPr>
              <w:br/>
            </w:r>
            <w:r w:rsidRPr="00872085">
              <w:t>(Preliminary draft new Report ITU-R M.[ITS USAGE])</w:t>
            </w:r>
          </w:p>
        </w:tc>
        <w:tc>
          <w:tcPr>
            <w:tcW w:w="2693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Intelligent transport systems (ITS) usage in ITU Member States</w:t>
            </w:r>
          </w:p>
        </w:tc>
        <w:tc>
          <w:tcPr>
            <w:tcW w:w="971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1.12</w:t>
            </w:r>
          </w:p>
        </w:tc>
        <w:tc>
          <w:tcPr>
            <w:tcW w:w="1092" w:type="dxa"/>
            <w:vAlign w:val="center"/>
          </w:tcPr>
          <w:p w:rsidR="00F46AE8" w:rsidRPr="00872085" w:rsidRDefault="00F46AE8" w:rsidP="001E162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72085">
              <w:rPr>
                <w:color w:val="000000"/>
                <w:lang w:eastAsia="zh-CN"/>
              </w:rPr>
              <w:t>1</w:t>
            </w:r>
          </w:p>
        </w:tc>
      </w:tr>
    </w:tbl>
    <w:p w:rsidR="00F46AE8" w:rsidRPr="00872085" w:rsidRDefault="00F46AE8" w:rsidP="00F46AE8">
      <w:pPr>
        <w:pStyle w:val="Tablefin"/>
      </w:pPr>
    </w:p>
    <w:p w:rsidR="00F46AE8" w:rsidRPr="00872085" w:rsidRDefault="00F46AE8" w:rsidP="00F46AE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72085">
        <w:br w:type="page"/>
      </w:r>
    </w:p>
    <w:p w:rsidR="00F46AE8" w:rsidRPr="00872085" w:rsidRDefault="00F46AE8" w:rsidP="00F46AE8">
      <w:pPr>
        <w:pStyle w:val="AnnexNo"/>
        <w:rPr>
          <w:lang w:eastAsia="zh-CN"/>
        </w:rPr>
      </w:pPr>
      <w:bookmarkStart w:id="11" w:name="att2"/>
      <w:r w:rsidRPr="00872085">
        <w:rPr>
          <w:lang w:eastAsia="zh-CN"/>
        </w:rPr>
        <w:lastRenderedPageBreak/>
        <w:t>Attachment 2</w:t>
      </w:r>
    </w:p>
    <w:bookmarkEnd w:id="11"/>
    <w:p w:rsidR="00F46AE8" w:rsidRPr="00872085" w:rsidRDefault="00F46AE8" w:rsidP="00F46AE8">
      <w:pPr>
        <w:pStyle w:val="Annextitle"/>
        <w:rPr>
          <w:lang w:eastAsia="zh-CN"/>
        </w:rPr>
      </w:pPr>
      <w:r w:rsidRPr="00872085">
        <w:rPr>
          <w:lang w:eastAsia="zh-CN"/>
        </w:rPr>
        <w:t xml:space="preserve">List of abbreviations and acronyms used in the draft CPM text </w:t>
      </w:r>
      <w:r w:rsidRPr="00872085">
        <w:rPr>
          <w:lang w:eastAsia="zh-CN"/>
        </w:rPr>
        <w:br/>
        <w:t>for WRC-19 agenda item 1.12</w:t>
      </w:r>
    </w:p>
    <w:p w:rsidR="00F46AE8" w:rsidRPr="00872085" w:rsidRDefault="00F46AE8" w:rsidP="00F46AE8">
      <w:pPr>
        <w:tabs>
          <w:tab w:val="clear" w:pos="1134"/>
          <w:tab w:val="clear" w:pos="1871"/>
          <w:tab w:val="clear" w:pos="2268"/>
          <w:tab w:val="left" w:pos="748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F46AE8" w:rsidRPr="00872085" w:rsidTr="001E162C">
        <w:trPr>
          <w:tblHeader/>
        </w:trPr>
        <w:tc>
          <w:tcPr>
            <w:tcW w:w="1701" w:type="dxa"/>
            <w:vAlign w:val="center"/>
          </w:tcPr>
          <w:p w:rsidR="00F46AE8" w:rsidRPr="00872085" w:rsidRDefault="00F46AE8" w:rsidP="001E162C">
            <w:pPr>
              <w:pStyle w:val="Tablehead"/>
            </w:pPr>
            <w:r w:rsidRPr="00872085">
              <w:t>Abbreviations</w:t>
            </w:r>
          </w:p>
        </w:tc>
        <w:tc>
          <w:tcPr>
            <w:tcW w:w="7371" w:type="dxa"/>
            <w:vAlign w:val="center"/>
          </w:tcPr>
          <w:p w:rsidR="00F46AE8" w:rsidRPr="00872085" w:rsidRDefault="00F46AE8" w:rsidP="001E162C">
            <w:pPr>
              <w:pStyle w:val="Tablehead"/>
            </w:pPr>
            <w:r w:rsidRPr="00872085">
              <w:t>Description (reference to RR)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ARIB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Association of Radio Industries and Businesses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CEN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European Committee for Standardization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  <w:rPr>
                <w:lang w:eastAsia="zh-CN"/>
              </w:rPr>
            </w:pPr>
            <w:r w:rsidRPr="00872085">
              <w:rPr>
                <w:lang w:eastAsia="zh-CN"/>
              </w:rPr>
              <w:t>ETC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  <w:rPr>
                <w:lang w:eastAsia="zh-CN"/>
              </w:rPr>
            </w:pPr>
            <w:r w:rsidRPr="00872085">
              <w:rPr>
                <w:lang w:eastAsia="zh-CN"/>
              </w:rPr>
              <w:t>Electronic Toll Collection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rPr>
                <w:lang w:eastAsia="zh-CN"/>
              </w:rPr>
              <w:t>ETSI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European Telecommunications Standards Institute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FSS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Fixed Satellite System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ISO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International Organization for Standardization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  <w:rPr>
                <w:lang w:eastAsia="zh-CN"/>
              </w:rPr>
            </w:pPr>
            <w:r w:rsidRPr="00872085">
              <w:rPr>
                <w:lang w:eastAsia="zh-CN"/>
              </w:rPr>
              <w:t>ITS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  <w:rPr>
                <w:lang w:eastAsia="zh-CN"/>
              </w:rPr>
            </w:pPr>
            <w:r w:rsidRPr="00872085">
              <w:rPr>
                <w:lang w:eastAsia="zh-CN"/>
              </w:rPr>
              <w:t>Intelligent Transport Systems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rPr>
                <w:lang w:eastAsia="zh-CN"/>
              </w:rPr>
              <w:t>LTE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Long Term Evolution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SAE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Society of Automotive Engineers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rPr>
                <w:lang w:eastAsia="ja-JP"/>
              </w:rPr>
              <w:t>V2I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rPr>
                <w:lang w:eastAsia="ja-JP"/>
              </w:rPr>
              <w:t>vehicle-to-infrastructure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rPr>
                <w:lang w:eastAsia="zh-CN"/>
              </w:rPr>
              <w:t>V2N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rPr>
                <w:lang w:eastAsia="zh-CN"/>
              </w:rPr>
              <w:t>vehicle-to-network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  <w:rPr>
                <w:lang w:eastAsia="zh-CN"/>
              </w:rPr>
            </w:pPr>
            <w:r w:rsidRPr="00872085">
              <w:rPr>
                <w:lang w:eastAsia="zh-CN"/>
              </w:rPr>
              <w:t>V2P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  <w:rPr>
                <w:lang w:eastAsia="zh-CN"/>
              </w:rPr>
            </w:pPr>
            <w:r w:rsidRPr="00872085">
              <w:rPr>
                <w:lang w:eastAsia="ja-JP"/>
              </w:rPr>
              <w:t>vehicle-to-</w:t>
            </w:r>
            <w:r w:rsidRPr="00872085">
              <w:rPr>
                <w:lang w:eastAsia="zh-CN"/>
              </w:rPr>
              <w:t>pedestrian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rPr>
                <w:lang w:eastAsia="ja-JP"/>
              </w:rPr>
              <w:t>V2V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rPr>
                <w:lang w:eastAsia="ja-JP"/>
              </w:rPr>
              <w:t>vehicle-to-vehicle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rPr>
                <w:lang w:eastAsia="zh-CN"/>
              </w:rPr>
              <w:t>V2X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Vehicle-to-anything</w:t>
            </w:r>
          </w:p>
        </w:tc>
      </w:tr>
      <w:tr w:rsidR="00F46AE8" w:rsidRPr="00872085" w:rsidTr="001E162C">
        <w:tc>
          <w:tcPr>
            <w:tcW w:w="170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rPr>
                <w:lang w:eastAsia="zh-CN"/>
              </w:rPr>
              <w:t>WAVE</w:t>
            </w:r>
          </w:p>
        </w:tc>
        <w:tc>
          <w:tcPr>
            <w:tcW w:w="7371" w:type="dxa"/>
          </w:tcPr>
          <w:p w:rsidR="00F46AE8" w:rsidRPr="00872085" w:rsidRDefault="00F46AE8" w:rsidP="001E162C">
            <w:pPr>
              <w:pStyle w:val="Tabletext"/>
            </w:pPr>
            <w:r w:rsidRPr="00872085">
              <w:t>Wireless Access in Vehicular Environment</w:t>
            </w:r>
          </w:p>
        </w:tc>
      </w:tr>
    </w:tbl>
    <w:p w:rsidR="00F46AE8" w:rsidRPr="00872085" w:rsidRDefault="00F46AE8" w:rsidP="00F46AE8">
      <w:pPr>
        <w:pStyle w:val="Tablefin"/>
      </w:pPr>
    </w:p>
    <w:p w:rsidR="00F46AE8" w:rsidRPr="00872085" w:rsidRDefault="00F46AE8" w:rsidP="00F46AE8">
      <w:pPr>
        <w:rPr>
          <w:lang w:eastAsia="zh-CN"/>
        </w:rPr>
      </w:pPr>
    </w:p>
    <w:p w:rsidR="00F46AE8" w:rsidRPr="00872085" w:rsidRDefault="00F46AE8" w:rsidP="00F46AE8">
      <w:pPr>
        <w:pStyle w:val="Reasons"/>
      </w:pPr>
    </w:p>
    <w:p w:rsidR="00F46AE8" w:rsidRPr="00872085" w:rsidRDefault="00F46AE8" w:rsidP="00333FA6">
      <w:pPr>
        <w:jc w:val="center"/>
      </w:pPr>
      <w:r w:rsidRPr="00872085">
        <w:t>______________</w:t>
      </w:r>
      <w:bookmarkStart w:id="12" w:name="_GoBack"/>
      <w:bookmarkEnd w:id="12"/>
    </w:p>
    <w:sectPr w:rsidR="00F46AE8" w:rsidRPr="00872085" w:rsidSect="00D02712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E8" w:rsidRDefault="00F46AE8">
      <w:r>
        <w:separator/>
      </w:r>
    </w:p>
  </w:endnote>
  <w:endnote w:type="continuationSeparator" w:id="0">
    <w:p w:rsidR="00F46AE8" w:rsidRDefault="00F4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333FA6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333FA6">
      <w:rPr>
        <w:lang w:val="en-US"/>
      </w:rPr>
      <w:t>M</w:t>
    </w:r>
    <w:r>
      <w:t>:\BRSGD\TEXT2018\SG05\WP5A\800\844\844N09e.docx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04.06.18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333FA6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333FA6">
      <w:rPr>
        <w:lang w:val="en-US"/>
      </w:rPr>
      <w:t>M</w:t>
    </w:r>
    <w:r>
      <w:t>:\BRSGD\TEXT2018\SG05\WP5A\800\844\844N09e.docx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04.06.18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E8" w:rsidRDefault="00F46AE8">
      <w:r>
        <w:t>____________________</w:t>
      </w:r>
    </w:p>
  </w:footnote>
  <w:footnote w:type="continuationSeparator" w:id="0">
    <w:p w:rsidR="00F46AE8" w:rsidRDefault="00F4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333FA6">
      <w:rPr>
        <w:rStyle w:val="PageNumber"/>
        <w:noProof/>
      </w:rPr>
      <w:t>4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F46AE8">
    <w:pPr>
      <w:pStyle w:val="Header"/>
      <w:rPr>
        <w:lang w:val="en-US"/>
      </w:rPr>
    </w:pPr>
    <w:r>
      <w:rPr>
        <w:lang w:val="en-US"/>
      </w:rPr>
      <w:t>5A/844 (Annex 9)-E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E8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33FA6"/>
    <w:rsid w:val="00386A9D"/>
    <w:rsid w:val="00391081"/>
    <w:rsid w:val="00396739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46AE8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CD6DAD-F057-4E60-850A-A7EA1C56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table" w:styleId="TableGrid">
    <w:name w:val="Table Grid"/>
    <w:basedOn w:val="TableNormal"/>
    <w:rsid w:val="00F46AE8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46AE8"/>
    <w:rPr>
      <w:color w:val="0000FF" w:themeColor="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46AE8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"/>
    <w:rsid w:val="00F46AE8"/>
    <w:pPr>
      <w:spacing w:before="0"/>
    </w:pPr>
    <w:rPr>
      <w:sz w:val="20"/>
      <w:lang w:eastAsia="zh-CN"/>
    </w:rPr>
  </w:style>
  <w:style w:type="character" w:styleId="FollowedHyperlink">
    <w:name w:val="FollowedHyperlink"/>
    <w:basedOn w:val="DefaultParagraphFont"/>
    <w:semiHidden/>
    <w:unhideWhenUsed/>
    <w:rsid w:val="00333F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WP5A-C-0844/en" TargetMode="External"/><Relationship Id="rId13" Type="http://schemas.openxmlformats.org/officeDocument/2006/relationships/hyperlink" Target="http://www.itu.int/rec/R-REC-M.2084/en" TargetMode="External"/><Relationship Id="rId18" Type="http://schemas.openxmlformats.org/officeDocument/2006/relationships/hyperlink" Target="https://www.itu.int/md/R15-WP5A-C-0650/en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dms_pub/itu-r/md/15/wp5a/c/R15-WP5A-C-0844!N31!MSW-E.docx" TargetMode="External"/><Relationship Id="rId12" Type="http://schemas.openxmlformats.org/officeDocument/2006/relationships/hyperlink" Target="https://www.itu.int/md/R15-WP5A-C-0844/en" TargetMode="External"/><Relationship Id="rId17" Type="http://schemas.openxmlformats.org/officeDocument/2006/relationships/hyperlink" Target="https://www.itu.int/dms_pub/itu-r/md/15/wp5a/c/R15-WP5A-C-0844!N29!MSW-E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u.int/pub/R-REP-M.2228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itu.int/dms_pub/itu-r/md/15/wp5a/c/R15-WP5A-C-0844!N28!MSW-E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R15-WP5A-C-0844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rec/R-REC-M.1453/en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tu.int/rec/R-REC-M.1452/en" TargetMode="External"/><Relationship Id="rId14" Type="http://schemas.openxmlformats.org/officeDocument/2006/relationships/hyperlink" Target="https://www.itu.int/dms_pub/itu-r/md/15/wp5a/c/R15-WP5A-C-0844!N30!MSW-E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4</Pages>
  <Words>735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 Romero, Alicia</dc:creator>
  <cp:lastModifiedBy>Soto Romero, Alicia</cp:lastModifiedBy>
  <cp:revision>3</cp:revision>
  <cp:lastPrinted>2008-02-21T14:04:00Z</cp:lastPrinted>
  <dcterms:created xsi:type="dcterms:W3CDTF">2018-06-04T08:41:00Z</dcterms:created>
  <dcterms:modified xsi:type="dcterms:W3CDTF">2018-06-04T08:43:00Z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