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B7" w:rsidRPr="00B616F7" w:rsidRDefault="00DD60B7" w:rsidP="00DD60B7">
      <w:pPr>
        <w:pStyle w:val="OfcomSubheading"/>
        <w:rPr>
          <w:rStyle w:val="Hyperlink"/>
        </w:rPr>
      </w:pPr>
      <w:r>
        <w:rPr>
          <w:noProof/>
          <w:lang w:eastAsia="zh-CN"/>
        </w:rPr>
        <w:drawing>
          <wp:anchor distT="0" distB="0" distL="114300" distR="114300" simplePos="0" relativeHeight="251694080" behindDoc="0" locked="0" layoutInCell="1" allowOverlap="1" wp14:anchorId="29E01D81" wp14:editId="15D8A57F">
            <wp:simplePos x="0" y="0"/>
            <wp:positionH relativeFrom="column">
              <wp:posOffset>2867025</wp:posOffset>
            </wp:positionH>
            <wp:positionV relativeFrom="paragraph">
              <wp:posOffset>64770</wp:posOffset>
            </wp:positionV>
            <wp:extent cx="3057525" cy="895350"/>
            <wp:effectExtent l="19050" t="0" r="9525" b="0"/>
            <wp:wrapNone/>
            <wp:docPr id="39" name="Picture 39" descr="Ofcom_RGB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com_RGB_75mm"/>
                    <pic:cNvPicPr>
                      <a:picLocks noChangeAspect="1" noChangeArrowheads="1"/>
                    </pic:cNvPicPr>
                  </pic:nvPicPr>
                  <pic:blipFill>
                    <a:blip r:embed="rId8" cstate="print"/>
                    <a:srcRect/>
                    <a:stretch>
                      <a:fillRect/>
                    </a:stretch>
                  </pic:blipFill>
                  <pic:spPr bwMode="auto">
                    <a:xfrm>
                      <a:off x="0" y="0"/>
                      <a:ext cx="3057525" cy="895350"/>
                    </a:xfrm>
                    <a:prstGeom prst="rect">
                      <a:avLst/>
                    </a:prstGeom>
                    <a:noFill/>
                    <a:ln w="9525">
                      <a:noFill/>
                      <a:miter lim="800000"/>
                      <a:headEnd/>
                      <a:tailEnd/>
                    </a:ln>
                  </pic:spPr>
                </pic:pic>
              </a:graphicData>
            </a:graphic>
          </wp:anchor>
        </w:drawing>
      </w:r>
    </w:p>
    <w:tbl>
      <w:tblPr>
        <w:tblpPr w:leftFromText="180" w:rightFromText="180" w:vertAnchor="text" w:horzAnchor="margin" w:tblpX="108" w:tblpY="50"/>
        <w:tblW w:w="9057" w:type="dxa"/>
        <w:tblLayout w:type="fixed"/>
        <w:tblLook w:val="0000" w:firstRow="0" w:lastRow="0" w:firstColumn="0" w:lastColumn="0" w:noHBand="0" w:noVBand="0"/>
      </w:tblPr>
      <w:tblGrid>
        <w:gridCol w:w="4500"/>
        <w:gridCol w:w="1620"/>
        <w:gridCol w:w="2937"/>
      </w:tblGrid>
      <w:tr w:rsidR="00DD60B7" w:rsidTr="001E5419">
        <w:trPr>
          <w:trHeight w:val="713"/>
        </w:trPr>
        <w:tc>
          <w:tcPr>
            <w:tcW w:w="9057" w:type="dxa"/>
            <w:gridSpan w:val="3"/>
          </w:tcPr>
          <w:p w:rsidR="00DD60B7" w:rsidRDefault="00DD60B7" w:rsidP="001E5419">
            <w:pPr>
              <w:pStyle w:val="OfcomMainHeading"/>
            </w:pPr>
          </w:p>
          <w:p w:rsidR="00DD60B7" w:rsidRDefault="00DD60B7" w:rsidP="001E5419">
            <w:pPr>
              <w:pStyle w:val="OfcomMainHeading"/>
            </w:pPr>
          </w:p>
        </w:tc>
      </w:tr>
      <w:tr w:rsidR="00DD60B7" w:rsidTr="001E5419">
        <w:trPr>
          <w:trHeight w:val="194"/>
        </w:trPr>
        <w:tc>
          <w:tcPr>
            <w:tcW w:w="9057" w:type="dxa"/>
            <w:gridSpan w:val="3"/>
          </w:tcPr>
          <w:p w:rsidR="00DD60B7" w:rsidRDefault="00DD60B7" w:rsidP="001E5419">
            <w:pPr>
              <w:rPr>
                <w:sz w:val="4"/>
                <w:szCs w:val="4"/>
              </w:rPr>
            </w:pPr>
          </w:p>
        </w:tc>
      </w:tr>
      <w:tr w:rsidR="00DD60B7" w:rsidTr="001E5419">
        <w:trPr>
          <w:trHeight w:val="713"/>
        </w:trPr>
        <w:tc>
          <w:tcPr>
            <w:tcW w:w="9057" w:type="dxa"/>
            <w:gridSpan w:val="3"/>
          </w:tcPr>
          <w:p w:rsidR="00DD60B7" w:rsidRDefault="000C6C29" w:rsidP="001E5419">
            <w:pPr>
              <w:pStyle w:val="OfcomMainHeading"/>
            </w:pPr>
            <w:r>
              <w:t>2.4</w:t>
            </w:r>
            <w:r w:rsidR="001B31A3">
              <w:t xml:space="preserve"> and 5</w:t>
            </w:r>
            <w:r>
              <w:t> GHz Wi</w:t>
            </w:r>
            <w:r>
              <w:noBreakHyphen/>
              <w:t>Fi Airborne Measurements</w:t>
            </w:r>
            <w:r w:rsidR="0021569F">
              <w:t xml:space="preserve"> over Northampton</w:t>
            </w:r>
          </w:p>
        </w:tc>
      </w:tr>
      <w:tr w:rsidR="00DD60B7" w:rsidTr="001E5419">
        <w:trPr>
          <w:trHeight w:val="204"/>
        </w:trPr>
        <w:tc>
          <w:tcPr>
            <w:tcW w:w="9057" w:type="dxa"/>
            <w:gridSpan w:val="3"/>
          </w:tcPr>
          <w:p w:rsidR="00DD60B7" w:rsidRDefault="001B31A3" w:rsidP="000C6C29">
            <w:pPr>
              <w:pStyle w:val="OfcomSubheading"/>
            </w:pPr>
            <w:r>
              <w:t>Additional evidence</w:t>
            </w:r>
            <w:r w:rsidR="000C6C29">
              <w:t xml:space="preserve"> for coexistence studies between Wi</w:t>
            </w:r>
            <w:r w:rsidR="000C6C29">
              <w:noBreakHyphen/>
              <w:t>Fi and satellites at 5 GHz</w:t>
            </w:r>
          </w:p>
        </w:tc>
      </w:tr>
      <w:tr w:rsidR="00DD60B7" w:rsidTr="001E5419">
        <w:trPr>
          <w:trHeight w:val="7936"/>
        </w:trPr>
        <w:tc>
          <w:tcPr>
            <w:tcW w:w="4500" w:type="dxa"/>
          </w:tcPr>
          <w:p w:rsidR="00DD60B7" w:rsidRDefault="00DD60B7" w:rsidP="001E5419">
            <w:pPr>
              <w:pStyle w:val="OfcomSubheading"/>
            </w:pPr>
          </w:p>
        </w:tc>
        <w:tc>
          <w:tcPr>
            <w:tcW w:w="4557" w:type="dxa"/>
            <w:gridSpan w:val="2"/>
          </w:tcPr>
          <w:p w:rsidR="00DD60B7" w:rsidRDefault="00DD60B7" w:rsidP="001E5419">
            <w:pPr>
              <w:pStyle w:val="OfcomSubheading"/>
              <w:ind w:left="-12" w:firstLine="0"/>
            </w:pPr>
          </w:p>
        </w:tc>
      </w:tr>
      <w:tr w:rsidR="00DD60B7" w:rsidTr="001E5419">
        <w:trPr>
          <w:trHeight w:val="533"/>
        </w:trPr>
        <w:tc>
          <w:tcPr>
            <w:tcW w:w="6120" w:type="dxa"/>
            <w:gridSpan w:val="2"/>
          </w:tcPr>
          <w:p w:rsidR="00DD60B7" w:rsidRDefault="00DD60B7" w:rsidP="001E5419">
            <w:pPr>
              <w:pStyle w:val="OfcomSubheading"/>
            </w:pPr>
          </w:p>
        </w:tc>
        <w:tc>
          <w:tcPr>
            <w:tcW w:w="2937" w:type="dxa"/>
          </w:tcPr>
          <w:p w:rsidR="00DD60B7" w:rsidRPr="00DA6076" w:rsidRDefault="00DD60B7" w:rsidP="001E5419">
            <w:pPr>
              <w:pStyle w:val="OfcomSubheading"/>
              <w:ind w:left="0" w:firstLine="0"/>
              <w:jc w:val="left"/>
            </w:pPr>
            <w:r w:rsidRPr="00DA6076">
              <w:t>Research Document</w:t>
            </w:r>
          </w:p>
        </w:tc>
      </w:tr>
      <w:tr w:rsidR="00DD60B7" w:rsidTr="001E5419">
        <w:trPr>
          <w:trHeight w:val="533"/>
        </w:trPr>
        <w:tc>
          <w:tcPr>
            <w:tcW w:w="6120" w:type="dxa"/>
            <w:gridSpan w:val="2"/>
          </w:tcPr>
          <w:p w:rsidR="00DD60B7" w:rsidRDefault="00DD60B7" w:rsidP="001E5419">
            <w:pPr>
              <w:pStyle w:val="OfcomSubheading"/>
            </w:pPr>
            <w:r>
              <w:t>Publication date:</w:t>
            </w:r>
          </w:p>
        </w:tc>
        <w:tc>
          <w:tcPr>
            <w:tcW w:w="2937" w:type="dxa"/>
          </w:tcPr>
          <w:p w:rsidR="00DD60B7" w:rsidRPr="00276411" w:rsidRDefault="00F65304" w:rsidP="006F38F8">
            <w:pPr>
              <w:pStyle w:val="OfcomDates"/>
              <w:framePr w:hSpace="0" w:wrap="auto" w:vAnchor="margin" w:hAnchor="text" w:xAlign="left" w:yAlign="inline"/>
              <w:rPr>
                <w:b/>
              </w:rPr>
            </w:pPr>
            <w:r w:rsidRPr="00276411">
              <w:rPr>
                <w:b/>
              </w:rPr>
              <w:t>V</w:t>
            </w:r>
            <w:r w:rsidR="00BC64E5">
              <w:rPr>
                <w:b/>
              </w:rPr>
              <w:t>1</w:t>
            </w:r>
            <w:r w:rsidR="0084636B">
              <w:rPr>
                <w:b/>
              </w:rPr>
              <w:t>.</w:t>
            </w:r>
            <w:r w:rsidR="006F38F8">
              <w:rPr>
                <w:b/>
              </w:rPr>
              <w:t>5</w:t>
            </w:r>
            <w:r w:rsidRPr="00276411">
              <w:rPr>
                <w:b/>
              </w:rPr>
              <w:t xml:space="preserve"> </w:t>
            </w:r>
            <w:r w:rsidR="006F38F8">
              <w:rPr>
                <w:b/>
              </w:rPr>
              <w:t>12</w:t>
            </w:r>
            <w:r w:rsidRPr="00276411">
              <w:rPr>
                <w:b/>
              </w:rPr>
              <w:t>/</w:t>
            </w:r>
            <w:r w:rsidR="00BC64E5">
              <w:rPr>
                <w:b/>
              </w:rPr>
              <w:t>0</w:t>
            </w:r>
            <w:r w:rsidR="00A949F2">
              <w:rPr>
                <w:b/>
              </w:rPr>
              <w:t>4</w:t>
            </w:r>
            <w:r w:rsidRPr="00276411">
              <w:rPr>
                <w:b/>
              </w:rPr>
              <w:t>/201</w:t>
            </w:r>
            <w:r w:rsidR="00BC64E5">
              <w:rPr>
                <w:b/>
              </w:rPr>
              <w:t>6</w:t>
            </w:r>
          </w:p>
        </w:tc>
      </w:tr>
    </w:tbl>
    <w:p w:rsidR="00DD60B7" w:rsidRDefault="00DD60B7" w:rsidP="00DD60B7">
      <w:pPr>
        <w:pStyle w:val="OfcomSubheading"/>
      </w:pPr>
    </w:p>
    <w:p w:rsidR="00DD60B7" w:rsidRDefault="00DD60B7" w:rsidP="00DD60B7">
      <w:pPr>
        <w:pStyle w:val="ContentsHeading"/>
        <w:sectPr w:rsidR="00DD60B7" w:rsidSect="001E5419">
          <w:pgSz w:w="11906" w:h="16838" w:code="9"/>
          <w:pgMar w:top="1440" w:right="1440" w:bottom="1440" w:left="1440" w:header="709" w:footer="709" w:gutter="0"/>
          <w:pgNumType w:start="0"/>
          <w:cols w:space="708"/>
          <w:titlePg/>
          <w:docGrid w:linePitch="360"/>
        </w:sectPr>
      </w:pPr>
    </w:p>
    <w:p w:rsidR="00DD60B7" w:rsidRDefault="00DD60B7" w:rsidP="00DD60B7">
      <w:pPr>
        <w:pStyle w:val="ContentsHeading"/>
      </w:pPr>
      <w:r>
        <w:t>Contents</w:t>
      </w:r>
    </w:p>
    <w:p w:rsidR="00DD60B7" w:rsidRPr="00FC1BBA" w:rsidRDefault="00DD60B7" w:rsidP="00DD60B7">
      <w:pPr>
        <w:pStyle w:val="TOC1referencesSectionLevel1"/>
      </w:pPr>
    </w:p>
    <w:tbl>
      <w:tblPr>
        <w:tblW w:w="9057" w:type="dxa"/>
        <w:tblInd w:w="108" w:type="dxa"/>
        <w:tblLook w:val="01E0" w:firstRow="1" w:lastRow="1" w:firstColumn="1" w:lastColumn="1" w:noHBand="0" w:noVBand="0"/>
      </w:tblPr>
      <w:tblGrid>
        <w:gridCol w:w="1800"/>
        <w:gridCol w:w="6300"/>
        <w:gridCol w:w="957"/>
      </w:tblGrid>
      <w:tr w:rsidR="00DD60B7" w:rsidTr="001E5419">
        <w:tc>
          <w:tcPr>
            <w:tcW w:w="1800" w:type="dxa"/>
            <w:tcBorders>
              <w:top w:val="nil"/>
              <w:left w:val="nil"/>
              <w:bottom w:val="nil"/>
              <w:right w:val="nil"/>
            </w:tcBorders>
          </w:tcPr>
          <w:p w:rsidR="00DD60B7" w:rsidRDefault="00DD60B7" w:rsidP="001E5419">
            <w:pPr>
              <w:pStyle w:val="TOCHeading"/>
            </w:pPr>
            <w:r>
              <w:t>Section</w:t>
            </w:r>
          </w:p>
        </w:tc>
        <w:tc>
          <w:tcPr>
            <w:tcW w:w="6300"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E40905" w:rsidRDefault="00DD60B7" w:rsidP="001E5419">
            <w:pPr>
              <w:pStyle w:val="TOCHeading"/>
            </w:pPr>
            <w:r w:rsidRPr="00E40905">
              <w:t>Page</w:t>
            </w:r>
          </w:p>
        </w:tc>
      </w:tr>
    </w:tbl>
    <w:p w:rsidR="009B7F45" w:rsidRPr="009B7F45" w:rsidRDefault="00DD60B7">
      <w:pPr>
        <w:pStyle w:val="TOC1"/>
        <w:rPr>
          <w:rFonts w:asciiTheme="majorHAnsi" w:eastAsiaTheme="minorEastAsia" w:hAnsiTheme="majorHAnsi"/>
          <w:szCs w:val="22"/>
          <w:lang w:eastAsia="en-GB"/>
        </w:rPr>
      </w:pPr>
      <w:r w:rsidRPr="002A1BA7">
        <w:fldChar w:fldCharType="begin"/>
      </w:r>
      <w:r w:rsidRPr="002A1BA7">
        <w:instrText xml:space="preserve"> TOC \h \z \t "Section Level 1,1" </w:instrText>
      </w:r>
      <w:r w:rsidRPr="002A1BA7">
        <w:fldChar w:fldCharType="separate"/>
      </w:r>
      <w:hyperlink w:anchor="_Toc444089306" w:history="1">
        <w:r w:rsidR="009B7F45" w:rsidRPr="009B7F45">
          <w:rPr>
            <w:rStyle w:val="Hyperlink"/>
            <w:rFonts w:asciiTheme="majorHAnsi" w:hAnsiTheme="majorHAnsi"/>
          </w:rPr>
          <w:t>1</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Executive Summary</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_Toc444089306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w:t>
        </w:r>
        <w:r w:rsidR="009B7F45" w:rsidRPr="009B7F45">
          <w:rPr>
            <w:rFonts w:asciiTheme="majorHAnsi" w:hAnsiTheme="majorHAnsi"/>
            <w:webHidden/>
          </w:rPr>
          <w:fldChar w:fldCharType="end"/>
        </w:r>
      </w:hyperlink>
    </w:p>
    <w:p w:rsidR="009B7F45" w:rsidRPr="009B7F45" w:rsidRDefault="005042DC">
      <w:pPr>
        <w:pStyle w:val="TOC1"/>
        <w:rPr>
          <w:rFonts w:asciiTheme="majorHAnsi" w:eastAsiaTheme="minorEastAsia" w:hAnsiTheme="majorHAnsi"/>
          <w:szCs w:val="22"/>
          <w:lang w:eastAsia="en-GB"/>
        </w:rPr>
      </w:pPr>
      <w:hyperlink w:anchor="_Toc444089307" w:history="1">
        <w:r w:rsidR="009B7F45" w:rsidRPr="009B7F45">
          <w:rPr>
            <w:rStyle w:val="Hyperlink"/>
            <w:rFonts w:asciiTheme="majorHAnsi" w:hAnsiTheme="majorHAnsi"/>
          </w:rPr>
          <w:t>2</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New Observations and Comparison with Previous Measurements</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_Toc444089307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3</w:t>
        </w:r>
        <w:r w:rsidR="009B7F45" w:rsidRPr="009B7F45">
          <w:rPr>
            <w:rFonts w:asciiTheme="majorHAnsi" w:hAnsiTheme="majorHAnsi"/>
            <w:webHidden/>
          </w:rPr>
          <w:fldChar w:fldCharType="end"/>
        </w:r>
      </w:hyperlink>
    </w:p>
    <w:p w:rsidR="00DD60B7" w:rsidRPr="00E620AD" w:rsidRDefault="00DD60B7" w:rsidP="00EA37C4">
      <w:pPr>
        <w:pStyle w:val="TOC1"/>
      </w:pPr>
      <w:r w:rsidRPr="002A1BA7">
        <w:fldChar w:fldCharType="end"/>
      </w:r>
    </w:p>
    <w:tbl>
      <w:tblPr>
        <w:tblW w:w="0" w:type="auto"/>
        <w:tblInd w:w="108" w:type="dxa"/>
        <w:tblLook w:val="01E0" w:firstRow="1" w:lastRow="1" w:firstColumn="1" w:lastColumn="1" w:noHBand="0" w:noVBand="0"/>
      </w:tblPr>
      <w:tblGrid>
        <w:gridCol w:w="1888"/>
        <w:gridCol w:w="6212"/>
        <w:gridCol w:w="957"/>
      </w:tblGrid>
      <w:tr w:rsidR="00DD60B7" w:rsidTr="001E5419">
        <w:tc>
          <w:tcPr>
            <w:tcW w:w="1888" w:type="dxa"/>
            <w:tcBorders>
              <w:top w:val="nil"/>
              <w:left w:val="nil"/>
              <w:bottom w:val="nil"/>
              <w:right w:val="nil"/>
            </w:tcBorders>
          </w:tcPr>
          <w:p w:rsidR="00DD60B7" w:rsidRPr="00C87FF3" w:rsidRDefault="00DD60B7" w:rsidP="001E5419">
            <w:pPr>
              <w:pStyle w:val="TOCHeading"/>
            </w:pPr>
            <w:r w:rsidRPr="00C87FF3">
              <w:t>Annex</w:t>
            </w:r>
          </w:p>
        </w:tc>
        <w:tc>
          <w:tcPr>
            <w:tcW w:w="6212" w:type="dxa"/>
            <w:tcBorders>
              <w:top w:val="nil"/>
              <w:left w:val="nil"/>
              <w:bottom w:val="nil"/>
              <w:right w:val="nil"/>
            </w:tcBorders>
          </w:tcPr>
          <w:p w:rsidR="00DD60B7" w:rsidRDefault="00DD60B7" w:rsidP="001E5419">
            <w:pPr>
              <w:pStyle w:val="TOCHeading"/>
            </w:pPr>
          </w:p>
        </w:tc>
        <w:tc>
          <w:tcPr>
            <w:tcW w:w="957" w:type="dxa"/>
            <w:tcBorders>
              <w:top w:val="nil"/>
              <w:left w:val="nil"/>
              <w:bottom w:val="nil"/>
              <w:right w:val="nil"/>
            </w:tcBorders>
          </w:tcPr>
          <w:p w:rsidR="00DD60B7" w:rsidRPr="00C87FF3" w:rsidRDefault="00DD60B7" w:rsidP="001E5419">
            <w:pPr>
              <w:pStyle w:val="TOCHeading"/>
            </w:pPr>
            <w:r w:rsidRPr="00C87FF3">
              <w:t>Page</w:t>
            </w:r>
          </w:p>
        </w:tc>
      </w:tr>
    </w:tbl>
    <w:p w:rsidR="009B7F45" w:rsidRPr="009B7F45" w:rsidRDefault="00DD60B7">
      <w:pPr>
        <w:pStyle w:val="TOC1"/>
        <w:rPr>
          <w:rFonts w:asciiTheme="majorHAnsi" w:eastAsiaTheme="minorEastAsia" w:hAnsiTheme="majorHAnsi"/>
          <w:szCs w:val="22"/>
          <w:lang w:eastAsia="en-GB"/>
        </w:rPr>
      </w:pPr>
      <w:r w:rsidRPr="009B7F45">
        <w:rPr>
          <w:rFonts w:asciiTheme="majorHAnsi" w:hAnsiTheme="majorHAnsi"/>
        </w:rPr>
        <w:fldChar w:fldCharType="begin"/>
      </w:r>
      <w:r w:rsidRPr="009B7F45">
        <w:rPr>
          <w:rFonts w:asciiTheme="majorHAnsi" w:hAnsiTheme="majorHAnsi"/>
        </w:rPr>
        <w:instrText xml:space="preserve"> TOC \h \z \t "TOC2 (references Annex Level 1),1,Annex Level 1,1" </w:instrText>
      </w:r>
      <w:r w:rsidRPr="009B7F45">
        <w:rPr>
          <w:rFonts w:asciiTheme="majorHAnsi" w:hAnsiTheme="majorHAnsi"/>
        </w:rPr>
        <w:fldChar w:fldCharType="separate"/>
      </w:r>
      <w:hyperlink w:anchor="_Toc444089308" w:history="1">
        <w:r w:rsidR="009B7F45" w:rsidRPr="009B7F45">
          <w:rPr>
            <w:rStyle w:val="Hyperlink"/>
            <w:rFonts w:asciiTheme="majorHAnsi" w:hAnsiTheme="majorHAnsi"/>
          </w:rPr>
          <w:t>1</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Airborne Measurement Specification</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_Toc444089308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10</w:t>
        </w:r>
        <w:r w:rsidR="009B7F45" w:rsidRPr="009B7F45">
          <w:rPr>
            <w:rFonts w:asciiTheme="majorHAnsi" w:hAnsiTheme="majorHAnsi"/>
            <w:webHidden/>
          </w:rPr>
          <w:fldChar w:fldCharType="end"/>
        </w:r>
      </w:hyperlink>
    </w:p>
    <w:p w:rsidR="009B7F45" w:rsidRPr="009B7F45" w:rsidRDefault="005042DC">
      <w:pPr>
        <w:pStyle w:val="TOC1"/>
        <w:rPr>
          <w:rFonts w:asciiTheme="majorHAnsi" w:eastAsiaTheme="minorEastAsia" w:hAnsiTheme="majorHAnsi"/>
          <w:szCs w:val="22"/>
          <w:lang w:eastAsia="en-GB"/>
        </w:rPr>
      </w:pPr>
      <w:hyperlink w:anchor="_Toc444089309" w:history="1">
        <w:r w:rsidR="009B7F45" w:rsidRPr="009B7F45">
          <w:rPr>
            <w:rStyle w:val="Hyperlink"/>
            <w:rFonts w:asciiTheme="majorHAnsi" w:hAnsiTheme="majorHAnsi"/>
          </w:rPr>
          <w:t>2</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Airborne Measurement Data</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_Toc444089309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13</w:t>
        </w:r>
        <w:r w:rsidR="009B7F45" w:rsidRPr="009B7F45">
          <w:rPr>
            <w:rFonts w:asciiTheme="majorHAnsi" w:hAnsiTheme="majorHAnsi"/>
            <w:webHidden/>
          </w:rPr>
          <w:fldChar w:fldCharType="end"/>
        </w:r>
      </w:hyperlink>
    </w:p>
    <w:p w:rsidR="009B7F45" w:rsidRPr="009B7F45" w:rsidRDefault="005042DC">
      <w:pPr>
        <w:pStyle w:val="TOC1"/>
        <w:rPr>
          <w:rFonts w:asciiTheme="majorHAnsi" w:eastAsiaTheme="minorEastAsia" w:hAnsiTheme="majorHAnsi"/>
          <w:szCs w:val="22"/>
          <w:lang w:eastAsia="en-GB"/>
        </w:rPr>
      </w:pPr>
      <w:hyperlink w:anchor="_Toc444089310" w:history="1">
        <w:r w:rsidR="009B7F45" w:rsidRPr="009B7F45">
          <w:rPr>
            <w:rStyle w:val="Hyperlink"/>
            <w:rFonts w:asciiTheme="majorHAnsi" w:hAnsiTheme="majorHAnsi"/>
          </w:rPr>
          <w:t>3</w:t>
        </w:r>
        <w:r w:rsidR="009B7F45" w:rsidRPr="009B7F45">
          <w:rPr>
            <w:rFonts w:asciiTheme="majorHAnsi" w:eastAsiaTheme="minorEastAsia" w:hAnsiTheme="majorHAnsi"/>
            <w:szCs w:val="22"/>
            <w:lang w:eastAsia="en-GB"/>
          </w:rPr>
          <w:tab/>
        </w:r>
        <w:r w:rsidR="009B7F45" w:rsidRPr="009B7F45">
          <w:rPr>
            <w:rStyle w:val="Hyperlink"/>
            <w:rFonts w:asciiTheme="majorHAnsi" w:hAnsiTheme="majorHAnsi"/>
          </w:rPr>
          <w:t>High Level Summary of UK/Europe 5 GHz RLAN &amp; BFWA Regulations</w:t>
        </w:r>
        <w:r w:rsidR="009B7F45" w:rsidRPr="009B7F45">
          <w:rPr>
            <w:rFonts w:asciiTheme="majorHAnsi" w:hAnsiTheme="majorHAnsi"/>
            <w:webHidden/>
          </w:rPr>
          <w:tab/>
        </w:r>
        <w:r w:rsidR="009B7F45" w:rsidRPr="009B7F45">
          <w:rPr>
            <w:rFonts w:asciiTheme="majorHAnsi" w:hAnsiTheme="majorHAnsi"/>
            <w:webHidden/>
          </w:rPr>
          <w:fldChar w:fldCharType="begin"/>
        </w:r>
        <w:r w:rsidR="009B7F45" w:rsidRPr="009B7F45">
          <w:rPr>
            <w:rFonts w:asciiTheme="majorHAnsi" w:hAnsiTheme="majorHAnsi"/>
            <w:webHidden/>
          </w:rPr>
          <w:instrText xml:space="preserve"> PAGEREF _Toc444089310 \h </w:instrText>
        </w:r>
        <w:r w:rsidR="009B7F45" w:rsidRPr="009B7F45">
          <w:rPr>
            <w:rFonts w:asciiTheme="majorHAnsi" w:hAnsiTheme="majorHAnsi"/>
            <w:webHidden/>
          </w:rPr>
        </w:r>
        <w:r w:rsidR="009B7F45" w:rsidRPr="009B7F45">
          <w:rPr>
            <w:rFonts w:asciiTheme="majorHAnsi" w:hAnsiTheme="majorHAnsi"/>
            <w:webHidden/>
          </w:rPr>
          <w:fldChar w:fldCharType="separate"/>
        </w:r>
        <w:r w:rsidR="001E27AF">
          <w:rPr>
            <w:rFonts w:asciiTheme="majorHAnsi" w:hAnsiTheme="majorHAnsi"/>
            <w:webHidden/>
          </w:rPr>
          <w:t>17</w:t>
        </w:r>
        <w:r w:rsidR="009B7F45" w:rsidRPr="009B7F45">
          <w:rPr>
            <w:rFonts w:asciiTheme="majorHAnsi" w:hAnsiTheme="majorHAnsi"/>
            <w:webHidden/>
          </w:rPr>
          <w:fldChar w:fldCharType="end"/>
        </w:r>
      </w:hyperlink>
    </w:p>
    <w:p w:rsidR="00546276" w:rsidRDefault="00DD60B7" w:rsidP="00EA37C4">
      <w:pPr>
        <w:pStyle w:val="TOC1"/>
        <w:sectPr w:rsidR="00546276" w:rsidSect="001E5419">
          <w:headerReference w:type="even" r:id="rId9"/>
          <w:headerReference w:type="default" r:id="rId10"/>
          <w:footerReference w:type="even" r:id="rId11"/>
          <w:footerReference w:type="default" r:id="rId12"/>
          <w:headerReference w:type="first" r:id="rId13"/>
          <w:footerReference w:type="first" r:id="rId14"/>
          <w:type w:val="evenPage"/>
          <w:pgSz w:w="11906" w:h="16838"/>
          <w:pgMar w:top="1440" w:right="1440" w:bottom="1440" w:left="1440" w:header="709" w:footer="709" w:gutter="0"/>
          <w:pgNumType w:start="0"/>
          <w:cols w:space="708"/>
          <w:docGrid w:linePitch="360"/>
        </w:sectPr>
      </w:pPr>
      <w:r w:rsidRPr="009B7F45">
        <w:rPr>
          <w:rFonts w:asciiTheme="majorHAnsi" w:hAnsiTheme="majorHAnsi"/>
        </w:rPr>
        <w:fldChar w:fldCharType="end"/>
      </w:r>
    </w:p>
    <w:p w:rsidR="00DD60B7" w:rsidRDefault="00DD60B7" w:rsidP="00DD60B7">
      <w:pPr>
        <w:pStyle w:val="SectionNumber"/>
      </w:pPr>
      <w:bookmarkStart w:id="0" w:name="_Toc130806236"/>
      <w:r>
        <w:t>Section 1</w:t>
      </w:r>
    </w:p>
    <w:p w:rsidR="00DD60B7" w:rsidRDefault="00AD1968" w:rsidP="00DD60B7">
      <w:pPr>
        <w:pStyle w:val="SectionLevel1"/>
        <w:numPr>
          <w:ilvl w:val="1"/>
          <w:numId w:val="4"/>
        </w:numPr>
      </w:pPr>
      <w:bookmarkStart w:id="1" w:name="_Toc444089306"/>
      <w:r>
        <w:t xml:space="preserve">Executive </w:t>
      </w:r>
      <w:r w:rsidR="00DD60B7">
        <w:t>S</w:t>
      </w:r>
      <w:r w:rsidR="00A37543">
        <w:t>ummary</w:t>
      </w:r>
      <w:bookmarkEnd w:id="1"/>
    </w:p>
    <w:p w:rsidR="00DD60B7" w:rsidRDefault="00CD098B" w:rsidP="00DD60B7">
      <w:pPr>
        <w:pStyle w:val="SectionLevel2"/>
        <w:rPr>
          <w:lang w:eastAsia="en-GB"/>
        </w:rPr>
      </w:pPr>
      <w:r>
        <w:rPr>
          <w:lang w:eastAsia="en-GB"/>
        </w:rPr>
        <w:t>Purpose</w:t>
      </w:r>
    </w:p>
    <w:p w:rsidR="00E94ED5" w:rsidRDefault="00E94ED5" w:rsidP="000C6C29">
      <w:pPr>
        <w:rPr>
          <w:lang w:eastAsia="en-GB"/>
        </w:rPr>
      </w:pPr>
      <w:r>
        <w:t xml:space="preserve">We are providing new evidence for </w:t>
      </w:r>
      <w:r>
        <w:rPr>
          <w:lang w:eastAsia="en-GB"/>
        </w:rPr>
        <w:t>coexistence studies between satellites and Wi</w:t>
      </w:r>
      <w:r>
        <w:rPr>
          <w:lang w:eastAsia="en-GB"/>
        </w:rPr>
        <w:noBreakHyphen/>
        <w:t xml:space="preserve">Fi at 5 GHz. </w:t>
      </w:r>
      <w:r w:rsidR="002B653D">
        <w:rPr>
          <w:lang w:eastAsia="en-GB"/>
        </w:rPr>
        <w:t>In this work and previous work we have sought to present airborne measurements of aggregate Wi</w:t>
      </w:r>
      <w:r w:rsidR="002B653D">
        <w:rPr>
          <w:lang w:eastAsia="en-GB"/>
        </w:rPr>
        <w:noBreakHyphen/>
        <w:t xml:space="preserve">Fi emissions and develop a methodology to relate these measurements to the coexistence models being developed by </w:t>
      </w:r>
      <w:r w:rsidR="002B653D" w:rsidRPr="006F38F8">
        <w:rPr>
          <w:lang w:eastAsia="en-GB"/>
        </w:rPr>
        <w:t>SE24</w:t>
      </w:r>
      <w:r w:rsidR="002B653D">
        <w:rPr>
          <w:lang w:eastAsia="en-GB"/>
        </w:rPr>
        <w:t xml:space="preserve">. </w:t>
      </w:r>
      <w:r>
        <w:rPr>
          <w:lang w:eastAsia="en-GB"/>
        </w:rPr>
        <w:t xml:space="preserve">We believe that we can draw </w:t>
      </w:r>
      <w:r w:rsidR="00A160F2">
        <w:rPr>
          <w:lang w:eastAsia="en-GB"/>
        </w:rPr>
        <w:t>two</w:t>
      </w:r>
      <w:r>
        <w:rPr>
          <w:lang w:eastAsia="en-GB"/>
        </w:rPr>
        <w:t xml:space="preserve"> main conclusions from these </w:t>
      </w:r>
      <w:r w:rsidR="00EF285B">
        <w:rPr>
          <w:lang w:eastAsia="en-GB"/>
        </w:rPr>
        <w:t xml:space="preserve">new </w:t>
      </w:r>
      <w:r>
        <w:rPr>
          <w:lang w:eastAsia="en-GB"/>
        </w:rPr>
        <w:t xml:space="preserve">results: that we can measure </w:t>
      </w:r>
      <w:r w:rsidR="00A160F2">
        <w:rPr>
          <w:lang w:eastAsia="en-GB"/>
        </w:rPr>
        <w:t xml:space="preserve">both 2.4 and </w:t>
      </w:r>
      <w:r>
        <w:rPr>
          <w:lang w:eastAsia="en-GB"/>
        </w:rPr>
        <w:t xml:space="preserve">5 GHz </w:t>
      </w:r>
      <w:r w:rsidR="00A160F2">
        <w:rPr>
          <w:lang w:eastAsia="en-GB"/>
        </w:rPr>
        <w:t>aggregate Wi</w:t>
      </w:r>
      <w:r w:rsidR="00A160F2">
        <w:rPr>
          <w:lang w:eastAsia="en-GB"/>
        </w:rPr>
        <w:noBreakHyphen/>
        <w:t>Fi emissions</w:t>
      </w:r>
      <w:r>
        <w:rPr>
          <w:lang w:eastAsia="en-GB"/>
        </w:rPr>
        <w:t xml:space="preserve"> from the air; and that the difference between Wi</w:t>
      </w:r>
      <w:r>
        <w:rPr>
          <w:lang w:eastAsia="en-GB"/>
        </w:rPr>
        <w:noBreakHyphen/>
        <w:t>Fi signal strength at 2.4 GHz and 5 GHz is broadly in line with our predictions in our previous submission to SE24 in December 2015.</w:t>
      </w:r>
      <w:r w:rsidR="00D43EE4">
        <w:rPr>
          <w:lang w:eastAsia="en-GB"/>
        </w:rPr>
        <w:t xml:space="preserve"> We believe that these results should be recorded in an annex to the working document for the next ECC report.</w:t>
      </w:r>
    </w:p>
    <w:p w:rsidR="00540634" w:rsidRDefault="00540634" w:rsidP="000C6C29">
      <w:pPr>
        <w:rPr>
          <w:lang w:eastAsia="en-GB"/>
        </w:rPr>
      </w:pPr>
    </w:p>
    <w:p w:rsidR="00540634" w:rsidRDefault="00540634" w:rsidP="00540634">
      <w:pPr>
        <w:pStyle w:val="SectionLevel2"/>
      </w:pPr>
      <w:r>
        <w:t>Summary of Analysis</w:t>
      </w:r>
    </w:p>
    <w:p w:rsidR="00A003DA" w:rsidRDefault="00A003DA" w:rsidP="000C6C29">
      <w:r>
        <w:t xml:space="preserve">In our previous work </w:t>
      </w:r>
      <w:r w:rsidR="00CD6F38">
        <w:t>we presented measurements of</w:t>
      </w:r>
      <w:r w:rsidR="00CD6F38" w:rsidRPr="0076627D">
        <w:t xml:space="preserve"> aggregate 2.4 GHz Wi</w:t>
      </w:r>
      <w:r w:rsidR="00CD6F38">
        <w:noBreakHyphen/>
      </w:r>
      <w:r w:rsidR="00CD6F38" w:rsidRPr="0076627D">
        <w:t>Fi emissions from an aircraft over central London and rural and suburban areas to the west of London on two separate days.</w:t>
      </w:r>
      <w:r w:rsidR="00CD6F38">
        <w:t xml:space="preserve"> </w:t>
      </w:r>
      <w:r w:rsidR="00CD6F38" w:rsidRPr="00CD6F38">
        <w:t>We modified the SE24 5 GHz Wi</w:t>
      </w:r>
      <w:r w:rsidR="00CD6F38">
        <w:noBreakHyphen/>
        <w:t xml:space="preserve">Fi / </w:t>
      </w:r>
      <w:r w:rsidR="00CD6F38" w:rsidRPr="00CD6F38">
        <w:t xml:space="preserve">satellite coexistence model so we could compare the values it produced with our 2.4 GHz airborne measurements. We found that the measured Wi-Fi aggregate emissions were towards the more optimistic values predicted by the modified SE24 model and some 20 dB lower than those predicted by the most pessimistic case. </w:t>
      </w:r>
      <w:r w:rsidR="00CD6F38">
        <w:t>We believe that this implie</w:t>
      </w:r>
      <w:r w:rsidR="008D5C4A">
        <w:t>d</w:t>
      </w:r>
      <w:r w:rsidR="00CD6F38">
        <w:t xml:space="preserve"> that </w:t>
      </w:r>
      <w:r w:rsidR="00CD6F38" w:rsidRPr="00CD6F38">
        <w:t xml:space="preserve">the more </w:t>
      </w:r>
      <w:r w:rsidR="00900D46">
        <w:t>“</w:t>
      </w:r>
      <w:r w:rsidR="00CD6F38" w:rsidRPr="00CD6F38">
        <w:t>optimistic</w:t>
      </w:r>
      <w:r w:rsidR="00900D46">
        <w:t>”</w:t>
      </w:r>
      <w:r w:rsidR="00CD6F38" w:rsidRPr="00CD6F38">
        <w:t xml:space="preserve"> Wi</w:t>
      </w:r>
      <w:r w:rsidR="008D5C4A">
        <w:noBreakHyphen/>
      </w:r>
      <w:r w:rsidR="00CD6F38" w:rsidRPr="00CD6F38">
        <w:t xml:space="preserve">Fi aggregate emissions cases under consideration by SE24 </w:t>
      </w:r>
      <w:r w:rsidR="008D5C4A">
        <w:t xml:space="preserve">at 5 GHz </w:t>
      </w:r>
      <w:r w:rsidR="00CD6F38" w:rsidRPr="00CD6F38">
        <w:t>are the ones closest to reality as illustrated in</w:t>
      </w:r>
      <w:r w:rsidR="00CD6F38">
        <w:t xml:space="preserve"> </w:t>
      </w:r>
      <w:r w:rsidR="00CD6F38">
        <w:fldChar w:fldCharType="begin"/>
      </w:r>
      <w:r w:rsidR="00CD6F38">
        <w:instrText xml:space="preserve"> REF _Ref443384483 \h </w:instrText>
      </w:r>
      <w:r w:rsidR="00CD6F38">
        <w:fldChar w:fldCharType="separate"/>
      </w:r>
      <w:r w:rsidR="001E27AF" w:rsidRPr="000704DE">
        <w:rPr>
          <w:color w:val="404040" w:themeColor="text1" w:themeTint="BF"/>
        </w:rPr>
        <w:t xml:space="preserve">Figure </w:t>
      </w:r>
      <w:r w:rsidR="001E27AF">
        <w:rPr>
          <w:noProof/>
          <w:color w:val="404040" w:themeColor="text1" w:themeTint="BF"/>
        </w:rPr>
        <w:t>1</w:t>
      </w:r>
      <w:r w:rsidR="00CD6F38">
        <w:fldChar w:fldCharType="end"/>
      </w:r>
      <w:r w:rsidR="008D5C4A">
        <w:t xml:space="preserve"> below.</w:t>
      </w:r>
    </w:p>
    <w:p w:rsidR="00A003DA" w:rsidRDefault="00A003DA" w:rsidP="000C6C29"/>
    <w:p w:rsidR="001377FC" w:rsidRDefault="008D5C4A" w:rsidP="001377FC">
      <w:r>
        <w:t>For our new measurements w</w:t>
      </w:r>
      <w:r w:rsidR="00E94ED5">
        <w:t>e flew an aircraft over Northampton in order to measure</w:t>
      </w:r>
      <w:r w:rsidR="001377FC">
        <w:t xml:space="preserve"> both 2.4 and</w:t>
      </w:r>
      <w:r w:rsidR="00E94ED5">
        <w:t xml:space="preserve"> 5 GHz </w:t>
      </w:r>
      <w:r w:rsidR="001377FC">
        <w:t xml:space="preserve">aggregate </w:t>
      </w:r>
      <w:r w:rsidR="00F00157">
        <w:t>Wi-</w:t>
      </w:r>
      <w:r w:rsidR="00CC2E5D">
        <w:t xml:space="preserve">Fi emissions </w:t>
      </w:r>
      <w:r w:rsidR="001377FC">
        <w:t>and</w:t>
      </w:r>
      <w:r>
        <w:t xml:space="preserve"> verify</w:t>
      </w:r>
      <w:r w:rsidR="001377FC">
        <w:t xml:space="preserve"> our prediction that 5 GHz aggregate Wi</w:t>
      </w:r>
      <w:r w:rsidR="001377FC">
        <w:noBreakHyphen/>
        <w:t xml:space="preserve">Fi emissions might be around 13 dB lower than those at 2.4 GHz. </w:t>
      </w:r>
      <w:r w:rsidR="00A949F2">
        <w:t xml:space="preserve">The difference between the two bands is accounted for by a number of different factors including the greater propagation loss </w:t>
      </w:r>
      <w:r w:rsidR="00AB1A97">
        <w:t>at 5 GHz and the lower density of 5 GHz Wi</w:t>
      </w:r>
      <w:r w:rsidR="00AB1A97">
        <w:noBreakHyphen/>
        <w:t xml:space="preserve">Fi devices today. </w:t>
      </w:r>
      <w:r w:rsidR="001377FC">
        <w:t xml:space="preserve">Our new measurements show that the difference between the two </w:t>
      </w:r>
      <w:r w:rsidR="00EF285B">
        <w:t xml:space="preserve">bands </w:t>
      </w:r>
      <w:r w:rsidR="001377FC">
        <w:t xml:space="preserve">is just over 14 dB, </w:t>
      </w:r>
      <w:r w:rsidR="00EF285B">
        <w:t xml:space="preserve">proving that </w:t>
      </w:r>
      <w:r w:rsidR="001377FC">
        <w:t>our prediction was about right and that 5 GHz aggregate Wi</w:t>
      </w:r>
      <w:r w:rsidR="001377FC">
        <w:noBreakHyphen/>
        <w:t>Fi emissions might even be slightly lower than we previously predicted.</w:t>
      </w:r>
    </w:p>
    <w:p w:rsidR="001377FC" w:rsidRDefault="001377FC" w:rsidP="000C6C29"/>
    <w:p w:rsidR="00E94ED5" w:rsidRDefault="00C20822" w:rsidP="000C6C29">
      <w:r>
        <w:t>We have used a different measurement setup for our new measurements so the measured values at 2.4 GHz are not directly comparable, but we expected our new measurements to give higher results because we used higher gain, directional antennas whereas our previous measurements used an approximately omnidirectional antenna.</w:t>
      </w:r>
    </w:p>
    <w:p w:rsidR="00C20822" w:rsidRDefault="00C20822" w:rsidP="000C6C29"/>
    <w:p w:rsidR="00C20822" w:rsidRDefault="00C20822" w:rsidP="000C6C29"/>
    <w:p w:rsidR="005B56AD" w:rsidRDefault="00504B0F" w:rsidP="005B56AD">
      <w:pPr>
        <w:keepNext/>
        <w:jc w:val="center"/>
      </w:pPr>
      <w:r>
        <w:rPr>
          <w:noProof/>
          <w:lang w:eastAsia="zh-CN"/>
        </w:rPr>
        <w:drawing>
          <wp:inline distT="0" distB="0" distL="0" distR="0" wp14:anchorId="6F42FEBF" wp14:editId="7833C538">
            <wp:extent cx="4190400" cy="245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ExecSum.emf"/>
                    <pic:cNvPicPr/>
                  </pic:nvPicPr>
                  <pic:blipFill>
                    <a:blip r:embed="rId15">
                      <a:extLst>
                        <a:ext uri="{28A0092B-C50C-407E-A947-70E740481C1C}">
                          <a14:useLocalDpi xmlns:a14="http://schemas.microsoft.com/office/drawing/2010/main" val="0"/>
                        </a:ext>
                      </a:extLst>
                    </a:blip>
                    <a:stretch>
                      <a:fillRect/>
                    </a:stretch>
                  </pic:blipFill>
                  <pic:spPr>
                    <a:xfrm>
                      <a:off x="0" y="0"/>
                      <a:ext cx="4190400" cy="2455200"/>
                    </a:xfrm>
                    <a:prstGeom prst="rect">
                      <a:avLst/>
                    </a:prstGeom>
                  </pic:spPr>
                </pic:pic>
              </a:graphicData>
            </a:graphic>
          </wp:inline>
        </w:drawing>
      </w:r>
    </w:p>
    <w:p w:rsidR="008023CD" w:rsidRPr="000704DE" w:rsidRDefault="005B56AD" w:rsidP="00F00157">
      <w:pPr>
        <w:pStyle w:val="Caption"/>
        <w:jc w:val="center"/>
        <w:rPr>
          <w:color w:val="404040" w:themeColor="text1" w:themeTint="BF"/>
        </w:rPr>
      </w:pPr>
      <w:bookmarkStart w:id="2" w:name="_Ref443384483"/>
      <w:r w:rsidRPr="000704DE">
        <w:rPr>
          <w:color w:val="404040" w:themeColor="text1" w:themeTint="BF"/>
        </w:rPr>
        <w:t xml:space="preserve">Figure </w:t>
      </w:r>
      <w:r w:rsidR="00900D46" w:rsidRPr="000704DE">
        <w:rPr>
          <w:color w:val="404040" w:themeColor="text1" w:themeTint="BF"/>
        </w:rPr>
        <w:fldChar w:fldCharType="begin"/>
      </w:r>
      <w:r w:rsidR="00900D46" w:rsidRPr="000704DE">
        <w:rPr>
          <w:color w:val="404040" w:themeColor="text1" w:themeTint="BF"/>
        </w:rPr>
        <w:instrText xml:space="preserve"> SEQ Figure \* ARABIC </w:instrText>
      </w:r>
      <w:r w:rsidR="00900D46" w:rsidRPr="000704DE">
        <w:rPr>
          <w:color w:val="404040" w:themeColor="text1" w:themeTint="BF"/>
        </w:rPr>
        <w:fldChar w:fldCharType="separate"/>
      </w:r>
      <w:r w:rsidR="001E27AF">
        <w:rPr>
          <w:noProof/>
          <w:color w:val="404040" w:themeColor="text1" w:themeTint="BF"/>
        </w:rPr>
        <w:t>1</w:t>
      </w:r>
      <w:r w:rsidR="00900D46" w:rsidRPr="000704DE">
        <w:rPr>
          <w:color w:val="404040" w:themeColor="text1" w:themeTint="BF"/>
        </w:rPr>
        <w:fldChar w:fldCharType="end"/>
      </w:r>
      <w:bookmarkEnd w:id="2"/>
      <w:r w:rsidRPr="000704DE">
        <w:rPr>
          <w:color w:val="404040" w:themeColor="text1" w:themeTint="BF"/>
        </w:rPr>
        <w:t xml:space="preserve">: </w:t>
      </w:r>
      <w:r w:rsidR="00F00157" w:rsidRPr="000704DE">
        <w:rPr>
          <w:color w:val="404040" w:themeColor="text1" w:themeTint="BF"/>
        </w:rPr>
        <w:t>Summary of the results from our previous report alongside our new measurements</w:t>
      </w:r>
      <w:r w:rsidR="00CD6F38" w:rsidRPr="000704DE">
        <w:rPr>
          <w:color w:val="404040" w:themeColor="text1" w:themeTint="BF"/>
        </w:rPr>
        <w:t>. The modelled values span a range using optimistic, pessimistic and more “central” input assumptions</w:t>
      </w:r>
    </w:p>
    <w:p w:rsidR="007947A1" w:rsidRDefault="007947A1" w:rsidP="000C6C29"/>
    <w:p w:rsidR="00A37543" w:rsidRDefault="00312376" w:rsidP="00A37543">
      <w:pPr>
        <w:pStyle w:val="SectionLevel2"/>
      </w:pPr>
      <w:r>
        <w:t>Conclusions and Further Work</w:t>
      </w:r>
    </w:p>
    <w:p w:rsidR="00691BDE" w:rsidRDefault="0032049A" w:rsidP="00691BDE">
      <w:pPr>
        <w:pStyle w:val="SectionBodyText"/>
        <w:jc w:val="both"/>
        <w:rPr>
          <w:rFonts w:ascii="Cambria" w:hAnsi="Cambria"/>
        </w:rPr>
      </w:pPr>
      <w:r w:rsidRPr="0032049A">
        <w:rPr>
          <w:rFonts w:ascii="Cambria" w:hAnsi="Cambria"/>
        </w:rPr>
        <w:t>We have shown that airborne measurements can be used to measure aggregate Wi</w:t>
      </w:r>
      <w:r w:rsidRPr="0032049A">
        <w:rPr>
          <w:rFonts w:ascii="Cambria" w:hAnsi="Cambria"/>
        </w:rPr>
        <w:noBreakHyphen/>
        <w:t xml:space="preserve">Fi emissions at both 2.4 and 5 GHz and that these measurements can then be used to inform </w:t>
      </w:r>
      <w:r w:rsidR="002B23B8">
        <w:rPr>
          <w:rFonts w:ascii="Cambria" w:hAnsi="Cambria"/>
        </w:rPr>
        <w:t>the models used for coexistence studies with satellites.</w:t>
      </w:r>
      <w:r w:rsidRPr="0032049A">
        <w:rPr>
          <w:rFonts w:ascii="Cambria" w:hAnsi="Cambria"/>
        </w:rPr>
        <w:t xml:space="preserve"> </w:t>
      </w:r>
      <w:r w:rsidR="00691BDE">
        <w:rPr>
          <w:rFonts w:ascii="Cambria" w:hAnsi="Cambria"/>
        </w:rPr>
        <w:t xml:space="preserve">We believe that both of our sets of measurements show that the range of results produced by the SE24 coexistence modelling is currently overly pessimistic and we would like the model to be updated in light of this new evidence. </w:t>
      </w:r>
    </w:p>
    <w:p w:rsidR="00691BDE" w:rsidRDefault="00691BDE" w:rsidP="00691BDE">
      <w:pPr>
        <w:pStyle w:val="SectionBodyText"/>
        <w:jc w:val="both"/>
        <w:rPr>
          <w:rFonts w:ascii="Cambria" w:hAnsi="Cambria"/>
        </w:rPr>
      </w:pPr>
    </w:p>
    <w:p w:rsidR="0032049A" w:rsidRDefault="0032049A" w:rsidP="0032049A">
      <w:pPr>
        <w:pStyle w:val="SectionBodyText"/>
        <w:jc w:val="both"/>
        <w:rPr>
          <w:rFonts w:ascii="Cambria" w:hAnsi="Cambria"/>
        </w:rPr>
      </w:pPr>
    </w:p>
    <w:p w:rsidR="0086604D" w:rsidRPr="0032049A" w:rsidRDefault="0032049A" w:rsidP="0032049A">
      <w:pPr>
        <w:pStyle w:val="SectionBodyText"/>
        <w:jc w:val="both"/>
        <w:rPr>
          <w:rFonts w:ascii="Cambria" w:hAnsi="Cambria"/>
        </w:rPr>
        <w:sectPr w:rsidR="0086604D" w:rsidRPr="0032049A" w:rsidSect="00381ED2">
          <w:headerReference w:type="default" r:id="rId16"/>
          <w:footerReference w:type="even" r:id="rId17"/>
          <w:footerReference w:type="default" r:id="rId18"/>
          <w:headerReference w:type="first" r:id="rId19"/>
          <w:pgSz w:w="11906" w:h="16838"/>
          <w:pgMar w:top="1440" w:right="1440" w:bottom="1440" w:left="1440" w:header="708" w:footer="708" w:gutter="0"/>
          <w:cols w:space="708"/>
          <w:docGrid w:linePitch="360"/>
        </w:sectPr>
      </w:pPr>
      <w:r w:rsidRPr="0032049A">
        <w:rPr>
          <w:rFonts w:ascii="Cambria" w:hAnsi="Cambria"/>
        </w:rPr>
        <w:t xml:space="preserve"> </w:t>
      </w:r>
    </w:p>
    <w:bookmarkEnd w:id="0"/>
    <w:p w:rsidR="00DD60B7" w:rsidRDefault="00DD60B7" w:rsidP="00DD60B7">
      <w:pPr>
        <w:pStyle w:val="SectionNumber"/>
      </w:pPr>
      <w:r>
        <w:t>Section 2</w:t>
      </w:r>
    </w:p>
    <w:p w:rsidR="005C6A81" w:rsidRDefault="006D2FBE" w:rsidP="00DD60B7">
      <w:pPr>
        <w:pStyle w:val="SectionLevel1"/>
      </w:pPr>
      <w:bookmarkStart w:id="3" w:name="_Toc444089307"/>
      <w:bookmarkStart w:id="4" w:name="Meas_and_Obs_Title"/>
      <w:r>
        <w:t>New Observations and Comparison with Previous Measurements</w:t>
      </w:r>
      <w:bookmarkEnd w:id="3"/>
    </w:p>
    <w:bookmarkEnd w:id="4"/>
    <w:p w:rsidR="003E2037" w:rsidRDefault="003E2037" w:rsidP="00DD60B7">
      <w:pPr>
        <w:pStyle w:val="SectionLevel2"/>
      </w:pPr>
      <w:r>
        <w:t xml:space="preserve">This work provides new evidence for international studies and </w:t>
      </w:r>
      <w:r w:rsidR="004A145A">
        <w:t>builds on</w:t>
      </w:r>
      <w:r>
        <w:t xml:space="preserve"> the measurements we took last year </w:t>
      </w:r>
    </w:p>
    <w:p w:rsidR="003E2037" w:rsidRPr="00EA26D0" w:rsidRDefault="00CB0A72" w:rsidP="007A7FB3">
      <w:pPr>
        <w:pStyle w:val="SectionBodyText"/>
        <w:jc w:val="both"/>
        <w:rPr>
          <w:rFonts w:ascii="Cambria" w:hAnsi="Cambria"/>
        </w:rPr>
      </w:pPr>
      <w:r>
        <w:rPr>
          <w:rFonts w:ascii="Cambria" w:hAnsi="Cambria"/>
        </w:rPr>
        <w:t xml:space="preserve">In this report we present our new measurements of </w:t>
      </w:r>
      <w:r w:rsidR="003E2037" w:rsidRPr="00EA26D0">
        <w:rPr>
          <w:rFonts w:ascii="Cambria" w:hAnsi="Cambria"/>
        </w:rPr>
        <w:t>aggregate 2.4 GHz and 5 GHz Wi</w:t>
      </w:r>
      <w:r w:rsidR="003E2037" w:rsidRPr="00EA26D0">
        <w:rPr>
          <w:rFonts w:ascii="Cambria" w:hAnsi="Cambria"/>
        </w:rPr>
        <w:noBreakHyphen/>
        <w:t>Fi aggregate emissions from an aircraft over Northampton</w:t>
      </w:r>
      <w:r w:rsidR="00EA26D0" w:rsidRPr="00EA26D0">
        <w:rPr>
          <w:rFonts w:ascii="Cambria" w:hAnsi="Cambria"/>
        </w:rPr>
        <w:t xml:space="preserve"> </w:t>
      </w:r>
      <w:r w:rsidR="00D7567A">
        <w:rPr>
          <w:rFonts w:ascii="Cambria" w:hAnsi="Cambria"/>
        </w:rPr>
        <w:t>which we carried out to</w:t>
      </w:r>
      <w:r w:rsidR="00EA26D0" w:rsidRPr="00EA26D0">
        <w:rPr>
          <w:rFonts w:ascii="Cambria" w:hAnsi="Cambria"/>
        </w:rPr>
        <w:t xml:space="preserve"> fulfil two main objectives. Firstly, we wanted to understand whether </w:t>
      </w:r>
      <w:r w:rsidR="00D327AC">
        <w:rPr>
          <w:rFonts w:ascii="Cambria" w:hAnsi="Cambria"/>
        </w:rPr>
        <w:t xml:space="preserve">we could measure </w:t>
      </w:r>
      <w:r w:rsidR="00EA26D0" w:rsidRPr="00EA26D0">
        <w:rPr>
          <w:rFonts w:ascii="Cambria" w:hAnsi="Cambria"/>
        </w:rPr>
        <w:t xml:space="preserve">aggregate </w:t>
      </w:r>
      <w:r w:rsidR="00D327AC">
        <w:rPr>
          <w:rFonts w:ascii="Cambria" w:hAnsi="Cambria"/>
        </w:rPr>
        <w:t xml:space="preserve">5 GHz </w:t>
      </w:r>
      <w:r w:rsidR="00EA26D0" w:rsidRPr="00EA26D0">
        <w:rPr>
          <w:rFonts w:ascii="Cambria" w:hAnsi="Cambria"/>
        </w:rPr>
        <w:t>Wi</w:t>
      </w:r>
      <w:r w:rsidR="00EA26D0" w:rsidRPr="00EA26D0">
        <w:rPr>
          <w:rFonts w:ascii="Cambria" w:hAnsi="Cambria"/>
        </w:rPr>
        <w:noBreakHyphen/>
        <w:t xml:space="preserve">Fi emissions </w:t>
      </w:r>
      <w:r w:rsidR="00D327AC">
        <w:rPr>
          <w:rFonts w:ascii="Cambria" w:hAnsi="Cambria"/>
        </w:rPr>
        <w:t xml:space="preserve">from an aircraft </w:t>
      </w:r>
      <w:r w:rsidR="00EA26D0" w:rsidRPr="00EA26D0">
        <w:rPr>
          <w:rFonts w:ascii="Cambria" w:hAnsi="Cambria"/>
        </w:rPr>
        <w:t>because our modified version of the SE24 model predicted that measured values might be very close to the noise floor of our measurement equipment. Secondly, we wanted to verify the prediction of our previous work that aggregate Wi</w:t>
      </w:r>
      <w:r w:rsidR="00EA26D0" w:rsidRPr="00EA26D0">
        <w:rPr>
          <w:rFonts w:ascii="Cambria" w:hAnsi="Cambria"/>
        </w:rPr>
        <w:noBreakHyphen/>
        <w:t>Fi emissions at 5 GHz might be some 13 dB lower than those at 2.4 GHz</w:t>
      </w:r>
      <w:r w:rsidR="003610F8">
        <w:rPr>
          <w:rFonts w:ascii="Cambria" w:hAnsi="Cambria"/>
        </w:rPr>
        <w:t>.</w:t>
      </w:r>
    </w:p>
    <w:p w:rsidR="004C0A9B" w:rsidRDefault="003E2037" w:rsidP="004C0A9B">
      <w:pPr>
        <w:pStyle w:val="SectionBodyText"/>
        <w:jc w:val="both"/>
        <w:rPr>
          <w:rFonts w:ascii="Cambria" w:hAnsi="Cambria"/>
        </w:rPr>
      </w:pPr>
      <w:r>
        <w:rPr>
          <w:rFonts w:ascii="Cambria" w:hAnsi="Cambria"/>
        </w:rPr>
        <w:t xml:space="preserve">We submitted </w:t>
      </w:r>
      <w:r w:rsidR="007A7FB3">
        <w:rPr>
          <w:rFonts w:ascii="Cambria" w:hAnsi="Cambria"/>
        </w:rPr>
        <w:t>our previous work to SE24 in December 2015</w:t>
      </w:r>
      <w:bookmarkStart w:id="5" w:name="_Ref447633784"/>
      <w:r w:rsidR="007A7FB3">
        <w:rPr>
          <w:rStyle w:val="FootnoteReference"/>
          <w:rFonts w:ascii="Cambria" w:hAnsi="Cambria"/>
        </w:rPr>
        <w:footnoteReference w:id="1"/>
      </w:r>
      <w:bookmarkEnd w:id="5"/>
      <w:r w:rsidR="007A7FB3">
        <w:rPr>
          <w:rFonts w:ascii="Cambria" w:hAnsi="Cambria"/>
        </w:rPr>
        <w:t xml:space="preserve"> which analysed the airborne measurements of aggregate 2.4 GHz Wi</w:t>
      </w:r>
      <w:r w:rsidR="007A7FB3">
        <w:rPr>
          <w:rFonts w:ascii="Cambria" w:hAnsi="Cambria"/>
        </w:rPr>
        <w:noBreakHyphen/>
        <w:t xml:space="preserve">Fi emissions that we had taken over </w:t>
      </w:r>
      <w:r w:rsidR="003E067B">
        <w:rPr>
          <w:rFonts w:ascii="Cambria" w:hAnsi="Cambria"/>
        </w:rPr>
        <w:t>central London and areas to the west of London. Whilst the Wi</w:t>
      </w:r>
      <w:r w:rsidR="003E067B">
        <w:rPr>
          <w:rFonts w:ascii="Cambria" w:hAnsi="Cambria"/>
        </w:rPr>
        <w:noBreakHyphen/>
        <w:t xml:space="preserve">Fi coexistence studies with satellites are </w:t>
      </w:r>
      <w:r w:rsidR="003E067B" w:rsidRPr="003E067B">
        <w:rPr>
          <w:rFonts w:ascii="Cambria" w:hAnsi="Cambria"/>
        </w:rPr>
        <w:t xml:space="preserve">at 5 GHz, </w:t>
      </w:r>
      <w:r w:rsidR="003E067B">
        <w:rPr>
          <w:rFonts w:ascii="Cambria" w:hAnsi="Cambria"/>
        </w:rPr>
        <w:t xml:space="preserve">we measured 2.4 GHz because </w:t>
      </w:r>
      <w:r w:rsidR="003E067B" w:rsidRPr="003E067B">
        <w:rPr>
          <w:rFonts w:ascii="Cambria" w:hAnsi="Cambria"/>
        </w:rPr>
        <w:t xml:space="preserve">we believe </w:t>
      </w:r>
      <w:r w:rsidR="003E067B">
        <w:rPr>
          <w:rFonts w:ascii="Cambria" w:hAnsi="Cambria"/>
        </w:rPr>
        <w:t xml:space="preserve">the </w:t>
      </w:r>
      <w:r w:rsidR="000A6D02">
        <w:rPr>
          <w:rFonts w:ascii="Cambria" w:hAnsi="Cambria"/>
        </w:rPr>
        <w:t>2.4 GHz band</w:t>
      </w:r>
      <w:r w:rsidR="003E067B">
        <w:rPr>
          <w:rFonts w:ascii="Cambria" w:hAnsi="Cambria"/>
        </w:rPr>
        <w:t xml:space="preserve"> </w:t>
      </w:r>
      <w:r w:rsidR="003E067B" w:rsidRPr="003E067B">
        <w:rPr>
          <w:rFonts w:ascii="Cambria" w:hAnsi="Cambria"/>
        </w:rPr>
        <w:t xml:space="preserve">is already saturated in London and the </w:t>
      </w:r>
      <w:r w:rsidR="003E067B">
        <w:rPr>
          <w:rFonts w:ascii="Cambria" w:hAnsi="Cambria"/>
        </w:rPr>
        <w:t>s</w:t>
      </w:r>
      <w:r w:rsidR="003E067B" w:rsidRPr="003E067B">
        <w:rPr>
          <w:rFonts w:ascii="Cambria" w:hAnsi="Cambria"/>
        </w:rPr>
        <w:t>outh-</w:t>
      </w:r>
      <w:r w:rsidR="003E067B">
        <w:rPr>
          <w:rFonts w:ascii="Cambria" w:hAnsi="Cambria"/>
        </w:rPr>
        <w:t>e</w:t>
      </w:r>
      <w:r w:rsidR="003E067B" w:rsidRPr="003E067B">
        <w:rPr>
          <w:rFonts w:ascii="Cambria" w:hAnsi="Cambria"/>
        </w:rPr>
        <w:t>ast of the UK and so these measurements are a reasonabl</w:t>
      </w:r>
      <w:r w:rsidR="003E067B">
        <w:rPr>
          <w:rFonts w:ascii="Cambria" w:hAnsi="Cambria"/>
        </w:rPr>
        <w:t>e proxy for what emissions at 5 </w:t>
      </w:r>
      <w:r w:rsidR="003E067B" w:rsidRPr="003E067B">
        <w:rPr>
          <w:rFonts w:ascii="Cambria" w:hAnsi="Cambria"/>
        </w:rPr>
        <w:t>GHz might look like in the future when use of the band has matured.</w:t>
      </w:r>
      <w:r w:rsidR="003E067B">
        <w:rPr>
          <w:rFonts w:ascii="Cambria" w:hAnsi="Cambria"/>
        </w:rPr>
        <w:t xml:space="preserve"> </w:t>
      </w:r>
    </w:p>
    <w:p w:rsidR="004C0A9B" w:rsidRPr="004C0A9B" w:rsidRDefault="004C0A9B" w:rsidP="004C0A9B">
      <w:pPr>
        <w:pStyle w:val="SectionBodyText"/>
        <w:jc w:val="both"/>
        <w:rPr>
          <w:rFonts w:ascii="Cambria" w:hAnsi="Cambria"/>
        </w:rPr>
      </w:pPr>
      <w:r>
        <w:rPr>
          <w:rFonts w:ascii="Cambria" w:hAnsi="Cambria"/>
        </w:rPr>
        <w:t>In our previous work w</w:t>
      </w:r>
      <w:r w:rsidRPr="004C0A9B">
        <w:rPr>
          <w:rFonts w:ascii="Cambria" w:hAnsi="Cambria"/>
        </w:rPr>
        <w:t>e observed aggregate Wi</w:t>
      </w:r>
      <w:r>
        <w:rPr>
          <w:rFonts w:ascii="Cambria" w:hAnsi="Cambria"/>
        </w:rPr>
        <w:noBreakHyphen/>
      </w:r>
      <w:r w:rsidRPr="004C0A9B">
        <w:rPr>
          <w:rFonts w:ascii="Cambria" w:hAnsi="Cambria"/>
        </w:rPr>
        <w:t>Fi emissions in the 2.4 GHz band from less than 100 m above the ground all the way up to 7 km. We knew that Wi</w:t>
      </w:r>
      <w:r>
        <w:rPr>
          <w:rFonts w:ascii="Cambria" w:hAnsi="Cambria"/>
        </w:rPr>
        <w:noBreakHyphen/>
      </w:r>
      <w:r w:rsidRPr="004C0A9B">
        <w:rPr>
          <w:rFonts w:ascii="Cambria" w:hAnsi="Cambria"/>
        </w:rPr>
        <w:t>Fi was the dominant source of emissions at 2.4 GHz because we could see the distinctive Wi</w:t>
      </w:r>
      <w:r>
        <w:rPr>
          <w:rFonts w:ascii="Cambria" w:hAnsi="Cambria"/>
        </w:rPr>
        <w:noBreakHyphen/>
      </w:r>
      <w:r w:rsidRPr="004C0A9B">
        <w:rPr>
          <w:rFonts w:ascii="Cambria" w:hAnsi="Cambria"/>
        </w:rPr>
        <w:t>Fi channelling and the “non-overlapping” channels 1, 6 and 11 were clearly visible. Aggregate Wi</w:t>
      </w:r>
      <w:r>
        <w:rPr>
          <w:rFonts w:ascii="Cambria" w:hAnsi="Cambria"/>
        </w:rPr>
        <w:noBreakHyphen/>
      </w:r>
      <w:r w:rsidRPr="004C0A9B">
        <w:rPr>
          <w:rFonts w:ascii="Cambria" w:hAnsi="Cambria"/>
        </w:rPr>
        <w:t>Fi power varied along our flight path with almost 10 dB difference between more rural and suburban areas and the peak power we measured over central London.</w:t>
      </w:r>
    </w:p>
    <w:p w:rsidR="003E067B" w:rsidRDefault="00AA7DAC" w:rsidP="00AA7DAC">
      <w:pPr>
        <w:pStyle w:val="SectionBodyText"/>
        <w:jc w:val="both"/>
        <w:rPr>
          <w:rFonts w:ascii="Cambria" w:hAnsi="Cambria"/>
        </w:rPr>
      </w:pPr>
      <w:r w:rsidRPr="00AA7DAC">
        <w:rPr>
          <w:rFonts w:ascii="Cambria" w:hAnsi="Cambria"/>
        </w:rPr>
        <w:t>O</w:t>
      </w:r>
      <w:r w:rsidR="003E067B" w:rsidRPr="00AA7DAC">
        <w:rPr>
          <w:rFonts w:ascii="Cambria" w:hAnsi="Cambria"/>
        </w:rPr>
        <w:t>ur previous results show</w:t>
      </w:r>
      <w:r w:rsidRPr="00AA7DAC">
        <w:rPr>
          <w:rFonts w:ascii="Cambria" w:hAnsi="Cambria"/>
        </w:rPr>
        <w:t>ed</w:t>
      </w:r>
      <w:r w:rsidR="003E067B" w:rsidRPr="00AA7DAC">
        <w:rPr>
          <w:rFonts w:ascii="Cambria" w:hAnsi="Cambria"/>
        </w:rPr>
        <w:t xml:space="preserve"> that the </w:t>
      </w:r>
      <w:r w:rsidRPr="00AA7DAC">
        <w:rPr>
          <w:rFonts w:ascii="Cambria" w:hAnsi="Cambria"/>
        </w:rPr>
        <w:t>measured aggregate 2.4 GHz Wi</w:t>
      </w:r>
      <w:r w:rsidRPr="00AA7DAC">
        <w:rPr>
          <w:rFonts w:ascii="Cambria" w:hAnsi="Cambria"/>
        </w:rPr>
        <w:noBreakHyphen/>
        <w:t xml:space="preserve">Fi emissions were towards the more “optimistic” end of the range of the values predicted by the SE24 model. We inferred from this that the </w:t>
      </w:r>
      <w:r w:rsidR="003E067B" w:rsidRPr="00AA7DAC">
        <w:rPr>
          <w:rFonts w:ascii="Cambria" w:hAnsi="Cambria"/>
        </w:rPr>
        <w:t xml:space="preserve">more “optimistic” input assumptions to the </w:t>
      </w:r>
      <w:r w:rsidRPr="00AA7DAC">
        <w:rPr>
          <w:rFonts w:ascii="Cambria" w:hAnsi="Cambria"/>
        </w:rPr>
        <w:t>SE24 Wi</w:t>
      </w:r>
      <w:r w:rsidRPr="00AA7DAC">
        <w:rPr>
          <w:rFonts w:ascii="Cambria" w:hAnsi="Cambria"/>
        </w:rPr>
        <w:noBreakHyphen/>
        <w:t xml:space="preserve">Fi aggregate emissions </w:t>
      </w:r>
      <w:r w:rsidR="003E067B" w:rsidRPr="00AA7DAC">
        <w:rPr>
          <w:rFonts w:ascii="Cambria" w:hAnsi="Cambria"/>
        </w:rPr>
        <w:t>mo</w:t>
      </w:r>
      <w:r w:rsidRPr="00AA7DAC">
        <w:rPr>
          <w:rFonts w:ascii="Cambria" w:hAnsi="Cambria"/>
        </w:rPr>
        <w:t xml:space="preserve">del might be closest to reality </w:t>
      </w:r>
      <w:r>
        <w:rPr>
          <w:rFonts w:ascii="Cambria" w:hAnsi="Cambria"/>
        </w:rPr>
        <w:t>at both 2.4 and 5 GHz.</w:t>
      </w:r>
    </w:p>
    <w:p w:rsidR="003E067B" w:rsidRPr="004A695F" w:rsidRDefault="006F3450" w:rsidP="003E067B">
      <w:pPr>
        <w:pStyle w:val="SectionBodyText"/>
        <w:jc w:val="both"/>
        <w:rPr>
          <w:rFonts w:ascii="Cambria" w:hAnsi="Cambria"/>
        </w:rPr>
      </w:pPr>
      <w:r>
        <w:rPr>
          <w:rFonts w:ascii="Cambria" w:hAnsi="Cambria"/>
        </w:rPr>
        <w:t xml:space="preserve">In the rest of this </w:t>
      </w:r>
      <w:r w:rsidR="004A695F" w:rsidRPr="004A695F">
        <w:rPr>
          <w:rFonts w:ascii="Cambria" w:hAnsi="Cambria"/>
        </w:rPr>
        <w:t xml:space="preserve">section we </w:t>
      </w:r>
      <w:r w:rsidR="00FB529C">
        <w:rPr>
          <w:rFonts w:ascii="Cambria" w:hAnsi="Cambria"/>
        </w:rPr>
        <w:t>discuss</w:t>
      </w:r>
      <w:r w:rsidR="004A695F">
        <w:rPr>
          <w:rFonts w:ascii="Cambria" w:hAnsi="Cambria"/>
        </w:rPr>
        <w:t xml:space="preserve"> our </w:t>
      </w:r>
      <w:r w:rsidR="00FB529C">
        <w:rPr>
          <w:rFonts w:ascii="Cambria" w:hAnsi="Cambria"/>
        </w:rPr>
        <w:t xml:space="preserve">measurement methodology and then take a high-level look at the data we recorded at 2.4 and 5 GHz. We then compare the power </w:t>
      </w:r>
      <w:r w:rsidR="00DC4D6A">
        <w:rPr>
          <w:rFonts w:ascii="Cambria" w:hAnsi="Cambria"/>
        </w:rPr>
        <w:t>levels measured</w:t>
      </w:r>
      <w:r w:rsidR="00FB529C">
        <w:rPr>
          <w:rFonts w:ascii="Cambria" w:hAnsi="Cambria"/>
        </w:rPr>
        <w:t xml:space="preserve"> in 2.4 and 5 GHz Wi</w:t>
      </w:r>
      <w:r w:rsidR="00FB529C">
        <w:rPr>
          <w:rFonts w:ascii="Cambria" w:hAnsi="Cambria"/>
        </w:rPr>
        <w:noBreakHyphen/>
        <w:t xml:space="preserve">Fi channels and show that the difference between the two is similar to that predicted in our previous work. Finally we discuss what improvements </w:t>
      </w:r>
      <w:r w:rsidR="00BE499C">
        <w:rPr>
          <w:rFonts w:ascii="Cambria" w:hAnsi="Cambria"/>
        </w:rPr>
        <w:t xml:space="preserve">could be made </w:t>
      </w:r>
      <w:r w:rsidR="00573147">
        <w:rPr>
          <w:rFonts w:ascii="Cambria" w:hAnsi="Cambria"/>
        </w:rPr>
        <w:t xml:space="preserve">if </w:t>
      </w:r>
      <w:r w:rsidR="00FB529C">
        <w:rPr>
          <w:rFonts w:ascii="Cambria" w:hAnsi="Cambria"/>
        </w:rPr>
        <w:t>future measurement campaigns</w:t>
      </w:r>
      <w:r w:rsidR="00573147">
        <w:rPr>
          <w:rFonts w:ascii="Cambria" w:hAnsi="Cambria"/>
        </w:rPr>
        <w:t xml:space="preserve"> are </w:t>
      </w:r>
      <w:r w:rsidR="00BE499C">
        <w:rPr>
          <w:rFonts w:ascii="Cambria" w:hAnsi="Cambria"/>
        </w:rPr>
        <w:t>commissioned</w:t>
      </w:r>
      <w:r w:rsidR="00FB529C">
        <w:rPr>
          <w:rFonts w:ascii="Cambria" w:hAnsi="Cambria"/>
        </w:rPr>
        <w:t>.</w:t>
      </w:r>
    </w:p>
    <w:p w:rsidR="00DD60B7" w:rsidRDefault="006D2FBE" w:rsidP="00DD60B7">
      <w:pPr>
        <w:pStyle w:val="SectionLevel2"/>
      </w:pPr>
      <w:r>
        <w:t>W</w:t>
      </w:r>
      <w:r w:rsidR="003E2037">
        <w:t xml:space="preserve">e took </w:t>
      </w:r>
      <w:r>
        <w:t>measurements from an aircraft over Northampton</w:t>
      </w:r>
    </w:p>
    <w:p w:rsidR="00241BB3" w:rsidRDefault="00241BB3" w:rsidP="00241BB3">
      <w:pPr>
        <w:pStyle w:val="Subtitle"/>
        <w:ind w:firstLine="720"/>
      </w:pPr>
      <w:r>
        <w:t>See Annex 1</w:t>
      </w:r>
    </w:p>
    <w:p w:rsidR="00241BB3" w:rsidRPr="00241BB3" w:rsidRDefault="00241BB3" w:rsidP="00241BB3"/>
    <w:p w:rsidR="00274258" w:rsidRDefault="00DC4D6A" w:rsidP="00542CF7">
      <w:r>
        <w:t>We took six measurements over Northampton</w:t>
      </w:r>
      <w:r w:rsidR="002B207C">
        <w:t xml:space="preserve"> at an altitude of 4 300 ft (~1.3 km)</w:t>
      </w:r>
      <w:r>
        <w:t>; using three antennas to measure both the Wi</w:t>
      </w:r>
      <w:r>
        <w:noBreakHyphen/>
        <w:t>Fi frequency bands. For the first four measurements we flew in “orbits” around the outskirts of Northampton and pointing the antenna out of the window towards the centre of Northampton. We used both a horn antenna and a panel antenna to compare their performance. For the final two measurements we used an antenna pointing directly down mounted in the radome at the front of the aircraft. For these measurements we made three passes directly over the centre of Northampton.</w:t>
      </w:r>
      <w:r w:rsidR="00431E83">
        <w:t xml:space="preserve"> </w:t>
      </w:r>
      <w:r w:rsidR="009551EE">
        <w:t>We discuss some of the differences between our new measurements and previous work below and give full details of our measurement setup and schedule in Annex 1.</w:t>
      </w:r>
      <w:r w:rsidR="008A65C0">
        <w:t xml:space="preserve"> The differences in measurement methodology between our previous measurements and our new measurements means that the absolute values </w:t>
      </w:r>
      <w:r w:rsidR="00D97BE7">
        <w:t xml:space="preserve">at 2.4 GHz </w:t>
      </w:r>
      <w:r w:rsidR="008A65C0">
        <w:t xml:space="preserve">are not directly relatable so we restrict our further analysis to discussing the relative difference between 2.4 and 5 GHz power levels. </w:t>
      </w:r>
    </w:p>
    <w:p w:rsidR="009551EE" w:rsidRDefault="009551EE" w:rsidP="00D45CF9"/>
    <w:tbl>
      <w:tblPr>
        <w:tblW w:w="9015" w:type="dxa"/>
        <w:tblInd w:w="122" w:type="dxa"/>
        <w:tblLayout w:type="fixed"/>
        <w:tblLook w:val="04A0" w:firstRow="1" w:lastRow="0" w:firstColumn="1" w:lastColumn="0" w:noHBand="0" w:noVBand="1"/>
      </w:tblPr>
      <w:tblGrid>
        <w:gridCol w:w="3105"/>
        <w:gridCol w:w="425"/>
        <w:gridCol w:w="5485"/>
      </w:tblGrid>
      <w:tr w:rsidR="009551EE" w:rsidRPr="00591373" w:rsidTr="00DD1211">
        <w:tc>
          <w:tcPr>
            <w:tcW w:w="3105" w:type="dxa"/>
            <w:tcBorders>
              <w:bottom w:val="single" w:sz="2" w:space="0" w:color="7F7F7F"/>
            </w:tcBorders>
            <w:tcMar>
              <w:right w:w="0" w:type="dxa"/>
            </w:tcMar>
          </w:tcPr>
          <w:p w:rsidR="009551EE" w:rsidRPr="00591373" w:rsidRDefault="009551EE" w:rsidP="00DD1211">
            <w:pPr>
              <w:widowControl w:val="0"/>
              <w:tabs>
                <w:tab w:val="right" w:pos="9072"/>
              </w:tabs>
              <w:spacing w:before="100" w:after="100"/>
              <w:jc w:val="right"/>
              <w:rPr>
                <w:rFonts w:ascii="Calibri" w:eastAsia="Times New Roman" w:hAnsi="Calibri" w:cs="Arial"/>
                <w:b/>
                <w:bCs/>
                <w:sz w:val="19"/>
                <w:szCs w:val="19"/>
              </w:rPr>
            </w:pPr>
          </w:p>
        </w:tc>
        <w:tc>
          <w:tcPr>
            <w:tcW w:w="425" w:type="dxa"/>
            <w:tcBorders>
              <w:bottom w:val="single" w:sz="2" w:space="0" w:color="7F7F7F"/>
            </w:tcBorders>
          </w:tcPr>
          <w:p w:rsidR="009551EE" w:rsidRPr="00591373" w:rsidRDefault="009551EE" w:rsidP="00DD1211">
            <w:pPr>
              <w:tabs>
                <w:tab w:val="left" w:pos="1134"/>
              </w:tabs>
              <w:spacing w:before="100" w:after="100" w:line="264" w:lineRule="auto"/>
              <w:jc w:val="right"/>
              <w:rPr>
                <w:color w:val="7F7F7F"/>
                <w:sz w:val="19"/>
                <w:szCs w:val="19"/>
              </w:rPr>
            </w:pPr>
          </w:p>
        </w:tc>
        <w:tc>
          <w:tcPr>
            <w:tcW w:w="5485" w:type="dxa"/>
            <w:tcBorders>
              <w:bottom w:val="single" w:sz="2" w:space="0" w:color="7F7F7F"/>
            </w:tcBorders>
            <w:tcMar>
              <w:right w:w="0" w:type="dxa"/>
            </w:tcMar>
          </w:tcPr>
          <w:p w:rsidR="009551EE" w:rsidRPr="00591373" w:rsidRDefault="009551EE" w:rsidP="00571184">
            <w:pPr>
              <w:tabs>
                <w:tab w:val="left" w:pos="1134"/>
              </w:tabs>
              <w:spacing w:before="100" w:after="100" w:line="264" w:lineRule="auto"/>
              <w:rPr>
                <w:rFonts w:ascii="Calibri" w:hAnsi="Calibri"/>
                <w:b/>
                <w:bCs/>
                <w:i/>
                <w:iCs/>
                <w:color w:val="C90044" w:themeColor="accent1"/>
              </w:rPr>
            </w:pPr>
            <w:r>
              <w:rPr>
                <w:rFonts w:ascii="Calibri" w:hAnsi="Calibri"/>
                <w:b/>
                <w:bCs/>
                <w:i/>
                <w:iCs/>
                <w:color w:val="C90044" w:themeColor="accent1"/>
              </w:rPr>
              <w:t xml:space="preserve">Whilst our new measurements are similar to those presented in our previous work, there are </w:t>
            </w:r>
            <w:r w:rsidR="00571184">
              <w:rPr>
                <w:rFonts w:ascii="Calibri" w:hAnsi="Calibri"/>
                <w:b/>
                <w:bCs/>
                <w:i/>
                <w:iCs/>
                <w:color w:val="C90044" w:themeColor="accent1"/>
              </w:rPr>
              <w:t>four</w:t>
            </w:r>
            <w:r>
              <w:rPr>
                <w:rFonts w:ascii="Calibri" w:hAnsi="Calibri"/>
                <w:b/>
                <w:bCs/>
                <w:i/>
                <w:iCs/>
                <w:color w:val="C90044" w:themeColor="accent1"/>
              </w:rPr>
              <w:t xml:space="preserve"> main differences we should </w:t>
            </w:r>
            <w:r w:rsidR="00CC430A">
              <w:rPr>
                <w:rFonts w:ascii="Calibri" w:hAnsi="Calibri"/>
                <w:b/>
                <w:bCs/>
                <w:i/>
                <w:iCs/>
                <w:color w:val="C90044" w:themeColor="accent1"/>
              </w:rPr>
              <w:t>take into account</w:t>
            </w:r>
          </w:p>
        </w:tc>
      </w:tr>
      <w:tr w:rsidR="009551EE" w:rsidRPr="00591373" w:rsidTr="00DD1211">
        <w:tc>
          <w:tcPr>
            <w:tcW w:w="3105" w:type="dxa"/>
            <w:tcBorders>
              <w:top w:val="single" w:sz="2" w:space="0" w:color="7F7F7F"/>
            </w:tcBorders>
            <w:tcMar>
              <w:right w:w="0" w:type="dxa"/>
            </w:tcMar>
          </w:tcPr>
          <w:p w:rsidR="009551EE" w:rsidRPr="00AD30EE" w:rsidRDefault="00B12343" w:rsidP="00B12343">
            <w:pPr>
              <w:widowControl w:val="0"/>
              <w:tabs>
                <w:tab w:val="right" w:pos="9072"/>
              </w:tabs>
              <w:spacing w:before="100" w:after="100"/>
              <w:jc w:val="right"/>
              <w:rPr>
                <w:rFonts w:ascii="Calibri" w:eastAsia="Times New Roman" w:hAnsi="Calibri" w:cs="Arial"/>
                <w:b/>
                <w:bCs/>
                <w:sz w:val="19"/>
                <w:szCs w:val="19"/>
              </w:rPr>
            </w:pPr>
            <w:r>
              <w:rPr>
                <w:rFonts w:ascii="Calibri" w:eastAsia="Times New Roman" w:hAnsi="Calibri" w:cs="Arial"/>
                <w:b/>
                <w:bCs/>
                <w:sz w:val="19"/>
                <w:szCs w:val="19"/>
              </w:rPr>
              <w:t xml:space="preserve">Our new measurements </w:t>
            </w:r>
            <w:r w:rsidR="00AD30EE">
              <w:rPr>
                <w:rFonts w:ascii="Calibri" w:eastAsia="Times New Roman" w:hAnsi="Calibri" w:cs="Arial"/>
                <w:b/>
                <w:bCs/>
                <w:sz w:val="19"/>
                <w:szCs w:val="19"/>
              </w:rPr>
              <w:t xml:space="preserve">used directional </w:t>
            </w:r>
            <w:r>
              <w:rPr>
                <w:rFonts w:ascii="Calibri" w:eastAsia="Times New Roman" w:hAnsi="Calibri" w:cs="Arial"/>
                <w:b/>
                <w:bCs/>
                <w:sz w:val="19"/>
                <w:szCs w:val="19"/>
              </w:rPr>
              <w:t>antennas</w:t>
            </w:r>
          </w:p>
        </w:tc>
        <w:tc>
          <w:tcPr>
            <w:tcW w:w="425" w:type="dxa"/>
            <w:tcBorders>
              <w:top w:val="single" w:sz="2" w:space="0" w:color="7F7F7F"/>
            </w:tcBorders>
          </w:tcPr>
          <w:p w:rsidR="009551EE" w:rsidRPr="00591373" w:rsidRDefault="009551EE"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Borders>
              <w:top w:val="single" w:sz="2" w:space="0" w:color="7F7F7F"/>
            </w:tcBorders>
            <w:tcMar>
              <w:right w:w="0" w:type="dxa"/>
            </w:tcMar>
          </w:tcPr>
          <w:p w:rsidR="009551EE" w:rsidRPr="00591373" w:rsidRDefault="00B12343" w:rsidP="00B12343">
            <w:pPr>
              <w:tabs>
                <w:tab w:val="left" w:pos="1134"/>
              </w:tabs>
              <w:spacing w:before="100" w:after="100" w:line="264" w:lineRule="auto"/>
              <w:rPr>
                <w:sz w:val="19"/>
                <w:szCs w:val="19"/>
              </w:rPr>
            </w:pPr>
            <w:r>
              <w:rPr>
                <w:sz w:val="19"/>
                <w:szCs w:val="19"/>
              </w:rPr>
              <w:t>We previously used an approximately omnidirectional antenna, but w</w:t>
            </w:r>
            <w:r w:rsidR="009551EE" w:rsidRPr="009551EE">
              <w:rPr>
                <w:sz w:val="19"/>
                <w:szCs w:val="19"/>
              </w:rPr>
              <w:t xml:space="preserve">e </w:t>
            </w:r>
            <w:r>
              <w:rPr>
                <w:sz w:val="19"/>
                <w:szCs w:val="19"/>
              </w:rPr>
              <w:t>used</w:t>
            </w:r>
            <w:r w:rsidR="009551EE" w:rsidRPr="009551EE">
              <w:rPr>
                <w:sz w:val="19"/>
                <w:szCs w:val="19"/>
              </w:rPr>
              <w:t xml:space="preserve"> directional antennas </w:t>
            </w:r>
            <w:r w:rsidR="00AD30EE">
              <w:rPr>
                <w:sz w:val="19"/>
                <w:szCs w:val="19"/>
              </w:rPr>
              <w:t xml:space="preserve">(~13 dBi) </w:t>
            </w:r>
            <w:r>
              <w:rPr>
                <w:sz w:val="19"/>
                <w:szCs w:val="19"/>
              </w:rPr>
              <w:t xml:space="preserve">for our new measurements </w:t>
            </w:r>
            <w:r w:rsidR="009551EE" w:rsidRPr="009551EE">
              <w:rPr>
                <w:sz w:val="19"/>
                <w:szCs w:val="19"/>
              </w:rPr>
              <w:t>because we predic</w:t>
            </w:r>
            <w:r>
              <w:rPr>
                <w:sz w:val="19"/>
                <w:szCs w:val="19"/>
              </w:rPr>
              <w:t>ted in our previous work that 5 </w:t>
            </w:r>
            <w:r w:rsidR="009551EE" w:rsidRPr="009551EE">
              <w:rPr>
                <w:sz w:val="19"/>
                <w:szCs w:val="19"/>
              </w:rPr>
              <w:t>GHz aggregate Wi</w:t>
            </w:r>
            <w:r>
              <w:rPr>
                <w:sz w:val="19"/>
                <w:szCs w:val="19"/>
              </w:rPr>
              <w:noBreakHyphen/>
            </w:r>
            <w:r w:rsidR="009551EE" w:rsidRPr="009551EE">
              <w:rPr>
                <w:sz w:val="19"/>
                <w:szCs w:val="19"/>
              </w:rPr>
              <w:t>Fi emissions might be very close to the noise floor of our measurement equipment and some antenna gain could help us pull the wanted signal up out of the noise.  We also wanted to use directional antennas to see to what extent we could measure Wi</w:t>
            </w:r>
            <w:r>
              <w:rPr>
                <w:sz w:val="19"/>
                <w:szCs w:val="19"/>
              </w:rPr>
              <w:noBreakHyphen/>
            </w:r>
            <w:r w:rsidR="009551EE" w:rsidRPr="009551EE">
              <w:rPr>
                <w:sz w:val="19"/>
                <w:szCs w:val="19"/>
              </w:rPr>
              <w:t>Fi emissions from different elevation angles and the practical constraints on what could be done.</w:t>
            </w:r>
          </w:p>
        </w:tc>
      </w:tr>
      <w:tr w:rsidR="009551EE" w:rsidRPr="00591373" w:rsidTr="00DD1211">
        <w:tc>
          <w:tcPr>
            <w:tcW w:w="3105" w:type="dxa"/>
            <w:tcMar>
              <w:right w:w="0" w:type="dxa"/>
            </w:tcMar>
          </w:tcPr>
          <w:p w:rsidR="009551EE" w:rsidRPr="00F50E3B" w:rsidRDefault="00B12343" w:rsidP="00B12343">
            <w:pPr>
              <w:spacing w:before="100" w:after="100"/>
              <w:jc w:val="right"/>
              <w:rPr>
                <w:rFonts w:ascii="Calibri" w:hAnsi="Calibri"/>
                <w:b/>
                <w:sz w:val="19"/>
                <w:szCs w:val="19"/>
              </w:rPr>
            </w:pPr>
            <w:r>
              <w:rPr>
                <w:rFonts w:ascii="Calibri" w:hAnsi="Calibri"/>
                <w:b/>
                <w:sz w:val="19"/>
                <w:szCs w:val="19"/>
              </w:rPr>
              <w:t xml:space="preserve">Our new measurements used antennas mounted inside </w:t>
            </w:r>
            <w:r>
              <w:rPr>
                <w:rFonts w:ascii="Calibri" w:hAnsi="Calibri"/>
                <w:b/>
                <w:sz w:val="19"/>
                <w:szCs w:val="19"/>
              </w:rPr>
              <w:br/>
              <w:t xml:space="preserve">the aircraft  </w:t>
            </w:r>
          </w:p>
        </w:tc>
        <w:tc>
          <w:tcPr>
            <w:tcW w:w="425" w:type="dxa"/>
          </w:tcPr>
          <w:p w:rsidR="009551EE" w:rsidRPr="00591373" w:rsidRDefault="009551EE"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Mar>
              <w:right w:w="0" w:type="dxa"/>
            </w:tcMar>
          </w:tcPr>
          <w:p w:rsidR="009551EE" w:rsidRPr="00D16739" w:rsidRDefault="00AD30EE" w:rsidP="00DD1211">
            <w:pPr>
              <w:spacing w:before="100" w:after="100"/>
              <w:rPr>
                <w:sz w:val="19"/>
                <w:szCs w:val="19"/>
              </w:rPr>
            </w:pPr>
            <w:r w:rsidRPr="00AD30EE">
              <w:rPr>
                <w:sz w:val="19"/>
                <w:szCs w:val="19"/>
              </w:rPr>
              <w:t>In our previous measurements we used a pressurised King Air light aircraft</w:t>
            </w:r>
            <w:r w:rsidR="00B12343">
              <w:rPr>
                <w:sz w:val="19"/>
                <w:szCs w:val="19"/>
              </w:rPr>
              <w:t xml:space="preserve"> with an externally mounted “shark fin” antenna</w:t>
            </w:r>
            <w:r w:rsidRPr="00AD30EE">
              <w:rPr>
                <w:sz w:val="19"/>
                <w:szCs w:val="19"/>
              </w:rPr>
              <w:t>, but for these new measurements we used an unpressurised Piper Navajo. We needed to use an unpressurised aircraft for two reasons: firstly so that we could use an aircraft with large windows which would give our antennas an unobstructed view of the ground; and secondly so that we could run cabling to the radome at the front of the aircraft.</w:t>
            </w:r>
          </w:p>
        </w:tc>
      </w:tr>
      <w:tr w:rsidR="009551EE" w:rsidRPr="00591373" w:rsidTr="00DF4863">
        <w:tc>
          <w:tcPr>
            <w:tcW w:w="3105" w:type="dxa"/>
            <w:tcMar>
              <w:right w:w="0" w:type="dxa"/>
            </w:tcMar>
          </w:tcPr>
          <w:p w:rsidR="009551EE" w:rsidRPr="00932B9B" w:rsidRDefault="00932B9B" w:rsidP="00DD1211">
            <w:pPr>
              <w:spacing w:before="100" w:after="100"/>
              <w:jc w:val="right"/>
              <w:rPr>
                <w:rFonts w:ascii="Calibri" w:hAnsi="Calibri"/>
                <w:b/>
                <w:sz w:val="19"/>
                <w:szCs w:val="19"/>
              </w:rPr>
            </w:pPr>
            <w:r>
              <w:rPr>
                <w:rFonts w:ascii="Calibri" w:hAnsi="Calibri"/>
                <w:b/>
                <w:sz w:val="19"/>
                <w:szCs w:val="19"/>
              </w:rPr>
              <w:t>We took measurements over Northampton</w:t>
            </w:r>
            <w:r w:rsidR="00DE0732">
              <w:rPr>
                <w:rFonts w:ascii="Calibri" w:hAnsi="Calibri"/>
                <w:b/>
                <w:sz w:val="19"/>
                <w:szCs w:val="19"/>
              </w:rPr>
              <w:t xml:space="preserve"> instead </w:t>
            </w:r>
            <w:r w:rsidR="00DE0732">
              <w:rPr>
                <w:rFonts w:ascii="Calibri" w:hAnsi="Calibri"/>
                <w:b/>
                <w:sz w:val="19"/>
                <w:szCs w:val="19"/>
              </w:rPr>
              <w:br/>
              <w:t>of London</w:t>
            </w:r>
            <w:r>
              <w:rPr>
                <w:rFonts w:ascii="Calibri" w:hAnsi="Calibri"/>
                <w:b/>
                <w:sz w:val="19"/>
                <w:szCs w:val="19"/>
              </w:rPr>
              <w:t xml:space="preserve"> </w:t>
            </w:r>
          </w:p>
        </w:tc>
        <w:tc>
          <w:tcPr>
            <w:tcW w:w="425" w:type="dxa"/>
          </w:tcPr>
          <w:p w:rsidR="009551EE" w:rsidRPr="00591373" w:rsidRDefault="0088503A"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Mar>
              <w:right w:w="0" w:type="dxa"/>
            </w:tcMar>
          </w:tcPr>
          <w:p w:rsidR="009551EE" w:rsidRDefault="00AD30EE" w:rsidP="001705F7">
            <w:pPr>
              <w:tabs>
                <w:tab w:val="left" w:pos="1134"/>
              </w:tabs>
              <w:spacing w:before="100" w:after="100" w:line="264" w:lineRule="auto"/>
              <w:rPr>
                <w:sz w:val="19"/>
                <w:szCs w:val="19"/>
              </w:rPr>
            </w:pPr>
            <w:r w:rsidRPr="00AD30EE">
              <w:rPr>
                <w:sz w:val="19"/>
                <w:szCs w:val="19"/>
              </w:rPr>
              <w:t>Using an unpressurised aircraft limited us to an altitude of less than 10</w:t>
            </w:r>
            <w:r w:rsidR="00B34277">
              <w:rPr>
                <w:sz w:val="19"/>
                <w:szCs w:val="19"/>
              </w:rPr>
              <w:t> </w:t>
            </w:r>
            <w:r w:rsidRPr="00AD30EE">
              <w:rPr>
                <w:sz w:val="19"/>
                <w:szCs w:val="19"/>
              </w:rPr>
              <w:t xml:space="preserve">000 </w:t>
            </w:r>
            <w:r w:rsidR="00B34277" w:rsidRPr="00AD30EE">
              <w:rPr>
                <w:sz w:val="19"/>
                <w:szCs w:val="19"/>
              </w:rPr>
              <w:t>ft.</w:t>
            </w:r>
            <w:r w:rsidRPr="00AD30EE">
              <w:rPr>
                <w:sz w:val="19"/>
                <w:szCs w:val="19"/>
              </w:rPr>
              <w:t xml:space="preserve"> (~3 km) which meant that measurements over London </w:t>
            </w:r>
            <w:r w:rsidR="001705F7">
              <w:rPr>
                <w:sz w:val="19"/>
                <w:szCs w:val="19"/>
              </w:rPr>
              <w:t>would</w:t>
            </w:r>
            <w:r w:rsidRPr="00AD30EE">
              <w:rPr>
                <w:sz w:val="19"/>
                <w:szCs w:val="19"/>
              </w:rPr>
              <w:t xml:space="preserve"> not be possible because London is a controlled airspace and extremely busy below around 12</w:t>
            </w:r>
            <w:r w:rsidR="005E77CD">
              <w:rPr>
                <w:sz w:val="19"/>
                <w:szCs w:val="19"/>
              </w:rPr>
              <w:t> </w:t>
            </w:r>
            <w:r w:rsidRPr="00AD30EE">
              <w:rPr>
                <w:sz w:val="19"/>
                <w:szCs w:val="19"/>
              </w:rPr>
              <w:t xml:space="preserve">000 ft. </w:t>
            </w:r>
            <w:r w:rsidR="00DF4863">
              <w:rPr>
                <w:sz w:val="19"/>
                <w:szCs w:val="19"/>
              </w:rPr>
              <w:t xml:space="preserve">We chose Northampton </w:t>
            </w:r>
            <w:r w:rsidR="00C35530">
              <w:rPr>
                <w:sz w:val="19"/>
                <w:szCs w:val="19"/>
              </w:rPr>
              <w:t xml:space="preserve">(pop. 200 000) </w:t>
            </w:r>
            <w:r w:rsidR="00DF4863">
              <w:rPr>
                <w:sz w:val="19"/>
                <w:szCs w:val="19"/>
              </w:rPr>
              <w:t>as a substitute because it w</w:t>
            </w:r>
            <w:r w:rsidR="009A1D75">
              <w:rPr>
                <w:sz w:val="19"/>
                <w:szCs w:val="19"/>
              </w:rPr>
              <w:t>as the nearest large city to the airfield with airspace which we could access reliably.</w:t>
            </w:r>
          </w:p>
        </w:tc>
      </w:tr>
      <w:tr w:rsidR="00DF4863" w:rsidRPr="00591373" w:rsidTr="00DD1211">
        <w:tc>
          <w:tcPr>
            <w:tcW w:w="3105" w:type="dxa"/>
            <w:tcBorders>
              <w:bottom w:val="single" w:sz="4" w:space="0" w:color="7F7F7F" w:themeColor="text1" w:themeTint="80"/>
            </w:tcBorders>
            <w:tcMar>
              <w:right w:w="0" w:type="dxa"/>
            </w:tcMar>
          </w:tcPr>
          <w:p w:rsidR="00DF4863" w:rsidRDefault="00DF4863" w:rsidP="00DD1211">
            <w:pPr>
              <w:spacing w:before="100" w:after="100"/>
              <w:jc w:val="right"/>
              <w:rPr>
                <w:rFonts w:ascii="Calibri" w:hAnsi="Calibri"/>
                <w:b/>
                <w:sz w:val="19"/>
                <w:szCs w:val="19"/>
              </w:rPr>
            </w:pPr>
            <w:r>
              <w:rPr>
                <w:rFonts w:ascii="Calibri" w:hAnsi="Calibri"/>
                <w:b/>
                <w:sz w:val="19"/>
                <w:szCs w:val="19"/>
              </w:rPr>
              <w:t>Our new measurements were at a lower altitude than our previous measurements </w:t>
            </w:r>
          </w:p>
        </w:tc>
        <w:tc>
          <w:tcPr>
            <w:tcW w:w="425" w:type="dxa"/>
            <w:tcBorders>
              <w:bottom w:val="single" w:sz="4" w:space="0" w:color="7F7F7F" w:themeColor="text1" w:themeTint="80"/>
            </w:tcBorders>
          </w:tcPr>
          <w:p w:rsidR="00DF4863" w:rsidRPr="00591373" w:rsidRDefault="00DF4863" w:rsidP="00DD1211">
            <w:pPr>
              <w:tabs>
                <w:tab w:val="left" w:pos="1134"/>
              </w:tabs>
              <w:spacing w:before="100" w:after="100" w:line="264" w:lineRule="auto"/>
              <w:jc w:val="right"/>
              <w:rPr>
                <w:rFonts w:ascii="Calibri" w:hAnsi="Calibri"/>
                <w:color w:val="7F7F7F"/>
                <w:sz w:val="19"/>
                <w:szCs w:val="19"/>
              </w:rPr>
            </w:pPr>
            <w:r w:rsidRPr="00591373">
              <w:rPr>
                <w:rFonts w:ascii="Calibri" w:hAnsi="Calibri"/>
                <w:color w:val="7F7F7F"/>
                <w:sz w:val="19"/>
                <w:szCs w:val="19"/>
              </w:rPr>
              <w:fldChar w:fldCharType="begin"/>
            </w:r>
            <w:r w:rsidRPr="00591373">
              <w:rPr>
                <w:rFonts w:ascii="Calibri" w:hAnsi="Calibri"/>
                <w:color w:val="7F7F7F"/>
                <w:sz w:val="19"/>
                <w:szCs w:val="19"/>
              </w:rPr>
              <w:instrText xml:space="preserve"> AUTONUMLGL  \* Arabic \e </w:instrText>
            </w:r>
            <w:r w:rsidRPr="00591373">
              <w:rPr>
                <w:rFonts w:ascii="Calibri" w:hAnsi="Calibri"/>
                <w:color w:val="7F7F7F"/>
                <w:sz w:val="19"/>
                <w:szCs w:val="19"/>
              </w:rPr>
              <w:fldChar w:fldCharType="end"/>
            </w:r>
          </w:p>
        </w:tc>
        <w:tc>
          <w:tcPr>
            <w:tcW w:w="5485" w:type="dxa"/>
            <w:tcBorders>
              <w:bottom w:val="single" w:sz="4" w:space="0" w:color="7F7F7F" w:themeColor="text1" w:themeTint="80"/>
            </w:tcBorders>
            <w:tcMar>
              <w:right w:w="0" w:type="dxa"/>
            </w:tcMar>
          </w:tcPr>
          <w:p w:rsidR="00DF4863" w:rsidRPr="00AD30EE" w:rsidRDefault="00B34277" w:rsidP="00712694">
            <w:pPr>
              <w:tabs>
                <w:tab w:val="left" w:pos="1134"/>
              </w:tabs>
              <w:spacing w:before="100" w:after="100" w:line="264" w:lineRule="auto"/>
              <w:rPr>
                <w:sz w:val="19"/>
                <w:szCs w:val="19"/>
              </w:rPr>
            </w:pPr>
            <w:r>
              <w:rPr>
                <w:sz w:val="19"/>
                <w:szCs w:val="19"/>
              </w:rPr>
              <w:t xml:space="preserve">In our previous measurements we flew at 22 800 ft. </w:t>
            </w:r>
            <w:r w:rsidR="008663CF">
              <w:rPr>
                <w:sz w:val="19"/>
                <w:szCs w:val="19"/>
              </w:rPr>
              <w:t xml:space="preserve">(~7 km) </w:t>
            </w:r>
            <w:r>
              <w:rPr>
                <w:sz w:val="19"/>
                <w:szCs w:val="19"/>
              </w:rPr>
              <w:t>over London whereas for our new measurements we flew at 4 300 ft. (~1.3 </w:t>
            </w:r>
            <w:r w:rsidRPr="00B34277">
              <w:rPr>
                <w:sz w:val="19"/>
                <w:szCs w:val="19"/>
              </w:rPr>
              <w:t>km)</w:t>
            </w:r>
            <w:r>
              <w:rPr>
                <w:sz w:val="19"/>
                <w:szCs w:val="19"/>
              </w:rPr>
              <w:t xml:space="preserve"> over Northampton. Our pilot informed us that this would be the easiest altitude to maintain for a long period of time over Northampton with a low risk of having to change altitude during the measurements.</w:t>
            </w:r>
          </w:p>
        </w:tc>
      </w:tr>
    </w:tbl>
    <w:p w:rsidR="009551EE" w:rsidRDefault="009551EE" w:rsidP="00DB44F6">
      <w:pPr>
        <w:pStyle w:val="AnnexBodyText"/>
      </w:pPr>
    </w:p>
    <w:p w:rsidR="00A6228A" w:rsidRDefault="00A6228A" w:rsidP="00542CF7">
      <w:pPr>
        <w:pStyle w:val="SectionLevel2"/>
      </w:pPr>
      <w:r>
        <w:br w:type="page"/>
      </w:r>
    </w:p>
    <w:p w:rsidR="001D69BC" w:rsidRDefault="001D69BC" w:rsidP="00542CF7">
      <w:pPr>
        <w:pStyle w:val="SectionLevel2"/>
      </w:pPr>
      <w:r>
        <w:t>We observed Wi</w:t>
      </w:r>
      <w:r>
        <w:noBreakHyphen/>
        <w:t xml:space="preserve">Fi activity which was </w:t>
      </w:r>
      <w:r w:rsidR="002001A2">
        <w:t>in line with our expectations</w:t>
      </w:r>
      <w:r w:rsidR="002C2798">
        <w:t xml:space="preserve"> in both bands</w:t>
      </w:r>
    </w:p>
    <w:p w:rsidR="00674F06" w:rsidRDefault="00674F06" w:rsidP="00674F06">
      <w:pPr>
        <w:pStyle w:val="Subtitle"/>
        <w:ind w:firstLine="720"/>
      </w:pPr>
      <w:r>
        <w:t>See Annex</w:t>
      </w:r>
      <w:r w:rsidR="00FD42B3">
        <w:t>es</w:t>
      </w:r>
      <w:r>
        <w:t xml:space="preserve"> </w:t>
      </w:r>
      <w:r w:rsidR="002C2798">
        <w:t>2</w:t>
      </w:r>
      <w:r w:rsidR="00FD42B3">
        <w:t xml:space="preserve"> and 3</w:t>
      </w:r>
    </w:p>
    <w:p w:rsidR="00FA1127" w:rsidRDefault="00FA1127" w:rsidP="00FA1127"/>
    <w:p w:rsidR="009D527A" w:rsidRDefault="009D527A" w:rsidP="009D527A">
      <w:pPr>
        <w:pStyle w:val="Heading3"/>
      </w:pPr>
      <w:r>
        <w:t>At 2.4 GHz we saw similar results to our previous study</w:t>
      </w:r>
    </w:p>
    <w:p w:rsidR="002E4FD0" w:rsidRDefault="002E4FD0" w:rsidP="00C65340">
      <w:pPr>
        <w:tabs>
          <w:tab w:val="left" w:pos="936"/>
        </w:tabs>
      </w:pPr>
    </w:p>
    <w:p w:rsidR="00097580" w:rsidRDefault="002E4FD0" w:rsidP="00C65340">
      <w:pPr>
        <w:tabs>
          <w:tab w:val="left" w:pos="936"/>
        </w:tabs>
      </w:pPr>
      <w:r>
        <w:t>In Annex 2.</w:t>
      </w:r>
      <w:r w:rsidR="008C7C9E">
        <w:t>2</w:t>
      </w:r>
      <w:r>
        <w:t xml:space="preserve"> we can see that </w:t>
      </w:r>
      <w:r w:rsidR="008A65C0">
        <w:t xml:space="preserve">2.4 GHz </w:t>
      </w:r>
      <w:r w:rsidR="00D434EC">
        <w:t>Wi</w:t>
      </w:r>
      <w:r w:rsidR="00D434EC">
        <w:noBreakHyphen/>
        <w:t xml:space="preserve">Fi </w:t>
      </w:r>
      <w:r w:rsidR="009D527A">
        <w:t>emissions dominate with</w:t>
      </w:r>
      <w:r w:rsidR="00D434EC">
        <w:t xml:space="preserve"> channels 1, 6 and 11, the “non-overlapping” channels, clearly visible </w:t>
      </w:r>
      <w:r w:rsidR="009D527A">
        <w:t>and</w:t>
      </w:r>
      <w:r w:rsidR="00D434EC">
        <w:t xml:space="preserve"> a slight bias towards use of channel 1. Once again, faint narrowband uses are visible at the extreme edges of the 2.4 GHz band which might be from technologies like Bluetooth.</w:t>
      </w:r>
      <w:r w:rsidR="00235108">
        <w:t xml:space="preserve"> The power level remains fairly stable during our “orbital” measurements around Northampton and is fairly similar between the three passes directly over Northampton.</w:t>
      </w:r>
      <w:r w:rsidR="001D735C">
        <w:t xml:space="preserve"> </w:t>
      </w:r>
    </w:p>
    <w:p w:rsidR="00235108" w:rsidRDefault="00235108" w:rsidP="00C65340">
      <w:pPr>
        <w:tabs>
          <w:tab w:val="left" w:pos="936"/>
        </w:tabs>
      </w:pPr>
    </w:p>
    <w:p w:rsidR="00AB1DEE" w:rsidRDefault="00235108" w:rsidP="00235108">
      <w:pPr>
        <w:tabs>
          <w:tab w:val="left" w:pos="936"/>
        </w:tabs>
      </w:pPr>
      <w:r>
        <w:t>We measured -73.5 dBm mean power in channel 1 (2 401 to 2 423</w:t>
      </w:r>
      <w:r w:rsidR="00F85E93">
        <w:t> MHz</w:t>
      </w:r>
      <w:r>
        <w:t xml:space="preserve">) using the panel antenna which is some 6 dB above the </w:t>
      </w:r>
      <w:r w:rsidR="00F11678">
        <w:t>level we previously measured over central London and 11 dB above our previous measurements to the west of London.</w:t>
      </w:r>
      <w:r w:rsidR="00E34832">
        <w:t xml:space="preserve"> This might be about what we would expect because our Northampton measurements were taken using a directional antenna with a gain of 13 dBi whereas our previous measurements used an approximately omnidirectional antenna. Our Northampton measurements are not a full 13 dB higher than either of these previous measurements because</w:t>
      </w:r>
      <w:r w:rsidR="00B55079" w:rsidRPr="00B55079">
        <w:t xml:space="preserve"> </w:t>
      </w:r>
      <w:r w:rsidR="00B55079">
        <w:t>there will have been some additional loss through the window of the aircraft and</w:t>
      </w:r>
      <w:r w:rsidR="00E34832">
        <w:t xml:space="preserve"> our footprint is smaller (because of the directional antenna) and so fewer Wi</w:t>
      </w:r>
      <w:r w:rsidR="00E34832">
        <w:noBreakHyphen/>
        <w:t xml:space="preserve">Fi devices will illuminating our antenna leading to </w:t>
      </w:r>
      <w:r w:rsidR="00FA1127">
        <w:t>lower</w:t>
      </w:r>
      <w:r w:rsidR="00E34832">
        <w:t xml:space="preserve"> “aggregation gain”.</w:t>
      </w:r>
    </w:p>
    <w:p w:rsidR="009D527A" w:rsidRDefault="009D527A" w:rsidP="00235108">
      <w:pPr>
        <w:tabs>
          <w:tab w:val="left" w:pos="936"/>
        </w:tabs>
      </w:pPr>
    </w:p>
    <w:p w:rsidR="00DE13BC" w:rsidRDefault="00DE13BC" w:rsidP="00235108">
      <w:pPr>
        <w:tabs>
          <w:tab w:val="left" w:pos="936"/>
        </w:tabs>
      </w:pPr>
      <w:r>
        <w:t xml:space="preserve">The measurements we took from the antenna in the radome were around 4 dB lower </w:t>
      </w:r>
      <w:r w:rsidR="000C4931">
        <w:t xml:space="preserve">at 2.4 GHz </w:t>
      </w:r>
      <w:r>
        <w:t>than those measured using the panel antenna from the window of the aircraft. We</w:t>
      </w:r>
      <w:r w:rsidRPr="00DE13BC">
        <w:t xml:space="preserve"> have already calibrated to the antenna port, so this difference is not accounted for by cable loss. We have also only taken the mean values whilst over Northampton and disregarded the measurements taken over the countryside so these do not pull the mean down. </w:t>
      </w:r>
      <w:r>
        <w:t xml:space="preserve">We believe that there might be </w:t>
      </w:r>
      <w:r w:rsidRPr="00DE13BC">
        <w:t xml:space="preserve">three possible explanations for </w:t>
      </w:r>
      <w:r>
        <w:t>these lower power measurements</w:t>
      </w:r>
      <w:r w:rsidRPr="00DE13BC">
        <w:t>:</w:t>
      </w:r>
    </w:p>
    <w:p w:rsidR="00DE13BC" w:rsidRDefault="00DE13BC" w:rsidP="00235108">
      <w:pPr>
        <w:tabs>
          <w:tab w:val="left" w:pos="936"/>
        </w:tabs>
      </w:pPr>
    </w:p>
    <w:tbl>
      <w:tblPr>
        <w:tblW w:w="9015" w:type="dxa"/>
        <w:tblInd w:w="122" w:type="dxa"/>
        <w:tblLayout w:type="fixed"/>
        <w:tblLook w:val="04A0" w:firstRow="1" w:lastRow="0" w:firstColumn="1" w:lastColumn="0" w:noHBand="0" w:noVBand="1"/>
      </w:tblPr>
      <w:tblGrid>
        <w:gridCol w:w="3105"/>
        <w:gridCol w:w="425"/>
        <w:gridCol w:w="5485"/>
      </w:tblGrid>
      <w:tr w:rsidR="00DE13BC" w:rsidRPr="00F22D04" w:rsidTr="00DD1211">
        <w:tc>
          <w:tcPr>
            <w:tcW w:w="3105" w:type="dxa"/>
            <w:tcMar>
              <w:right w:w="0" w:type="dxa"/>
            </w:tcMar>
          </w:tcPr>
          <w:p w:rsidR="00DE13BC" w:rsidRPr="00DE13BC" w:rsidRDefault="00DE13BC" w:rsidP="00DD1211">
            <w:pPr>
              <w:spacing w:before="100" w:after="100"/>
              <w:jc w:val="right"/>
              <w:rPr>
                <w:rFonts w:ascii="Calibri" w:hAnsi="Calibri"/>
                <w:b/>
                <w:sz w:val="19"/>
                <w:szCs w:val="19"/>
              </w:rPr>
            </w:pPr>
            <w:r w:rsidRPr="00DE13BC">
              <w:rPr>
                <w:rFonts w:ascii="Calibri" w:hAnsi="Calibri"/>
                <w:b/>
                <w:sz w:val="19"/>
                <w:szCs w:val="19"/>
              </w:rPr>
              <w:t>This might be because there was greater loss through the radome …</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1</w:t>
            </w:r>
          </w:p>
        </w:tc>
        <w:tc>
          <w:tcPr>
            <w:tcW w:w="5485" w:type="dxa"/>
            <w:tcMar>
              <w:right w:w="0" w:type="dxa"/>
            </w:tcMar>
          </w:tcPr>
          <w:p w:rsidR="00DE13BC" w:rsidRPr="00F22D04" w:rsidRDefault="00DE13BC" w:rsidP="00DD1211">
            <w:pPr>
              <w:tabs>
                <w:tab w:val="left" w:pos="1134"/>
              </w:tabs>
              <w:spacing w:before="100" w:after="100" w:line="264" w:lineRule="auto"/>
              <w:rPr>
                <w:sz w:val="19"/>
                <w:szCs w:val="19"/>
              </w:rPr>
            </w:pPr>
            <w:r>
              <w:rPr>
                <w:sz w:val="19"/>
                <w:szCs w:val="19"/>
              </w:rPr>
              <w:t xml:space="preserve">It might be that the loss through the radome is greater than that through the window of the aircraft. Our antenna was pointing directly down and might have been partially obscured by some of the lighting equipment and landing gear, though we did our best to position the antenna so as to minimise this loss. </w:t>
            </w:r>
          </w:p>
        </w:tc>
      </w:tr>
      <w:tr w:rsidR="00DE13BC" w:rsidRPr="00F22D04" w:rsidTr="00DD1211">
        <w:tc>
          <w:tcPr>
            <w:tcW w:w="3105" w:type="dxa"/>
            <w:tcMar>
              <w:right w:w="0" w:type="dxa"/>
            </w:tcMar>
          </w:tcPr>
          <w:p w:rsidR="00DE13BC" w:rsidRPr="00DE13BC" w:rsidRDefault="00DE13BC" w:rsidP="00DD1211">
            <w:pPr>
              <w:spacing w:before="100" w:after="100"/>
              <w:jc w:val="right"/>
              <w:rPr>
                <w:rFonts w:ascii="Calibri" w:hAnsi="Calibri"/>
                <w:b/>
                <w:sz w:val="19"/>
                <w:szCs w:val="19"/>
              </w:rPr>
            </w:pPr>
            <w:r w:rsidRPr="00DE13BC">
              <w:rPr>
                <w:rFonts w:ascii="Calibri" w:hAnsi="Calibri"/>
                <w:b/>
                <w:sz w:val="19"/>
                <w:szCs w:val="19"/>
              </w:rPr>
              <w:t xml:space="preserve">… or because the smaller footprint lead to lower aggregation gain … </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2</w:t>
            </w:r>
          </w:p>
        </w:tc>
        <w:tc>
          <w:tcPr>
            <w:tcW w:w="5485" w:type="dxa"/>
            <w:tcMar>
              <w:right w:w="0" w:type="dxa"/>
            </w:tcMar>
          </w:tcPr>
          <w:p w:rsidR="00DE13BC" w:rsidRPr="00F22D04" w:rsidRDefault="00DE13BC" w:rsidP="00DE13BC">
            <w:pPr>
              <w:tabs>
                <w:tab w:val="left" w:pos="1134"/>
              </w:tabs>
              <w:spacing w:before="100" w:after="100" w:line="264" w:lineRule="auto"/>
              <w:rPr>
                <w:sz w:val="19"/>
                <w:szCs w:val="19"/>
              </w:rPr>
            </w:pPr>
            <w:r>
              <w:rPr>
                <w:sz w:val="19"/>
                <w:szCs w:val="19"/>
              </w:rPr>
              <w:t xml:space="preserve">An antenna at a lower elevation angle will have a bigger footprint than an antenna at a high elevation angle. The antenna in the radome was pointing directly down (~90°) whilst the antennas pointed out of the window were at a lower elevation angle (~30°). The smaller footprint of the antenna in the radome means that might be illuminated by fewer Wi-Fi devices at any one time and so the “aggregation gain” will be lower. </w:t>
            </w:r>
          </w:p>
        </w:tc>
      </w:tr>
      <w:tr w:rsidR="00DE13BC" w:rsidTr="00DD1211">
        <w:tc>
          <w:tcPr>
            <w:tcW w:w="3105" w:type="dxa"/>
            <w:tcMar>
              <w:right w:w="0" w:type="dxa"/>
            </w:tcMar>
          </w:tcPr>
          <w:p w:rsidR="00DE13BC" w:rsidRPr="00DE13BC" w:rsidRDefault="00DE13BC" w:rsidP="00DD1211">
            <w:pPr>
              <w:keepNext/>
              <w:keepLines/>
              <w:spacing w:before="100" w:after="100"/>
              <w:jc w:val="right"/>
              <w:rPr>
                <w:rFonts w:ascii="Calibri" w:hAnsi="Calibri"/>
                <w:b/>
                <w:sz w:val="19"/>
                <w:szCs w:val="19"/>
              </w:rPr>
            </w:pPr>
            <w:r w:rsidRPr="00DE13BC">
              <w:rPr>
                <w:rFonts w:ascii="Calibri" w:hAnsi="Calibri"/>
                <w:b/>
                <w:sz w:val="19"/>
                <w:szCs w:val="19"/>
              </w:rPr>
              <w:t>… or because of greater Wi</w:t>
            </w:r>
            <w:r w:rsidRPr="00DE13BC">
              <w:rPr>
                <w:rFonts w:ascii="Calibri" w:hAnsi="Calibri"/>
                <w:b/>
                <w:sz w:val="19"/>
                <w:szCs w:val="19"/>
              </w:rPr>
              <w:noBreakHyphen/>
              <w:t xml:space="preserve">Fi antenna discrimination </w:t>
            </w:r>
            <w:r>
              <w:rPr>
                <w:rFonts w:ascii="Calibri" w:hAnsi="Calibri"/>
                <w:b/>
                <w:sz w:val="19"/>
                <w:szCs w:val="19"/>
              </w:rPr>
              <w:br/>
            </w:r>
            <w:r w:rsidRPr="00DE13BC">
              <w:rPr>
                <w:rFonts w:ascii="Calibri" w:hAnsi="Calibri"/>
                <w:b/>
                <w:sz w:val="19"/>
                <w:szCs w:val="19"/>
              </w:rPr>
              <w:t>towards the sky</w:t>
            </w:r>
          </w:p>
        </w:tc>
        <w:tc>
          <w:tcPr>
            <w:tcW w:w="425" w:type="dxa"/>
          </w:tcPr>
          <w:p w:rsidR="00DE13BC" w:rsidRPr="00591373" w:rsidRDefault="00DE13BC"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3</w:t>
            </w:r>
          </w:p>
        </w:tc>
        <w:tc>
          <w:tcPr>
            <w:tcW w:w="5485" w:type="dxa"/>
            <w:tcMar>
              <w:right w:w="0" w:type="dxa"/>
            </w:tcMar>
          </w:tcPr>
          <w:p w:rsidR="00DE13BC" w:rsidRDefault="00DE13BC" w:rsidP="00DD1211">
            <w:pPr>
              <w:tabs>
                <w:tab w:val="left" w:pos="1134"/>
              </w:tabs>
              <w:spacing w:before="100" w:after="100" w:line="264" w:lineRule="auto"/>
              <w:rPr>
                <w:sz w:val="19"/>
                <w:szCs w:val="19"/>
              </w:rPr>
            </w:pPr>
            <w:r>
              <w:rPr>
                <w:sz w:val="19"/>
                <w:szCs w:val="19"/>
              </w:rPr>
              <w:t>We might expect the Wi</w:t>
            </w:r>
            <w:r>
              <w:rPr>
                <w:sz w:val="19"/>
                <w:szCs w:val="19"/>
              </w:rPr>
              <w:noBreakHyphen/>
              <w:t>Fi power at higher elevation angles to be lower than that measured at lower elevation angles because of greater antenna discrimination. However, we might also expect Wi</w:t>
            </w:r>
            <w:r>
              <w:rPr>
                <w:sz w:val="19"/>
                <w:szCs w:val="19"/>
              </w:rPr>
              <w:noBreakHyphen/>
              <w:t xml:space="preserve">Fi signals at low elevation angles to be attenuated by clutter so it is hard to individually isolate these </w:t>
            </w:r>
            <w:r w:rsidR="007B4C2A">
              <w:rPr>
                <w:sz w:val="19"/>
                <w:szCs w:val="19"/>
              </w:rPr>
              <w:t xml:space="preserve">two </w:t>
            </w:r>
            <w:r>
              <w:rPr>
                <w:sz w:val="19"/>
                <w:szCs w:val="19"/>
              </w:rPr>
              <w:t>effects.</w:t>
            </w:r>
          </w:p>
        </w:tc>
      </w:tr>
    </w:tbl>
    <w:p w:rsidR="00DE13BC" w:rsidRDefault="00DE13BC" w:rsidP="00235108">
      <w:pPr>
        <w:tabs>
          <w:tab w:val="left" w:pos="936"/>
        </w:tabs>
      </w:pPr>
    </w:p>
    <w:p w:rsidR="009D527A" w:rsidRDefault="00003BF5" w:rsidP="00235108">
      <w:pPr>
        <w:tabs>
          <w:tab w:val="left" w:pos="936"/>
        </w:tabs>
      </w:pPr>
      <w:r>
        <w:t xml:space="preserve">If there were future measurement work, then </w:t>
      </w:r>
      <w:r w:rsidR="00DE13BC" w:rsidRPr="00DE13BC">
        <w:t xml:space="preserve">the uncertainties associated with the first two of these factors </w:t>
      </w:r>
      <w:r>
        <w:t xml:space="preserve">could be reduced </w:t>
      </w:r>
      <w:r w:rsidR="00DE13BC" w:rsidRPr="00DE13BC">
        <w:t>through good calibration of the measurement antennas.</w:t>
      </w:r>
    </w:p>
    <w:p w:rsidR="009D527A" w:rsidRDefault="009D527A" w:rsidP="00DE13BC">
      <w:pPr>
        <w:pStyle w:val="Heading3"/>
        <w:spacing w:before="220"/>
      </w:pPr>
      <w:r>
        <w:t>Wi</w:t>
      </w:r>
      <w:r>
        <w:noBreakHyphen/>
        <w:t xml:space="preserve">Fi </w:t>
      </w:r>
      <w:r w:rsidR="002F1B3E">
        <w:t>was</w:t>
      </w:r>
      <w:r w:rsidR="00975FA4">
        <w:t xml:space="preserve"> </w:t>
      </w:r>
      <w:r>
        <w:t>just about measureable</w:t>
      </w:r>
      <w:r w:rsidR="002E4FD0">
        <w:t xml:space="preserve"> at 5 GHz</w:t>
      </w:r>
      <w:r w:rsidR="00975FA4">
        <w:t xml:space="preserve">, but </w:t>
      </w:r>
      <w:r w:rsidR="002F1B3E">
        <w:t xml:space="preserve">was </w:t>
      </w:r>
      <w:r>
        <w:t>very close to the noise floor</w:t>
      </w:r>
    </w:p>
    <w:p w:rsidR="00AB1DEE" w:rsidRDefault="00AB1DEE" w:rsidP="00542CF7"/>
    <w:p w:rsidR="00154845" w:rsidRDefault="002E4FD0" w:rsidP="009D527A">
      <w:r>
        <w:t>In Annex 2.</w:t>
      </w:r>
      <w:r w:rsidR="008C7C9E">
        <w:t>3</w:t>
      </w:r>
      <w:r>
        <w:t xml:space="preserve"> </w:t>
      </w:r>
      <w:r w:rsidR="001D735C">
        <w:t xml:space="preserve">we can just about see the </w:t>
      </w:r>
      <w:r w:rsidR="00711C31">
        <w:t xml:space="preserve">19 </w:t>
      </w:r>
      <w:r w:rsidR="001D735C">
        <w:t>distinct 20 MHz Wi</w:t>
      </w:r>
      <w:r w:rsidR="001D735C">
        <w:noBreakHyphen/>
        <w:t xml:space="preserve">Fi </w:t>
      </w:r>
      <w:r w:rsidR="00711C31">
        <w:t>channels</w:t>
      </w:r>
      <w:r w:rsidR="001D735C">
        <w:t xml:space="preserve"> in 5 150 to 5 350 and 5 470 to 5 725 MHz</w:t>
      </w:r>
      <w:r w:rsidR="009D527A">
        <w:t xml:space="preserve"> from the measurements out of the window of the aircraft</w:t>
      </w:r>
      <w:r w:rsidR="001D735C">
        <w:t>. The power levels for these 5 GHz Wi</w:t>
      </w:r>
      <w:r w:rsidR="001D735C">
        <w:noBreakHyphen/>
        <w:t>Fi channels are much lower than the 2.4 GHz Wi</w:t>
      </w:r>
      <w:r w:rsidR="001D735C">
        <w:noBreakHyphen/>
        <w:t>Fi channels and very close to the noise floor of our measurement equipment, as predicted by the SE24 modelling.</w:t>
      </w:r>
      <w:r w:rsidR="009D527A">
        <w:t xml:space="preserve"> </w:t>
      </w:r>
      <w:r w:rsidR="00346A53">
        <w:t>We were unable to measure aggregate Wi</w:t>
      </w:r>
      <w:r w:rsidR="00346A53">
        <w:noBreakHyphen/>
        <w:t>Fi emissions at 5 GHz using the antenna in the radome of the aircraft and we discuss some of the reasons why at the end of this section.</w:t>
      </w:r>
    </w:p>
    <w:p w:rsidR="00154845" w:rsidRDefault="00154845" w:rsidP="001D735C"/>
    <w:p w:rsidR="00154845" w:rsidRDefault="001D735C" w:rsidP="001D735C">
      <w:r>
        <w:t>The power in the four non-DFS channels (5 150 to 5 250 MHz) is slightly higher than that in the other channels</w:t>
      </w:r>
      <w:r w:rsidR="00154845">
        <w:t>. W</w:t>
      </w:r>
      <w:r>
        <w:t xml:space="preserve">e expected </w:t>
      </w:r>
      <w:r w:rsidR="008F7D1A">
        <w:t xml:space="preserve">this </w:t>
      </w:r>
      <w:r>
        <w:t>from our discussions with manufacturers and W</w:t>
      </w:r>
      <w:r w:rsidR="00154845">
        <w:t>i</w:t>
      </w:r>
      <w:r w:rsidR="00154845">
        <w:noBreakHyphen/>
        <w:t xml:space="preserve">Fi network operators who have told us that the lack of DFS restriction makes these channels more attractive than the DFS restricted channels. Our measurements are very close to the noise floor, so </w:t>
      </w:r>
      <w:r w:rsidR="008F7D1A">
        <w:t xml:space="preserve">it is </w:t>
      </w:r>
      <w:r w:rsidR="00154845">
        <w:t xml:space="preserve"> difficult to quantify the difference in emissions, but a recent study</w:t>
      </w:r>
      <w:r w:rsidR="00154845">
        <w:rPr>
          <w:rStyle w:val="FootnoteReference"/>
        </w:rPr>
        <w:footnoteReference w:id="2"/>
      </w:r>
      <w:r w:rsidR="00154845">
        <w:t xml:space="preserve"> showed that the activity in these four channels might be around three times higher (four to five decibels) than the DFS-enabled channels.</w:t>
      </w:r>
    </w:p>
    <w:p w:rsidR="00097580" w:rsidRDefault="00097580" w:rsidP="00542CF7"/>
    <w:p w:rsidR="00295B73" w:rsidRDefault="00295B73" w:rsidP="00542CF7">
      <w:r>
        <w:t>There are some brief events in the Wi</w:t>
      </w:r>
      <w:r>
        <w:noBreakHyphen/>
        <w:t xml:space="preserve">Fi channels where the power level </w:t>
      </w:r>
      <w:r w:rsidR="003E2B57">
        <w:t xml:space="preserve">in a channel </w:t>
      </w:r>
      <w:r>
        <w:t xml:space="preserve">appears to rise by a few decibels above trend before </w:t>
      </w:r>
      <w:r w:rsidR="003E2B57">
        <w:t xml:space="preserve">swiftly </w:t>
      </w:r>
      <w:r>
        <w:t>returning to the trend. In 5 600 to 5 650 MHz we see a number of narrowband events which are likely to be emissions from weather radars.</w:t>
      </w:r>
      <w:r w:rsidR="003E2B57">
        <w:t xml:space="preserve"> </w:t>
      </w:r>
      <w:r w:rsidR="005E0B8A">
        <w:t>The wider bandwidth events in the other Wi</w:t>
      </w:r>
      <w:r w:rsidR="005E0B8A">
        <w:noBreakHyphen/>
        <w:t xml:space="preserve">Fi channels </w:t>
      </w:r>
      <w:r w:rsidR="003E2B57">
        <w:t>might be where we have briefly flown across the boresight of a slightly higher gain Wi</w:t>
      </w:r>
      <w:r w:rsidR="003E2B57">
        <w:noBreakHyphen/>
        <w:t xml:space="preserve">Fi antenna, but these events are very brief and the measurements are very close to the noise floor so it is difficult to be </w:t>
      </w:r>
      <w:r w:rsidR="00637798">
        <w:t>certain</w:t>
      </w:r>
      <w:r w:rsidR="003E2B57">
        <w:t>.</w:t>
      </w:r>
    </w:p>
    <w:p w:rsidR="001D735C" w:rsidRDefault="001D735C" w:rsidP="00542CF7"/>
    <w:p w:rsidR="00097580" w:rsidRDefault="008D4ED8" w:rsidP="00542CF7">
      <w:r>
        <w:t xml:space="preserve">5 725 to 5 850 MHz is used for broadband fixed wireless access (BFWA) and ISM in the UK. We observed some lower power, broadband signals in this band which might be BFWA </w:t>
      </w:r>
      <w:r w:rsidR="001000C1">
        <w:t>for urban connectivity, backhaul</w:t>
      </w:r>
      <w:r w:rsidR="00B439A5">
        <w:t xml:space="preserve"> for</w:t>
      </w:r>
      <w:r w:rsidR="001000C1">
        <w:t xml:space="preserve"> CCTV cameras, for example. We also observed </w:t>
      </w:r>
      <w:r>
        <w:t>some higher power narrowband signals which might be microwave heating or industrial automation from some of the industrial plants around Northampton including the Brackmills Industrial Estate</w:t>
      </w:r>
      <w:r>
        <w:rPr>
          <w:rStyle w:val="FootnoteReference"/>
        </w:rPr>
        <w:footnoteReference w:id="3"/>
      </w:r>
      <w:r>
        <w:t xml:space="preserve"> and the Carlsberg </w:t>
      </w:r>
      <w:r w:rsidR="00AE0D0D">
        <w:t>b</w:t>
      </w:r>
      <w:r>
        <w:t>rewery</w:t>
      </w:r>
      <w:r>
        <w:rPr>
          <w:rStyle w:val="FootnoteReference"/>
        </w:rPr>
        <w:footnoteReference w:id="4"/>
      </w:r>
      <w:r>
        <w:t>.</w:t>
      </w:r>
    </w:p>
    <w:p w:rsidR="002E6F70" w:rsidRDefault="002E6F70" w:rsidP="00542CF7"/>
    <w:p w:rsidR="00C85BE8" w:rsidRDefault="002E6F70" w:rsidP="002E6F70">
      <w:r>
        <w:t>As expected, we observed only a small amount of activity above 5 850 MHz and no activity in the range 5 350 to 5 470 MHz or below 5 150 MHz. This suggests that the regulations are well observed and that there is negligible non-compliance rate.</w:t>
      </w:r>
    </w:p>
    <w:p w:rsidR="002E6F70" w:rsidRDefault="002E6F70" w:rsidP="00542CF7"/>
    <w:p w:rsidR="00BE7C05" w:rsidRDefault="002C2798" w:rsidP="00542CF7">
      <w:r>
        <w:t xml:space="preserve">Unfortunately, the </w:t>
      </w:r>
      <w:r w:rsidR="005C71B3">
        <w:t xml:space="preserve">5 GHz </w:t>
      </w:r>
      <w:r w:rsidR="004A4CE6">
        <w:t>Wi</w:t>
      </w:r>
      <w:r w:rsidR="004A4CE6">
        <w:noBreakHyphen/>
      </w:r>
      <w:r w:rsidR="00BE7C05">
        <w:t xml:space="preserve">Fi power levels were too weak to be detected using the antenna mounted in the radome of the aircraft. </w:t>
      </w:r>
      <w:r w:rsidR="00B642AB">
        <w:t>This is likely to be as a result of the same factors reducing the Wi</w:t>
      </w:r>
      <w:r w:rsidR="00B642AB">
        <w:noBreakHyphen/>
        <w:t>Fi signal measured at 2.4 GHz as discussed above.</w:t>
      </w:r>
      <w:r w:rsidR="005C71B3">
        <w:t xml:space="preserve"> The additional cabling required</w:t>
      </w:r>
      <w:r w:rsidR="00470B92">
        <w:t xml:space="preserve"> </w:t>
      </w:r>
      <w:r w:rsidR="00E057E2">
        <w:t>to connect</w:t>
      </w:r>
      <w:r w:rsidR="005C71B3">
        <w:t xml:space="preserve"> the antenna in the </w:t>
      </w:r>
      <w:r w:rsidR="00470B92">
        <w:t xml:space="preserve">aircraft </w:t>
      </w:r>
      <w:r w:rsidR="005C71B3">
        <w:t xml:space="preserve">radome to our FSW spectrum analyser </w:t>
      </w:r>
      <w:r w:rsidR="00154C4B">
        <w:t xml:space="preserve">reduced our measurement sensitivity </w:t>
      </w:r>
      <w:r w:rsidR="00470B92">
        <w:t xml:space="preserve">and raised </w:t>
      </w:r>
      <w:r w:rsidR="004A4CE6">
        <w:t>the</w:t>
      </w:r>
      <w:r w:rsidR="00470B92">
        <w:t xml:space="preserve"> noise floor by around 3 dB</w:t>
      </w:r>
      <w:r w:rsidR="000C4931">
        <w:t xml:space="preserve"> at 5 GHz</w:t>
      </w:r>
      <w:r w:rsidR="00470B92">
        <w:t xml:space="preserve"> once</w:t>
      </w:r>
      <w:r w:rsidR="00154C4B">
        <w:t xml:space="preserve"> calibrated to the antenna port.</w:t>
      </w:r>
      <w:r w:rsidR="00E057E2">
        <w:t xml:space="preserve"> Only some of the brief higher power broadband events are visible as well as the higher power narrowband weather radars at 5.6 GHz and ISM applications at 5.8 GHz.</w:t>
      </w:r>
    </w:p>
    <w:p w:rsidR="002001A2" w:rsidRDefault="002001A2" w:rsidP="00542CF7"/>
    <w:p w:rsidR="00DC7F6B" w:rsidRDefault="002001A2" w:rsidP="002001A2">
      <w:pPr>
        <w:pStyle w:val="SectionLevel2"/>
      </w:pPr>
      <w:r>
        <w:t xml:space="preserve">These observations verify the </w:t>
      </w:r>
      <w:r w:rsidR="003B49F0">
        <w:t>delta between 2.4 and 5 GHz Wi</w:t>
      </w:r>
      <w:r w:rsidR="003B49F0">
        <w:noBreakHyphen/>
        <w:t xml:space="preserve">Fi </w:t>
      </w:r>
      <w:r w:rsidR="00164002">
        <w:t xml:space="preserve">emissions </w:t>
      </w:r>
      <w:r w:rsidR="003B49F0">
        <w:t>that we predicted in our previous analysis</w:t>
      </w:r>
    </w:p>
    <w:p w:rsidR="008663CF" w:rsidRDefault="008663CF" w:rsidP="00A6228A">
      <w:pPr>
        <w:keepNext/>
        <w:jc w:val="center"/>
      </w:pPr>
      <w:r>
        <w:rPr>
          <w:noProof/>
          <w:lang w:eastAsia="zh-CN"/>
        </w:rPr>
        <w:drawing>
          <wp:inline distT="0" distB="0" distL="0" distR="0" wp14:anchorId="5860A229" wp14:editId="0E39D6F0">
            <wp:extent cx="4007708" cy="32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Results.emf"/>
                    <pic:cNvPicPr/>
                  </pic:nvPicPr>
                  <pic:blipFill>
                    <a:blip r:embed="rId20">
                      <a:extLst>
                        <a:ext uri="{28A0092B-C50C-407E-A947-70E740481C1C}">
                          <a14:useLocalDpi xmlns:a14="http://schemas.microsoft.com/office/drawing/2010/main" val="0"/>
                        </a:ext>
                      </a:extLst>
                    </a:blip>
                    <a:stretch>
                      <a:fillRect/>
                    </a:stretch>
                  </pic:blipFill>
                  <pic:spPr>
                    <a:xfrm>
                      <a:off x="0" y="0"/>
                      <a:ext cx="4007708" cy="3243600"/>
                    </a:xfrm>
                    <a:prstGeom prst="rect">
                      <a:avLst/>
                    </a:prstGeom>
                  </pic:spPr>
                </pic:pic>
              </a:graphicData>
            </a:graphic>
          </wp:inline>
        </w:drawing>
      </w:r>
    </w:p>
    <w:p w:rsidR="008663CF" w:rsidRPr="008663CF" w:rsidRDefault="008663CF" w:rsidP="008663CF">
      <w:pPr>
        <w:pStyle w:val="Caption"/>
        <w:rPr>
          <w:color w:val="404040" w:themeColor="text1" w:themeTint="BF"/>
        </w:rPr>
      </w:pPr>
      <w:bookmarkStart w:id="6" w:name="_Ref443059981"/>
      <w:r w:rsidRPr="008663CF">
        <w:rPr>
          <w:color w:val="404040" w:themeColor="text1" w:themeTint="BF"/>
        </w:rPr>
        <w:t xml:space="preserve">Figure </w:t>
      </w:r>
      <w:r w:rsidRPr="008663CF">
        <w:rPr>
          <w:color w:val="404040" w:themeColor="text1" w:themeTint="BF"/>
        </w:rPr>
        <w:fldChar w:fldCharType="begin"/>
      </w:r>
      <w:r w:rsidRPr="008663CF">
        <w:rPr>
          <w:color w:val="404040" w:themeColor="text1" w:themeTint="BF"/>
        </w:rPr>
        <w:instrText xml:space="preserve"> SEQ Figure \* ARABIC </w:instrText>
      </w:r>
      <w:r w:rsidRPr="008663CF">
        <w:rPr>
          <w:color w:val="404040" w:themeColor="text1" w:themeTint="BF"/>
        </w:rPr>
        <w:fldChar w:fldCharType="separate"/>
      </w:r>
      <w:r w:rsidR="001E27AF">
        <w:rPr>
          <w:noProof/>
          <w:color w:val="404040" w:themeColor="text1" w:themeTint="BF"/>
        </w:rPr>
        <w:t>2</w:t>
      </w:r>
      <w:r w:rsidRPr="008663CF">
        <w:rPr>
          <w:color w:val="404040" w:themeColor="text1" w:themeTint="BF"/>
        </w:rPr>
        <w:fldChar w:fldCharType="end"/>
      </w:r>
      <w:bookmarkEnd w:id="6"/>
      <w:r w:rsidRPr="008663CF">
        <w:rPr>
          <w:color w:val="404040" w:themeColor="text1" w:themeTint="BF"/>
        </w:rPr>
        <w:t>: Mean signal (circle) and noise floor (line) measurements calibrated to the measurement antenna port for each of the six tests. We have shown the power in the first channel in the 2.4 and 5 GHz bands; Ch1 (2 401 to 2 423 MHz) and Ch36 (5 170 to 5 190 MHz)</w:t>
      </w:r>
    </w:p>
    <w:p w:rsidR="002329E4" w:rsidRDefault="00D31DEB" w:rsidP="00542CF7">
      <w:pPr>
        <w:rPr>
          <w:szCs w:val="22"/>
        </w:rPr>
      </w:pPr>
      <w:r w:rsidRPr="00D31DEB">
        <w:rPr>
          <w:szCs w:val="22"/>
        </w:rPr>
        <w:t>In both the 2.4 and 5 GHz bands the first channel had the greatest activity and we compare these above i</w:t>
      </w:r>
      <w:r w:rsidRPr="00D31DEB">
        <w:rPr>
          <w:color w:val="000000" w:themeColor="text1"/>
          <w:szCs w:val="22"/>
        </w:rPr>
        <w:t xml:space="preserve">n </w:t>
      </w:r>
      <w:r w:rsidRPr="00D31DEB">
        <w:rPr>
          <w:color w:val="000000" w:themeColor="text1"/>
          <w:szCs w:val="22"/>
        </w:rPr>
        <w:fldChar w:fldCharType="begin"/>
      </w:r>
      <w:r w:rsidRPr="00D31DEB">
        <w:rPr>
          <w:color w:val="000000" w:themeColor="text1"/>
          <w:szCs w:val="22"/>
        </w:rPr>
        <w:instrText xml:space="preserve"> REF _Ref443059981 \h </w:instrText>
      </w:r>
      <w:r w:rsidRPr="00D31DEB">
        <w:rPr>
          <w:color w:val="000000" w:themeColor="text1"/>
          <w:szCs w:val="22"/>
        </w:rPr>
      </w:r>
      <w:r w:rsidRPr="00D31DEB">
        <w:rPr>
          <w:color w:val="000000" w:themeColor="text1"/>
          <w:szCs w:val="22"/>
        </w:rPr>
        <w:fldChar w:fldCharType="separate"/>
      </w:r>
      <w:r w:rsidR="001E27AF" w:rsidRPr="008663CF">
        <w:rPr>
          <w:color w:val="404040" w:themeColor="text1" w:themeTint="BF"/>
        </w:rPr>
        <w:t xml:space="preserve">Figure </w:t>
      </w:r>
      <w:r w:rsidR="001E27AF">
        <w:rPr>
          <w:noProof/>
          <w:color w:val="404040" w:themeColor="text1" w:themeTint="BF"/>
        </w:rPr>
        <w:t>2</w:t>
      </w:r>
      <w:r w:rsidRPr="00D31DEB">
        <w:rPr>
          <w:color w:val="000000" w:themeColor="text1"/>
          <w:szCs w:val="22"/>
        </w:rPr>
        <w:fldChar w:fldCharType="end"/>
      </w:r>
      <w:r w:rsidRPr="00D31DEB">
        <w:rPr>
          <w:szCs w:val="22"/>
        </w:rPr>
        <w:t>. As you can see, all of the measurements at 2.4 GHz are well above the noise floor, whilst the 5 GHz measurements are very close to the noise floor, only two or three decibels above it.</w:t>
      </w:r>
      <w:r w:rsidR="00BE499C">
        <w:rPr>
          <w:szCs w:val="22"/>
        </w:rPr>
        <w:t xml:space="preserve"> </w:t>
      </w:r>
    </w:p>
    <w:p w:rsidR="002329E4" w:rsidRDefault="002329E4" w:rsidP="00542CF7">
      <w:pPr>
        <w:rPr>
          <w:szCs w:val="22"/>
        </w:rPr>
      </w:pPr>
    </w:p>
    <w:p w:rsidR="008616F8" w:rsidRDefault="00BE499C" w:rsidP="00542CF7">
      <w:pPr>
        <w:rPr>
          <w:szCs w:val="22"/>
        </w:rPr>
      </w:pPr>
      <w:r>
        <w:rPr>
          <w:szCs w:val="22"/>
        </w:rPr>
        <w:t xml:space="preserve">The panel antenna has the same gain at 2.4 and 5 GHz (13 dBi) </w:t>
      </w:r>
      <w:r w:rsidR="002329E4">
        <w:rPr>
          <w:szCs w:val="22"/>
        </w:rPr>
        <w:t xml:space="preserve">so we can compare the measurements made through the window </w:t>
      </w:r>
      <w:r>
        <w:rPr>
          <w:szCs w:val="22"/>
        </w:rPr>
        <w:t xml:space="preserve">directly </w:t>
      </w:r>
      <w:r w:rsidR="002329E4">
        <w:rPr>
          <w:szCs w:val="22"/>
        </w:rPr>
        <w:t>and calculate that the 5 GHz Wi</w:t>
      </w:r>
      <w:r w:rsidR="002329E4">
        <w:rPr>
          <w:szCs w:val="22"/>
        </w:rPr>
        <w:noBreakHyphen/>
        <w:t>Fi emissions were some 14.5 dB lower than 2.4 GHz Wi</w:t>
      </w:r>
      <w:r w:rsidR="002329E4">
        <w:rPr>
          <w:szCs w:val="22"/>
        </w:rPr>
        <w:noBreakHyphen/>
        <w:t xml:space="preserve">Fi signals. </w:t>
      </w:r>
      <w:r w:rsidR="00DD1211">
        <w:rPr>
          <w:szCs w:val="22"/>
        </w:rPr>
        <w:t xml:space="preserve">This is similar to the 13 dB difference we predicted using the modelling in our previous report. </w:t>
      </w:r>
      <w:r w:rsidR="0006455C">
        <w:rPr>
          <w:szCs w:val="22"/>
        </w:rPr>
        <w:t xml:space="preserve">Full details of the factors accounting for this </w:t>
      </w:r>
      <w:r w:rsidR="008616F8">
        <w:t xml:space="preserve">difference </w:t>
      </w:r>
      <w:r w:rsidR="0006455C">
        <w:t>are given in our previous report</w:t>
      </w:r>
      <w:r w:rsidR="00646595" w:rsidRPr="00646595">
        <w:rPr>
          <w:vertAlign w:val="superscript"/>
        </w:rPr>
        <w:fldChar w:fldCharType="begin"/>
      </w:r>
      <w:r w:rsidR="00646595" w:rsidRPr="00646595">
        <w:rPr>
          <w:vertAlign w:val="superscript"/>
        </w:rPr>
        <w:instrText xml:space="preserve"> NOTEREF _Ref447633784 \h </w:instrText>
      </w:r>
      <w:r w:rsidR="00646595">
        <w:rPr>
          <w:vertAlign w:val="superscript"/>
        </w:rPr>
        <w:instrText xml:space="preserve"> \* MERGEFORMAT </w:instrText>
      </w:r>
      <w:r w:rsidR="00646595" w:rsidRPr="00646595">
        <w:rPr>
          <w:vertAlign w:val="superscript"/>
        </w:rPr>
      </w:r>
      <w:r w:rsidR="00646595" w:rsidRPr="00646595">
        <w:rPr>
          <w:vertAlign w:val="superscript"/>
        </w:rPr>
        <w:fldChar w:fldCharType="separate"/>
      </w:r>
      <w:r w:rsidR="001E27AF">
        <w:rPr>
          <w:vertAlign w:val="superscript"/>
        </w:rPr>
        <w:t>1</w:t>
      </w:r>
      <w:r w:rsidR="00646595" w:rsidRPr="00646595">
        <w:rPr>
          <w:vertAlign w:val="superscript"/>
        </w:rPr>
        <w:fldChar w:fldCharType="end"/>
      </w:r>
      <w:r w:rsidR="0006455C">
        <w:t xml:space="preserve"> and</w:t>
      </w:r>
      <w:r w:rsidR="008616F8">
        <w:t xml:space="preserve"> includ</w:t>
      </w:r>
      <w:r w:rsidR="0006455C">
        <w:t>e</w:t>
      </w:r>
      <w:r w:rsidR="008616F8">
        <w:t xml:space="preserve"> th</w:t>
      </w:r>
      <w:r w:rsidR="00646595">
        <w:t>e greater propagation loss at 5 </w:t>
      </w:r>
      <w:r w:rsidR="008616F8">
        <w:t>GHz</w:t>
      </w:r>
      <w:r w:rsidR="00AF2FF3">
        <w:t xml:space="preserve"> (</w:t>
      </w:r>
      <w:r w:rsidR="004F1E5A">
        <w:t xml:space="preserve">for example </w:t>
      </w:r>
      <w:r w:rsidR="00AF2FF3">
        <w:t>around 7</w:t>
      </w:r>
      <w:r w:rsidR="00646595">
        <w:t> </w:t>
      </w:r>
      <w:r w:rsidR="00AF2FF3">
        <w:t>dB extra loss in free space</w:t>
      </w:r>
      <w:r w:rsidR="004F1E5A">
        <w:t xml:space="preserve"> and 6</w:t>
      </w:r>
      <w:r w:rsidR="00646595">
        <w:t> </w:t>
      </w:r>
      <w:r w:rsidR="004F1E5A">
        <w:t>dB greater building penetration loss for indoor devices</w:t>
      </w:r>
      <w:r w:rsidR="00AF2FF3">
        <w:t>)</w:t>
      </w:r>
      <w:r w:rsidR="008616F8">
        <w:t xml:space="preserve"> and the lower density of 5 GHz Wi</w:t>
      </w:r>
      <w:r w:rsidR="008616F8">
        <w:noBreakHyphen/>
        <w:t>Fi devices today</w:t>
      </w:r>
      <w:r w:rsidR="00AF2FF3">
        <w:t xml:space="preserve"> (</w:t>
      </w:r>
      <w:r w:rsidR="00476C82">
        <w:t xml:space="preserve">accounting for </w:t>
      </w:r>
      <w:r w:rsidR="00AF2FF3">
        <w:t>around 3 dB lower</w:t>
      </w:r>
      <w:r w:rsidR="00476C82">
        <w:t xml:space="preserve"> aggregate emissions</w:t>
      </w:r>
      <w:r w:rsidR="00AF2FF3">
        <w:t>, assuming all Wi</w:t>
      </w:r>
      <w:r w:rsidR="00AF2FF3">
        <w:noBreakHyphen/>
        <w:t>Fi access points today support 2.4 GHz but only 51% are dual band)</w:t>
      </w:r>
      <w:r w:rsidR="008616F8">
        <w:t>.</w:t>
      </w:r>
      <w:r w:rsidR="0006455C">
        <w:t xml:space="preserve"> </w:t>
      </w:r>
    </w:p>
    <w:p w:rsidR="008616F8" w:rsidRDefault="008616F8" w:rsidP="00542CF7">
      <w:pPr>
        <w:rPr>
          <w:szCs w:val="22"/>
        </w:rPr>
      </w:pPr>
    </w:p>
    <w:p w:rsidR="00A6228A" w:rsidRDefault="00DD1211" w:rsidP="00542CF7">
      <w:pPr>
        <w:rPr>
          <w:szCs w:val="22"/>
        </w:rPr>
      </w:pPr>
      <w:r>
        <w:rPr>
          <w:szCs w:val="22"/>
        </w:rPr>
        <w:t>We should, however, take some care when comparing these numbers:</w:t>
      </w:r>
    </w:p>
    <w:p w:rsidR="00DD1211" w:rsidRDefault="00DD1211" w:rsidP="00542CF7">
      <w:pPr>
        <w:rPr>
          <w:szCs w:val="22"/>
        </w:rPr>
      </w:pPr>
    </w:p>
    <w:tbl>
      <w:tblPr>
        <w:tblW w:w="9015" w:type="dxa"/>
        <w:tblInd w:w="122" w:type="dxa"/>
        <w:tblLayout w:type="fixed"/>
        <w:tblLook w:val="04A0" w:firstRow="1" w:lastRow="0" w:firstColumn="1" w:lastColumn="0" w:noHBand="0" w:noVBand="1"/>
      </w:tblPr>
      <w:tblGrid>
        <w:gridCol w:w="3105"/>
        <w:gridCol w:w="425"/>
        <w:gridCol w:w="5485"/>
      </w:tblGrid>
      <w:tr w:rsidR="00DD1211" w:rsidRPr="00F22D04" w:rsidTr="00DD1211">
        <w:tc>
          <w:tcPr>
            <w:tcW w:w="3105" w:type="dxa"/>
            <w:tcMar>
              <w:right w:w="0" w:type="dxa"/>
            </w:tcMar>
          </w:tcPr>
          <w:p w:rsidR="00DD1211" w:rsidRPr="00DD1211" w:rsidRDefault="00DD1211" w:rsidP="00DD1211">
            <w:pPr>
              <w:spacing w:before="100" w:after="100"/>
              <w:jc w:val="right"/>
              <w:rPr>
                <w:rFonts w:ascii="Calibri" w:hAnsi="Calibri"/>
                <w:b/>
                <w:sz w:val="19"/>
                <w:szCs w:val="19"/>
              </w:rPr>
            </w:pPr>
            <w:r w:rsidRPr="00DD1211">
              <w:rPr>
                <w:rFonts w:ascii="Calibri" w:hAnsi="Calibri"/>
                <w:b/>
                <w:sz w:val="19"/>
                <w:szCs w:val="19"/>
              </w:rPr>
              <w:t>Our 5 GHz measurements might be hard to replicate and repeat</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1</w:t>
            </w:r>
          </w:p>
        </w:tc>
        <w:tc>
          <w:tcPr>
            <w:tcW w:w="5485" w:type="dxa"/>
            <w:tcMar>
              <w:right w:w="0" w:type="dxa"/>
            </w:tcMar>
          </w:tcPr>
          <w:p w:rsidR="00DD1211" w:rsidRPr="00F22D04" w:rsidRDefault="00DD1211" w:rsidP="00DD1211">
            <w:pPr>
              <w:tabs>
                <w:tab w:val="left" w:pos="1134"/>
              </w:tabs>
              <w:spacing w:before="100" w:after="100" w:line="264" w:lineRule="auto"/>
              <w:rPr>
                <w:sz w:val="19"/>
                <w:szCs w:val="19"/>
              </w:rPr>
            </w:pPr>
            <w:r>
              <w:rPr>
                <w:sz w:val="19"/>
                <w:szCs w:val="19"/>
              </w:rPr>
              <w:t>Our measured 5 GHz measurements are very close to the noise floor and small amounts of loss can make the band unmeasurable.  This means that small errors of losses could have a big impact on the results and also make them hard to repeat and replicate in future.</w:t>
            </w:r>
          </w:p>
        </w:tc>
      </w:tr>
      <w:tr w:rsidR="00DD1211" w:rsidRPr="00F22D04" w:rsidTr="00DD1211">
        <w:tc>
          <w:tcPr>
            <w:tcW w:w="3105" w:type="dxa"/>
            <w:tcMar>
              <w:right w:w="0" w:type="dxa"/>
            </w:tcMar>
          </w:tcPr>
          <w:p w:rsidR="00DD1211" w:rsidRDefault="00140996" w:rsidP="00C310B7">
            <w:pPr>
              <w:spacing w:before="100" w:after="100"/>
              <w:jc w:val="right"/>
              <w:rPr>
                <w:rFonts w:ascii="Calibri" w:hAnsi="Calibri"/>
                <w:b/>
                <w:sz w:val="19"/>
                <w:szCs w:val="19"/>
              </w:rPr>
            </w:pPr>
            <w:r>
              <w:rPr>
                <w:rFonts w:ascii="Calibri" w:hAnsi="Calibri"/>
                <w:b/>
                <w:sz w:val="19"/>
                <w:szCs w:val="19"/>
              </w:rPr>
              <w:t xml:space="preserve">Ch36 is low power and indoor-only which means the model </w:t>
            </w:r>
            <w:r w:rsidR="00C310B7">
              <w:rPr>
                <w:rFonts w:ascii="Calibri" w:hAnsi="Calibri"/>
                <w:b/>
                <w:sz w:val="19"/>
                <w:szCs w:val="19"/>
              </w:rPr>
              <w:t xml:space="preserve">tends </w:t>
            </w:r>
            <w:r>
              <w:rPr>
                <w:rFonts w:ascii="Calibri" w:hAnsi="Calibri"/>
                <w:b/>
                <w:sz w:val="19"/>
                <w:szCs w:val="19"/>
              </w:rPr>
              <w:t xml:space="preserve">to </w:t>
            </w:r>
            <w:r w:rsidR="00C310B7">
              <w:rPr>
                <w:rFonts w:ascii="Calibri" w:hAnsi="Calibri"/>
                <w:b/>
                <w:sz w:val="19"/>
                <w:szCs w:val="19"/>
              </w:rPr>
              <w:br/>
            </w:r>
            <w:r w:rsidRPr="00C310B7">
              <w:rPr>
                <w:rFonts w:ascii="Calibri" w:hAnsi="Calibri"/>
                <w:b/>
                <w:i/>
                <w:sz w:val="19"/>
                <w:szCs w:val="19"/>
              </w:rPr>
              <w:t>over</w:t>
            </w:r>
            <w:r>
              <w:rPr>
                <w:rFonts w:ascii="Calibri" w:hAnsi="Calibri"/>
                <w:b/>
                <w:sz w:val="19"/>
                <w:szCs w:val="19"/>
              </w:rPr>
              <w:t xml:space="preserve"> predict emissions by 5 dB …</w:t>
            </w:r>
          </w:p>
          <w:p w:rsidR="008E65B7" w:rsidRPr="008E65B7" w:rsidRDefault="008E65B7" w:rsidP="00C310B7">
            <w:pPr>
              <w:spacing w:before="100" w:after="100"/>
              <w:jc w:val="right"/>
              <w:rPr>
                <w:rFonts w:ascii="Calibri" w:hAnsi="Calibri"/>
                <w:i/>
                <w:sz w:val="19"/>
                <w:szCs w:val="19"/>
              </w:rPr>
            </w:pPr>
            <w:r w:rsidRPr="008E65B7">
              <w:rPr>
                <w:rFonts w:ascii="Calibri" w:hAnsi="Calibri"/>
                <w:i/>
                <w:color w:val="7F7F7F" w:themeColor="text1" w:themeTint="80"/>
                <w:sz w:val="19"/>
                <w:szCs w:val="19"/>
              </w:rPr>
              <w:t>See Annex 3</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2</w:t>
            </w:r>
          </w:p>
        </w:tc>
        <w:tc>
          <w:tcPr>
            <w:tcW w:w="5485" w:type="dxa"/>
            <w:tcMar>
              <w:right w:w="0" w:type="dxa"/>
            </w:tcMar>
          </w:tcPr>
          <w:p w:rsidR="000A2CFB" w:rsidRDefault="000A2CFB" w:rsidP="000A2CFB">
            <w:pPr>
              <w:tabs>
                <w:tab w:val="left" w:pos="1134"/>
              </w:tabs>
              <w:spacing w:before="100" w:after="100" w:line="264" w:lineRule="auto"/>
              <w:rPr>
                <w:sz w:val="19"/>
                <w:szCs w:val="19"/>
              </w:rPr>
            </w:pPr>
            <w:r>
              <w:rPr>
                <w:sz w:val="19"/>
                <w:szCs w:val="19"/>
              </w:rPr>
              <w:t>We measured the strongest 5 GHz Wi</w:t>
            </w:r>
            <w:r>
              <w:rPr>
                <w:sz w:val="19"/>
                <w:szCs w:val="19"/>
              </w:rPr>
              <w:softHyphen/>
            </w:r>
            <w:r>
              <w:rPr>
                <w:sz w:val="19"/>
                <w:szCs w:val="19"/>
              </w:rPr>
              <w:noBreakHyphen/>
              <w:t>Fi signals in channel 36 which follows Lower 5 GHz (L5) rules rather than Upper 5 GHz (U5) rules as used in the SE24 model. The main differences are that the L5 device EIRP limit (200 mW) is lower than the U5 (1 W) and that the L5 band is indoor-only whereas the U5 band has no such indoor restriction.</w:t>
            </w:r>
          </w:p>
          <w:p w:rsidR="00DD1211" w:rsidRPr="00F22D04" w:rsidRDefault="000A2CFB" w:rsidP="003A7BFA">
            <w:pPr>
              <w:tabs>
                <w:tab w:val="left" w:pos="1134"/>
              </w:tabs>
              <w:spacing w:before="100" w:after="100" w:line="264" w:lineRule="auto"/>
              <w:rPr>
                <w:sz w:val="19"/>
                <w:szCs w:val="19"/>
              </w:rPr>
            </w:pPr>
            <w:r>
              <w:rPr>
                <w:sz w:val="19"/>
                <w:szCs w:val="19"/>
              </w:rPr>
              <w:t>We can modify the SE24 model to assume that no Wi</w:t>
            </w:r>
            <w:r>
              <w:rPr>
                <w:sz w:val="19"/>
                <w:szCs w:val="19"/>
              </w:rPr>
              <w:noBreakHyphen/>
              <w:t>Fi device will be over 200 mW EIRP and that all devices will be indoor (with a zero infringement rate). In this case, the predicted aggregate Wi</w:t>
            </w:r>
            <w:r>
              <w:rPr>
                <w:sz w:val="19"/>
                <w:szCs w:val="19"/>
              </w:rPr>
              <w:noBreakHyphen/>
              <w:t>Fi emissions fall by 5 dB.</w:t>
            </w:r>
          </w:p>
        </w:tc>
      </w:tr>
      <w:tr w:rsidR="00DD1211" w:rsidTr="00DD1211">
        <w:tc>
          <w:tcPr>
            <w:tcW w:w="3105" w:type="dxa"/>
            <w:tcMar>
              <w:right w:w="0" w:type="dxa"/>
            </w:tcMar>
          </w:tcPr>
          <w:p w:rsidR="00DD1211" w:rsidRPr="00DE13BC" w:rsidRDefault="00140996" w:rsidP="003C13D5">
            <w:pPr>
              <w:keepNext/>
              <w:keepLines/>
              <w:spacing w:before="100" w:after="100"/>
              <w:jc w:val="right"/>
              <w:rPr>
                <w:rFonts w:ascii="Calibri" w:hAnsi="Calibri"/>
                <w:b/>
                <w:sz w:val="19"/>
                <w:szCs w:val="19"/>
              </w:rPr>
            </w:pPr>
            <w:r>
              <w:rPr>
                <w:rFonts w:ascii="Calibri" w:hAnsi="Calibri"/>
                <w:b/>
                <w:sz w:val="19"/>
                <w:szCs w:val="19"/>
              </w:rPr>
              <w:t xml:space="preserve">… but </w:t>
            </w:r>
            <w:r w:rsidR="003C13D5">
              <w:rPr>
                <w:rFonts w:ascii="Calibri" w:hAnsi="Calibri"/>
                <w:b/>
                <w:sz w:val="19"/>
                <w:szCs w:val="19"/>
              </w:rPr>
              <w:t>this is cancelled out by the</w:t>
            </w:r>
            <w:r>
              <w:rPr>
                <w:rFonts w:ascii="Calibri" w:hAnsi="Calibri"/>
                <w:b/>
                <w:sz w:val="19"/>
                <w:szCs w:val="19"/>
              </w:rPr>
              <w:t xml:space="preserve"> higher activity factor in Ch36 </w:t>
            </w:r>
            <w:r w:rsidR="003C13D5">
              <w:rPr>
                <w:rFonts w:ascii="Calibri" w:hAnsi="Calibri"/>
                <w:b/>
                <w:sz w:val="19"/>
                <w:szCs w:val="19"/>
              </w:rPr>
              <w:t>which causes the model to also</w:t>
            </w:r>
            <w:r>
              <w:rPr>
                <w:rFonts w:ascii="Calibri" w:hAnsi="Calibri"/>
                <w:b/>
                <w:sz w:val="19"/>
                <w:szCs w:val="19"/>
              </w:rPr>
              <w:t xml:space="preserve"> </w:t>
            </w:r>
            <w:r w:rsidRPr="00C310B7">
              <w:rPr>
                <w:rFonts w:ascii="Calibri" w:hAnsi="Calibri"/>
                <w:b/>
                <w:i/>
                <w:sz w:val="19"/>
                <w:szCs w:val="19"/>
              </w:rPr>
              <w:t>under</w:t>
            </w:r>
            <w:r>
              <w:rPr>
                <w:rFonts w:ascii="Calibri" w:hAnsi="Calibri"/>
                <w:b/>
                <w:sz w:val="19"/>
                <w:szCs w:val="19"/>
              </w:rPr>
              <w:t xml:space="preserve"> predict emissions by 5 dB</w:t>
            </w:r>
          </w:p>
        </w:tc>
        <w:tc>
          <w:tcPr>
            <w:tcW w:w="425" w:type="dxa"/>
          </w:tcPr>
          <w:p w:rsidR="00DD1211" w:rsidRPr="00591373" w:rsidRDefault="00DD1211" w:rsidP="00DD1211">
            <w:pPr>
              <w:tabs>
                <w:tab w:val="left" w:pos="1134"/>
              </w:tabs>
              <w:spacing w:before="100" w:after="100" w:line="264" w:lineRule="auto"/>
              <w:jc w:val="right"/>
              <w:rPr>
                <w:rFonts w:ascii="Calibri" w:hAnsi="Calibri"/>
                <w:color w:val="7F7F7F"/>
                <w:sz w:val="19"/>
                <w:szCs w:val="19"/>
              </w:rPr>
            </w:pPr>
            <w:r>
              <w:rPr>
                <w:rFonts w:ascii="Calibri" w:hAnsi="Calibri"/>
                <w:color w:val="7F7F7F"/>
                <w:sz w:val="19"/>
                <w:szCs w:val="19"/>
              </w:rPr>
              <w:t>3</w:t>
            </w:r>
          </w:p>
        </w:tc>
        <w:tc>
          <w:tcPr>
            <w:tcW w:w="5485" w:type="dxa"/>
            <w:tcMar>
              <w:right w:w="0" w:type="dxa"/>
            </w:tcMar>
          </w:tcPr>
          <w:p w:rsidR="00DD1211" w:rsidRDefault="000A2CFB" w:rsidP="007345D5">
            <w:pPr>
              <w:tabs>
                <w:tab w:val="left" w:pos="1134"/>
              </w:tabs>
              <w:spacing w:before="100" w:after="100" w:line="264" w:lineRule="auto"/>
              <w:rPr>
                <w:sz w:val="19"/>
                <w:szCs w:val="19"/>
              </w:rPr>
            </w:pPr>
            <w:r>
              <w:rPr>
                <w:sz w:val="19"/>
                <w:szCs w:val="19"/>
              </w:rPr>
              <w:t>However, we also observed that activity was biased towards the non-DFS channels (5 150 to 5 250 MHz) so the modelling assumptions that channel loading is spread equally across all channels no longer holds. This means that the modelling might tend to under-estimate the power in non-DFS channels</w:t>
            </w:r>
            <w:r w:rsidR="007345D5">
              <w:rPr>
                <w:sz w:val="19"/>
                <w:szCs w:val="19"/>
              </w:rPr>
              <w:t xml:space="preserve">. As discussed previously in this report, one recent study showed that activity might be three times higher in the non-DFS </w:t>
            </w:r>
            <w:r w:rsidR="00262890">
              <w:rPr>
                <w:sz w:val="19"/>
                <w:szCs w:val="19"/>
              </w:rPr>
              <w:t>channels which is</w:t>
            </w:r>
            <w:r w:rsidR="007345D5">
              <w:rPr>
                <w:sz w:val="19"/>
                <w:szCs w:val="19"/>
              </w:rPr>
              <w:t xml:space="preserve"> equivalent to about a 5 dB increase in emissions.</w:t>
            </w:r>
          </w:p>
        </w:tc>
      </w:tr>
    </w:tbl>
    <w:p w:rsidR="00DD1211" w:rsidRDefault="00DD1211" w:rsidP="00542CF7">
      <w:pPr>
        <w:rPr>
          <w:szCs w:val="22"/>
        </w:rPr>
      </w:pPr>
    </w:p>
    <w:p w:rsidR="008541AD" w:rsidRDefault="009335F7" w:rsidP="000E2A1F">
      <w:pPr>
        <w:tabs>
          <w:tab w:val="left" w:pos="936"/>
        </w:tabs>
        <w:rPr>
          <w:szCs w:val="22"/>
        </w:rPr>
      </w:pPr>
      <w:r>
        <w:rPr>
          <w:szCs w:val="22"/>
        </w:rPr>
        <w:t>In our previous analysis of our measurements over London we did not consider clutter because the dominant Wi</w:t>
      </w:r>
      <w:r>
        <w:rPr>
          <w:szCs w:val="22"/>
        </w:rPr>
        <w:noBreakHyphen/>
        <w:t xml:space="preserve">Fi emissions vector was at a fairly high elevation angle (within a few kilometres of the spot beneath the aircraft). However, our new measurements over Northampton </w:t>
      </w:r>
      <w:r w:rsidR="008541AD">
        <w:rPr>
          <w:szCs w:val="22"/>
        </w:rPr>
        <w:t>from the window of the aircraft were at a fairly low elevation angle, approximately 30°</w:t>
      </w:r>
      <w:r>
        <w:rPr>
          <w:szCs w:val="22"/>
        </w:rPr>
        <w:t>, so we needed to see whether we now needed to take clutter into account</w:t>
      </w:r>
      <w:r w:rsidR="008541AD">
        <w:rPr>
          <w:szCs w:val="22"/>
        </w:rPr>
        <w:t xml:space="preserve">. </w:t>
      </w:r>
      <w:r>
        <w:rPr>
          <w:szCs w:val="22"/>
        </w:rPr>
        <w:t xml:space="preserve">We used </w:t>
      </w:r>
      <w:r w:rsidR="00541B76">
        <w:rPr>
          <w:szCs w:val="22"/>
        </w:rPr>
        <w:t xml:space="preserve">the clutter equations from </w:t>
      </w:r>
      <w:r>
        <w:rPr>
          <w:szCs w:val="22"/>
        </w:rPr>
        <w:t>propagation model P.452 and noticed that clutter is insensitive to frequency above 1 GHz</w:t>
      </w:r>
      <w:r w:rsidR="008541AD">
        <w:rPr>
          <w:szCs w:val="22"/>
        </w:rPr>
        <w:t xml:space="preserve">, so we believe that this was </w:t>
      </w:r>
      <w:r w:rsidR="00541B76">
        <w:rPr>
          <w:szCs w:val="22"/>
        </w:rPr>
        <w:t xml:space="preserve">not </w:t>
      </w:r>
      <w:r w:rsidR="008541AD">
        <w:rPr>
          <w:szCs w:val="22"/>
        </w:rPr>
        <w:t>a significant fac</w:t>
      </w:r>
      <w:r>
        <w:rPr>
          <w:szCs w:val="22"/>
        </w:rPr>
        <w:t>tor in the measured differences between 2.4 and 5 GHz aggregate Wi</w:t>
      </w:r>
      <w:r>
        <w:rPr>
          <w:szCs w:val="22"/>
        </w:rPr>
        <w:noBreakHyphen/>
        <w:t>Fi emissions.</w:t>
      </w:r>
    </w:p>
    <w:p w:rsidR="008541AD" w:rsidRDefault="008541AD" w:rsidP="000E2A1F">
      <w:pPr>
        <w:tabs>
          <w:tab w:val="left" w:pos="936"/>
        </w:tabs>
        <w:rPr>
          <w:szCs w:val="22"/>
        </w:rPr>
      </w:pPr>
    </w:p>
    <w:p w:rsidR="00837874" w:rsidRDefault="00252B06" w:rsidP="000E2A1F">
      <w:pPr>
        <w:tabs>
          <w:tab w:val="left" w:pos="936"/>
        </w:tabs>
      </w:pPr>
      <w:r>
        <w:rPr>
          <w:szCs w:val="22"/>
        </w:rPr>
        <w:t xml:space="preserve">Whilst it is possible to compare the relative levels of 2.4 and 5 GHz and how they relate to our previous modelling predictions, it is not possible to compare the absolute levels. As discussed previously in this report, our antenna setup was quite different to our previous measurement campaign over London in order to capture data at both 2.4 and 5 GHz. However, as we have also already discussed, the </w:t>
      </w:r>
      <w:r w:rsidR="000E2A1F">
        <w:rPr>
          <w:szCs w:val="22"/>
        </w:rPr>
        <w:t xml:space="preserve">2.4 GHz </w:t>
      </w:r>
      <w:r>
        <w:rPr>
          <w:szCs w:val="22"/>
        </w:rPr>
        <w:t xml:space="preserve">measurements we took over </w:t>
      </w:r>
      <w:r w:rsidR="000E2A1F">
        <w:rPr>
          <w:szCs w:val="22"/>
        </w:rPr>
        <w:t xml:space="preserve">Northampton are broadly in line with what we would expect given our previous results over London. </w:t>
      </w:r>
      <w:r w:rsidR="000E2A1F">
        <w:t xml:space="preserve">If there were future measurement work, then </w:t>
      </w:r>
      <w:r w:rsidR="000E2A1F" w:rsidRPr="00DE13BC">
        <w:t>good calibrat</w:t>
      </w:r>
      <w:r w:rsidR="000E2A1F">
        <w:t>ion of the measurement antennas would allow for direct comparison of absolute power levels.</w:t>
      </w:r>
    </w:p>
    <w:p w:rsidR="00D97188" w:rsidRDefault="00D97188" w:rsidP="00542CF7"/>
    <w:p w:rsidR="00D97188" w:rsidRDefault="00736892" w:rsidP="00D97188">
      <w:pPr>
        <w:pStyle w:val="SectionLevel2"/>
      </w:pPr>
      <w:r>
        <w:t xml:space="preserve">This work shows </w:t>
      </w:r>
      <w:r w:rsidR="00795EBC">
        <w:t xml:space="preserve">airborne </w:t>
      </w:r>
      <w:r>
        <w:t xml:space="preserve">measurements </w:t>
      </w:r>
      <w:r w:rsidR="00795EBC">
        <w:t>of</w:t>
      </w:r>
      <w:r>
        <w:t xml:space="preserve"> 5 GHz </w:t>
      </w:r>
      <w:r w:rsidR="00795EBC">
        <w:t>Wi</w:t>
      </w:r>
      <w:r w:rsidR="00795EBC">
        <w:noBreakHyphen/>
        <w:t xml:space="preserve">Fi </w:t>
      </w:r>
      <w:r>
        <w:t>are possible and could be improved further in future campaigns</w:t>
      </w:r>
    </w:p>
    <w:p w:rsidR="00F52842" w:rsidRPr="007D7334" w:rsidRDefault="008B289D" w:rsidP="00F52842">
      <w:pPr>
        <w:pStyle w:val="SectionBodyText"/>
        <w:jc w:val="both"/>
        <w:rPr>
          <w:rFonts w:ascii="Cambria" w:hAnsi="Cambria"/>
        </w:rPr>
      </w:pPr>
      <w:r w:rsidRPr="007D7334">
        <w:rPr>
          <w:rFonts w:ascii="Cambria" w:hAnsi="Cambria"/>
        </w:rPr>
        <w:t>In this report we showed that 5 GHz Wi</w:t>
      </w:r>
      <w:r w:rsidRPr="007D7334">
        <w:rPr>
          <w:rFonts w:ascii="Cambria" w:hAnsi="Cambria"/>
        </w:rPr>
        <w:noBreakHyphen/>
        <w:t>Fi was measurable from the air and that the difference between 2.4 and 5 GHz Wi</w:t>
      </w:r>
      <w:r w:rsidRPr="007D7334">
        <w:rPr>
          <w:rFonts w:ascii="Cambria" w:hAnsi="Cambria"/>
        </w:rPr>
        <w:noBreakHyphen/>
        <w:t>Fi aggregate emissions was similar to that which we predicted in our previous report.</w:t>
      </w:r>
      <w:r w:rsidR="00F52842" w:rsidRPr="007D7334">
        <w:rPr>
          <w:rFonts w:ascii="Cambria" w:hAnsi="Cambria"/>
        </w:rPr>
        <w:t xml:space="preserve"> </w:t>
      </w:r>
      <w:r w:rsidR="007D7334" w:rsidRPr="007D7334">
        <w:rPr>
          <w:rFonts w:ascii="Cambria" w:hAnsi="Cambria"/>
        </w:rPr>
        <w:t>We therefore believe that we have shown in this work and our previous work that these measured values can be related to the modelling and used to verify aggregate Wi</w:t>
      </w:r>
      <w:r w:rsidR="007D7334" w:rsidRPr="007D7334">
        <w:rPr>
          <w:rFonts w:ascii="Cambria" w:hAnsi="Cambria"/>
        </w:rPr>
        <w:noBreakHyphen/>
        <w:t>Fi emissions models for coexistence studies with satellites.</w:t>
      </w:r>
      <w:r w:rsidR="007D7334">
        <w:rPr>
          <w:rFonts w:ascii="Cambria" w:hAnsi="Cambria"/>
        </w:rPr>
        <w:t xml:space="preserve"> </w:t>
      </w:r>
      <w:r w:rsidR="00F52842" w:rsidRPr="007D7334">
        <w:rPr>
          <w:rFonts w:ascii="Cambria" w:hAnsi="Cambria"/>
        </w:rPr>
        <w:t>If there were to be further measurements, we believe that future campaigns could improve up</w:t>
      </w:r>
      <w:r w:rsidR="00CA0C85" w:rsidRPr="007D7334">
        <w:rPr>
          <w:rFonts w:ascii="Cambria" w:hAnsi="Cambria"/>
        </w:rPr>
        <w:t>on our work in three main ways:</w:t>
      </w:r>
    </w:p>
    <w:p w:rsidR="001705F7" w:rsidRPr="007D7334" w:rsidRDefault="001705F7" w:rsidP="001705F7">
      <w:pPr>
        <w:pStyle w:val="SectionBodyText"/>
        <w:jc w:val="both"/>
        <w:rPr>
          <w:rFonts w:ascii="Cambria" w:hAnsi="Cambria"/>
        </w:rPr>
      </w:pPr>
      <w:r>
        <w:rPr>
          <w:rFonts w:ascii="Cambria" w:hAnsi="Cambria"/>
        </w:rPr>
        <w:t>First and foremost, antenna mounting and calibration would be crucial for future airborne measurements. Antenna calibration allows you to confirm the footprint of your measurements which is essential for referring measurements to the Wi</w:t>
      </w:r>
      <w:r>
        <w:rPr>
          <w:rFonts w:ascii="Cambria" w:hAnsi="Cambria"/>
        </w:rPr>
        <w:noBreakHyphen/>
        <w:t>Fi aggregate emissions models, as we showed in our previous report. Calibration is also necessary for comparing measured values from different measurement platforms, which will be important if different groups decide to continue and build on our work.</w:t>
      </w:r>
    </w:p>
    <w:p w:rsidR="001705F7" w:rsidRDefault="001705F7" w:rsidP="001705F7">
      <w:pPr>
        <w:pStyle w:val="SectionBodyText"/>
        <w:jc w:val="both"/>
        <w:rPr>
          <w:rFonts w:ascii="Cambria" w:hAnsi="Cambria"/>
        </w:rPr>
      </w:pPr>
      <w:r>
        <w:rPr>
          <w:rFonts w:ascii="Cambria" w:hAnsi="Cambria"/>
        </w:rPr>
        <w:t xml:space="preserve">Secondly, </w:t>
      </w:r>
      <w:r w:rsidRPr="00CA0C85">
        <w:rPr>
          <w:rFonts w:ascii="Cambria" w:hAnsi="Cambria"/>
        </w:rPr>
        <w:t xml:space="preserve">our measurements at 5 GHz were very close to the noise floor </w:t>
      </w:r>
      <w:r>
        <w:rPr>
          <w:rFonts w:ascii="Cambria" w:hAnsi="Cambria"/>
        </w:rPr>
        <w:t xml:space="preserve">so improving the measurement sensitivity would make it easier to </w:t>
      </w:r>
      <w:r w:rsidRPr="00CA0C85">
        <w:rPr>
          <w:rFonts w:ascii="Cambria" w:hAnsi="Cambria"/>
        </w:rPr>
        <w:t xml:space="preserve">reliably replicate and repeat </w:t>
      </w:r>
      <w:r>
        <w:rPr>
          <w:rFonts w:ascii="Cambria" w:hAnsi="Cambria"/>
        </w:rPr>
        <w:t>these airborne measurements</w:t>
      </w:r>
      <w:r w:rsidRPr="00CA0C85">
        <w:rPr>
          <w:rFonts w:ascii="Cambria" w:hAnsi="Cambria"/>
        </w:rPr>
        <w:t xml:space="preserve">. </w:t>
      </w:r>
      <w:r w:rsidRPr="00A31E31">
        <w:rPr>
          <w:rFonts w:ascii="Cambria" w:hAnsi="Cambria"/>
          <w:color w:val="auto"/>
        </w:rPr>
        <w:t xml:space="preserve">In </w:t>
      </w:r>
      <w:r w:rsidRPr="00A31E31">
        <w:rPr>
          <w:rFonts w:ascii="Cambria" w:hAnsi="Cambria"/>
          <w:color w:val="auto"/>
        </w:rPr>
        <w:fldChar w:fldCharType="begin"/>
      </w:r>
      <w:r w:rsidRPr="00A31E31">
        <w:rPr>
          <w:rFonts w:ascii="Cambria" w:hAnsi="Cambria"/>
          <w:color w:val="auto"/>
        </w:rPr>
        <w:instrText xml:space="preserve"> REF _Ref443059981 \h  \* MERGEFORMAT </w:instrText>
      </w:r>
      <w:r w:rsidRPr="00A31E31">
        <w:rPr>
          <w:rFonts w:ascii="Cambria" w:hAnsi="Cambria"/>
          <w:color w:val="auto"/>
        </w:rPr>
      </w:r>
      <w:r w:rsidRPr="00A31E31">
        <w:rPr>
          <w:rFonts w:ascii="Cambria" w:hAnsi="Cambria"/>
          <w:color w:val="auto"/>
        </w:rPr>
        <w:fldChar w:fldCharType="separate"/>
      </w:r>
      <w:r w:rsidR="001E27AF" w:rsidRPr="001E27AF">
        <w:rPr>
          <w:rFonts w:ascii="Cambria" w:hAnsi="Cambria"/>
          <w:color w:val="auto"/>
        </w:rPr>
        <w:t xml:space="preserve">Figure </w:t>
      </w:r>
      <w:r w:rsidR="001E27AF" w:rsidRPr="001E27AF">
        <w:rPr>
          <w:rFonts w:ascii="Cambria" w:hAnsi="Cambria"/>
          <w:noProof/>
          <w:color w:val="auto"/>
        </w:rPr>
        <w:t>2</w:t>
      </w:r>
      <w:r w:rsidRPr="00A31E31">
        <w:rPr>
          <w:rFonts w:ascii="Cambria" w:hAnsi="Cambria"/>
          <w:color w:val="auto"/>
        </w:rPr>
        <w:fldChar w:fldCharType="end"/>
      </w:r>
      <w:r w:rsidRPr="00A31E31">
        <w:rPr>
          <w:rFonts w:ascii="Cambria" w:hAnsi="Cambria"/>
          <w:color w:val="auto"/>
        </w:rPr>
        <w:t xml:space="preserve"> </w:t>
      </w:r>
      <w:r w:rsidRPr="00CA0C85">
        <w:rPr>
          <w:rFonts w:ascii="Cambria" w:hAnsi="Cambria"/>
        </w:rPr>
        <w:t xml:space="preserve">we show that our measurement noise floor referred to the antenna port was about 11 dB above thermal noise for the measurements out of the window and about 14 dB above thermal noise for measurements from the aircraft radome. Less than 5 dB of this noise figure was from the FSW spectrum analyser with the rest coming from connectors, cabling and filters. You </w:t>
      </w:r>
      <w:r>
        <w:rPr>
          <w:rFonts w:ascii="Cambria" w:hAnsi="Cambria"/>
        </w:rPr>
        <w:t xml:space="preserve">might </w:t>
      </w:r>
      <w:r w:rsidRPr="00CA0C85">
        <w:rPr>
          <w:rFonts w:ascii="Cambria" w:hAnsi="Cambria"/>
        </w:rPr>
        <w:t>be able to claw back five to ten decibels of sensitivity by using an LNA attached directly to the port of each antenna. However, you would need to see how possible this might be in an aircraft where space is constrained, the power supply is limited and safety rules limit where active devices can used.</w:t>
      </w:r>
    </w:p>
    <w:p w:rsidR="001705F7" w:rsidRDefault="001705F7" w:rsidP="001705F7">
      <w:pPr>
        <w:pStyle w:val="SectionBodyText"/>
        <w:jc w:val="both"/>
        <w:rPr>
          <w:rFonts w:ascii="Cambria" w:hAnsi="Cambria"/>
        </w:rPr>
      </w:pPr>
      <w:r>
        <w:rPr>
          <w:rFonts w:ascii="Cambria" w:hAnsi="Cambria"/>
        </w:rPr>
        <w:t>Thirdly, flying over more locations across the UK and Europe would give greater confidence that the measurements were representative of different national Wi</w:t>
      </w:r>
      <w:r>
        <w:rPr>
          <w:rFonts w:ascii="Cambria" w:hAnsi="Cambria"/>
        </w:rPr>
        <w:noBreakHyphen/>
        <w:t>Fi deployments scenarios. Measurements over larger cities where we anticipate there will already be high levels of 5 GHz Wi</w:t>
      </w:r>
      <w:r>
        <w:rPr>
          <w:rFonts w:ascii="Cambria" w:hAnsi="Cambria"/>
        </w:rPr>
        <w:noBreakHyphen/>
        <w:t>Fi activity are likely to give the clearest evidence of aggregate Wi</w:t>
      </w:r>
      <w:r>
        <w:rPr>
          <w:rFonts w:ascii="Cambria" w:hAnsi="Cambria"/>
        </w:rPr>
        <w:noBreakHyphen/>
        <w:t>Fi emissions, though larger cities tend to have airports and restricted airspace, as is the case for London as we discussed earlier.</w:t>
      </w:r>
    </w:p>
    <w:p w:rsidR="00542CF7" w:rsidRDefault="00542CF7" w:rsidP="00542CF7">
      <w:pPr>
        <w:pStyle w:val="SectionBodyText"/>
        <w:jc w:val="both"/>
      </w:pPr>
      <w:r>
        <w:br w:type="page"/>
      </w:r>
    </w:p>
    <w:p w:rsidR="001E5419" w:rsidRDefault="001E5419" w:rsidP="001E5419">
      <w:pPr>
        <w:pStyle w:val="SectionNumber"/>
        <w:rPr>
          <w:rFonts w:eastAsiaTheme="minorHAnsi"/>
        </w:rPr>
        <w:sectPr w:rsidR="001E5419" w:rsidSect="00BC64E5">
          <w:headerReference w:type="default" r:id="rId21"/>
          <w:headerReference w:type="first" r:id="rId22"/>
          <w:pgSz w:w="11906" w:h="16838"/>
          <w:pgMar w:top="1440" w:right="1440" w:bottom="1440" w:left="1440" w:header="708" w:footer="708" w:gutter="0"/>
          <w:cols w:space="708"/>
          <w:docGrid w:linePitch="360"/>
        </w:sectPr>
      </w:pPr>
    </w:p>
    <w:p w:rsidR="00DD60B7" w:rsidRPr="00EC564A" w:rsidRDefault="00DD60B7" w:rsidP="00DD60B7">
      <w:pPr>
        <w:pStyle w:val="AnnexNumber"/>
      </w:pPr>
      <w:bookmarkStart w:id="7" w:name="_Ref435439347"/>
      <w:r w:rsidRPr="00B969C2">
        <w:t>Annex</w:t>
      </w:r>
      <w:r>
        <w:t xml:space="preserve"> 1</w:t>
      </w:r>
      <w:bookmarkEnd w:id="7"/>
    </w:p>
    <w:p w:rsidR="007F2EF9" w:rsidRDefault="007F2EF9" w:rsidP="001C43D8">
      <w:pPr>
        <w:pStyle w:val="AnnexLevel1"/>
        <w:numPr>
          <w:ilvl w:val="1"/>
          <w:numId w:val="14"/>
        </w:numPr>
      </w:pPr>
      <w:bookmarkStart w:id="8" w:name="_Toc444089308"/>
      <w:r>
        <w:t>Airborne Measurement Specification</w:t>
      </w:r>
      <w:bookmarkEnd w:id="8"/>
    </w:p>
    <w:p w:rsidR="00A421D3" w:rsidRPr="00D20934" w:rsidRDefault="00A421D3" w:rsidP="00A421D3">
      <w:pPr>
        <w:pStyle w:val="AnnexBodyText"/>
        <w:jc w:val="both"/>
        <w:rPr>
          <w:rFonts w:ascii="Cambria" w:hAnsi="Cambria"/>
          <w:lang w:eastAsia="en-GB"/>
        </w:rPr>
      </w:pPr>
      <w:r w:rsidRPr="00D20934">
        <w:rPr>
          <w:rFonts w:ascii="Cambria" w:hAnsi="Cambria"/>
          <w:lang w:eastAsia="en-GB"/>
        </w:rPr>
        <w:t>In this annex</w:t>
      </w:r>
      <w:r w:rsidR="007E71DD" w:rsidRPr="00D20934">
        <w:rPr>
          <w:rFonts w:ascii="Cambria" w:hAnsi="Cambria"/>
          <w:lang w:eastAsia="en-GB"/>
        </w:rPr>
        <w:t xml:space="preserve"> we show the planning behind the airborne measurements. First we look at the equipment setup and then the measurement schedule which describes </w:t>
      </w:r>
      <w:r w:rsidR="00D97EED" w:rsidRPr="00D20934">
        <w:rPr>
          <w:rFonts w:ascii="Cambria" w:hAnsi="Cambria"/>
          <w:lang w:eastAsia="en-GB"/>
        </w:rPr>
        <w:t>what</w:t>
      </w:r>
      <w:r w:rsidR="00D20934" w:rsidRPr="00D20934">
        <w:rPr>
          <w:rFonts w:ascii="Cambria" w:hAnsi="Cambria"/>
          <w:lang w:eastAsia="en-GB"/>
        </w:rPr>
        <w:t xml:space="preserve"> we want to measure, what</w:t>
      </w:r>
      <w:r w:rsidR="00D97EED" w:rsidRPr="00D20934">
        <w:rPr>
          <w:rFonts w:ascii="Cambria" w:hAnsi="Cambria"/>
          <w:lang w:eastAsia="en-GB"/>
        </w:rPr>
        <w:t xml:space="preserve"> the measurements are intended to show and </w:t>
      </w:r>
      <w:r w:rsidR="007E71DD" w:rsidRPr="00D20934">
        <w:rPr>
          <w:rFonts w:ascii="Cambria" w:hAnsi="Cambria"/>
          <w:lang w:eastAsia="en-GB"/>
        </w:rPr>
        <w:t>how the measurements are related to one another.</w:t>
      </w:r>
      <w:r w:rsidR="00D20934">
        <w:rPr>
          <w:rFonts w:ascii="Cambria" w:hAnsi="Cambria"/>
          <w:lang w:eastAsia="en-GB"/>
        </w:rPr>
        <w:t xml:space="preserve"> Finally we discuss in more detail the geometries associated with </w:t>
      </w:r>
      <w:r w:rsidR="00E21B49">
        <w:rPr>
          <w:rFonts w:ascii="Cambria" w:hAnsi="Cambria"/>
          <w:lang w:eastAsia="en-GB"/>
        </w:rPr>
        <w:t>the each of the measurements.</w:t>
      </w:r>
    </w:p>
    <w:p w:rsidR="00916F04" w:rsidRPr="001C43D8" w:rsidRDefault="00916F04" w:rsidP="001C43D8">
      <w:pPr>
        <w:pStyle w:val="AnnexLevel2"/>
      </w:pPr>
      <w:r w:rsidRPr="001C43D8">
        <w:t>Equipment Setup</w:t>
      </w:r>
    </w:p>
    <w:p w:rsidR="00916F04" w:rsidRPr="000930AA" w:rsidRDefault="00916F04" w:rsidP="00916F04">
      <w:r>
        <w:rPr>
          <w:noProof/>
          <w:lang w:eastAsia="zh-CN"/>
        </w:rPr>
        <mc:AlternateContent>
          <mc:Choice Requires="wps">
            <w:drawing>
              <wp:anchor distT="0" distB="0" distL="114300" distR="114300" simplePos="0" relativeHeight="251696128" behindDoc="0" locked="0" layoutInCell="1" allowOverlap="1" wp14:anchorId="449FDF3C" wp14:editId="4443D71D">
                <wp:simplePos x="0" y="0"/>
                <wp:positionH relativeFrom="column">
                  <wp:posOffset>1539240</wp:posOffset>
                </wp:positionH>
                <wp:positionV relativeFrom="paragraph">
                  <wp:posOffset>46355</wp:posOffset>
                </wp:positionV>
                <wp:extent cx="2209800" cy="494665"/>
                <wp:effectExtent l="0" t="0" r="0" b="635"/>
                <wp:wrapNone/>
                <wp:docPr id="295" name="Rectangle 295"/>
                <wp:cNvGraphicFramePr/>
                <a:graphic xmlns:a="http://schemas.openxmlformats.org/drawingml/2006/main">
                  <a:graphicData uri="http://schemas.microsoft.com/office/word/2010/wordprocessingShape">
                    <wps:wsp>
                      <wps:cNvSpPr/>
                      <wps:spPr>
                        <a:xfrm>
                          <a:off x="0" y="0"/>
                          <a:ext cx="2209800" cy="4946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Hand-held flat-panel antenna </w:t>
                            </w:r>
                            <w:r>
                              <w:rPr>
                                <w:rFonts w:ascii="Calibri" w:eastAsia="Arial" w:hAnsi="Calibri"/>
                                <w:sz w:val="22"/>
                                <w:szCs w:val="22"/>
                              </w:rPr>
                              <w:br/>
                              <w:t>AND horn antenna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9FDF3C" id="Rectangle 295" o:spid="_x0000_s1026" style="position:absolute;left:0;text-align:left;margin-left:121.2pt;margin-top:3.65pt;width:174pt;height:38.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Hand-held flat-panel antenna </w:t>
                      </w:r>
                      <w:r>
                        <w:rPr>
                          <w:rFonts w:ascii="Calibri" w:eastAsia="Arial" w:hAnsi="Calibri"/>
                          <w:sz w:val="22"/>
                          <w:szCs w:val="22"/>
                        </w:rPr>
                        <w:br/>
                        <w:t>AND horn antenna</w:t>
                      </w:r>
                    </w:p>
                  </w:txbxContent>
                </v:textbox>
              </v:rect>
            </w:pict>
          </mc:Fallback>
        </mc:AlternateContent>
      </w:r>
      <w:r>
        <w:rPr>
          <w:noProof/>
          <w:lang w:eastAsia="zh-CN"/>
        </w:rPr>
        <mc:AlternateContent>
          <mc:Choice Requires="wpc">
            <w:drawing>
              <wp:inline distT="0" distB="0" distL="0" distR="0" wp14:anchorId="79A056F6" wp14:editId="17351CFF">
                <wp:extent cx="5737860" cy="2720340"/>
                <wp:effectExtent l="0" t="0" r="0" b="3810"/>
                <wp:docPr id="316" name="Canvas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6" name="Picture 296" descr="http://flysummitair.com/wp-content/uploads/2014/03/Navajo-Summit-Air-960x450.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20642"/>
                            <a:ext cx="5731510" cy="2688590"/>
                          </a:xfrm>
                          <a:prstGeom prst="rect">
                            <a:avLst/>
                          </a:prstGeom>
                          <a:noFill/>
                          <a:ln>
                            <a:noFill/>
                          </a:ln>
                        </pic:spPr>
                      </pic:pic>
                      <wps:wsp>
                        <wps:cNvPr id="297" name="Rectangle 297"/>
                        <wps:cNvSpPr/>
                        <wps:spPr>
                          <a:xfrm>
                            <a:off x="541020" y="1546860"/>
                            <a:ext cx="228600" cy="175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rot="10800000">
                            <a:off x="2862240" y="1131212"/>
                            <a:ext cx="228600" cy="174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185160" y="1131212"/>
                            <a:ext cx="899159" cy="491889"/>
                          </a:xfrm>
                          <a:prstGeom prst="rect">
                            <a:avLst/>
                          </a:prstGeom>
                        </wps:spPr>
                        <wps:style>
                          <a:lnRef idx="2">
                            <a:schemeClr val="accent6"/>
                          </a:lnRef>
                          <a:fillRef idx="1">
                            <a:schemeClr val="lt1"/>
                          </a:fillRef>
                          <a:effectRef idx="0">
                            <a:schemeClr val="accent6"/>
                          </a:effectRef>
                          <a:fontRef idx="minor">
                            <a:schemeClr val="dk1"/>
                          </a:fontRef>
                        </wps:style>
                        <wps:txbx>
                          <w:txbxContent>
                            <w:p w:rsidR="00900D46" w:rsidRPr="00A7683C" w:rsidRDefault="00900D46" w:rsidP="00916F04">
                              <w:pPr>
                                <w:jc w:val="center"/>
                                <w:rPr>
                                  <w:rFonts w:ascii="Calibri" w:hAnsi="Calibri"/>
                                </w:rPr>
                              </w:pPr>
                              <w:r>
                                <w:rPr>
                                  <w:rFonts w:ascii="Calibri" w:hAnsi="Calibri"/>
                                </w:rPr>
                                <w:t>2.4 &amp; 5 GHz Filters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4226220" y="1131211"/>
                            <a:ext cx="856320" cy="49189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0D46" w:rsidRPr="00A7683C" w:rsidRDefault="00900D46" w:rsidP="00916F04">
                              <w:pPr>
                                <w:pStyle w:val="NormalWeb"/>
                                <w:spacing w:before="0" w:beforeAutospacing="0" w:after="200" w:afterAutospacing="0" w:line="276" w:lineRule="auto"/>
                                <w:jc w:val="center"/>
                                <w:rPr>
                                  <w:rFonts w:ascii="Calibri" w:hAnsi="Calibri" w:cstheme="majorHAnsi"/>
                                </w:rPr>
                              </w:pPr>
                              <w:r>
                                <w:rPr>
                                  <w:rFonts w:ascii="Calibri" w:eastAsia="Arial" w:hAnsi="Calibri" w:cstheme="majorHAnsi"/>
                                  <w:sz w:val="22"/>
                                  <w:szCs w:val="22"/>
                                </w:rPr>
                                <w:t>FSW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15"/>
                        <wps:cNvCnPr>
                          <a:stCxn id="298" idx="0"/>
                          <a:endCxn id="299" idx="1"/>
                        </wps:cNvCnPr>
                        <wps:spPr>
                          <a:xfrm rot="16200000" flipH="1">
                            <a:off x="3045190" y="1237187"/>
                            <a:ext cx="71320" cy="208620"/>
                          </a:xfrm>
                          <a:prstGeom prst="bentConnector2">
                            <a:avLst/>
                          </a:prstGeom>
                          <a:ln w="19050"/>
                        </wps:spPr>
                        <wps:style>
                          <a:lnRef idx="1">
                            <a:schemeClr val="accent1"/>
                          </a:lnRef>
                          <a:fillRef idx="0">
                            <a:schemeClr val="accent1"/>
                          </a:fillRef>
                          <a:effectRef idx="0">
                            <a:schemeClr val="accent1"/>
                          </a:effectRef>
                          <a:fontRef idx="minor">
                            <a:schemeClr val="tx1"/>
                          </a:fontRef>
                        </wps:style>
                        <wps:bodyPr/>
                      </wps:wsp>
                      <wps:wsp>
                        <wps:cNvPr id="302" name="Straight Connector 15"/>
                        <wps:cNvCnPr>
                          <a:stCxn id="297" idx="0"/>
                          <a:endCxn id="299" idx="1"/>
                        </wps:cNvCnPr>
                        <wps:spPr>
                          <a:xfrm rot="5400000" flipH="1" flipV="1">
                            <a:off x="1835389" y="197089"/>
                            <a:ext cx="169703" cy="2529840"/>
                          </a:xfrm>
                          <a:prstGeom prst="bentConnector2">
                            <a:avLst/>
                          </a:prstGeom>
                          <a:ln w="19050"/>
                        </wps:spPr>
                        <wps:style>
                          <a:lnRef idx="1">
                            <a:schemeClr val="accent1"/>
                          </a:lnRef>
                          <a:fillRef idx="0">
                            <a:schemeClr val="accent1"/>
                          </a:fillRef>
                          <a:effectRef idx="0">
                            <a:schemeClr val="accent1"/>
                          </a:effectRef>
                          <a:fontRef idx="minor">
                            <a:schemeClr val="tx1"/>
                          </a:fontRef>
                        </wps:style>
                        <wps:bodyPr/>
                      </wps:wsp>
                      <wps:wsp>
                        <wps:cNvPr id="303" name="Straight Connector 15"/>
                        <wps:cNvCnPr>
                          <a:stCxn id="299" idx="3"/>
                          <a:endCxn id="300" idx="1"/>
                        </wps:cNvCnPr>
                        <wps:spPr>
                          <a:xfrm flipV="1">
                            <a:off x="4084319" y="1377156"/>
                            <a:ext cx="141901" cy="1"/>
                          </a:xfrm>
                          <a:prstGeom prst="bentConnector3">
                            <a:avLst>
                              <a:gd name="adj1" fmla="val 50000"/>
                            </a:avLst>
                          </a:prstGeom>
                          <a:ln w="19050"/>
                        </wps:spPr>
                        <wps:style>
                          <a:lnRef idx="1">
                            <a:schemeClr val="accent1"/>
                          </a:lnRef>
                          <a:fillRef idx="0">
                            <a:schemeClr val="accent1"/>
                          </a:fillRef>
                          <a:effectRef idx="0">
                            <a:schemeClr val="accent1"/>
                          </a:effectRef>
                          <a:fontRef idx="minor">
                            <a:schemeClr val="tx1"/>
                          </a:fontRef>
                        </wps:style>
                        <wps:bodyPr/>
                      </wps:wsp>
                      <wps:wsp>
                        <wps:cNvPr id="304" name="Rectangle 304"/>
                        <wps:cNvSpPr/>
                        <wps:spPr>
                          <a:xfrm>
                            <a:off x="0" y="2214133"/>
                            <a:ext cx="1310640" cy="4949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Nose-mounted Flat-panel antenna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Straight Arrow Connector 305"/>
                        <wps:cNvCnPr>
                          <a:endCxn id="298" idx="2"/>
                        </wps:cNvCnPr>
                        <wps:spPr>
                          <a:xfrm flipH="1">
                            <a:off x="2976540" y="541021"/>
                            <a:ext cx="114300" cy="590191"/>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flipV="1">
                            <a:off x="655389" y="1733309"/>
                            <a:ext cx="0" cy="48108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1480140" y="2346960"/>
                            <a:ext cx="1242060" cy="2743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Low-loss cabling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Straight Arrow Connector 309"/>
                        <wps:cNvCnPr>
                          <a:stCxn id="308" idx="3"/>
                        </wps:cNvCnPr>
                        <wps:spPr>
                          <a:xfrm flipV="1">
                            <a:off x="2722200" y="1399988"/>
                            <a:ext cx="97200" cy="108413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a:stCxn id="308" idx="1"/>
                        </wps:cNvCnPr>
                        <wps:spPr>
                          <a:xfrm flipH="1" flipV="1">
                            <a:off x="1242060" y="1399988"/>
                            <a:ext cx="238080" cy="1084132"/>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9A056F6" id="Canvas 316" o:spid="_x0000_s1027" editas="canvas" style="width:451.8pt;height:214.2pt;mso-position-horizontal-relative:char;mso-position-vertical-relative:line" coordsize="57378,27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378;height:27203;visibility:visible;mso-wrap-style:square">
                  <v:fill o:detectmouseclick="t"/>
                  <v:path o:connecttype="none"/>
                </v:shape>
                <v:shape id="Picture 296" o:spid="_x0000_s1029" type="#_x0000_t75" alt="http://flysummitair.com/wp-content/uploads/2014/03/Navajo-Summit-Air-960x450.jpg" style="position:absolute;top:206;width:57315;height:26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Iq/FAAAA3AAAAA8AAABkcnMvZG93bnJldi54bWxEj0FrAjEUhO8F/0N4Qm816yK2XY0igiK2&#10;F22p18fmuVndvCxJuq7/vikUehxm5htmvuxtIzryoXasYDzKQBCXTtdcKfj82Dy9gAgRWWPjmBTc&#10;KcByMXiYY6HdjQ/UHWMlEoRDgQpMjG0hZSgNWQwj1xIn7+y8xZikr6T2eEtw28g8y6bSYs1pwWBL&#10;a0Pl9fhtFUwOz1sz6eyu/aJ1Li8rf9q/vyn1OOxXMxCR+vgf/mvvtIL8dQq/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CKvxQAAANwAAAAPAAAAAAAAAAAAAAAA&#10;AJ8CAABkcnMvZG93bnJldi54bWxQSwUGAAAAAAQABAD3AAAAkQMAAAAA&#10;">
                  <v:imagedata r:id="rId24" o:title="Navajo-Summit-Air-960x450"/>
                </v:shape>
                <v:rect id="Rectangle 297" o:spid="_x0000_s1030" style="position:absolute;left:5410;top:15468;width:2286;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tkcMA&#10;AADcAAAADwAAAGRycy9kb3ducmV2LnhtbESP3YrCMBSE74V9h3AWvNNUEe1WoyyCuHgj/jzAoTnb&#10;1m1OShJt3ac3guDlMDPfMItVZ2pxI+crywpGwwQEcW51xYWC82kzSEH4gKyxtkwK7uRhtfzoLTDT&#10;tuUD3Y6hEBHCPkMFZQhNJqXPSzLoh7Yhjt6vdQZDlK6Q2mEb4aaW4ySZSoMVx4USG1qXlP8dr0aB&#10;He3D7tROrkyt26bVJa//Z6lS/c/uew4iUBfe4Vf7RysYf8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ntkcMAAADcAAAADwAAAAAAAAAAAAAAAACYAgAAZHJzL2Rv&#10;d25yZXYueG1sUEsFBgAAAAAEAAQA9QAAAIgDAAAAAA==&#10;" fillcolor="#c90044 [3204]" strokecolor="#640021 [1604]" strokeweight="2pt"/>
                <v:rect id="Rectangle 298" o:spid="_x0000_s1031" style="position:absolute;left:28622;top:11312;width:2286;height:17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HV8IA&#10;AADcAAAADwAAAGRycy9kb3ducmV2LnhtbERPy4rCMBTdC/MP4Q6409QHPqpRhgFBXQijLnR3aa5t&#10;tbkpTWzr35uFMMvDeS/XrSlETZXLLSsY9CMQxInVOacKzqdNbwbCeWSNhWVS8CIH69VXZ4mxtg3/&#10;UX30qQgh7GJUkHlfxlK6JCODrm9L4sDdbGXQB1ilUlfYhHBTyGEUTaTBnENDhiX9ZpQ8jk+j4DBq&#10;5HSfj++venq5pruJPI+aWqnud/uzAOGp9f/ij3urFQznYW04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wdXwgAAANwAAAAPAAAAAAAAAAAAAAAAAJgCAABkcnMvZG93&#10;bnJldi54bWxQSwUGAAAAAAQABAD1AAAAhwMAAAAA&#10;" fillcolor="#c90044 [3204]" strokecolor="#640021 [1604]" strokeweight="2pt"/>
                <v:rect id="Rectangle 299" o:spid="_x0000_s1032" style="position:absolute;left:31851;top:11312;width:8992;height:4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E/MQA&#10;AADcAAAADwAAAGRycy9kb3ducmV2LnhtbESPQWuDQBSE74X8h+UVcmtWPaSNyUZKIFAPUppEcn24&#10;Lypx34q7VfPvu4VCj8PMfMPsstl0YqTBtZYVxKsIBHFldcu1gsv5+PIGwnlkjZ1lUvAgB9l+8bTD&#10;VNuJv2g8+VoECLsUFTTe96mUrmrIoFvZnjh4NzsY9EEOtdQDTgFuOplE0VoabDksNNjToaHqfvo2&#10;Cop1USSYl9cyLw+5e431p79ppZbP8/sWhKfZ/4f/2h9aQbLZ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BPzEAAAA3AAAAA8AAAAAAAAAAAAAAAAAmAIAAGRycy9k&#10;b3ducmV2LnhtbFBLBQYAAAAABAAEAPUAAACJAwAAAAA=&#10;" fillcolor="white [3201]" strokecolor="#ef0973 [3209]" strokeweight="2pt">
                  <v:textbox>
                    <w:txbxContent>
                      <w:p w:rsidR="00900D46" w:rsidRPr="00A7683C" w:rsidRDefault="00900D46" w:rsidP="00916F04">
                        <w:pPr>
                          <w:jc w:val="center"/>
                          <w:rPr>
                            <w:rFonts w:ascii="Calibri" w:hAnsi="Calibri"/>
                          </w:rPr>
                        </w:pPr>
                        <w:r>
                          <w:rPr>
                            <w:rFonts w:ascii="Calibri" w:hAnsi="Calibri"/>
                          </w:rPr>
                          <w:t>2.4 &amp; 5 GHz Filters</w:t>
                        </w:r>
                      </w:p>
                    </w:txbxContent>
                  </v:textbox>
                </v:rect>
                <v:rect id="Rectangle 300" o:spid="_x0000_s1033" style="position:absolute;left:42262;top:11312;width:8563;height:4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3e8EA&#10;AADcAAAADwAAAGRycy9kb3ducmV2LnhtbERPTWuDQBC9B/Iflgn0FldTMMVmE4oQqAcpSSq9Du5E&#10;pe6suJto/333EMjx8b53h9n04k6j6ywrSKIYBHFtdceNgu/Lcf0Gwnlkjb1lUvBHDg775WKHmbYT&#10;n+h+9o0IIewyVNB6P2RSurolgy6yA3HgrnY06AMcG6lHnEK46eUmjlNpsOPQ0OJAeUv17/lmFJRp&#10;WW6wqH6qosoLt030l79qpV5W88c7CE+zf4of7k+t4DUO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cN3vBAAAA3AAAAA8AAAAAAAAAAAAAAAAAmAIAAGRycy9kb3du&#10;cmV2LnhtbFBLBQYAAAAABAAEAPUAAACGAwAAAAA=&#10;" fillcolor="white [3201]" strokecolor="#ef0973 [3209]" strokeweight="2pt">
                  <v:textbox>
                    <w:txbxContent>
                      <w:p w:rsidR="00900D46" w:rsidRPr="00A7683C" w:rsidRDefault="00900D46" w:rsidP="00916F04">
                        <w:pPr>
                          <w:pStyle w:val="NormalWeb"/>
                          <w:spacing w:before="0" w:beforeAutospacing="0" w:after="200" w:afterAutospacing="0" w:line="276" w:lineRule="auto"/>
                          <w:jc w:val="center"/>
                          <w:rPr>
                            <w:rFonts w:ascii="Calibri" w:hAnsi="Calibri" w:cstheme="majorHAnsi"/>
                          </w:rPr>
                        </w:pPr>
                        <w:r>
                          <w:rPr>
                            <w:rFonts w:ascii="Calibri" w:eastAsia="Arial" w:hAnsi="Calibri" w:cstheme="majorHAnsi"/>
                            <w:sz w:val="22"/>
                            <w:szCs w:val="22"/>
                          </w:rPr>
                          <w:t>FSW</w:t>
                        </w:r>
                      </w:p>
                    </w:txbxContent>
                  </v:textbox>
                </v:rect>
                <v:shapetype id="_x0000_t33" coordsize="21600,21600" o:spt="33" o:oned="t" path="m,l21600,r,21600e" filled="f">
                  <v:stroke joinstyle="miter"/>
                  <v:path arrowok="t" fillok="f" o:connecttype="none"/>
                  <o:lock v:ext="edit" shapetype="t"/>
                </v:shapetype>
                <v:shape id="Straight Connector 15" o:spid="_x0000_s1034" type="#_x0000_t33" style="position:absolute;left:30451;top:12372;width:713;height:20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MsUAAADcAAAADwAAAGRycy9kb3ducmV2LnhtbESPQWvCQBSE7wX/w/KE3uomDS0SXSUI&#10;ioVeqvHg7ZF9JovZtyG7TdL++m6h0OMwM98w6+1kWzFQ741jBekiAUFcOW24VlCe909LED4ga2wd&#10;k4Iv8rDdzB7WmGs38gcNp1CLCGGfo4ImhC6X0lcNWfQL1xFH7+Z6iyHKvpa6xzHCbSufk+RVWjQc&#10;FxrsaNdQdT99WgWXsjBFmr19vxy66zCU2WjecVTqcT4VKxCBpvAf/msftYIsSe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MsUAAADcAAAADwAAAAAAAAAA&#10;AAAAAAChAgAAZHJzL2Rvd25yZXYueG1sUEsFBgAAAAAEAAQA+QAAAJMDAAAAAA==&#10;" strokecolor="#be0040 [3044]" strokeweight="1.5pt"/>
                <v:shape id="Straight Connector 15" o:spid="_x0000_s1035" type="#_x0000_t33" style="position:absolute;left:18353;top:1971;width:1697;height:2529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SsAAAADcAAAADwAAAGRycy9kb3ducmV2LnhtbESPS4vCMBSF94L/IVzB3TRVQYZqFBEE&#10;VzP4wPWlubbR5qY0sa3/3giCy8N5fJzlureVaKnxxrGCSZKCIM6dNlwoOJ92P78gfEDWWDkmBU/y&#10;sF4NB0vMtOv4QO0xFCKOsM9QQRlCnUnp85Is+sTVxNG7usZiiLIppG6wi+O2ktM0nUuLhiOhxJq2&#10;JeX348NGSLvX1F22m3nxX5vZ4Wr+brunUuNRv1mACNSHb/jT3msFs3QK7z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vl0rAAAAA3AAAAA8AAAAAAAAAAAAAAAAA&#10;oQIAAGRycy9kb3ducmV2LnhtbFBLBQYAAAAABAAEAPkAAACOAwAAAAA=&#10;" strokecolor="#be0040 [3044]"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5" o:spid="_x0000_s1036" type="#_x0000_t34" style="position:absolute;left:40843;top:13771;width:1419;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fMcQAAADcAAAADwAAAGRycy9kb3ducmV2LnhtbESPQWvCQBSE74X+h+UVvJlNVUSiq5SA&#10;YkUKpgXx9sg+k+Du25BdNf33rlDocZiZb5jFqrdG3KjzjWMF70kKgrh0uuFKwc/3ejgD4QOyRuOY&#10;FPySh9Xy9WWBmXZ3PtCtCJWIEPYZKqhDaDMpfVmTRZ+4ljh6Z9dZDFF2ldQd3iPcGjlK06m02HBc&#10;qLGlvKbyUlytgt3X6XK0eW5zt9+NNvg56bXZKjV46z/mIAL14T/8195qBeN0DM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d8xxAAAANwAAAAPAAAAAAAAAAAA&#10;AAAAAKECAABkcnMvZG93bnJldi54bWxQSwUGAAAAAAQABAD5AAAAkgMAAAAA&#10;" strokecolor="#be0040 [3044]" strokeweight="1.5pt"/>
                <v:rect id="Rectangle 304" o:spid="_x0000_s1037" style="position:absolute;top:22141;width:13106;height:4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39sQA&#10;AADcAAAADwAAAGRycy9kb3ducmV2LnhtbESP3WrCQBSE7wt9h+UUvKsbf2gldZVSERQEqe0DHLOn&#10;SWjO2XR3jfHtXUHo5TAz3zDzZc+N6siH2omB0TADRVI4W0tp4Ptr/TwDFSKKxcYJGbhQgOXi8WGO&#10;uXVn+aTuEEuVIBJyNFDF2OZah6IixjB0LUnyfpxnjEn6UluP5wTnRo+z7EUz1pIWKmzpo6Li93Bi&#10;A3v7N3pdtWvf8XHb7XZc7D0HYwZP/fsbqEh9/A/f2xtrYJJN4X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d/bEAAAA3AAAAA8AAAAAAAAAAAAAAAAAmAIAAGRycy9k&#10;b3ducmV2LnhtbFBLBQYAAAAABAAEAPUAAACJAw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Nose-mounted Flat-panel antenna</w:t>
                        </w:r>
                      </w:p>
                    </w:txbxContent>
                  </v:textbox>
                </v:rect>
                <v:shapetype id="_x0000_t32" coordsize="21600,21600" o:spt="32" o:oned="t" path="m,l21600,21600e" filled="f">
                  <v:path arrowok="t" fillok="f" o:connecttype="none"/>
                  <o:lock v:ext="edit" shapetype="t"/>
                </v:shapetype>
                <v:shape id="Straight Arrow Connector 305" o:spid="_x0000_s1038" type="#_x0000_t32" style="position:absolute;left:29765;top:5410;width:1143;height:5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rzsQAAADcAAAADwAAAGRycy9kb3ducmV2LnhtbESPT2sCMRTE7wW/Q3iCt5pspUVWo4hQ&#10;EA8V/+H1sXluFjcv6yau22/fFAo9DjPzG2a+7F0tOmpD5VlDNlYgiAtvKi41nI6fr1MQISIbrD2T&#10;hm8KsFwMXuaYG//kPXWHWIoE4ZCjBhtjk0sZCksOw9g3xMm7+tZhTLItpWnxmeCulm9KfUiHFacF&#10;iw2tLRW3w8Np+FJq39W3zNw3Gbnddje1l3PQejTsVzMQkfr4H/5rb4yGiXqH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CvOxAAAANwAAAAPAAAAAAAAAAAA&#10;AAAAAKECAABkcnMvZG93bnJldi54bWxQSwUGAAAAAAQABAD5AAAAkgMAAAAA&#10;" strokecolor="gray [1629]">
                  <v:stroke endarrow="open"/>
                </v:shape>
                <v:shape id="Straight Arrow Connector 306" o:spid="_x0000_s1039" type="#_x0000_t32" style="position:absolute;left:6553;top:17333;width:0;height:4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1ucMAAADcAAAADwAAAGRycy9kb3ducmV2LnhtbESPQWsCMRSE7wX/Q3hCbzXZFkRWo4gg&#10;iAdFq3h9bJ6bxc3LuknX9d+bQqHHYWa+YWaL3tWiozZUnjVkIwWCuPCm4lLD6Xv9MQERIrLB2jNp&#10;eFKAxXzwNsPc+AcfqDvGUiQIhxw12BibXMpQWHIYRr4hTt7Vtw5jkm0pTYuPBHe1/FRqLB1WnBYs&#10;NrSyVNyOP07DTqlDV98yc99k5Pbb/cRezkHr92G/nIKI1Mf/8F97YzR8qTH8nk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GtbnDAAAA3AAAAA8AAAAAAAAAAAAA&#10;AAAAoQIAAGRycy9kb3ducmV2LnhtbFBLBQYAAAAABAAEAPkAAACRAwAAAAA=&#10;" strokecolor="gray [1629]">
                  <v:stroke endarrow="open"/>
                </v:shape>
                <v:rect id="Rectangle 308" o:spid="_x0000_s1040" style="position:absolute;left:14801;top:23469;width:1242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988EA&#10;AADcAAAADwAAAGRycy9kb3ducmV2LnhtbERPzWrCQBC+C32HZQq96SYWVFLXUCpCBUHUPsA0O01C&#10;M7Pp7jbGt3cPhR4/vv91OXKnBvKhdWIgn2WgSCpnW6kNfFx20xWoEFEsdk7IwI0ClJuHyRoL665y&#10;ouEca5VCJBRooImxL7QOVUOMYeZ6ksR9Oc8YE/S1th6vKZw7Pc+yhWZsJTU02NNbQ9X3+ZcNHO1P&#10;vtz2Oz/w5344HLg6eg7GPD2Ory+gIo3xX/znfrcGnrO0Np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AffPBAAAA3AAAAA8AAAAAAAAAAAAAAAAAmAIAAGRycy9kb3du&#10;cmV2LnhtbFBLBQYAAAAABAAEAPUAAACGAwAAAAA=&#10;" fillcolor="white [3201]" stroked="f" strokeweight="2pt">
                  <v:textbox>
                    <w:txbxContent>
                      <w:p w:rsidR="00900D46" w:rsidRDefault="00900D46" w:rsidP="00916F04">
                        <w:pPr>
                          <w:pStyle w:val="NormalWeb"/>
                          <w:spacing w:before="0" w:beforeAutospacing="0" w:after="200" w:afterAutospacing="0" w:line="276" w:lineRule="auto"/>
                          <w:jc w:val="center"/>
                        </w:pPr>
                        <w:r>
                          <w:rPr>
                            <w:rFonts w:ascii="Calibri" w:eastAsia="Arial" w:hAnsi="Calibri"/>
                            <w:sz w:val="22"/>
                            <w:szCs w:val="22"/>
                          </w:rPr>
                          <w:t xml:space="preserve">Low-loss cabling </w:t>
                        </w:r>
                      </w:p>
                    </w:txbxContent>
                  </v:textbox>
                </v:rect>
                <v:shape id="Straight Arrow Connector 309" o:spid="_x0000_s1041" type="#_x0000_t32" style="position:absolute;left:27222;top:13999;width:972;height:10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hy8QAAADcAAAADwAAAGRycy9kb3ducmV2LnhtbESPT2sCMRTE7wW/Q3gFbzXZFkRXoxSh&#10;ID0o/im9PjbPzeLmZbtJ1/XbG0HwOMzMb5j5sne16KgNlWcN2UiBIC68qbjUcDx8vU1AhIhssPZM&#10;Gq4UYLkYvMwxN/7CO+r2sRQJwiFHDTbGJpcyFJYchpFviJN38q3DmGRbStPiJcFdLd+VGkuHFacF&#10;iw2tLBXn/b/TsFFq19XnzPytM3Lb7+3E/v4ErYev/ecMRKQ+PsOP9tpo+FBT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SHLxAAAANwAAAAPAAAAAAAAAAAA&#10;AAAAAKECAABkcnMvZG93bnJldi54bWxQSwUGAAAAAAQABAD5AAAAkgMAAAAA&#10;" strokecolor="gray [1629]">
                  <v:stroke endarrow="open"/>
                </v:shape>
                <v:shape id="Straight Arrow Connector 310" o:spid="_x0000_s1042" type="#_x0000_t32" style="position:absolute;left:12420;top:13999;width:2381;height:108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SeL8AAADcAAAADwAAAGRycy9kb3ducmV2LnhtbERPy4rCMBTdC/5DuII7TR2HQaqxFEVw&#10;48IH4vLSXNtic9MmGa1/bxYDszyc9yrrTSOe5HxtWcFsmoAgLqyuuVRwOe8mCxA+IGtsLJOCN3nI&#10;1sPBClNtX3yk5ymUIoawT1FBFUKbSumLigz6qW2JI3e3zmCI0JVSO3zFcNPIryT5kQZrjg0VtrSp&#10;qHicfo2CQ97dju77vHPXfkOd3XYUGJUaj/p8CSJQH/7Ff+69VjCfxfnxTD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TSeL8AAADcAAAADwAAAAAAAAAAAAAAAACh&#10;AgAAZHJzL2Rvd25yZXYueG1sUEsFBgAAAAAEAAQA+QAAAI0DAAAAAA==&#10;" strokecolor="gray [1629]">
                  <v:stroke endarrow="open"/>
                </v:shape>
                <w10:anchorlock/>
              </v:group>
            </w:pict>
          </mc:Fallback>
        </mc:AlternateContent>
      </w:r>
    </w:p>
    <w:p w:rsidR="004B0933" w:rsidRDefault="004B0933" w:rsidP="00A47502">
      <w:pPr>
        <w:pStyle w:val="AnnexBodyText"/>
      </w:pPr>
    </w:p>
    <w:p w:rsidR="004B0933" w:rsidRPr="004B0933" w:rsidRDefault="004B0933" w:rsidP="004B0933">
      <w:pPr>
        <w:pStyle w:val="AnnexBodyText"/>
        <w:rPr>
          <w:rFonts w:ascii="Cambria" w:hAnsi="Cambria"/>
        </w:rPr>
      </w:pPr>
      <w:r>
        <w:rPr>
          <w:rFonts w:ascii="Cambria" w:hAnsi="Cambria"/>
        </w:rPr>
        <w:t>Horn</w:t>
      </w:r>
      <w:r w:rsidRPr="004B0933">
        <w:rPr>
          <w:rStyle w:val="FootnoteReference"/>
          <w:rFonts w:ascii="Cambria" w:hAnsi="Cambria"/>
        </w:rPr>
        <w:footnoteReference w:id="5"/>
      </w:r>
      <w:r>
        <w:rPr>
          <w:rFonts w:ascii="Cambria" w:hAnsi="Cambria"/>
        </w:rPr>
        <w:t xml:space="preserve"> and panel </w:t>
      </w:r>
      <w:r w:rsidRPr="004B0933">
        <w:rPr>
          <w:rFonts w:ascii="Cambria" w:hAnsi="Cambria"/>
        </w:rPr>
        <w:t>antennas</w:t>
      </w:r>
      <w:bookmarkStart w:id="9" w:name="_Ref442867350"/>
      <w:r w:rsidRPr="004B0933">
        <w:rPr>
          <w:rStyle w:val="FootnoteReference"/>
          <w:rFonts w:ascii="Cambria" w:hAnsi="Cambria"/>
        </w:rPr>
        <w:footnoteReference w:id="6"/>
      </w:r>
      <w:bookmarkEnd w:id="9"/>
      <w:r w:rsidRPr="004B0933">
        <w:rPr>
          <w:rFonts w:ascii="Cambria" w:hAnsi="Cambria"/>
        </w:rPr>
        <w:t xml:space="preserve"> used </w:t>
      </w:r>
      <w:r w:rsidR="009B7301">
        <w:rPr>
          <w:rFonts w:ascii="Cambria" w:hAnsi="Cambria"/>
        </w:rPr>
        <w:t>pointing out the</w:t>
      </w:r>
      <w:r w:rsidRPr="004B0933">
        <w:rPr>
          <w:rFonts w:ascii="Cambria" w:hAnsi="Cambria"/>
        </w:rPr>
        <w:t xml:space="preserve"> window</w:t>
      </w:r>
      <w:r w:rsidR="009B7301">
        <w:rPr>
          <w:rFonts w:ascii="Cambria" w:hAnsi="Cambria"/>
        </w:rPr>
        <w:t xml:space="preserve"> from within the aircraft.</w:t>
      </w:r>
    </w:p>
    <w:p w:rsidR="00BD5EC3" w:rsidRDefault="004B0933" w:rsidP="004B0933">
      <w:pPr>
        <w:pStyle w:val="AnnexBodyText"/>
        <w:rPr>
          <w:rFonts w:ascii="Cambria" w:hAnsi="Cambria"/>
        </w:rPr>
      </w:pPr>
      <w:r w:rsidRPr="004B0933">
        <w:rPr>
          <w:rFonts w:ascii="Cambria" w:hAnsi="Cambria"/>
        </w:rPr>
        <w:t>Panel antenna in nose</w:t>
      </w:r>
      <w:r w:rsidR="004E226D">
        <w:rPr>
          <w:rFonts w:ascii="Cambria" w:hAnsi="Cambria"/>
        </w:rPr>
        <w:t xml:space="preserve"> radome</w:t>
      </w:r>
      <w:r w:rsidRPr="004B0933">
        <w:rPr>
          <w:rFonts w:ascii="Cambria" w:hAnsi="Cambria"/>
          <w:vertAlign w:val="superscript"/>
        </w:rPr>
        <w:fldChar w:fldCharType="begin"/>
      </w:r>
      <w:r w:rsidRPr="004B0933">
        <w:rPr>
          <w:rFonts w:ascii="Cambria" w:hAnsi="Cambria"/>
          <w:vertAlign w:val="superscript"/>
        </w:rPr>
        <w:instrText xml:space="preserve"> NOTEREF _Ref442867350 \h </w:instrText>
      </w:r>
      <w:r>
        <w:rPr>
          <w:rFonts w:ascii="Cambria" w:hAnsi="Cambria"/>
          <w:vertAlign w:val="superscript"/>
        </w:rPr>
        <w:instrText xml:space="preserve"> \* MERGEFORMAT </w:instrText>
      </w:r>
      <w:r w:rsidRPr="004B0933">
        <w:rPr>
          <w:rFonts w:ascii="Cambria" w:hAnsi="Cambria"/>
          <w:vertAlign w:val="superscript"/>
        </w:rPr>
      </w:r>
      <w:r w:rsidRPr="004B0933">
        <w:rPr>
          <w:rFonts w:ascii="Cambria" w:hAnsi="Cambria"/>
          <w:vertAlign w:val="superscript"/>
        </w:rPr>
        <w:fldChar w:fldCharType="separate"/>
      </w:r>
      <w:r w:rsidR="001E27AF">
        <w:rPr>
          <w:rFonts w:ascii="Cambria" w:hAnsi="Cambria"/>
          <w:vertAlign w:val="superscript"/>
        </w:rPr>
        <w:t>6</w:t>
      </w:r>
      <w:r w:rsidRPr="004B0933">
        <w:rPr>
          <w:rFonts w:ascii="Cambria" w:hAnsi="Cambria"/>
          <w:vertAlign w:val="superscript"/>
        </w:rPr>
        <w:fldChar w:fldCharType="end"/>
      </w:r>
      <w:r>
        <w:rPr>
          <w:rFonts w:ascii="Cambria" w:hAnsi="Cambria"/>
        </w:rPr>
        <w:t>.</w:t>
      </w:r>
    </w:p>
    <w:p w:rsidR="00A63DE0" w:rsidRDefault="00A63DE0" w:rsidP="004B0933">
      <w:pPr>
        <w:pStyle w:val="AnnexBodyText"/>
        <w:rPr>
          <w:rFonts w:ascii="Cambria" w:hAnsi="Cambria"/>
        </w:rPr>
      </w:pPr>
      <w:r>
        <w:rPr>
          <w:rFonts w:ascii="Cambria" w:hAnsi="Cambria"/>
        </w:rPr>
        <w:t>The horn antenna had a gain of 11 dBi at 2.4 GHz and 13 dBi at 5 GHz. The panel antennas had a gain of 13 dBi at both 2.4 and 5 GHz.</w:t>
      </w:r>
    </w:p>
    <w:p w:rsidR="00916F04" w:rsidRPr="004B0933" w:rsidRDefault="00BD5EC3" w:rsidP="00BD5EC3">
      <w:pPr>
        <w:pStyle w:val="AnnexBodyText"/>
        <w:jc w:val="both"/>
        <w:rPr>
          <w:rFonts w:ascii="Cambria" w:hAnsi="Cambria"/>
        </w:rPr>
      </w:pPr>
      <w:r>
        <w:rPr>
          <w:rFonts w:ascii="Cambria" w:hAnsi="Cambria"/>
        </w:rPr>
        <w:t xml:space="preserve">As before, the antennas were connected </w:t>
      </w:r>
      <w:r w:rsidRPr="00BD5EC3">
        <w:rPr>
          <w:rFonts w:ascii="Cambria" w:hAnsi="Cambria"/>
        </w:rPr>
        <w:t>to a Rohde &amp; Schwarz FSW spectrum analyser inside the aircraft taking one RMS power scan every 10</w:t>
      </w:r>
      <w:r>
        <w:rPr>
          <w:rFonts w:ascii="Cambria" w:hAnsi="Cambria"/>
        </w:rPr>
        <w:t xml:space="preserve"> to 12</w:t>
      </w:r>
      <w:r w:rsidRPr="00BD5EC3">
        <w:rPr>
          <w:rFonts w:ascii="Cambria" w:hAnsi="Cambria"/>
        </w:rPr>
        <w:t xml:space="preserve"> seconds. We also used a mini-circuits ZFBP-2400 (2300 – 2500 MHz) filter to reduce the risk of overload from aeronautical transmitters on the aircraft itself</w:t>
      </w:r>
      <w:r>
        <w:rPr>
          <w:rFonts w:ascii="Cambria" w:hAnsi="Cambria"/>
        </w:rPr>
        <w:t xml:space="preserve"> for the 2.4 GHz measurements and a 5 GHz filter</w:t>
      </w:r>
      <w:r w:rsidR="00232E99">
        <w:rPr>
          <w:rFonts w:ascii="Cambria" w:hAnsi="Cambria"/>
        </w:rPr>
        <w:t xml:space="preserve"> for the measurements at 5 GHz.</w:t>
      </w:r>
      <w:r w:rsidR="00916F04" w:rsidRPr="004B0933">
        <w:rPr>
          <w:rFonts w:ascii="Cambria" w:hAnsi="Cambria"/>
        </w:rPr>
        <w:br w:type="page"/>
      </w:r>
    </w:p>
    <w:p w:rsidR="00916F04" w:rsidRPr="00322A3F" w:rsidRDefault="00916F04" w:rsidP="00916F04">
      <w:pPr>
        <w:pStyle w:val="Heading2"/>
        <w:sectPr w:rsidR="00916F04" w:rsidRPr="00322A3F" w:rsidSect="00DD1211">
          <w:headerReference w:type="default" r:id="rId25"/>
          <w:headerReference w:type="first" r:id="rId26"/>
          <w:pgSz w:w="11906" w:h="16838"/>
          <w:pgMar w:top="1440" w:right="1440" w:bottom="1440" w:left="1440" w:header="708" w:footer="708" w:gutter="0"/>
          <w:cols w:space="708"/>
          <w:docGrid w:linePitch="360"/>
        </w:sectPr>
      </w:pPr>
    </w:p>
    <w:p w:rsidR="00916F04" w:rsidRPr="001C43D8" w:rsidRDefault="00916F04" w:rsidP="001C43D8">
      <w:pPr>
        <w:pStyle w:val="AnnexLevel2"/>
      </w:pPr>
      <w:r w:rsidRPr="001C43D8">
        <w:t>Measurements Schedule</w:t>
      </w:r>
    </w:p>
    <w:p w:rsidR="00916F04" w:rsidRPr="003169CA" w:rsidRDefault="00916F04" w:rsidP="00916F04">
      <w:pPr>
        <w:spacing w:before="220" w:after="220"/>
      </w:pPr>
    </w:p>
    <w:tbl>
      <w:tblPr>
        <w:tblStyle w:val="TableGrid"/>
        <w:tblW w:w="0" w:type="auto"/>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675"/>
        <w:gridCol w:w="1985"/>
        <w:gridCol w:w="1134"/>
        <w:gridCol w:w="992"/>
        <w:gridCol w:w="1559"/>
        <w:gridCol w:w="2977"/>
        <w:gridCol w:w="4820"/>
      </w:tblGrid>
      <w:tr w:rsidR="00916F04" w:rsidRPr="008D0ADD" w:rsidTr="00DD1211">
        <w:tc>
          <w:tcPr>
            <w:tcW w:w="675" w:type="dxa"/>
          </w:tcPr>
          <w:p w:rsidR="00916F04" w:rsidRPr="00EE309B" w:rsidRDefault="00916F04" w:rsidP="00DD1211">
            <w:pPr>
              <w:rPr>
                <w:rFonts w:ascii="Calibri" w:hAnsi="Calibri"/>
                <w:sz w:val="16"/>
                <w:szCs w:val="16"/>
              </w:rPr>
            </w:pPr>
            <w:r w:rsidRPr="00EE309B">
              <w:rPr>
                <w:rFonts w:ascii="Calibri" w:hAnsi="Calibri"/>
                <w:sz w:val="16"/>
                <w:szCs w:val="16"/>
              </w:rPr>
              <w:t>Meas. ID</w:t>
            </w:r>
          </w:p>
        </w:tc>
        <w:tc>
          <w:tcPr>
            <w:tcW w:w="1985" w:type="dxa"/>
          </w:tcPr>
          <w:p w:rsidR="00916F04" w:rsidRPr="00EE309B" w:rsidRDefault="00916F04" w:rsidP="00DD1211">
            <w:pPr>
              <w:rPr>
                <w:rFonts w:ascii="Calibri" w:hAnsi="Calibri"/>
                <w:sz w:val="16"/>
                <w:szCs w:val="16"/>
              </w:rPr>
            </w:pPr>
            <w:r w:rsidRPr="00EE309B">
              <w:rPr>
                <w:rFonts w:ascii="Calibri" w:hAnsi="Calibri"/>
                <w:sz w:val="16"/>
                <w:szCs w:val="16"/>
              </w:rPr>
              <w:t>Location</w:t>
            </w:r>
          </w:p>
        </w:tc>
        <w:tc>
          <w:tcPr>
            <w:tcW w:w="1134" w:type="dxa"/>
          </w:tcPr>
          <w:p w:rsidR="00916F04" w:rsidRPr="00EE309B" w:rsidRDefault="00916F04" w:rsidP="00DD1211">
            <w:pPr>
              <w:rPr>
                <w:rFonts w:ascii="Calibri" w:hAnsi="Calibri"/>
                <w:sz w:val="16"/>
                <w:szCs w:val="16"/>
              </w:rPr>
            </w:pPr>
            <w:r w:rsidRPr="00EE309B">
              <w:rPr>
                <w:rFonts w:ascii="Calibri" w:hAnsi="Calibri"/>
                <w:sz w:val="16"/>
                <w:szCs w:val="16"/>
              </w:rPr>
              <w:t>Antenna</w:t>
            </w:r>
          </w:p>
        </w:tc>
        <w:tc>
          <w:tcPr>
            <w:tcW w:w="992" w:type="dxa"/>
          </w:tcPr>
          <w:p w:rsidR="00916F04" w:rsidRPr="00EE309B" w:rsidRDefault="00916F04" w:rsidP="00DD1211">
            <w:pPr>
              <w:rPr>
                <w:rFonts w:ascii="Calibri" w:hAnsi="Calibri"/>
                <w:sz w:val="16"/>
                <w:szCs w:val="16"/>
              </w:rPr>
            </w:pPr>
            <w:r w:rsidRPr="00EE309B">
              <w:rPr>
                <w:rFonts w:ascii="Calibri" w:hAnsi="Calibri"/>
                <w:sz w:val="16"/>
                <w:szCs w:val="16"/>
              </w:rPr>
              <w:t>BP Filter</w:t>
            </w:r>
          </w:p>
        </w:tc>
        <w:tc>
          <w:tcPr>
            <w:tcW w:w="1559" w:type="dxa"/>
          </w:tcPr>
          <w:p w:rsidR="00916F04" w:rsidRPr="00EE309B" w:rsidRDefault="00916F04" w:rsidP="00DD1211">
            <w:pPr>
              <w:rPr>
                <w:rFonts w:ascii="Calibri" w:hAnsi="Calibri"/>
                <w:sz w:val="16"/>
                <w:szCs w:val="16"/>
              </w:rPr>
            </w:pPr>
            <w:r w:rsidRPr="00EE309B">
              <w:rPr>
                <w:rFonts w:ascii="Calibri" w:hAnsi="Calibri"/>
                <w:sz w:val="16"/>
                <w:szCs w:val="16"/>
              </w:rPr>
              <w:t>Scan Range</w:t>
            </w:r>
          </w:p>
        </w:tc>
        <w:tc>
          <w:tcPr>
            <w:tcW w:w="2977" w:type="dxa"/>
          </w:tcPr>
          <w:p w:rsidR="00916F04" w:rsidRPr="00EE309B" w:rsidRDefault="00916F04" w:rsidP="00DD1211">
            <w:pPr>
              <w:rPr>
                <w:rFonts w:ascii="Calibri" w:hAnsi="Calibri"/>
                <w:sz w:val="16"/>
                <w:szCs w:val="16"/>
              </w:rPr>
            </w:pPr>
            <w:r w:rsidRPr="00EE309B">
              <w:rPr>
                <w:rFonts w:ascii="Calibri" w:hAnsi="Calibri"/>
                <w:sz w:val="16"/>
                <w:szCs w:val="16"/>
              </w:rPr>
              <w:t>Question</w:t>
            </w:r>
          </w:p>
        </w:tc>
        <w:tc>
          <w:tcPr>
            <w:tcW w:w="4820" w:type="dxa"/>
          </w:tcPr>
          <w:p w:rsidR="00916F04" w:rsidRPr="00EE309B" w:rsidRDefault="00916F04" w:rsidP="00DD1211">
            <w:pPr>
              <w:rPr>
                <w:rFonts w:ascii="Calibri" w:hAnsi="Calibri"/>
                <w:sz w:val="16"/>
                <w:szCs w:val="16"/>
              </w:rPr>
            </w:pPr>
            <w:r w:rsidRPr="00EE309B">
              <w:rPr>
                <w:rFonts w:ascii="Calibri" w:hAnsi="Calibri"/>
                <w:sz w:val="16"/>
                <w:szCs w:val="16"/>
              </w:rPr>
              <w:t>Objective</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1</w:t>
            </w:r>
          </w:p>
        </w:tc>
        <w:tc>
          <w:tcPr>
            <w:tcW w:w="1985" w:type="dxa"/>
          </w:tcPr>
          <w:p w:rsidR="00916F04" w:rsidRPr="00CE4554" w:rsidRDefault="00916F04" w:rsidP="00AF466D">
            <w:pPr>
              <w:spacing w:before="140" w:after="140"/>
              <w:jc w:val="left"/>
              <w:rPr>
                <w:rFonts w:ascii="Calibri" w:hAnsi="Calibri"/>
                <w:sz w:val="19"/>
                <w:szCs w:val="19"/>
              </w:rPr>
            </w:pPr>
            <w:r>
              <w:rPr>
                <w:noProof/>
                <w:lang w:eastAsia="zh-CN"/>
              </w:rPr>
              <mc:AlternateContent>
                <mc:Choice Requires="wps">
                  <w:drawing>
                    <wp:anchor distT="0" distB="0" distL="114300" distR="114300" simplePos="0" relativeHeight="251697152" behindDoc="0" locked="0" layoutInCell="1" allowOverlap="1" wp14:anchorId="6BA61F40" wp14:editId="5F09D86D">
                      <wp:simplePos x="0" y="0"/>
                      <wp:positionH relativeFrom="column">
                        <wp:posOffset>1034415</wp:posOffset>
                      </wp:positionH>
                      <wp:positionV relativeFrom="paragraph">
                        <wp:posOffset>537210</wp:posOffset>
                      </wp:positionV>
                      <wp:extent cx="95250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61F40" id="_x0000_t202" coordsize="21600,21600" o:spt="202" path="m,l,21600r21600,l21600,xe">
                      <v:stroke joinstyle="miter"/>
                      <v:path gradientshapeok="t" o:connecttype="rect"/>
                    </v:shapetype>
                    <v:shape id="Text Box 2" o:spid="_x0000_s1043" type="#_x0000_t202" style="position:absolute;margin-left:81.45pt;margin-top:42.3pt;width:7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VyIw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Horn</w:t>
            </w:r>
            <w:r>
              <w:rPr>
                <w:rFonts w:ascii="Calibri" w:hAnsi="Calibri"/>
                <w:sz w:val="19"/>
                <w:szCs w:val="19"/>
              </w:rPr>
              <w:br/>
            </w:r>
            <w:r w:rsidRPr="0033741C">
              <w:rPr>
                <w:rFonts w:ascii="Calibri" w:hAnsi="Calibri"/>
                <w:color w:val="7F7F7F" w:themeColor="text1" w:themeTint="80"/>
                <w:sz w:val="16"/>
                <w:szCs w:val="16"/>
              </w:rPr>
              <w:t>Handheld</w:t>
            </w:r>
          </w:p>
        </w:tc>
        <w:tc>
          <w:tcPr>
            <w:tcW w:w="992" w:type="dxa"/>
          </w:tcPr>
          <w:p w:rsidR="00916F04" w:rsidRPr="008D0ADD" w:rsidRDefault="00916F04" w:rsidP="00DD1211">
            <w:pPr>
              <w:spacing w:before="140" w:after="140"/>
              <w:rPr>
                <w:rFonts w:ascii="Calibri" w:hAnsi="Calibri"/>
                <w:sz w:val="19"/>
                <w:szCs w:val="19"/>
              </w:rPr>
            </w:pPr>
            <w:r>
              <w:rPr>
                <w:noProof/>
                <w:lang w:eastAsia="zh-CN"/>
              </w:rPr>
              <mc:AlternateContent>
                <mc:Choice Requires="wps">
                  <w:drawing>
                    <wp:anchor distT="0" distB="0" distL="114300" distR="114300" simplePos="0" relativeHeight="251702272" behindDoc="0" locked="0" layoutInCell="1" allowOverlap="1" wp14:anchorId="17C0C94F" wp14:editId="59F78AE7">
                      <wp:simplePos x="0" y="0"/>
                      <wp:positionH relativeFrom="column">
                        <wp:posOffset>534035</wp:posOffset>
                      </wp:positionH>
                      <wp:positionV relativeFrom="paragraph">
                        <wp:posOffset>541655</wp:posOffset>
                      </wp:positionV>
                      <wp:extent cx="1200150" cy="26670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Change Scan Range</w:t>
                                  </w:r>
                                </w:p>
                                <w:p w:rsidR="00900D46" w:rsidRPr="00D75BE1" w:rsidRDefault="00900D46" w:rsidP="00916F04">
                                  <w:pPr>
                                    <w:rPr>
                                      <w:rFonts w:ascii="Calibri" w:hAnsi="Calibri"/>
                                      <w:b/>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C94F" id="Text Box 311" o:spid="_x0000_s1044" type="#_x0000_t202" style="position:absolute;left:0;text-align:left;margin-left:42.05pt;margin-top:42.65pt;width:94.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Change Scan Range</w:t>
                            </w:r>
                          </w:p>
                          <w:p w:rsidR="00900D46" w:rsidRPr="00D75BE1" w:rsidRDefault="00900D46" w:rsidP="00916F04">
                            <w:pPr>
                              <w:rPr>
                                <w:rFonts w:ascii="Calibri" w:hAnsi="Calibri"/>
                                <w:b/>
                                <w:sz w:val="19"/>
                                <w:szCs w:val="19"/>
                              </w:rPr>
                            </w:pPr>
                          </w:p>
                        </w:txbxContent>
                      </v:textbox>
                    </v:shape>
                  </w:pict>
                </mc:Fallback>
              </mc:AlternateContent>
            </w:r>
            <w:r w:rsidRPr="008D0ADD">
              <w:rPr>
                <w:rFonts w:ascii="Calibri" w:hAnsi="Calibri"/>
                <w:sz w:val="19"/>
                <w:szCs w:val="19"/>
              </w:rPr>
              <w:t>5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5 GHz</w:t>
            </w:r>
            <w:r>
              <w:rPr>
                <w:rFonts w:ascii="Calibri" w:hAnsi="Calibri"/>
                <w:sz w:val="19"/>
                <w:szCs w:val="19"/>
              </w:rPr>
              <w:t xml:space="preserve"> (long)</w:t>
            </w:r>
            <w:r w:rsidRPr="008D0ADD">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925</w:t>
            </w:r>
            <w:r w:rsidRPr="00E6672E">
              <w:rPr>
                <w:rFonts w:ascii="Calibri" w:hAnsi="Calibri"/>
                <w:color w:val="7F7F7F" w:themeColor="text1" w:themeTint="80"/>
                <w:sz w:val="16"/>
                <w:szCs w:val="16"/>
              </w:rPr>
              <w:t xml:space="preserve"> MHz</w:t>
            </w:r>
          </w:p>
        </w:tc>
        <w:tc>
          <w:tcPr>
            <w:tcW w:w="2977" w:type="dxa"/>
          </w:tcPr>
          <w:p w:rsidR="00916F04" w:rsidRPr="00EE309B" w:rsidRDefault="00916F04" w:rsidP="00DD1211">
            <w:pPr>
              <w:spacing w:before="140" w:after="140"/>
              <w:rPr>
                <w:sz w:val="19"/>
                <w:szCs w:val="19"/>
              </w:rPr>
            </w:pPr>
            <w:r w:rsidRPr="00EE309B">
              <w:rPr>
                <w:sz w:val="19"/>
                <w:szCs w:val="19"/>
              </w:rPr>
              <w:t>Can we measure 5</w:t>
            </w:r>
            <w:r>
              <w:rPr>
                <w:sz w:val="19"/>
                <w:szCs w:val="19"/>
              </w:rPr>
              <w:t xml:space="preserve"> GHz</w:t>
            </w:r>
            <w:r w:rsidRPr="00EE309B">
              <w:rPr>
                <w:sz w:val="19"/>
                <w:szCs w:val="19"/>
              </w:rPr>
              <w:t xml:space="preserve"> Wi</w:t>
            </w:r>
            <w:r w:rsidRPr="00EE309B">
              <w:rPr>
                <w:sz w:val="19"/>
                <w:szCs w:val="19"/>
              </w:rPr>
              <w:noBreakHyphen/>
              <w:t>Fi at low elevation angles?</w:t>
            </w:r>
          </w:p>
        </w:tc>
        <w:tc>
          <w:tcPr>
            <w:tcW w:w="4820" w:type="dxa"/>
          </w:tcPr>
          <w:p w:rsidR="00916F04" w:rsidRPr="00EE309B" w:rsidRDefault="00916F04" w:rsidP="00DD1211">
            <w:pPr>
              <w:spacing w:before="140" w:after="140"/>
              <w:rPr>
                <w:sz w:val="19"/>
                <w:szCs w:val="19"/>
              </w:rPr>
            </w:pPr>
            <w:r w:rsidRPr="00EE309B">
              <w:rPr>
                <w:sz w:val="19"/>
                <w:szCs w:val="19"/>
              </w:rPr>
              <w:t>The “can we measure …” questions allow us to reduce the risk that our measurement equipment is not sensitive enough for the measurements we want to take in future trials.</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2</w:t>
            </w:r>
          </w:p>
        </w:tc>
        <w:tc>
          <w:tcPr>
            <w:tcW w:w="1985" w:type="dxa"/>
          </w:tcPr>
          <w:p w:rsidR="00916F04" w:rsidRPr="008D0ADD" w:rsidRDefault="00916F04" w:rsidP="00AF466D">
            <w:pPr>
              <w:spacing w:before="140" w:after="140"/>
              <w:jc w:val="left"/>
              <w:rPr>
                <w:rFonts w:ascii="Calibri" w:hAnsi="Calibri"/>
                <w:sz w:val="19"/>
                <w:szCs w:val="19"/>
              </w:rPr>
            </w:pP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7E139C">
            <w:pPr>
              <w:spacing w:before="140" w:after="140"/>
              <w:jc w:val="left"/>
              <w:rPr>
                <w:rFonts w:ascii="Calibri" w:hAnsi="Calibri"/>
                <w:sz w:val="19"/>
                <w:szCs w:val="19"/>
              </w:rPr>
            </w:pPr>
            <w:r>
              <w:rPr>
                <w:noProof/>
                <w:lang w:eastAsia="zh-CN"/>
              </w:rPr>
              <mc:AlternateContent>
                <mc:Choice Requires="wps">
                  <w:drawing>
                    <wp:anchor distT="0" distB="0" distL="114300" distR="114300" simplePos="0" relativeHeight="251698176" behindDoc="0" locked="0" layoutInCell="1" allowOverlap="1" wp14:anchorId="0898AA65" wp14:editId="63CD9C70">
                      <wp:simplePos x="0" y="0"/>
                      <wp:positionH relativeFrom="column">
                        <wp:posOffset>505460</wp:posOffset>
                      </wp:positionH>
                      <wp:positionV relativeFrom="paragraph">
                        <wp:posOffset>701675</wp:posOffset>
                      </wp:positionV>
                      <wp:extent cx="1882140" cy="266700"/>
                      <wp:effectExtent l="0" t="0" r="2286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p w:rsidR="00900D46" w:rsidRPr="00D75BE1" w:rsidRDefault="00900D46" w:rsidP="00916F04">
                                  <w:pPr>
                                    <w:rPr>
                                      <w:rFonts w:ascii="Calibri" w:hAnsi="Calibri"/>
                                      <w:b/>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AA65" id="Text Box 312" o:spid="_x0000_s1045" type="#_x0000_t202" style="position:absolute;margin-left:39.8pt;margin-top:55.25pt;width:148.2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4aJwIAAE8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p w:rsidR="00900D46" w:rsidRPr="00D75BE1" w:rsidRDefault="00900D46" w:rsidP="00916F04">
                            <w:pPr>
                              <w:rPr>
                                <w:rFonts w:ascii="Calibri" w:hAnsi="Calibri"/>
                                <w:b/>
                                <w:sz w:val="19"/>
                                <w:szCs w:val="19"/>
                              </w:rPr>
                            </w:pPr>
                          </w:p>
                        </w:txbxContent>
                      </v:textbox>
                    </v:shape>
                  </w:pict>
                </mc:Fallback>
              </mc:AlternateContent>
            </w: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Sucker-pads / Handheld</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5 GHz</w:t>
            </w:r>
          </w:p>
        </w:tc>
        <w:tc>
          <w:tcPr>
            <w:tcW w:w="1559" w:type="dxa"/>
          </w:tcPr>
          <w:p w:rsidR="00916F04" w:rsidRPr="00E6672E" w:rsidRDefault="00916F04" w:rsidP="007E139C">
            <w:pPr>
              <w:spacing w:before="140" w:after="140"/>
              <w:jc w:val="left"/>
              <w:rPr>
                <w:rFonts w:ascii="Calibri" w:hAnsi="Calibri"/>
                <w:sz w:val="16"/>
                <w:szCs w:val="16"/>
              </w:rPr>
            </w:pPr>
            <w:r w:rsidRPr="008D0ADD">
              <w:rPr>
                <w:rFonts w:ascii="Calibri" w:hAnsi="Calibri"/>
                <w:sz w:val="19"/>
                <w:szCs w:val="19"/>
              </w:rPr>
              <w:t>5 GHz</w:t>
            </w:r>
            <w:r>
              <w:rPr>
                <w:rFonts w:ascii="Calibri" w:hAnsi="Calibri"/>
                <w:sz w:val="19"/>
                <w:szCs w:val="19"/>
              </w:rPr>
              <w:t xml:space="preserve"> (short)</w:t>
            </w:r>
            <w:r>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 xml:space="preserve">850 </w:t>
            </w:r>
            <w:r w:rsidRPr="00E6672E">
              <w:rPr>
                <w:rFonts w:ascii="Calibri" w:hAnsi="Calibri"/>
                <w:color w:val="7F7F7F" w:themeColor="text1" w:themeTint="80"/>
                <w:sz w:val="16"/>
                <w:szCs w:val="16"/>
              </w:rPr>
              <w:t>MHz</w:t>
            </w:r>
          </w:p>
        </w:tc>
        <w:tc>
          <w:tcPr>
            <w:tcW w:w="2977" w:type="dxa"/>
          </w:tcPr>
          <w:p w:rsidR="00916F04" w:rsidRPr="00EE309B" w:rsidRDefault="00916F04" w:rsidP="00DD1211">
            <w:pPr>
              <w:spacing w:before="140" w:after="140"/>
              <w:rPr>
                <w:sz w:val="19"/>
                <w:szCs w:val="19"/>
              </w:rPr>
            </w:pPr>
            <w:r w:rsidRPr="00EE309B">
              <w:rPr>
                <w:sz w:val="19"/>
                <w:szCs w:val="19"/>
              </w:rPr>
              <w:t xml:space="preserve">Is a flat panel antenna good enough to measure </w:t>
            </w:r>
            <w:r>
              <w:rPr>
                <w:sz w:val="19"/>
                <w:szCs w:val="19"/>
              </w:rPr>
              <w:t>5 GHz</w:t>
            </w:r>
            <w:r w:rsidRPr="00EE309B">
              <w:rPr>
                <w:sz w:val="19"/>
                <w:szCs w:val="19"/>
              </w:rPr>
              <w:t xml:space="preserve"> Wi</w:t>
            </w:r>
            <w:r w:rsidRPr="00EE309B">
              <w:rPr>
                <w:sz w:val="19"/>
                <w:szCs w:val="19"/>
              </w:rPr>
              <w:noBreakHyphen/>
              <w:t>Fi at low elevation angles?</w:t>
            </w:r>
          </w:p>
        </w:tc>
        <w:tc>
          <w:tcPr>
            <w:tcW w:w="4820" w:type="dxa"/>
          </w:tcPr>
          <w:p w:rsidR="00916F04" w:rsidRPr="00EE309B" w:rsidRDefault="00AF466D" w:rsidP="007E71DD">
            <w:pPr>
              <w:spacing w:before="140" w:after="140"/>
              <w:rPr>
                <w:sz w:val="19"/>
                <w:szCs w:val="19"/>
              </w:rPr>
            </w:pPr>
            <w:r>
              <w:rPr>
                <w:sz w:val="19"/>
                <w:szCs w:val="19"/>
              </w:rPr>
              <w:t>F</w:t>
            </w:r>
            <w:r w:rsidR="00916F04" w:rsidRPr="00EE309B">
              <w:rPr>
                <w:sz w:val="19"/>
                <w:szCs w:val="19"/>
              </w:rPr>
              <w:t>lat panel antenna</w:t>
            </w:r>
            <w:r w:rsidR="007E71DD">
              <w:rPr>
                <w:sz w:val="19"/>
                <w:szCs w:val="19"/>
              </w:rPr>
              <w:t xml:space="preserve">s might be used in future trials because they could be easier to mount on the outside of an aircraft than measurement horns. These measurements allow is to assess </w:t>
            </w:r>
            <w:r w:rsidR="00916F04" w:rsidRPr="00EE309B">
              <w:rPr>
                <w:sz w:val="19"/>
                <w:szCs w:val="19"/>
              </w:rPr>
              <w:t xml:space="preserve">the suitability of </w:t>
            </w:r>
            <w:r w:rsidR="007E71DD">
              <w:rPr>
                <w:sz w:val="19"/>
                <w:szCs w:val="19"/>
              </w:rPr>
              <w:t>flat panel antennas</w:t>
            </w:r>
            <w:r w:rsidR="00916F04" w:rsidRPr="00EE309B">
              <w:rPr>
                <w:sz w:val="19"/>
                <w:szCs w:val="19"/>
              </w:rPr>
              <w:t xml:space="preserve"> for </w:t>
            </w:r>
            <w:r w:rsidR="000B1860">
              <w:rPr>
                <w:sz w:val="19"/>
                <w:szCs w:val="19"/>
              </w:rPr>
              <w:t xml:space="preserve">possible </w:t>
            </w:r>
            <w:r w:rsidR="00916F04" w:rsidRPr="00EE309B">
              <w:rPr>
                <w:sz w:val="19"/>
                <w:szCs w:val="19"/>
              </w:rPr>
              <w:t>future trials.</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3</w:t>
            </w:r>
          </w:p>
        </w:tc>
        <w:tc>
          <w:tcPr>
            <w:tcW w:w="1985" w:type="dxa"/>
          </w:tcPr>
          <w:p w:rsidR="00916F04" w:rsidRPr="008D0ADD" w:rsidRDefault="00916F04" w:rsidP="00AF466D">
            <w:pPr>
              <w:spacing w:before="140" w:after="140"/>
              <w:jc w:val="left"/>
              <w:rPr>
                <w:rFonts w:ascii="Calibri" w:hAnsi="Calibri"/>
                <w:sz w:val="19"/>
                <w:szCs w:val="19"/>
              </w:rPr>
            </w:pPr>
            <w:r>
              <w:rPr>
                <w:noProof/>
                <w:lang w:eastAsia="zh-CN"/>
              </w:rPr>
              <mc:AlternateContent>
                <mc:Choice Requires="wps">
                  <w:drawing>
                    <wp:anchor distT="0" distB="0" distL="114300" distR="114300" simplePos="0" relativeHeight="251700224" behindDoc="0" locked="0" layoutInCell="1" allowOverlap="1" wp14:anchorId="61F753EB" wp14:editId="685B5967">
                      <wp:simplePos x="0" y="0"/>
                      <wp:positionH relativeFrom="column">
                        <wp:posOffset>1034415</wp:posOffset>
                      </wp:positionH>
                      <wp:positionV relativeFrom="paragraph">
                        <wp:posOffset>445135</wp:posOffset>
                      </wp:positionV>
                      <wp:extent cx="952500" cy="266700"/>
                      <wp:effectExtent l="0" t="0" r="19050"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53EB" id="_x0000_s1046" type="#_x0000_t202" style="position:absolute;margin-left:81.45pt;margin-top:35.05pt;width: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m2IwIAAEw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Sucker-pads / Handheld</w:t>
            </w:r>
          </w:p>
        </w:tc>
        <w:tc>
          <w:tcPr>
            <w:tcW w:w="992"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How do the</w:t>
            </w:r>
            <w:r>
              <w:rPr>
                <w:sz w:val="19"/>
                <w:szCs w:val="19"/>
              </w:rPr>
              <w:t xml:space="preserve"> 5 GHz measurements above (</w:t>
            </w:r>
            <w:r w:rsidRPr="00EE309B">
              <w:rPr>
                <w:sz w:val="19"/>
                <w:szCs w:val="19"/>
              </w:rPr>
              <w:t>#2) compare with the same taken at 2.4 GHz?</w:t>
            </w:r>
          </w:p>
        </w:tc>
        <w:tc>
          <w:tcPr>
            <w:tcW w:w="4820" w:type="dxa"/>
            <w:vMerge w:val="restart"/>
          </w:tcPr>
          <w:p w:rsidR="00916F04" w:rsidRPr="00EE309B" w:rsidRDefault="00916F04" w:rsidP="00DD1211">
            <w:pPr>
              <w:spacing w:before="140" w:after="140"/>
              <w:rPr>
                <w:sz w:val="19"/>
                <w:szCs w:val="19"/>
              </w:rPr>
            </w:pPr>
            <w:r w:rsidRPr="00EE309B">
              <w:rPr>
                <w:sz w:val="19"/>
                <w:szCs w:val="19"/>
              </w:rPr>
              <w:t>We have already taken airborne measurements of Wi</w:t>
            </w:r>
            <w:r w:rsidRPr="00EE309B">
              <w:rPr>
                <w:sz w:val="19"/>
                <w:szCs w:val="19"/>
              </w:rPr>
              <w:noBreakHyphen/>
              <w:t>Fi at 2.4 GHz but using a different aircraft and an approximately omnidirectional antenna. New measurements at 2.4 GHz will allow direct comparison with the values we will collect at 5 GHz so we can understand the difference in emissions today.</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4</w:t>
            </w:r>
          </w:p>
        </w:tc>
        <w:tc>
          <w:tcPr>
            <w:tcW w:w="1985" w:type="dxa"/>
          </w:tcPr>
          <w:p w:rsidR="00916F04" w:rsidRPr="008D0ADD" w:rsidRDefault="00916F04" w:rsidP="00DD1211">
            <w:pPr>
              <w:spacing w:before="140" w:after="140"/>
              <w:rPr>
                <w:rFonts w:ascii="Calibri" w:hAnsi="Calibri"/>
                <w:sz w:val="19"/>
                <w:szCs w:val="19"/>
              </w:rPr>
            </w:pPr>
            <w:r>
              <w:rPr>
                <w:noProof/>
                <w:lang w:eastAsia="zh-CN"/>
              </w:rPr>
              <mc:AlternateContent>
                <mc:Choice Requires="wps">
                  <w:drawing>
                    <wp:anchor distT="0" distB="0" distL="114300" distR="114300" simplePos="0" relativeHeight="251701248" behindDoc="0" locked="0" layoutInCell="1" allowOverlap="1" wp14:anchorId="1381A800" wp14:editId="7016CAD5">
                      <wp:simplePos x="0" y="0"/>
                      <wp:positionH relativeFrom="column">
                        <wp:posOffset>1034415</wp:posOffset>
                      </wp:positionH>
                      <wp:positionV relativeFrom="paragraph">
                        <wp:posOffset>428625</wp:posOffset>
                      </wp:positionV>
                      <wp:extent cx="952500" cy="26670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1A800" id="_x0000_s1047" type="#_x0000_t202" style="position:absolute;left:0;text-align:left;margin-left:81.45pt;margin-top:33.75pt;width: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IaIw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">
                      <v:textbox>
                        <w:txbxContent>
                          <w:p w:rsidR="00900D46" w:rsidRPr="00D75BE1" w:rsidRDefault="00900D46" w:rsidP="00916F04">
                            <w:pPr>
                              <w:rPr>
                                <w:rFonts w:ascii="Calibri" w:hAnsi="Calibri"/>
                                <w:b/>
                                <w:sz w:val="19"/>
                                <w:szCs w:val="19"/>
                              </w:rPr>
                            </w:pPr>
                            <w:r w:rsidRPr="00D75BE1">
                              <w:rPr>
                                <w:rFonts w:ascii="Calibri" w:hAnsi="Calibri"/>
                                <w:b/>
                                <w:sz w:val="19"/>
                                <w:szCs w:val="19"/>
                              </w:rPr>
                              <w:t>Antenna Swap</w:t>
                            </w:r>
                          </w:p>
                        </w:txbxContent>
                      </v:textbox>
                    </v:shape>
                  </w:pict>
                </mc:Fallback>
              </mc:AlternateContent>
            </w:r>
            <w:r w:rsidRPr="008D0ADD">
              <w:rPr>
                <w:rFonts w:ascii="Calibri" w:hAnsi="Calibri"/>
                <w:sz w:val="19"/>
                <w:szCs w:val="19"/>
              </w:rPr>
              <w:t>Side-Window</w:t>
            </w:r>
            <w:r>
              <w:rPr>
                <w:rFonts w:ascii="Calibri" w:hAnsi="Calibri"/>
                <w:sz w:val="19"/>
                <w:szCs w:val="19"/>
              </w:rPr>
              <w:br/>
            </w:r>
            <w:r w:rsidRPr="00CE4554">
              <w:rPr>
                <w:rFonts w:ascii="Calibri" w:hAnsi="Calibri"/>
                <w:color w:val="7F7F7F" w:themeColor="text1" w:themeTint="80"/>
                <w:sz w:val="16"/>
                <w:szCs w:val="16"/>
              </w:rPr>
              <w:t>Flying ALONGSIDE an urban area</w:t>
            </w:r>
          </w:p>
        </w:tc>
        <w:tc>
          <w:tcPr>
            <w:tcW w:w="1134" w:type="dxa"/>
          </w:tcPr>
          <w:p w:rsidR="00916F04" w:rsidRPr="008D0ADD" w:rsidRDefault="00916F04" w:rsidP="00DD1211">
            <w:pPr>
              <w:spacing w:before="140" w:after="140"/>
              <w:rPr>
                <w:rFonts w:ascii="Calibri" w:hAnsi="Calibri"/>
                <w:sz w:val="19"/>
                <w:szCs w:val="19"/>
              </w:rPr>
            </w:pPr>
            <w:r>
              <w:rPr>
                <w:rFonts w:ascii="Calibri" w:hAnsi="Calibri"/>
                <w:sz w:val="19"/>
                <w:szCs w:val="19"/>
              </w:rPr>
              <w:t>Horn</w:t>
            </w:r>
            <w:r>
              <w:rPr>
                <w:rFonts w:ascii="Calibri" w:hAnsi="Calibri"/>
                <w:sz w:val="19"/>
                <w:szCs w:val="19"/>
              </w:rPr>
              <w:br/>
            </w:r>
            <w:r>
              <w:rPr>
                <w:rFonts w:ascii="Calibri" w:hAnsi="Calibri"/>
                <w:color w:val="7F7F7F" w:themeColor="text1" w:themeTint="80"/>
                <w:sz w:val="16"/>
                <w:szCs w:val="16"/>
              </w:rPr>
              <w:t>Handheld</w:t>
            </w:r>
          </w:p>
        </w:tc>
        <w:tc>
          <w:tcPr>
            <w:tcW w:w="992"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 xml:space="preserve">How do </w:t>
            </w:r>
            <w:r>
              <w:rPr>
                <w:sz w:val="19"/>
                <w:szCs w:val="19"/>
              </w:rPr>
              <w:t>the 5 GHz measurements above (#1</w:t>
            </w:r>
            <w:r w:rsidRPr="00EE309B">
              <w:rPr>
                <w:sz w:val="19"/>
                <w:szCs w:val="19"/>
              </w:rPr>
              <w:t>) compare with the same taken at 2.4 GHz?</w:t>
            </w:r>
          </w:p>
        </w:tc>
        <w:tc>
          <w:tcPr>
            <w:tcW w:w="4820" w:type="dxa"/>
            <w:vMerge/>
          </w:tcPr>
          <w:p w:rsidR="00916F04" w:rsidRPr="00EE309B" w:rsidRDefault="00916F04" w:rsidP="00DD1211">
            <w:pPr>
              <w:spacing w:before="140" w:after="140"/>
              <w:rPr>
                <w:sz w:val="19"/>
                <w:szCs w:val="19"/>
              </w:rPr>
            </w:pP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5</w:t>
            </w:r>
          </w:p>
        </w:tc>
        <w:tc>
          <w:tcPr>
            <w:tcW w:w="1985" w:type="dxa"/>
          </w:tcPr>
          <w:p w:rsidR="00916F04" w:rsidRPr="008D0ADD" w:rsidRDefault="00916F04" w:rsidP="00DD1211">
            <w:pPr>
              <w:spacing w:before="140" w:after="140"/>
              <w:rPr>
                <w:rFonts w:ascii="Calibri" w:hAnsi="Calibri"/>
                <w:sz w:val="19"/>
                <w:szCs w:val="19"/>
              </w:rPr>
            </w:pPr>
            <w:r>
              <w:rPr>
                <w:rFonts w:ascii="Calibri" w:hAnsi="Calibri"/>
                <w:sz w:val="19"/>
                <w:szCs w:val="19"/>
              </w:rPr>
              <w:t>Nose</w:t>
            </w:r>
            <w:r>
              <w:rPr>
                <w:rFonts w:ascii="Calibri" w:hAnsi="Calibri"/>
                <w:sz w:val="19"/>
                <w:szCs w:val="19"/>
              </w:rPr>
              <w:br/>
            </w:r>
            <w:r w:rsidRPr="00CE4554">
              <w:rPr>
                <w:rFonts w:ascii="Calibri" w:hAnsi="Calibri"/>
                <w:color w:val="7F7F7F" w:themeColor="text1" w:themeTint="80"/>
                <w:sz w:val="16"/>
                <w:szCs w:val="16"/>
              </w:rPr>
              <w:t xml:space="preserve">Flying </w:t>
            </w:r>
            <w:r>
              <w:rPr>
                <w:rFonts w:ascii="Calibri" w:hAnsi="Calibri"/>
                <w:color w:val="7F7F7F" w:themeColor="text1" w:themeTint="80"/>
                <w:sz w:val="16"/>
                <w:szCs w:val="16"/>
              </w:rPr>
              <w:t>OVER</w:t>
            </w:r>
            <w:r w:rsidRPr="00CE4554">
              <w:rPr>
                <w:rFonts w:ascii="Calibri" w:hAnsi="Calibri"/>
                <w:color w:val="7F7F7F" w:themeColor="text1" w:themeTint="80"/>
                <w:sz w:val="16"/>
                <w:szCs w:val="16"/>
              </w:rPr>
              <w:t xml:space="preserve"> an urban area</w:t>
            </w:r>
          </w:p>
        </w:tc>
        <w:tc>
          <w:tcPr>
            <w:tcW w:w="1134" w:type="dxa"/>
          </w:tcPr>
          <w:p w:rsidR="00916F04" w:rsidRPr="008D0ADD" w:rsidRDefault="00916F04" w:rsidP="007E139C">
            <w:pPr>
              <w:spacing w:before="140" w:after="140"/>
              <w:jc w:val="left"/>
              <w:rPr>
                <w:rFonts w:ascii="Calibri" w:hAnsi="Calibri"/>
                <w:sz w:val="19"/>
                <w:szCs w:val="19"/>
              </w:rPr>
            </w:pPr>
            <w:r>
              <w:rPr>
                <w:noProof/>
                <w:lang w:eastAsia="zh-CN"/>
              </w:rPr>
              <mc:AlternateContent>
                <mc:Choice Requires="wps">
                  <w:drawing>
                    <wp:anchor distT="0" distB="0" distL="114300" distR="114300" simplePos="0" relativeHeight="251699200" behindDoc="0" locked="0" layoutInCell="1" allowOverlap="1" wp14:anchorId="35704E7B" wp14:editId="307F9D53">
                      <wp:simplePos x="0" y="0"/>
                      <wp:positionH relativeFrom="column">
                        <wp:posOffset>474980</wp:posOffset>
                      </wp:positionH>
                      <wp:positionV relativeFrom="paragraph">
                        <wp:posOffset>513715</wp:posOffset>
                      </wp:positionV>
                      <wp:extent cx="1912620" cy="266700"/>
                      <wp:effectExtent l="0" t="0" r="11430" b="1905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66700"/>
                              </a:xfrm>
                              <a:prstGeom prst="rect">
                                <a:avLst/>
                              </a:prstGeom>
                              <a:solidFill>
                                <a:srgbClr val="FFFFFF"/>
                              </a:solidFill>
                              <a:ln w="9525">
                                <a:solidFill>
                                  <a:srgbClr val="000000"/>
                                </a:solidFill>
                                <a:miter lim="800000"/>
                                <a:headEnd/>
                                <a:tailEnd/>
                              </a:ln>
                            </wps:spPr>
                            <wps:txb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4E7B" id="Text Box 315" o:spid="_x0000_s1048" type="#_x0000_t202" style="position:absolute;margin-left:37.4pt;margin-top:40.45pt;width:150.6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">
                      <v:textbox>
                        <w:txbxContent>
                          <w:p w:rsidR="00900D46" w:rsidRPr="00D75BE1" w:rsidRDefault="00900D46" w:rsidP="00916F04">
                            <w:pPr>
                              <w:rPr>
                                <w:rFonts w:ascii="Calibri" w:hAnsi="Calibri"/>
                                <w:b/>
                                <w:sz w:val="19"/>
                                <w:szCs w:val="19"/>
                              </w:rPr>
                            </w:pPr>
                            <w:r>
                              <w:rPr>
                                <w:rFonts w:ascii="Calibri" w:hAnsi="Calibri"/>
                                <w:b/>
                                <w:sz w:val="19"/>
                                <w:szCs w:val="19"/>
                              </w:rPr>
                              <w:t>Filter</w:t>
                            </w:r>
                            <w:r w:rsidRPr="00D75BE1">
                              <w:rPr>
                                <w:rFonts w:ascii="Calibri" w:hAnsi="Calibri"/>
                                <w:b/>
                                <w:sz w:val="19"/>
                                <w:szCs w:val="19"/>
                              </w:rPr>
                              <w:t xml:space="preserve"> Swap</w:t>
                            </w:r>
                            <w:r>
                              <w:rPr>
                                <w:rFonts w:ascii="Calibri" w:hAnsi="Calibri"/>
                                <w:b/>
                                <w:sz w:val="19"/>
                                <w:szCs w:val="19"/>
                              </w:rPr>
                              <w:t xml:space="preserve"> &amp; Change Scan Range</w:t>
                            </w:r>
                          </w:p>
                        </w:txbxContent>
                      </v:textbox>
                    </v:shape>
                  </w:pict>
                </mc:Fallback>
              </mc:AlternateContent>
            </w: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Secured before</w:t>
            </w:r>
            <w:r>
              <w:rPr>
                <w:rFonts w:ascii="Calibri" w:hAnsi="Calibri"/>
                <w:color w:val="7F7F7F" w:themeColor="text1" w:themeTint="80"/>
                <w:sz w:val="16"/>
                <w:szCs w:val="16"/>
              </w:rPr>
              <w:br/>
              <w:t>take-off</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2.4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2.4 GHz</w:t>
            </w:r>
            <w:r w:rsidRPr="008D0ADD">
              <w:rPr>
                <w:rFonts w:ascii="Calibri" w:hAnsi="Calibri"/>
                <w:sz w:val="19"/>
                <w:szCs w:val="19"/>
              </w:rPr>
              <w:br/>
            </w:r>
            <w:r w:rsidRPr="00E6672E">
              <w:rPr>
                <w:rFonts w:ascii="Calibri" w:hAnsi="Calibri"/>
                <w:color w:val="7F7F7F" w:themeColor="text1" w:themeTint="80"/>
                <w:sz w:val="16"/>
                <w:szCs w:val="16"/>
              </w:rPr>
              <w:t>2 390 to 2 490 MHz</w:t>
            </w:r>
          </w:p>
        </w:tc>
        <w:tc>
          <w:tcPr>
            <w:tcW w:w="2977" w:type="dxa"/>
          </w:tcPr>
          <w:p w:rsidR="00916F04" w:rsidRPr="00EE309B" w:rsidRDefault="00916F04" w:rsidP="00DD1211">
            <w:pPr>
              <w:spacing w:before="140" w:after="140"/>
              <w:rPr>
                <w:sz w:val="19"/>
                <w:szCs w:val="19"/>
              </w:rPr>
            </w:pPr>
            <w:r w:rsidRPr="00EE309B">
              <w:rPr>
                <w:sz w:val="19"/>
                <w:szCs w:val="19"/>
              </w:rPr>
              <w:t>How do the 5 GHz measurements below (#</w:t>
            </w:r>
            <w:r>
              <w:rPr>
                <w:sz w:val="19"/>
                <w:szCs w:val="19"/>
              </w:rPr>
              <w:t>6</w:t>
            </w:r>
            <w:r w:rsidRPr="00EE309B">
              <w:rPr>
                <w:sz w:val="19"/>
                <w:szCs w:val="19"/>
              </w:rPr>
              <w:t>) compare with the same taken at 2.4 GHz?</w:t>
            </w:r>
          </w:p>
        </w:tc>
        <w:tc>
          <w:tcPr>
            <w:tcW w:w="4820" w:type="dxa"/>
            <w:vMerge w:val="restart"/>
          </w:tcPr>
          <w:p w:rsidR="00916F04" w:rsidRPr="00EE309B" w:rsidRDefault="00916F04" w:rsidP="00DD1211">
            <w:pPr>
              <w:spacing w:before="140" w:after="140"/>
              <w:rPr>
                <w:sz w:val="19"/>
                <w:szCs w:val="19"/>
              </w:rPr>
            </w:pPr>
            <w:r w:rsidRPr="00EE309B">
              <w:rPr>
                <w:sz w:val="19"/>
                <w:szCs w:val="19"/>
              </w:rPr>
              <w:t xml:space="preserve">If possible, we also want to carry out the same measurements as above but looking directly beneath the </w:t>
            </w:r>
            <w:r>
              <w:rPr>
                <w:sz w:val="19"/>
                <w:szCs w:val="19"/>
              </w:rPr>
              <w:t>aircraft, through a radar dome in the nose of the aircraft.</w:t>
            </w:r>
            <w:r w:rsidRPr="00EE309B">
              <w:rPr>
                <w:sz w:val="19"/>
                <w:szCs w:val="19"/>
              </w:rPr>
              <w:t xml:space="preserve"> We are unlikely to be able to use the horn for this test due to space constraints, but the flat-panel antenna could be attached </w:t>
            </w:r>
            <w:r>
              <w:rPr>
                <w:sz w:val="19"/>
                <w:szCs w:val="19"/>
              </w:rPr>
              <w:t>in the nose before take-off.</w:t>
            </w:r>
          </w:p>
        </w:tc>
      </w:tr>
      <w:tr w:rsidR="00916F04" w:rsidRPr="008D0ADD" w:rsidTr="00DD1211">
        <w:tc>
          <w:tcPr>
            <w:tcW w:w="675" w:type="dxa"/>
          </w:tcPr>
          <w:p w:rsidR="00916F04" w:rsidRPr="008D0ADD" w:rsidRDefault="00916F04" w:rsidP="00DD1211">
            <w:pPr>
              <w:spacing w:before="140" w:after="140"/>
              <w:rPr>
                <w:rFonts w:ascii="Calibri" w:hAnsi="Calibri"/>
                <w:sz w:val="19"/>
                <w:szCs w:val="19"/>
              </w:rPr>
            </w:pPr>
            <w:r>
              <w:rPr>
                <w:rFonts w:ascii="Calibri" w:hAnsi="Calibri"/>
                <w:sz w:val="19"/>
                <w:szCs w:val="19"/>
              </w:rPr>
              <w:t>6</w:t>
            </w:r>
          </w:p>
        </w:tc>
        <w:tc>
          <w:tcPr>
            <w:tcW w:w="1985" w:type="dxa"/>
          </w:tcPr>
          <w:p w:rsidR="00916F04" w:rsidRPr="008D0ADD" w:rsidRDefault="00916F04" w:rsidP="00DD1211">
            <w:pPr>
              <w:spacing w:before="140" w:after="140"/>
              <w:rPr>
                <w:rFonts w:ascii="Calibri" w:hAnsi="Calibri"/>
                <w:sz w:val="19"/>
                <w:szCs w:val="19"/>
              </w:rPr>
            </w:pPr>
            <w:r>
              <w:rPr>
                <w:rFonts w:ascii="Calibri" w:hAnsi="Calibri"/>
                <w:sz w:val="19"/>
                <w:szCs w:val="19"/>
              </w:rPr>
              <w:t>Nose</w:t>
            </w:r>
            <w:r>
              <w:rPr>
                <w:rFonts w:ascii="Calibri" w:hAnsi="Calibri"/>
                <w:sz w:val="19"/>
                <w:szCs w:val="19"/>
              </w:rPr>
              <w:br/>
            </w:r>
            <w:r w:rsidRPr="00CE4554">
              <w:rPr>
                <w:rFonts w:ascii="Calibri" w:hAnsi="Calibri"/>
                <w:color w:val="7F7F7F" w:themeColor="text1" w:themeTint="80"/>
                <w:sz w:val="16"/>
                <w:szCs w:val="16"/>
              </w:rPr>
              <w:t xml:space="preserve">Flying </w:t>
            </w:r>
            <w:r>
              <w:rPr>
                <w:rFonts w:ascii="Calibri" w:hAnsi="Calibri"/>
                <w:color w:val="7F7F7F" w:themeColor="text1" w:themeTint="80"/>
                <w:sz w:val="16"/>
                <w:szCs w:val="16"/>
              </w:rPr>
              <w:t>OVER</w:t>
            </w:r>
            <w:r w:rsidRPr="00CE4554">
              <w:rPr>
                <w:rFonts w:ascii="Calibri" w:hAnsi="Calibri"/>
                <w:color w:val="7F7F7F" w:themeColor="text1" w:themeTint="80"/>
                <w:sz w:val="16"/>
                <w:szCs w:val="16"/>
              </w:rPr>
              <w:t xml:space="preserve"> an urban area</w:t>
            </w:r>
          </w:p>
        </w:tc>
        <w:tc>
          <w:tcPr>
            <w:tcW w:w="1134"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Flat Panel</w:t>
            </w:r>
            <w:r>
              <w:rPr>
                <w:rFonts w:ascii="Calibri" w:hAnsi="Calibri"/>
                <w:sz w:val="19"/>
                <w:szCs w:val="19"/>
              </w:rPr>
              <w:br/>
            </w:r>
            <w:r>
              <w:rPr>
                <w:rFonts w:ascii="Calibri" w:hAnsi="Calibri"/>
                <w:color w:val="7F7F7F" w:themeColor="text1" w:themeTint="80"/>
                <w:sz w:val="16"/>
                <w:szCs w:val="16"/>
              </w:rPr>
              <w:t>Secured before</w:t>
            </w:r>
            <w:r>
              <w:rPr>
                <w:rFonts w:ascii="Calibri" w:hAnsi="Calibri"/>
                <w:color w:val="7F7F7F" w:themeColor="text1" w:themeTint="80"/>
                <w:sz w:val="16"/>
                <w:szCs w:val="16"/>
              </w:rPr>
              <w:br/>
              <w:t>take-off</w:t>
            </w:r>
          </w:p>
        </w:tc>
        <w:tc>
          <w:tcPr>
            <w:tcW w:w="992" w:type="dxa"/>
          </w:tcPr>
          <w:p w:rsidR="00916F04" w:rsidRPr="008D0ADD" w:rsidRDefault="00916F04" w:rsidP="00DD1211">
            <w:pPr>
              <w:spacing w:before="140" w:after="140"/>
              <w:rPr>
                <w:rFonts w:ascii="Calibri" w:hAnsi="Calibri"/>
                <w:sz w:val="19"/>
                <w:szCs w:val="19"/>
              </w:rPr>
            </w:pPr>
            <w:r w:rsidRPr="008D0ADD">
              <w:rPr>
                <w:rFonts w:ascii="Calibri" w:hAnsi="Calibri"/>
                <w:sz w:val="19"/>
                <w:szCs w:val="19"/>
              </w:rPr>
              <w:t>5 GHz</w:t>
            </w:r>
          </w:p>
        </w:tc>
        <w:tc>
          <w:tcPr>
            <w:tcW w:w="1559" w:type="dxa"/>
          </w:tcPr>
          <w:p w:rsidR="00916F04" w:rsidRPr="008D0ADD" w:rsidRDefault="00916F04" w:rsidP="007E139C">
            <w:pPr>
              <w:spacing w:before="140" w:after="140"/>
              <w:jc w:val="left"/>
              <w:rPr>
                <w:rFonts w:ascii="Calibri" w:hAnsi="Calibri"/>
                <w:sz w:val="19"/>
                <w:szCs w:val="19"/>
              </w:rPr>
            </w:pPr>
            <w:r w:rsidRPr="008D0ADD">
              <w:rPr>
                <w:rFonts w:ascii="Calibri" w:hAnsi="Calibri"/>
                <w:sz w:val="19"/>
                <w:szCs w:val="19"/>
              </w:rPr>
              <w:t>5 GHz</w:t>
            </w:r>
            <w:r>
              <w:rPr>
                <w:rFonts w:ascii="Calibri" w:hAnsi="Calibri"/>
                <w:sz w:val="19"/>
                <w:szCs w:val="19"/>
              </w:rPr>
              <w:t xml:space="preserve"> (short)</w:t>
            </w:r>
            <w:r w:rsidRPr="008D0ADD">
              <w:rPr>
                <w:rFonts w:ascii="Calibri" w:hAnsi="Calibri"/>
                <w:sz w:val="19"/>
                <w:szCs w:val="19"/>
              </w:rPr>
              <w:br/>
            </w:r>
            <w:r w:rsidRPr="00E6672E">
              <w:rPr>
                <w:rFonts w:ascii="Calibri" w:hAnsi="Calibri"/>
                <w:color w:val="7F7F7F" w:themeColor="text1" w:themeTint="80"/>
                <w:sz w:val="16"/>
                <w:szCs w:val="16"/>
              </w:rPr>
              <w:t>5 150 to 5 </w:t>
            </w:r>
            <w:r>
              <w:rPr>
                <w:rFonts w:ascii="Calibri" w:hAnsi="Calibri"/>
                <w:color w:val="7F7F7F" w:themeColor="text1" w:themeTint="80"/>
                <w:sz w:val="16"/>
                <w:szCs w:val="16"/>
              </w:rPr>
              <w:t xml:space="preserve">850 </w:t>
            </w:r>
            <w:r w:rsidRPr="00E6672E">
              <w:rPr>
                <w:rFonts w:ascii="Calibri" w:hAnsi="Calibri"/>
                <w:color w:val="7F7F7F" w:themeColor="text1" w:themeTint="80"/>
                <w:sz w:val="16"/>
                <w:szCs w:val="16"/>
              </w:rPr>
              <w:t>MHz</w:t>
            </w:r>
          </w:p>
        </w:tc>
        <w:tc>
          <w:tcPr>
            <w:tcW w:w="2977" w:type="dxa"/>
          </w:tcPr>
          <w:p w:rsidR="00916F04" w:rsidRPr="00EE309B" w:rsidRDefault="00916F04" w:rsidP="00DD1211">
            <w:pPr>
              <w:spacing w:before="140" w:after="140"/>
              <w:rPr>
                <w:sz w:val="19"/>
                <w:szCs w:val="19"/>
              </w:rPr>
            </w:pPr>
            <w:r>
              <w:rPr>
                <w:sz w:val="19"/>
                <w:szCs w:val="19"/>
              </w:rPr>
              <w:t xml:space="preserve">Can we measure </w:t>
            </w:r>
            <w:r w:rsidRPr="00EE309B">
              <w:rPr>
                <w:sz w:val="19"/>
                <w:szCs w:val="19"/>
              </w:rPr>
              <w:t>5</w:t>
            </w:r>
            <w:r>
              <w:rPr>
                <w:sz w:val="19"/>
                <w:szCs w:val="19"/>
              </w:rPr>
              <w:t xml:space="preserve"> GHz</w:t>
            </w:r>
            <w:r w:rsidRPr="00EE309B">
              <w:rPr>
                <w:sz w:val="19"/>
                <w:szCs w:val="19"/>
              </w:rPr>
              <w:t xml:space="preserve"> Wi</w:t>
            </w:r>
            <w:r w:rsidRPr="00EE309B">
              <w:rPr>
                <w:sz w:val="19"/>
                <w:szCs w:val="19"/>
              </w:rPr>
              <w:noBreakHyphen/>
              <w:t>Fi at high elevation angles, directly below the aircraft?</w:t>
            </w:r>
          </w:p>
        </w:tc>
        <w:tc>
          <w:tcPr>
            <w:tcW w:w="4820" w:type="dxa"/>
            <w:vMerge/>
          </w:tcPr>
          <w:p w:rsidR="00916F04" w:rsidRPr="00EE309B" w:rsidRDefault="00916F04" w:rsidP="00DD1211">
            <w:pPr>
              <w:spacing w:before="140" w:after="140"/>
              <w:rPr>
                <w:sz w:val="19"/>
                <w:szCs w:val="19"/>
              </w:rPr>
            </w:pPr>
          </w:p>
        </w:tc>
      </w:tr>
    </w:tbl>
    <w:p w:rsidR="00916F04" w:rsidRPr="00F34E80" w:rsidRDefault="00916F04" w:rsidP="00916F04"/>
    <w:p w:rsidR="00AF466D" w:rsidRDefault="00AF466D" w:rsidP="001C43D8">
      <w:pPr>
        <w:pStyle w:val="AnnexBodyText"/>
        <w:sectPr w:rsidR="00AF466D" w:rsidSect="00916F04">
          <w:headerReference w:type="even" r:id="rId27"/>
          <w:headerReference w:type="default" r:id="rId28"/>
          <w:headerReference w:type="first" r:id="rId29"/>
          <w:pgSz w:w="16838" w:h="11906" w:orient="landscape"/>
          <w:pgMar w:top="1440" w:right="1440" w:bottom="1440" w:left="1440" w:header="708" w:footer="708" w:gutter="0"/>
          <w:cols w:space="708"/>
          <w:docGrid w:linePitch="360"/>
        </w:sectPr>
      </w:pPr>
    </w:p>
    <w:p w:rsidR="00AF466D" w:rsidRDefault="00AF466D" w:rsidP="001C43D8">
      <w:pPr>
        <w:pStyle w:val="AnnexLevel2"/>
        <w:ind w:left="709"/>
      </w:pPr>
      <w:r>
        <w:t>Flight Path</w:t>
      </w:r>
      <w:r w:rsidR="008D5897">
        <w:t xml:space="preserve"> Planning</w:t>
      </w:r>
    </w:p>
    <w:p w:rsidR="00AF466D" w:rsidRPr="00C605CA" w:rsidRDefault="00AF466D" w:rsidP="00AF466D">
      <w:pPr>
        <w:spacing w:before="220" w:after="220"/>
      </w:pPr>
      <w:r w:rsidRPr="00C605CA">
        <w:t xml:space="preserve">In the measurement schedule (see </w:t>
      </w:r>
      <w:r>
        <w:t>previous</w:t>
      </w:r>
      <w:r w:rsidRPr="00C605CA">
        <w:t xml:space="preserve"> page) we are interested in aggregate interference from urban areas in two geometries:</w:t>
      </w:r>
    </w:p>
    <w:tbl>
      <w:tblPr>
        <w:tblW w:w="9015" w:type="dxa"/>
        <w:tblInd w:w="122" w:type="dxa"/>
        <w:tblLayout w:type="fixed"/>
        <w:tblLook w:val="04A0" w:firstRow="1" w:lastRow="0" w:firstColumn="1" w:lastColumn="0" w:noHBand="0" w:noVBand="1"/>
      </w:tblPr>
      <w:tblGrid>
        <w:gridCol w:w="3105"/>
        <w:gridCol w:w="425"/>
        <w:gridCol w:w="5485"/>
      </w:tblGrid>
      <w:tr w:rsidR="00AF466D" w:rsidTr="00DD1211">
        <w:tc>
          <w:tcPr>
            <w:tcW w:w="3105" w:type="dxa"/>
            <w:tcMar>
              <w:right w:w="0" w:type="dxa"/>
            </w:tcMar>
          </w:tcPr>
          <w:p w:rsidR="00AF466D" w:rsidRDefault="00AF466D" w:rsidP="00DD1211">
            <w:pPr>
              <w:pStyle w:val="Heading"/>
              <w:keepNext w:val="0"/>
              <w:spacing w:before="100" w:after="100"/>
              <w:jc w:val="right"/>
              <w:rPr>
                <w:rFonts w:ascii="Calibri" w:hAnsi="Calibri" w:cs="Arial"/>
                <w:bCs/>
                <w:sz w:val="19"/>
                <w:szCs w:val="19"/>
              </w:rPr>
            </w:pPr>
            <w:r>
              <w:rPr>
                <w:rFonts w:ascii="Calibri" w:hAnsi="Calibri" w:cs="Arial"/>
                <w:bCs/>
                <w:sz w:val="19"/>
                <w:szCs w:val="19"/>
              </w:rPr>
              <w:t>Flying alongside an urban area</w:t>
            </w:r>
          </w:p>
          <w:p w:rsidR="00AF466D" w:rsidRPr="00164E71" w:rsidRDefault="00AF466D" w:rsidP="00DD1211">
            <w:pPr>
              <w:pStyle w:val="Heading"/>
              <w:keepNext w:val="0"/>
              <w:spacing w:before="100" w:after="100"/>
              <w:jc w:val="right"/>
              <w:rPr>
                <w:rFonts w:ascii="Calibri" w:hAnsi="Calibri"/>
                <w:sz w:val="19"/>
                <w:szCs w:val="19"/>
              </w:rPr>
            </w:pPr>
            <w:r w:rsidRPr="00164E71">
              <w:rPr>
                <w:rFonts w:ascii="Calibri" w:hAnsi="Calibri"/>
                <w:b w:val="0"/>
                <w:color w:val="7F7F7F" w:themeColor="text1" w:themeTint="80"/>
                <w:sz w:val="19"/>
                <w:szCs w:val="19"/>
              </w:rPr>
              <w:t xml:space="preserve">Ground distance from urban area  </w:t>
            </w:r>
            <w:r w:rsidRPr="00164E71">
              <w:rPr>
                <w:rFonts w:ascii="Calibri" w:hAnsi="Calibri"/>
                <w:b w:val="0"/>
                <w:color w:val="7F7F7F" w:themeColor="text1" w:themeTint="80"/>
                <w:sz w:val="19"/>
                <w:szCs w:val="19"/>
              </w:rPr>
              <w:br/>
              <w:t xml:space="preserve">= </w:t>
            </w:r>
            <w:r>
              <w:rPr>
                <w:rFonts w:ascii="Calibri" w:hAnsi="Calibri"/>
                <w:b w:val="0"/>
                <w:color w:val="7F7F7F" w:themeColor="text1" w:themeTint="80"/>
                <w:sz w:val="19"/>
                <w:szCs w:val="19"/>
              </w:rPr>
              <w:t>approx. 1.7 ×</w:t>
            </w:r>
            <w:r w:rsidRPr="00164E71">
              <w:rPr>
                <w:rFonts w:ascii="Calibri" w:hAnsi="Calibri"/>
                <w:b w:val="0"/>
                <w:color w:val="7F7F7F" w:themeColor="text1" w:themeTint="80"/>
                <w:sz w:val="19"/>
                <w:szCs w:val="19"/>
              </w:rPr>
              <w:t xml:space="preserve"> the altitude</w:t>
            </w:r>
          </w:p>
        </w:tc>
        <w:tc>
          <w:tcPr>
            <w:tcW w:w="425" w:type="dxa"/>
          </w:tcPr>
          <w:p w:rsidR="00AF466D" w:rsidRDefault="00B10BC8" w:rsidP="00DD1211">
            <w:pPr>
              <w:tabs>
                <w:tab w:val="left" w:pos="1134"/>
              </w:tabs>
              <w:spacing w:before="100" w:after="100" w:line="264" w:lineRule="auto"/>
              <w:jc w:val="right"/>
              <w:rPr>
                <w:color w:val="7F7F7F"/>
                <w:sz w:val="19"/>
                <w:szCs w:val="19"/>
              </w:rPr>
            </w:pPr>
            <w:r>
              <w:rPr>
                <w:color w:val="7F7F7F"/>
                <w:sz w:val="19"/>
                <w:szCs w:val="19"/>
              </w:rPr>
              <w:t>1</w:t>
            </w:r>
          </w:p>
        </w:tc>
        <w:tc>
          <w:tcPr>
            <w:tcW w:w="5485" w:type="dxa"/>
            <w:tcMar>
              <w:right w:w="0" w:type="dxa"/>
            </w:tcMar>
          </w:tcPr>
          <w:p w:rsidR="00AF466D" w:rsidRDefault="00AF466D" w:rsidP="00DD1211">
            <w:pPr>
              <w:tabs>
                <w:tab w:val="left" w:pos="1134"/>
              </w:tabs>
              <w:spacing w:before="100" w:after="100" w:line="264" w:lineRule="auto"/>
              <w:ind w:left="34"/>
              <w:rPr>
                <w:sz w:val="19"/>
                <w:szCs w:val="19"/>
              </w:rPr>
            </w:pPr>
            <w:r>
              <w:rPr>
                <w:sz w:val="19"/>
                <w:szCs w:val="19"/>
              </w:rPr>
              <w:t>Four of the measurements will be with the antennas pointing out of the window of the aircraft at an urban area. We are most interested in taking measurements at a declination angle of approximately 30° so the aircraft should pass the urban area at a ground separation of roughly one-and-half to twice the altitude of the aircraft. If possible, this should be in an approximate “orbital” around the urban area. For each of the four measurements we might want to make sure that we get at least ten minutes of “good data”.</w:t>
            </w:r>
          </w:p>
          <w:p w:rsidR="00AF466D" w:rsidRPr="00164E71" w:rsidRDefault="00AF466D" w:rsidP="00DD1211">
            <w:pPr>
              <w:tabs>
                <w:tab w:val="left" w:pos="1134"/>
              </w:tabs>
              <w:spacing w:before="100" w:after="100" w:line="264" w:lineRule="auto"/>
              <w:ind w:left="34"/>
              <w:rPr>
                <w:sz w:val="19"/>
                <w:szCs w:val="19"/>
              </w:rPr>
            </w:pPr>
            <w:r>
              <w:rPr>
                <w:noProof/>
                <w:sz w:val="19"/>
                <w:szCs w:val="19"/>
                <w:lang w:eastAsia="zh-CN"/>
              </w:rPr>
              <w:drawing>
                <wp:inline distT="0" distB="0" distL="0" distR="0" wp14:anchorId="2AC34E6C" wp14:editId="21A453D6">
                  <wp:extent cx="3414395" cy="149855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HzALONGSIDE.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4395" cy="1498557"/>
                          </a:xfrm>
                          <a:prstGeom prst="rect">
                            <a:avLst/>
                          </a:prstGeom>
                        </pic:spPr>
                      </pic:pic>
                    </a:graphicData>
                  </a:graphic>
                </wp:inline>
              </w:drawing>
            </w:r>
          </w:p>
        </w:tc>
      </w:tr>
      <w:tr w:rsidR="00AF466D" w:rsidTr="00DD1211">
        <w:tc>
          <w:tcPr>
            <w:tcW w:w="3105" w:type="dxa"/>
            <w:tcMar>
              <w:right w:w="0" w:type="dxa"/>
            </w:tcMar>
          </w:tcPr>
          <w:p w:rsidR="00AF466D" w:rsidRDefault="00AF466D" w:rsidP="00DD1211">
            <w:pPr>
              <w:pStyle w:val="Heading"/>
              <w:keepNext w:val="0"/>
              <w:spacing w:before="100" w:after="100"/>
              <w:jc w:val="right"/>
              <w:rPr>
                <w:rFonts w:ascii="Calibri" w:hAnsi="Calibri" w:cs="Arial"/>
                <w:bCs/>
                <w:sz w:val="19"/>
                <w:szCs w:val="19"/>
              </w:rPr>
            </w:pPr>
            <w:r>
              <w:rPr>
                <w:rFonts w:ascii="Calibri" w:hAnsi="Calibri" w:cs="Arial"/>
                <w:bCs/>
                <w:sz w:val="19"/>
                <w:szCs w:val="19"/>
              </w:rPr>
              <w:t>Flying over an urban area</w:t>
            </w:r>
          </w:p>
        </w:tc>
        <w:tc>
          <w:tcPr>
            <w:tcW w:w="425" w:type="dxa"/>
          </w:tcPr>
          <w:p w:rsidR="00AF466D" w:rsidRDefault="00B10BC8" w:rsidP="00DD1211">
            <w:pPr>
              <w:tabs>
                <w:tab w:val="left" w:pos="1134"/>
              </w:tabs>
              <w:spacing w:before="100" w:after="100" w:line="264" w:lineRule="auto"/>
              <w:jc w:val="right"/>
              <w:rPr>
                <w:color w:val="7F7F7F"/>
                <w:sz w:val="19"/>
                <w:szCs w:val="19"/>
              </w:rPr>
            </w:pPr>
            <w:r>
              <w:rPr>
                <w:color w:val="7F7F7F"/>
                <w:sz w:val="19"/>
                <w:szCs w:val="19"/>
              </w:rPr>
              <w:t>2</w:t>
            </w:r>
          </w:p>
        </w:tc>
        <w:tc>
          <w:tcPr>
            <w:tcW w:w="5485" w:type="dxa"/>
            <w:tcMar>
              <w:right w:w="0" w:type="dxa"/>
            </w:tcMar>
          </w:tcPr>
          <w:p w:rsidR="00AF466D" w:rsidRPr="00C605CA" w:rsidRDefault="00AF466D" w:rsidP="00D20934">
            <w:pPr>
              <w:tabs>
                <w:tab w:val="left" w:pos="1134"/>
              </w:tabs>
              <w:spacing w:before="100" w:after="100" w:line="264" w:lineRule="auto"/>
              <w:rPr>
                <w:sz w:val="19"/>
                <w:szCs w:val="19"/>
              </w:rPr>
            </w:pPr>
            <w:r w:rsidRPr="00C605CA">
              <w:rPr>
                <w:sz w:val="19"/>
                <w:szCs w:val="19"/>
              </w:rPr>
              <w:t>Two of the measurements will be with the antenna in the nose of the aircraft pointing directly down. For these we will want to fly directly over the urban area.</w:t>
            </w:r>
            <w:r>
              <w:rPr>
                <w:sz w:val="19"/>
                <w:szCs w:val="19"/>
              </w:rPr>
              <w:t xml:space="preserve"> For each of the two measurements we want to fly over the urban area three times in order to demonstrate (short term) repeatability.</w:t>
            </w:r>
          </w:p>
        </w:tc>
      </w:tr>
    </w:tbl>
    <w:p w:rsidR="00AF466D" w:rsidRPr="00B06FBC" w:rsidRDefault="00AF466D" w:rsidP="00A47502">
      <w:pPr>
        <w:pStyle w:val="AnnexBodyText"/>
      </w:pPr>
    </w:p>
    <w:p w:rsidR="00AF466D" w:rsidRDefault="00AF466D" w:rsidP="00A47502">
      <w:pPr>
        <w:pStyle w:val="AnnexBodyText"/>
      </w:pPr>
    </w:p>
    <w:p w:rsidR="008D5897" w:rsidRDefault="008D5897" w:rsidP="001C43D8">
      <w:pPr>
        <w:pStyle w:val="AnnexBodyText"/>
        <w:sectPr w:rsidR="008D5897" w:rsidSect="00AF466D">
          <w:pgSz w:w="11906" w:h="16838"/>
          <w:pgMar w:top="1440" w:right="1440" w:bottom="1440" w:left="1440" w:header="708" w:footer="708" w:gutter="0"/>
          <w:cols w:space="708"/>
          <w:docGrid w:linePitch="360"/>
        </w:sectPr>
      </w:pPr>
    </w:p>
    <w:p w:rsidR="00DD60B7" w:rsidRPr="009564A6" w:rsidRDefault="00DD60B7" w:rsidP="00DD60B7">
      <w:pPr>
        <w:pStyle w:val="AnnexNumber"/>
      </w:pPr>
      <w:r w:rsidRPr="009564A6">
        <w:t>Annex 2</w:t>
      </w:r>
    </w:p>
    <w:p w:rsidR="00DD60B7" w:rsidRDefault="00A421D3" w:rsidP="0072381B">
      <w:pPr>
        <w:pStyle w:val="AnnexLevel1"/>
      </w:pPr>
      <w:bookmarkStart w:id="10" w:name="_Toc444089309"/>
      <w:r>
        <w:t>Airborne Measurement Data</w:t>
      </w:r>
      <w:bookmarkEnd w:id="10"/>
    </w:p>
    <w:p w:rsidR="00A421D3" w:rsidRDefault="003A1E60" w:rsidP="009F6BD7">
      <w:pPr>
        <w:pStyle w:val="AnnexBodyText"/>
        <w:jc w:val="both"/>
        <w:rPr>
          <w:rFonts w:ascii="Cambria" w:hAnsi="Cambria"/>
        </w:rPr>
      </w:pPr>
      <w:r w:rsidRPr="003A1E60">
        <w:rPr>
          <w:rFonts w:ascii="Cambria" w:hAnsi="Cambria"/>
        </w:rPr>
        <w:t xml:space="preserve">In this annex we </w:t>
      </w:r>
      <w:r w:rsidR="005154BB">
        <w:rPr>
          <w:rFonts w:ascii="Cambria" w:hAnsi="Cambria"/>
        </w:rPr>
        <w:t xml:space="preserve">first </w:t>
      </w:r>
      <w:r w:rsidRPr="003A1E60">
        <w:rPr>
          <w:rFonts w:ascii="Cambria" w:hAnsi="Cambria"/>
        </w:rPr>
        <w:t>show the route we flew over Northampton; both the “orbitals” for the measurements using the antennas pointing out of the window and the passes we made directly over the city for measurements using the antenna in the radome.</w:t>
      </w:r>
      <w:r>
        <w:rPr>
          <w:rFonts w:ascii="Cambria" w:hAnsi="Cambria"/>
        </w:rPr>
        <w:t xml:space="preserve"> These measurements were all taken as a height of </w:t>
      </w:r>
      <w:r w:rsidRPr="003A1E60">
        <w:rPr>
          <w:rFonts w:ascii="Cambria" w:hAnsi="Cambria"/>
        </w:rPr>
        <w:t>4 300 ft (~1.3 km) above ground</w:t>
      </w:r>
      <w:r>
        <w:rPr>
          <w:rFonts w:ascii="Cambria" w:hAnsi="Cambria"/>
        </w:rPr>
        <w:t xml:space="preserve"> level</w:t>
      </w:r>
      <w:r w:rsidR="00E5327F">
        <w:rPr>
          <w:rFonts w:ascii="Cambria" w:hAnsi="Cambria"/>
        </w:rPr>
        <w:t xml:space="preserve"> on the afternoon of 13 January 2016</w:t>
      </w:r>
      <w:r w:rsidRPr="003A1E60">
        <w:rPr>
          <w:rFonts w:ascii="Cambria" w:hAnsi="Cambria"/>
        </w:rPr>
        <w:t>.</w:t>
      </w:r>
    </w:p>
    <w:p w:rsidR="005154BB" w:rsidRDefault="005154BB" w:rsidP="009F6BD7">
      <w:pPr>
        <w:pStyle w:val="AnnexBodyText"/>
        <w:jc w:val="both"/>
        <w:rPr>
          <w:rFonts w:ascii="Cambria" w:hAnsi="Cambria"/>
        </w:rPr>
      </w:pPr>
      <w:r>
        <w:rPr>
          <w:rFonts w:ascii="Cambria" w:hAnsi="Cambria"/>
        </w:rPr>
        <w:t>Secondly we show spectrograms of the 2.4 and 5 GHz measured data.</w:t>
      </w:r>
      <w:r w:rsidR="009F6BD7">
        <w:rPr>
          <w:rFonts w:ascii="Cambria" w:hAnsi="Cambria"/>
        </w:rPr>
        <w:t xml:space="preserve"> For each of the measurements pointing the antenna out of the window we recorded just over ten minutes of data whilst flying in an “orbital” around Northampton and pointing the antenna towards the centre of the city.</w:t>
      </w:r>
      <w:r w:rsidR="00C977E1">
        <w:rPr>
          <w:rFonts w:ascii="Cambria" w:hAnsi="Cambria"/>
        </w:rPr>
        <w:t xml:space="preserve"> For each of the measurements using the antenna mounted in the radome we made three passes over the centre of Northampton.</w:t>
      </w:r>
      <w:r w:rsidR="00615A3B">
        <w:rPr>
          <w:rFonts w:ascii="Cambria" w:hAnsi="Cambria"/>
        </w:rPr>
        <w:t xml:space="preserve"> All measurements have been </w:t>
      </w:r>
      <w:r w:rsidR="00F8398A">
        <w:rPr>
          <w:rFonts w:ascii="Cambria" w:hAnsi="Cambria"/>
        </w:rPr>
        <w:t>calibrated to the antenna plane and</w:t>
      </w:r>
      <w:r w:rsidR="00615A3B">
        <w:rPr>
          <w:rFonts w:ascii="Cambria" w:hAnsi="Cambria"/>
        </w:rPr>
        <w:t xml:space="preserve"> you can see that the longer cabling required for the antenna in the radome has resulted in reduced sen</w:t>
      </w:r>
      <w:r w:rsidR="00F8398A">
        <w:rPr>
          <w:rFonts w:ascii="Cambria" w:hAnsi="Cambria"/>
        </w:rPr>
        <w:t>sitivity for those measurements when compared to the</w:t>
      </w:r>
      <w:r w:rsidR="00DB1C51">
        <w:rPr>
          <w:rFonts w:ascii="Cambria" w:hAnsi="Cambria"/>
        </w:rPr>
        <w:t xml:space="preserve"> greater sensitivity for the</w:t>
      </w:r>
      <w:r w:rsidR="00F8398A">
        <w:rPr>
          <w:rFonts w:ascii="Cambria" w:hAnsi="Cambria"/>
        </w:rPr>
        <w:t xml:space="preserve"> measurements we took with the antennas pointing out of the window.</w:t>
      </w:r>
    </w:p>
    <w:p w:rsidR="00E5327F" w:rsidRPr="003A1E60" w:rsidRDefault="00E5327F" w:rsidP="002B207C">
      <w:pPr>
        <w:pStyle w:val="AnnexBodyText"/>
        <w:jc w:val="both"/>
        <w:rPr>
          <w:rFonts w:ascii="Cambria" w:hAnsi="Cambria"/>
        </w:rPr>
      </w:pPr>
    </w:p>
    <w:p w:rsidR="002B207C" w:rsidRPr="002B207C" w:rsidRDefault="002B207C" w:rsidP="002B207C">
      <w:pPr>
        <w:pStyle w:val="AnnexBodyText"/>
        <w:rPr>
          <w:rFonts w:ascii="Cambria" w:hAnsi="Cambria"/>
        </w:rPr>
      </w:pPr>
    </w:p>
    <w:p w:rsidR="002B207C" w:rsidRPr="002B207C" w:rsidRDefault="002B207C" w:rsidP="002B207C">
      <w:pPr>
        <w:pStyle w:val="AnnexBodyText"/>
        <w:sectPr w:rsidR="002B207C" w:rsidRPr="002B207C" w:rsidSect="00A421D3">
          <w:headerReference w:type="default" r:id="rId31"/>
          <w:headerReference w:type="first" r:id="rId32"/>
          <w:type w:val="continuous"/>
          <w:pgSz w:w="11906" w:h="16838"/>
          <w:pgMar w:top="1440" w:right="1440" w:bottom="1440" w:left="1440" w:header="708" w:footer="708" w:gutter="0"/>
          <w:cols w:space="708"/>
          <w:docGrid w:linePitch="360"/>
        </w:sectPr>
      </w:pPr>
    </w:p>
    <w:p w:rsidR="007F2EF9" w:rsidRDefault="00A421D3" w:rsidP="007F2EF9">
      <w:pPr>
        <w:pStyle w:val="AnnexLevel2"/>
      </w:pPr>
      <w:r w:rsidRPr="00A421D3">
        <w:t xml:space="preserve">Flight </w:t>
      </w:r>
      <w:r w:rsidR="009F6BD7">
        <w:t>p</w:t>
      </w:r>
      <w:r w:rsidRPr="00A421D3">
        <w:t xml:space="preserve">ath over and around Northampton </w:t>
      </w:r>
      <w:r w:rsidR="009F6BD7">
        <w:t xml:space="preserve">on the afternoon of </w:t>
      </w:r>
      <w:r w:rsidRPr="00A421D3">
        <w:t>13 January 2016</w:t>
      </w:r>
    </w:p>
    <w:p w:rsidR="00A421D3" w:rsidRDefault="00A421D3" w:rsidP="007F2EF9">
      <w:pPr>
        <w:pStyle w:val="AnnexBodyText"/>
      </w:pPr>
      <w:r>
        <w:rPr>
          <w:noProof/>
          <w:lang w:eastAsia="zh-CN"/>
        </w:rPr>
        <w:drawing>
          <wp:inline distT="0" distB="0" distL="0" distR="0" wp14:anchorId="55635A68" wp14:editId="5F902E35">
            <wp:extent cx="8864600" cy="5223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anPath.png"/>
                    <pic:cNvPicPr/>
                  </pic:nvPicPr>
                  <pic:blipFill rotWithShape="1">
                    <a:blip r:embed="rId33">
                      <a:extLst>
                        <a:ext uri="{28A0092B-C50C-407E-A947-70E740481C1C}">
                          <a14:useLocalDpi xmlns:a14="http://schemas.microsoft.com/office/drawing/2010/main" val="0"/>
                        </a:ext>
                      </a:extLst>
                    </a:blip>
                    <a:srcRect b="3986"/>
                    <a:stretch/>
                  </pic:blipFill>
                  <pic:spPr bwMode="auto">
                    <a:xfrm>
                      <a:off x="0" y="0"/>
                      <a:ext cx="8863330" cy="5223185"/>
                    </a:xfrm>
                    <a:prstGeom prst="rect">
                      <a:avLst/>
                    </a:prstGeom>
                    <a:ln>
                      <a:noFill/>
                    </a:ln>
                    <a:extLst>
                      <a:ext uri="{53640926-AAD7-44D8-BBD7-CCE9431645EC}">
                        <a14:shadowObscured xmlns:a14="http://schemas.microsoft.com/office/drawing/2010/main"/>
                      </a:ext>
                    </a:extLst>
                  </pic:spPr>
                </pic:pic>
              </a:graphicData>
            </a:graphic>
          </wp:inline>
        </w:drawing>
      </w:r>
    </w:p>
    <w:p w:rsidR="00A421D3" w:rsidRDefault="00A421D3" w:rsidP="00A421D3">
      <w:pPr>
        <w:pStyle w:val="AnnexBodyText"/>
        <w:sectPr w:rsidR="00A421D3" w:rsidSect="008D5897">
          <w:pgSz w:w="16838" w:h="11906" w:orient="landscape"/>
          <w:pgMar w:top="1440" w:right="1440" w:bottom="1440" w:left="1440" w:header="708" w:footer="708" w:gutter="0"/>
          <w:cols w:space="708"/>
          <w:docGrid w:linePitch="360"/>
        </w:sectPr>
      </w:pPr>
    </w:p>
    <w:p w:rsidR="002B207C" w:rsidRDefault="002B207C" w:rsidP="002B207C">
      <w:pPr>
        <w:pStyle w:val="AnnexLevel2"/>
      </w:pPr>
      <w:r w:rsidRPr="002B207C">
        <w:t xml:space="preserve">Spectrograms of the measured </w:t>
      </w:r>
      <w:r w:rsidR="004255EB">
        <w:t xml:space="preserve">2.4 GHz </w:t>
      </w:r>
      <w:r w:rsidRPr="002B207C">
        <w:t>data calibrated to the antenna port</w:t>
      </w:r>
    </w:p>
    <w:p w:rsidR="002B207C" w:rsidRDefault="002B207C" w:rsidP="002B207C">
      <w:r>
        <w:rPr>
          <w:noProof/>
          <w:lang w:eastAsia="zh-CN"/>
        </w:rPr>
        <mc:AlternateContent>
          <mc:Choice Requires="wps">
            <w:drawing>
              <wp:anchor distT="0" distB="0" distL="114300" distR="114300" simplePos="0" relativeHeight="251704320" behindDoc="0" locked="0" layoutInCell="1" allowOverlap="1" wp14:anchorId="39498CB5" wp14:editId="55A7D358">
                <wp:simplePos x="0" y="0"/>
                <wp:positionH relativeFrom="column">
                  <wp:posOffset>2804160</wp:posOffset>
                </wp:positionH>
                <wp:positionV relativeFrom="paragraph">
                  <wp:posOffset>1121410</wp:posOffset>
                </wp:positionV>
                <wp:extent cx="815340" cy="472440"/>
                <wp:effectExtent l="0" t="0" r="22860" b="22860"/>
                <wp:wrapNone/>
                <wp:docPr id="4" name="Text Box 4"/>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Horn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98CB5" id="Text Box 4" o:spid="_x0000_s1049" type="#_x0000_t202" style="position:absolute;left:0;text-align:left;margin-left:220.8pt;margin-top:88.3pt;width:64.2pt;height:37.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" fillcolor="white [3201]" strokeweight=".5pt">
                <v:textbox>
                  <w:txbxContent>
                    <w:p w:rsidR="00900D46" w:rsidRPr="00A54B86" w:rsidRDefault="00900D46" w:rsidP="00E5327F">
                      <w:pPr>
                        <w:jc w:val="left"/>
                        <w:rPr>
                          <w:rFonts w:ascii="Calibri" w:hAnsi="Calibri"/>
                        </w:rPr>
                      </w:pPr>
                      <w:r w:rsidRPr="00A54B86">
                        <w:rPr>
                          <w:rFonts w:ascii="Calibri" w:hAnsi="Calibri"/>
                        </w:rPr>
                        <w:t>Horn out of window</w:t>
                      </w:r>
                    </w:p>
                  </w:txbxContent>
                </v:textbox>
              </v:shape>
            </w:pict>
          </mc:Fallback>
        </mc:AlternateContent>
      </w:r>
      <w:r>
        <w:rPr>
          <w:noProof/>
          <w:lang w:eastAsia="zh-CN"/>
        </w:rPr>
        <w:drawing>
          <wp:inline distT="0" distB="0" distL="0" distR="0" wp14:anchorId="2263BDC6" wp14:editId="6774107F">
            <wp:extent cx="2804400" cy="25092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4_LEGEND.png"/>
                    <pic:cNvPicPr/>
                  </pic:nvPicPr>
                  <pic:blipFill>
                    <a:blip r:embed="rId34">
                      <a:extLst>
                        <a:ext uri="{28A0092B-C50C-407E-A947-70E740481C1C}">
                          <a14:useLocalDpi xmlns:a14="http://schemas.microsoft.com/office/drawing/2010/main" val="0"/>
                        </a:ext>
                      </a:extLst>
                    </a:blip>
                    <a:stretch>
                      <a:fillRect/>
                    </a:stretch>
                  </pic:blipFill>
                  <pic:spPr>
                    <a:xfrm>
                      <a:off x="0" y="0"/>
                      <a:ext cx="2804400" cy="2509200"/>
                    </a:xfrm>
                    <a:prstGeom prst="rect">
                      <a:avLst/>
                    </a:prstGeom>
                  </pic:spPr>
                </pic:pic>
              </a:graphicData>
            </a:graphic>
          </wp:inline>
        </w:drawing>
      </w:r>
    </w:p>
    <w:p w:rsidR="002B207C" w:rsidRDefault="002B207C" w:rsidP="002B207C">
      <w:r>
        <w:rPr>
          <w:noProof/>
          <w:lang w:eastAsia="zh-CN"/>
        </w:rPr>
        <mc:AlternateContent>
          <mc:Choice Requires="wps">
            <w:drawing>
              <wp:anchor distT="0" distB="0" distL="114300" distR="114300" simplePos="0" relativeHeight="251705344" behindDoc="0" locked="0" layoutInCell="1" allowOverlap="1" wp14:anchorId="6AA9C17C" wp14:editId="0D709ABA">
                <wp:simplePos x="0" y="0"/>
                <wp:positionH relativeFrom="column">
                  <wp:posOffset>2804160</wp:posOffset>
                </wp:positionH>
                <wp:positionV relativeFrom="paragraph">
                  <wp:posOffset>787400</wp:posOffset>
                </wp:positionV>
                <wp:extent cx="815340" cy="472440"/>
                <wp:effectExtent l="0" t="0" r="22860" b="22860"/>
                <wp:wrapNone/>
                <wp:docPr id="6" name="Text Box 6"/>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Pr>
                                <w:rFonts w:ascii="Calibri" w:hAnsi="Calibri"/>
                              </w:rPr>
                              <w:t>Panel</w:t>
                            </w:r>
                            <w:r w:rsidRPr="00A54B86">
                              <w:rPr>
                                <w:rFonts w:ascii="Calibri" w:hAnsi="Calibri"/>
                              </w:rPr>
                              <w:t xml:space="preserve">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9C17C" id="Text Box 6" o:spid="_x0000_s1050" type="#_x0000_t202" style="position:absolute;left:0;text-align:left;margin-left:220.8pt;margin-top:62pt;width:64.2pt;height:37.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" fillcolor="white [3201]" strokeweight=".5pt">
                <v:textbox>
                  <w:txbxContent>
                    <w:p w:rsidR="00900D46" w:rsidRPr="00A54B86" w:rsidRDefault="00900D46" w:rsidP="00E5327F">
                      <w:pPr>
                        <w:jc w:val="left"/>
                        <w:rPr>
                          <w:rFonts w:ascii="Calibri" w:hAnsi="Calibri"/>
                        </w:rPr>
                      </w:pPr>
                      <w:r>
                        <w:rPr>
                          <w:rFonts w:ascii="Calibri" w:hAnsi="Calibri"/>
                        </w:rPr>
                        <w:t>Panel</w:t>
                      </w:r>
                      <w:r w:rsidRPr="00A54B86">
                        <w:rPr>
                          <w:rFonts w:ascii="Calibri" w:hAnsi="Calibri"/>
                        </w:rPr>
                        <w:t xml:space="preserve"> out of window</w:t>
                      </w:r>
                    </w:p>
                  </w:txbxContent>
                </v:textbox>
              </v:shape>
            </w:pict>
          </mc:Fallback>
        </mc:AlternateContent>
      </w:r>
      <w:r>
        <w:rPr>
          <w:noProof/>
          <w:lang w:eastAsia="zh-CN"/>
        </w:rPr>
        <w:drawing>
          <wp:inline distT="0" distB="0" distL="0" distR="0" wp14:anchorId="33EC7B88" wp14:editId="124BDF75">
            <wp:extent cx="2808000" cy="21060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3.png"/>
                    <pic:cNvPicPr/>
                  </pic:nvPicPr>
                  <pic:blipFill>
                    <a:blip r:embed="rId35">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p>
    <w:p w:rsidR="00E5327F" w:rsidRDefault="002B207C" w:rsidP="002B207C">
      <w:r>
        <w:rPr>
          <w:noProof/>
          <w:lang w:eastAsia="zh-CN"/>
        </w:rPr>
        <mc:AlternateContent>
          <mc:Choice Requires="wps">
            <w:drawing>
              <wp:anchor distT="0" distB="0" distL="114300" distR="114300" simplePos="0" relativeHeight="251706368" behindDoc="0" locked="0" layoutInCell="1" allowOverlap="1" wp14:anchorId="03C8572F" wp14:editId="37C56B16">
                <wp:simplePos x="0" y="0"/>
                <wp:positionH relativeFrom="column">
                  <wp:posOffset>2804160</wp:posOffset>
                </wp:positionH>
                <wp:positionV relativeFrom="paragraph">
                  <wp:posOffset>1211580</wp:posOffset>
                </wp:positionV>
                <wp:extent cx="815340" cy="472440"/>
                <wp:effectExtent l="0" t="0" r="22860" b="22860"/>
                <wp:wrapNone/>
                <wp:docPr id="7" name="Text Box 7"/>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Pr>
                                <w:rFonts w:ascii="Calibri" w:hAnsi="Calibri"/>
                              </w:rPr>
                              <w:t>Panel in radome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8572F" id="Text Box 7" o:spid="_x0000_s1051" type="#_x0000_t202" style="position:absolute;left:0;text-align:left;margin-left:220.8pt;margin-top:95.4pt;width:64.2pt;height:37.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" fillcolor="white [3201]" strokeweight=".5pt">
                <v:textbox>
                  <w:txbxContent>
                    <w:p w:rsidR="00900D46" w:rsidRPr="00A54B86" w:rsidRDefault="00900D46" w:rsidP="00E5327F">
                      <w:pPr>
                        <w:jc w:val="left"/>
                        <w:rPr>
                          <w:rFonts w:ascii="Calibri" w:hAnsi="Calibri"/>
                        </w:rPr>
                      </w:pPr>
                      <w:r>
                        <w:rPr>
                          <w:rFonts w:ascii="Calibri" w:hAnsi="Calibri"/>
                        </w:rPr>
                        <w:t>Panel in radome</w:t>
                      </w:r>
                    </w:p>
                  </w:txbxContent>
                </v:textbox>
              </v:shape>
            </w:pict>
          </mc:Fallback>
        </mc:AlternateContent>
      </w:r>
      <w:r>
        <w:rPr>
          <w:noProof/>
          <w:lang w:eastAsia="zh-CN"/>
        </w:rPr>
        <w:drawing>
          <wp:inline distT="0" distB="0" distL="0" distR="0" wp14:anchorId="2BA9E9A2" wp14:editId="3074BFFF">
            <wp:extent cx="2804160"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6.png"/>
                    <pic:cNvPicPr/>
                  </pic:nvPicPr>
                  <pic:blipFill rotWithShape="1">
                    <a:blip r:embed="rId36">
                      <a:extLst>
                        <a:ext uri="{28A0092B-C50C-407E-A947-70E740481C1C}">
                          <a14:useLocalDpi xmlns:a14="http://schemas.microsoft.com/office/drawing/2010/main" val="0"/>
                        </a:ext>
                      </a:extLst>
                    </a:blip>
                    <a:srcRect t="3779" b="4085"/>
                    <a:stretch/>
                  </pic:blipFill>
                  <pic:spPr bwMode="auto">
                    <a:xfrm>
                      <a:off x="0" y="0"/>
                      <a:ext cx="2808000" cy="3021652"/>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2B207C"/>
    <w:p w:rsidR="00E5327F" w:rsidRDefault="00E5327F">
      <w:pPr>
        <w:spacing w:after="200" w:line="276" w:lineRule="auto"/>
        <w:jc w:val="left"/>
      </w:pPr>
      <w:r>
        <w:br w:type="page"/>
      </w:r>
    </w:p>
    <w:p w:rsidR="005154BB" w:rsidRDefault="005154BB" w:rsidP="005154BB">
      <w:pPr>
        <w:pStyle w:val="AnnexLevel2"/>
      </w:pPr>
      <w:r w:rsidRPr="002B207C">
        <w:t xml:space="preserve">Spectrograms of the measured </w:t>
      </w:r>
      <w:r w:rsidR="004255EB">
        <w:t xml:space="preserve">5 GHz </w:t>
      </w:r>
      <w:r w:rsidRPr="002B207C">
        <w:t>data calibrated to the antenna port</w:t>
      </w:r>
    </w:p>
    <w:p w:rsidR="00E5327F" w:rsidRDefault="00E5327F" w:rsidP="00E5327F">
      <w:r>
        <w:rPr>
          <w:noProof/>
          <w:lang w:eastAsia="zh-CN"/>
        </w:rPr>
        <mc:AlternateContent>
          <mc:Choice Requires="wps">
            <w:drawing>
              <wp:anchor distT="0" distB="0" distL="114300" distR="114300" simplePos="0" relativeHeight="251708416" behindDoc="0" locked="0" layoutInCell="1" allowOverlap="1" wp14:anchorId="145CB4FF" wp14:editId="4398603F">
                <wp:simplePos x="0" y="0"/>
                <wp:positionH relativeFrom="column">
                  <wp:posOffset>4922520</wp:posOffset>
                </wp:positionH>
                <wp:positionV relativeFrom="paragraph">
                  <wp:posOffset>2035810</wp:posOffset>
                </wp:positionV>
                <wp:extent cx="815340" cy="472440"/>
                <wp:effectExtent l="0" t="0" r="22860" b="22860"/>
                <wp:wrapNone/>
                <wp:docPr id="8" name="Text Box 8"/>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Horn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CB4FF" id="Text Box 8" o:spid="_x0000_s1052" type="#_x0000_t202" style="position:absolute;left:0;text-align:left;margin-left:387.6pt;margin-top:160.3pt;width:64.2pt;height:37.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" fillcolor="white [3201]" strokeweight=".5pt">
                <v:textbox>
                  <w:txbxContent>
                    <w:p w:rsidR="00900D46" w:rsidRPr="00A54B86" w:rsidRDefault="00900D46" w:rsidP="00E5327F">
                      <w:pPr>
                        <w:jc w:val="left"/>
                        <w:rPr>
                          <w:rFonts w:ascii="Calibri" w:hAnsi="Calibri"/>
                        </w:rPr>
                      </w:pPr>
                      <w:r w:rsidRPr="00A54B86">
                        <w:rPr>
                          <w:rFonts w:ascii="Calibri" w:hAnsi="Calibri"/>
                        </w:rPr>
                        <w:t>Horn out of window</w:t>
                      </w:r>
                    </w:p>
                  </w:txbxContent>
                </v:textbox>
              </v:shape>
            </w:pict>
          </mc:Fallback>
        </mc:AlternateContent>
      </w:r>
      <w:r>
        <w:rPr>
          <w:noProof/>
          <w:lang w:eastAsia="zh-CN"/>
        </w:rPr>
        <w:drawing>
          <wp:inline distT="0" distB="0" distL="0" distR="0" wp14:anchorId="319AFBDF" wp14:editId="21BD6E89">
            <wp:extent cx="5731200" cy="2507399"/>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1_LEGEND.png"/>
                    <pic:cNvPicPr/>
                  </pic:nvPicPr>
                  <pic:blipFill rotWithShape="1">
                    <a:blip r:embed="rId37">
                      <a:extLst>
                        <a:ext uri="{28A0092B-C50C-407E-A947-70E740481C1C}">
                          <a14:useLocalDpi xmlns:a14="http://schemas.microsoft.com/office/drawing/2010/main" val="0"/>
                        </a:ext>
                      </a:extLst>
                    </a:blip>
                    <a:srcRect l="8725" r="8466"/>
                    <a:stretch/>
                  </pic:blipFill>
                  <pic:spPr bwMode="auto">
                    <a:xfrm>
                      <a:off x="0" y="0"/>
                      <a:ext cx="5731200" cy="2507399"/>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E5327F">
      <w:r>
        <w:rPr>
          <w:noProof/>
          <w:lang w:eastAsia="zh-CN"/>
        </w:rPr>
        <mc:AlternateContent>
          <mc:Choice Requires="wps">
            <w:drawing>
              <wp:anchor distT="0" distB="0" distL="114300" distR="114300" simplePos="0" relativeHeight="251709440" behindDoc="0" locked="0" layoutInCell="1" allowOverlap="1" wp14:anchorId="4B9718FA" wp14:editId="7EA61ACA">
                <wp:simplePos x="0" y="0"/>
                <wp:positionH relativeFrom="column">
                  <wp:posOffset>4922520</wp:posOffset>
                </wp:positionH>
                <wp:positionV relativeFrom="paragraph">
                  <wp:posOffset>1625600</wp:posOffset>
                </wp:positionV>
                <wp:extent cx="815340" cy="4724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Panel out of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718FA" id="_x0000_s1053" type="#_x0000_t202" style="position:absolute;left:0;text-align:left;margin-left:387.6pt;margin-top:128pt;width:64.2pt;height:37.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" fillcolor="white [3201]" strokeweight=".5pt">
                <v:textbox>
                  <w:txbxContent>
                    <w:p w:rsidR="00900D46" w:rsidRPr="00A54B86" w:rsidRDefault="00900D46" w:rsidP="00E5327F">
                      <w:pPr>
                        <w:jc w:val="left"/>
                        <w:rPr>
                          <w:rFonts w:ascii="Calibri" w:hAnsi="Calibri"/>
                        </w:rPr>
                      </w:pPr>
                      <w:r w:rsidRPr="00A54B86">
                        <w:rPr>
                          <w:rFonts w:ascii="Calibri" w:hAnsi="Calibri"/>
                        </w:rPr>
                        <w:t>Panel out of window</w:t>
                      </w:r>
                    </w:p>
                  </w:txbxContent>
                </v:textbox>
              </v:shape>
            </w:pict>
          </mc:Fallback>
        </mc:AlternateContent>
      </w:r>
      <w:r>
        <w:rPr>
          <w:noProof/>
          <w:lang w:eastAsia="zh-CN"/>
        </w:rPr>
        <w:drawing>
          <wp:inline distT="0" distB="0" distL="0" distR="0" wp14:anchorId="455EADC5" wp14:editId="5C3D381B">
            <wp:extent cx="5785200" cy="2095200"/>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2.png"/>
                    <pic:cNvPicPr/>
                  </pic:nvPicPr>
                  <pic:blipFill rotWithShape="1">
                    <a:blip r:embed="rId38">
                      <a:extLst>
                        <a:ext uri="{28A0092B-C50C-407E-A947-70E740481C1C}">
                          <a14:useLocalDpi xmlns:a14="http://schemas.microsoft.com/office/drawing/2010/main" val="0"/>
                        </a:ext>
                      </a:extLst>
                    </a:blip>
                    <a:srcRect l="8438"/>
                    <a:stretch/>
                  </pic:blipFill>
                  <pic:spPr bwMode="auto">
                    <a:xfrm>
                      <a:off x="0" y="0"/>
                      <a:ext cx="5785200" cy="2095200"/>
                    </a:xfrm>
                    <a:prstGeom prst="rect">
                      <a:avLst/>
                    </a:prstGeom>
                    <a:ln>
                      <a:noFill/>
                    </a:ln>
                    <a:extLst>
                      <a:ext uri="{53640926-AAD7-44D8-BBD7-CCE9431645EC}">
                        <a14:shadowObscured xmlns:a14="http://schemas.microsoft.com/office/drawing/2010/main"/>
                      </a:ext>
                    </a:extLst>
                  </pic:spPr>
                </pic:pic>
              </a:graphicData>
            </a:graphic>
          </wp:inline>
        </w:drawing>
      </w:r>
    </w:p>
    <w:p w:rsidR="00E5327F" w:rsidRDefault="00E5327F" w:rsidP="001C43D8">
      <w:pPr>
        <w:pStyle w:val="AnnexBodyText"/>
      </w:pPr>
      <w:r>
        <w:rPr>
          <w:noProof/>
          <w:lang w:eastAsia="zh-CN"/>
        </w:rPr>
        <mc:AlternateContent>
          <mc:Choice Requires="wps">
            <w:drawing>
              <wp:anchor distT="0" distB="0" distL="114300" distR="114300" simplePos="0" relativeHeight="251710464" behindDoc="0" locked="0" layoutInCell="1" allowOverlap="1" wp14:anchorId="6278023B" wp14:editId="30FA8007">
                <wp:simplePos x="0" y="0"/>
                <wp:positionH relativeFrom="column">
                  <wp:posOffset>4922520</wp:posOffset>
                </wp:positionH>
                <wp:positionV relativeFrom="paragraph">
                  <wp:posOffset>2404110</wp:posOffset>
                </wp:positionV>
                <wp:extent cx="815340" cy="4724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81534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46" w:rsidRPr="00A54B86" w:rsidRDefault="00900D46" w:rsidP="00E5327F">
                            <w:pPr>
                              <w:jc w:val="left"/>
                              <w:rPr>
                                <w:rFonts w:ascii="Calibri" w:hAnsi="Calibri"/>
                              </w:rPr>
                            </w:pPr>
                            <w:r w:rsidRPr="00A54B86">
                              <w:rPr>
                                <w:rFonts w:ascii="Calibri" w:hAnsi="Calibri"/>
                              </w:rPr>
                              <w:t>Panel in radome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8023B" id="Text Box 3" o:spid="_x0000_s1054" type="#_x0000_t202" style="position:absolute;left:0;text-align:left;margin-left:387.6pt;margin-top:189.3pt;width:64.2pt;height:37.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" fillcolor="white [3201]" strokeweight=".5pt">
                <v:textbox>
                  <w:txbxContent>
                    <w:p w:rsidR="00900D46" w:rsidRPr="00A54B86" w:rsidRDefault="00900D46" w:rsidP="00E5327F">
                      <w:pPr>
                        <w:jc w:val="left"/>
                        <w:rPr>
                          <w:rFonts w:ascii="Calibri" w:hAnsi="Calibri"/>
                        </w:rPr>
                      </w:pPr>
                      <w:r w:rsidRPr="00A54B86">
                        <w:rPr>
                          <w:rFonts w:ascii="Calibri" w:hAnsi="Calibri"/>
                        </w:rPr>
                        <w:t>Panel in radome</w:t>
                      </w:r>
                    </w:p>
                  </w:txbxContent>
                </v:textbox>
              </v:shape>
            </w:pict>
          </mc:Fallback>
        </mc:AlternateContent>
      </w:r>
      <w:r>
        <w:rPr>
          <w:noProof/>
          <w:lang w:eastAsia="zh-CN"/>
        </w:rPr>
        <w:drawing>
          <wp:inline distT="0" distB="0" distL="0" distR="0" wp14:anchorId="150E6A48" wp14:editId="6510088C">
            <wp:extent cx="5779698" cy="29826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6.png"/>
                    <pic:cNvPicPr/>
                  </pic:nvPicPr>
                  <pic:blipFill rotWithShape="1">
                    <a:blip r:embed="rId39">
                      <a:extLst>
                        <a:ext uri="{28A0092B-C50C-407E-A947-70E740481C1C}">
                          <a14:useLocalDpi xmlns:a14="http://schemas.microsoft.com/office/drawing/2010/main" val="0"/>
                        </a:ext>
                      </a:extLst>
                    </a:blip>
                    <a:srcRect l="8370" t="2143"/>
                    <a:stretch/>
                  </pic:blipFill>
                  <pic:spPr bwMode="auto">
                    <a:xfrm>
                      <a:off x="0" y="0"/>
                      <a:ext cx="5788800" cy="2987383"/>
                    </a:xfrm>
                    <a:prstGeom prst="rect">
                      <a:avLst/>
                    </a:prstGeom>
                    <a:ln>
                      <a:noFill/>
                    </a:ln>
                    <a:extLst>
                      <a:ext uri="{53640926-AAD7-44D8-BBD7-CCE9431645EC}">
                        <a14:shadowObscured xmlns:a14="http://schemas.microsoft.com/office/drawing/2010/main"/>
                      </a:ext>
                    </a:extLst>
                  </pic:spPr>
                </pic:pic>
              </a:graphicData>
            </a:graphic>
          </wp:inline>
        </w:drawing>
      </w:r>
    </w:p>
    <w:p w:rsidR="009F7C25" w:rsidRDefault="009F7C25" w:rsidP="001C43D8">
      <w:pPr>
        <w:pStyle w:val="AnnexBodyText"/>
        <w:sectPr w:rsidR="009F7C25" w:rsidSect="00A421D3">
          <w:pgSz w:w="11906" w:h="16838"/>
          <w:pgMar w:top="1440" w:right="1440" w:bottom="1440" w:left="1440" w:header="708" w:footer="708" w:gutter="0"/>
          <w:cols w:space="708"/>
          <w:docGrid w:linePitch="360"/>
        </w:sectPr>
      </w:pPr>
    </w:p>
    <w:p w:rsidR="00DD60B7" w:rsidRPr="0024056B" w:rsidRDefault="00DD60B7" w:rsidP="00DD60B7">
      <w:pPr>
        <w:pStyle w:val="AnnexNumber"/>
      </w:pPr>
      <w:r w:rsidRPr="0024056B">
        <w:t>Annex 3</w:t>
      </w:r>
    </w:p>
    <w:p w:rsidR="00872EF3" w:rsidRDefault="00872EF3" w:rsidP="0072381B">
      <w:pPr>
        <w:pStyle w:val="AnnexLevel1"/>
      </w:pPr>
      <w:bookmarkStart w:id="11" w:name="_Toc444089310"/>
      <w:r w:rsidRPr="00872EF3">
        <w:t>High Level Summary of UK</w:t>
      </w:r>
      <w:r w:rsidR="00D62C85">
        <w:t>/Europe</w:t>
      </w:r>
      <w:r w:rsidRPr="00872EF3">
        <w:t xml:space="preserve"> 5 GHz RLAN &amp; BFWA Regulations</w:t>
      </w:r>
      <w:bookmarkEnd w:id="11"/>
    </w:p>
    <w:p w:rsidR="002E7216" w:rsidRDefault="00F617A9" w:rsidP="00EC1C66">
      <w:r>
        <w:t>In this Annex we provide a simple on-one-page summary of the current UK / European RLAN and BFWA regulations. These were derived from the ETSI standards</w:t>
      </w:r>
      <w:r>
        <w:rPr>
          <w:rStyle w:val="FootnoteReference"/>
        </w:rPr>
        <w:footnoteReference w:id="7"/>
      </w:r>
      <w:r w:rsidRPr="00F617A9">
        <w:rPr>
          <w:vertAlign w:val="superscript"/>
        </w:rPr>
        <w:t>,</w:t>
      </w:r>
      <w:r>
        <w:rPr>
          <w:rStyle w:val="FootnoteReference"/>
        </w:rPr>
        <w:footnoteReference w:id="8"/>
      </w:r>
      <w:r>
        <w:t xml:space="preserve"> as </w:t>
      </w:r>
      <w:r w:rsidR="00EC1C66">
        <w:t>referenced</w:t>
      </w:r>
      <w:r>
        <w:t xml:space="preserve"> in the UK interface requirements</w:t>
      </w:r>
      <w:r>
        <w:rPr>
          <w:rStyle w:val="FootnoteReference"/>
        </w:rPr>
        <w:footnoteReference w:id="9"/>
      </w:r>
      <w:r w:rsidRPr="00F617A9">
        <w:rPr>
          <w:vertAlign w:val="superscript"/>
        </w:rPr>
        <w:t>,</w:t>
      </w:r>
      <w:r>
        <w:rPr>
          <w:rStyle w:val="FootnoteReference"/>
        </w:rPr>
        <w:footnoteReference w:id="10"/>
      </w:r>
      <w:r>
        <w:t>.</w:t>
      </w:r>
    </w:p>
    <w:p w:rsidR="002E7216" w:rsidRDefault="002E7216" w:rsidP="002E7216">
      <w:pPr>
        <w:jc w:val="left"/>
      </w:pPr>
    </w:p>
    <w:p w:rsidR="002E7216" w:rsidRDefault="002E7216" w:rsidP="002E7216">
      <w:pPr>
        <w:jc w:val="left"/>
      </w:pPr>
    </w:p>
    <w:p w:rsidR="002E7216" w:rsidRPr="002E7216" w:rsidRDefault="002E7216" w:rsidP="002E7216">
      <w:pPr>
        <w:jc w:val="left"/>
        <w:sectPr w:rsidR="002E7216" w:rsidRPr="002E7216" w:rsidSect="00872EF3">
          <w:headerReference w:type="default" r:id="rId40"/>
          <w:headerReference w:type="first" r:id="rId41"/>
          <w:pgSz w:w="11906" w:h="16838"/>
          <w:pgMar w:top="1440" w:right="1440" w:bottom="1440" w:left="1440" w:header="708" w:footer="708" w:gutter="0"/>
          <w:cols w:space="708"/>
          <w:docGrid w:linePitch="360"/>
        </w:sectPr>
      </w:pPr>
    </w:p>
    <w:p w:rsidR="004F3763" w:rsidRDefault="004F3763" w:rsidP="00872EF3">
      <w:pPr>
        <w:jc w:val="right"/>
      </w:pPr>
    </w:p>
    <w:p w:rsidR="00872EF3" w:rsidRDefault="00E870F4" w:rsidP="00872EF3">
      <w:pPr>
        <w:jc w:val="right"/>
      </w:pPr>
      <w:r>
        <w:rPr>
          <w:noProof/>
          <w:lang w:eastAsia="zh-CN"/>
        </w:rPr>
        <mc:AlternateContent>
          <mc:Choice Requires="wps">
            <w:drawing>
              <wp:anchor distT="0" distB="0" distL="114300" distR="114300" simplePos="0" relativeHeight="251713536" behindDoc="0" locked="0" layoutInCell="1" allowOverlap="1" wp14:anchorId="05397BB2" wp14:editId="094B00E8">
                <wp:simplePos x="0" y="0"/>
                <wp:positionH relativeFrom="column">
                  <wp:posOffset>3192780</wp:posOffset>
                </wp:positionH>
                <wp:positionV relativeFrom="paragraph">
                  <wp:posOffset>2193925</wp:posOffset>
                </wp:positionV>
                <wp:extent cx="332105" cy="365760"/>
                <wp:effectExtent l="0" t="0" r="29845" b="34290"/>
                <wp:wrapNone/>
                <wp:docPr id="21" name="Straight Connector 21"/>
                <wp:cNvGraphicFramePr/>
                <a:graphic xmlns:a="http://schemas.openxmlformats.org/drawingml/2006/main">
                  <a:graphicData uri="http://schemas.microsoft.com/office/word/2010/wordprocessingShape">
                    <wps:wsp>
                      <wps:cNvCnPr/>
                      <wps:spPr>
                        <a:xfrm>
                          <a:off x="0" y="0"/>
                          <a:ext cx="332105"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088FC" id="Straight Connector 2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172.75pt" to="277.5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" strokecolor="gray [1629]">
                <v:stroke dashstyle="dash"/>
              </v:line>
            </w:pict>
          </mc:Fallback>
        </mc:AlternateContent>
      </w:r>
      <w:r>
        <w:rPr>
          <w:noProof/>
          <w:lang w:eastAsia="zh-CN"/>
        </w:rPr>
        <mc:AlternateContent>
          <mc:Choice Requires="wps">
            <w:drawing>
              <wp:anchor distT="0" distB="0" distL="114300" distR="114300" simplePos="0" relativeHeight="251712512" behindDoc="0" locked="0" layoutInCell="1" allowOverlap="1" wp14:anchorId="2D8857A3" wp14:editId="6296C4E8">
                <wp:simplePos x="0" y="0"/>
                <wp:positionH relativeFrom="column">
                  <wp:posOffset>1767840</wp:posOffset>
                </wp:positionH>
                <wp:positionV relativeFrom="paragraph">
                  <wp:posOffset>2193925</wp:posOffset>
                </wp:positionV>
                <wp:extent cx="484505" cy="365760"/>
                <wp:effectExtent l="0" t="0" r="29845" b="34290"/>
                <wp:wrapNone/>
                <wp:docPr id="22" name="Straight Connector 22"/>
                <wp:cNvGraphicFramePr/>
                <a:graphic xmlns:a="http://schemas.openxmlformats.org/drawingml/2006/main">
                  <a:graphicData uri="http://schemas.microsoft.com/office/word/2010/wordprocessingShape">
                    <wps:wsp>
                      <wps:cNvCnPr/>
                      <wps:spPr>
                        <a:xfrm flipH="1">
                          <a:off x="0" y="0"/>
                          <a:ext cx="484505"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A25D6" id="Straight Connector 2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172.75pt" to="177.3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" strokecolor="gray [1629]">
                <v:stroke dashstyle="dash"/>
              </v:line>
            </w:pict>
          </mc:Fallback>
        </mc:AlternateContent>
      </w:r>
      <w:r>
        <w:rPr>
          <w:noProof/>
          <w:lang w:eastAsia="zh-CN"/>
        </w:rPr>
        <mc:AlternateContent>
          <mc:Choice Requires="wps">
            <w:drawing>
              <wp:anchor distT="0" distB="0" distL="114300" distR="114300" simplePos="0" relativeHeight="251715584" behindDoc="0" locked="0" layoutInCell="1" allowOverlap="1" wp14:anchorId="4D0CD711" wp14:editId="00A37867">
                <wp:simplePos x="0" y="0"/>
                <wp:positionH relativeFrom="column">
                  <wp:posOffset>5250180</wp:posOffset>
                </wp:positionH>
                <wp:positionV relativeFrom="paragraph">
                  <wp:posOffset>2193925</wp:posOffset>
                </wp:positionV>
                <wp:extent cx="45720" cy="365760"/>
                <wp:effectExtent l="0" t="0" r="30480" b="15240"/>
                <wp:wrapNone/>
                <wp:docPr id="17" name="Straight Connector 17"/>
                <wp:cNvGraphicFramePr/>
                <a:graphic xmlns:a="http://schemas.openxmlformats.org/drawingml/2006/main">
                  <a:graphicData uri="http://schemas.microsoft.com/office/word/2010/wordprocessingShape">
                    <wps:wsp>
                      <wps:cNvCnPr/>
                      <wps:spPr>
                        <a:xfrm>
                          <a:off x="0" y="0"/>
                          <a:ext cx="4572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5E46B" id="Straight Connector 1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4pt,172.75pt" to="417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" strokecolor="gray [1629]">
                <v:stroke dashstyle="dash"/>
              </v:line>
            </w:pict>
          </mc:Fallback>
        </mc:AlternateContent>
      </w:r>
      <w:r>
        <w:rPr>
          <w:noProof/>
          <w:lang w:eastAsia="zh-CN"/>
        </w:rPr>
        <mc:AlternateContent>
          <mc:Choice Requires="wps">
            <w:drawing>
              <wp:anchor distT="0" distB="0" distL="114300" distR="114300" simplePos="0" relativeHeight="251714560" behindDoc="0" locked="0" layoutInCell="1" allowOverlap="1" wp14:anchorId="1A4EB700" wp14:editId="58CF3B97">
                <wp:simplePos x="0" y="0"/>
                <wp:positionH relativeFrom="column">
                  <wp:posOffset>4122420</wp:posOffset>
                </wp:positionH>
                <wp:positionV relativeFrom="paragraph">
                  <wp:posOffset>2193925</wp:posOffset>
                </wp:positionV>
                <wp:extent cx="1173480" cy="365760"/>
                <wp:effectExtent l="0" t="0" r="26670" b="34290"/>
                <wp:wrapNone/>
                <wp:docPr id="20" name="Straight Connector 20"/>
                <wp:cNvGraphicFramePr/>
                <a:graphic xmlns:a="http://schemas.openxmlformats.org/drawingml/2006/main">
                  <a:graphicData uri="http://schemas.microsoft.com/office/word/2010/wordprocessingShape">
                    <wps:wsp>
                      <wps:cNvCnPr/>
                      <wps:spPr>
                        <a:xfrm>
                          <a:off x="0" y="0"/>
                          <a:ext cx="117348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C6AB1" id="Straight Connector 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172.75pt" to="417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" strokecolor="gray [1629]">
                <v:stroke dashstyle="dash"/>
              </v:line>
            </w:pict>
          </mc:Fallback>
        </mc:AlternateContent>
      </w:r>
      <w:r>
        <w:rPr>
          <w:noProof/>
          <w:lang w:eastAsia="zh-CN"/>
        </w:rPr>
        <mc:AlternateContent>
          <mc:Choice Requires="wps">
            <w:drawing>
              <wp:anchor distT="0" distB="0" distL="114300" distR="114300" simplePos="0" relativeHeight="251716608" behindDoc="0" locked="0" layoutInCell="1" allowOverlap="1" wp14:anchorId="212DE4DD" wp14:editId="78B1BBB6">
                <wp:simplePos x="0" y="0"/>
                <wp:positionH relativeFrom="column">
                  <wp:posOffset>7056120</wp:posOffset>
                </wp:positionH>
                <wp:positionV relativeFrom="paragraph">
                  <wp:posOffset>2193925</wp:posOffset>
                </wp:positionV>
                <wp:extent cx="577850" cy="365760"/>
                <wp:effectExtent l="0" t="0" r="31750" b="34290"/>
                <wp:wrapNone/>
                <wp:docPr id="16" name="Straight Connector 16"/>
                <wp:cNvGraphicFramePr/>
                <a:graphic xmlns:a="http://schemas.openxmlformats.org/drawingml/2006/main">
                  <a:graphicData uri="http://schemas.microsoft.com/office/word/2010/wordprocessingShape">
                    <wps:wsp>
                      <wps:cNvCnPr/>
                      <wps:spPr>
                        <a:xfrm flipH="1">
                          <a:off x="0" y="0"/>
                          <a:ext cx="577850" cy="36576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44EBF" id="Straight Connector 1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6pt,172.75pt" to="601.1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" strokecolor="gray [1629]">
                <v:stroke dashstyle="dash"/>
              </v:line>
            </w:pict>
          </mc:Fallback>
        </mc:AlternateContent>
      </w:r>
      <w:r w:rsidR="00872EF3">
        <w:rPr>
          <w:noProof/>
          <w:lang w:eastAsia="zh-CN"/>
        </w:rPr>
        <mc:AlternateContent>
          <mc:Choice Requires="wps">
            <w:drawing>
              <wp:anchor distT="0" distB="0" distL="114300" distR="114300" simplePos="0" relativeHeight="251717632" behindDoc="0" locked="0" layoutInCell="1" allowOverlap="1" wp14:anchorId="557B359E" wp14:editId="72C4DC04">
                <wp:simplePos x="0" y="0"/>
                <wp:positionH relativeFrom="column">
                  <wp:posOffset>8820785</wp:posOffset>
                </wp:positionH>
                <wp:positionV relativeFrom="paragraph">
                  <wp:posOffset>2197100</wp:posOffset>
                </wp:positionV>
                <wp:extent cx="0" cy="519430"/>
                <wp:effectExtent l="0" t="0" r="19050" b="0"/>
                <wp:wrapNone/>
                <wp:docPr id="1" name="Straight Connector 1"/>
                <wp:cNvGraphicFramePr/>
                <a:graphic xmlns:a="http://schemas.openxmlformats.org/drawingml/2006/main">
                  <a:graphicData uri="http://schemas.microsoft.com/office/word/2010/wordprocessingShape">
                    <wps:wsp>
                      <wps:cNvCnPr/>
                      <wps:spPr>
                        <a:xfrm>
                          <a:off x="0" y="0"/>
                          <a:ext cx="0" cy="51943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C518F"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5pt,173pt" to="694.5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" strokecolor="gray [1629]">
                <v:stroke dashstyle="dash"/>
              </v:line>
            </w:pict>
          </mc:Fallback>
        </mc:AlternateContent>
      </w:r>
      <w:r w:rsidR="00872EF3">
        <w:rPr>
          <w:noProof/>
          <w:lang w:eastAsia="zh-CN"/>
        </w:rPr>
        <w:drawing>
          <wp:inline distT="0" distB="0" distL="0" distR="0" wp14:anchorId="35668B5F" wp14:editId="39FD7F2C">
            <wp:extent cx="8588710" cy="25643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5GHz.png"/>
                    <pic:cNvPicPr/>
                  </pic:nvPicPr>
                  <pic:blipFill>
                    <a:blip r:embed="rId42">
                      <a:extLst>
                        <a:ext uri="{28A0092B-C50C-407E-A947-70E740481C1C}">
                          <a14:useLocalDpi xmlns:a14="http://schemas.microsoft.com/office/drawing/2010/main" val="0"/>
                        </a:ext>
                      </a:extLst>
                    </a:blip>
                    <a:stretch>
                      <a:fillRect/>
                    </a:stretch>
                  </pic:blipFill>
                  <pic:spPr>
                    <a:xfrm>
                      <a:off x="0" y="0"/>
                      <a:ext cx="8598622" cy="2567307"/>
                    </a:xfrm>
                    <a:prstGeom prst="rect">
                      <a:avLst/>
                    </a:prstGeom>
                  </pic:spPr>
                </pic:pic>
              </a:graphicData>
            </a:graphic>
          </wp:inline>
        </w:drawing>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82"/>
        <w:gridCol w:w="2776"/>
        <w:gridCol w:w="2780"/>
        <w:gridCol w:w="2183"/>
        <w:gridCol w:w="602"/>
        <w:gridCol w:w="2216"/>
        <w:gridCol w:w="565"/>
        <w:gridCol w:w="1602"/>
      </w:tblGrid>
      <w:tr w:rsidR="00872EF3" w:rsidRPr="00B17F5A" w:rsidTr="00F52842">
        <w:tc>
          <w:tcPr>
            <w:tcW w:w="2800" w:type="dxa"/>
            <w:tcBorders>
              <w:top w:val="nil"/>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Frequency Range</w:t>
            </w:r>
          </w:p>
        </w:tc>
        <w:tc>
          <w:tcPr>
            <w:tcW w:w="2800" w:type="dxa"/>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150 to 5</w:t>
            </w:r>
            <w:r>
              <w:rPr>
                <w:rFonts w:ascii="Calibri" w:hAnsi="Calibri"/>
                <w:sz w:val="19"/>
                <w:szCs w:val="19"/>
              </w:rPr>
              <w:t xml:space="preserve"> </w:t>
            </w:r>
            <w:r w:rsidRPr="00B17F5A">
              <w:rPr>
                <w:rFonts w:ascii="Calibri" w:hAnsi="Calibri"/>
                <w:sz w:val="19"/>
                <w:szCs w:val="19"/>
              </w:rPr>
              <w:t>250 MHz</w:t>
            </w:r>
          </w:p>
        </w:tc>
        <w:tc>
          <w:tcPr>
            <w:tcW w:w="2800" w:type="dxa"/>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250 to 5</w:t>
            </w:r>
            <w:r>
              <w:rPr>
                <w:rFonts w:ascii="Calibri" w:hAnsi="Calibri"/>
                <w:sz w:val="19"/>
                <w:szCs w:val="19"/>
              </w:rPr>
              <w:t xml:space="preserve"> </w:t>
            </w:r>
            <w:r w:rsidRPr="00B17F5A">
              <w:rPr>
                <w:rFonts w:ascii="Calibri" w:hAnsi="Calibri"/>
                <w:sz w:val="19"/>
                <w:szCs w:val="19"/>
              </w:rPr>
              <w:t>350 MHz</w:t>
            </w:r>
          </w:p>
        </w:tc>
        <w:tc>
          <w:tcPr>
            <w:tcW w:w="2800" w:type="dxa"/>
            <w:gridSpan w:val="2"/>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470 to 5</w:t>
            </w:r>
            <w:r>
              <w:rPr>
                <w:rFonts w:ascii="Calibri" w:hAnsi="Calibri"/>
                <w:sz w:val="19"/>
                <w:szCs w:val="19"/>
              </w:rPr>
              <w:t xml:space="preserve"> </w:t>
            </w:r>
            <w:r w:rsidRPr="00B17F5A">
              <w:rPr>
                <w:rFonts w:ascii="Calibri" w:hAnsi="Calibri"/>
                <w:sz w:val="19"/>
                <w:szCs w:val="19"/>
              </w:rPr>
              <w:t>725 MHz</w:t>
            </w:r>
          </w:p>
        </w:tc>
        <w:tc>
          <w:tcPr>
            <w:tcW w:w="2800" w:type="dxa"/>
            <w:gridSpan w:val="2"/>
            <w:tcBorders>
              <w:top w:val="nil"/>
            </w:tcBorders>
          </w:tcPr>
          <w:p w:rsidR="00872EF3" w:rsidRPr="00B17F5A" w:rsidRDefault="00872EF3" w:rsidP="00F52842">
            <w:pPr>
              <w:jc w:val="right"/>
              <w:rPr>
                <w:rFonts w:ascii="Calibri" w:hAnsi="Calibri"/>
                <w:sz w:val="19"/>
                <w:szCs w:val="19"/>
              </w:rPr>
            </w:pPr>
            <w:r w:rsidRPr="00B17F5A">
              <w:rPr>
                <w:rFonts w:ascii="Calibri" w:hAnsi="Calibri"/>
                <w:sz w:val="19"/>
                <w:szCs w:val="19"/>
              </w:rPr>
              <w:t>5</w:t>
            </w:r>
            <w:r>
              <w:rPr>
                <w:rFonts w:ascii="Calibri" w:hAnsi="Calibri"/>
                <w:sz w:val="19"/>
                <w:szCs w:val="19"/>
              </w:rPr>
              <w:t xml:space="preserve"> </w:t>
            </w:r>
            <w:r w:rsidRPr="00B17F5A">
              <w:rPr>
                <w:rFonts w:ascii="Calibri" w:hAnsi="Calibri"/>
                <w:sz w:val="19"/>
                <w:szCs w:val="19"/>
              </w:rPr>
              <w:t>725 to 5</w:t>
            </w:r>
            <w:r>
              <w:rPr>
                <w:rFonts w:ascii="Calibri" w:hAnsi="Calibri"/>
                <w:sz w:val="19"/>
                <w:szCs w:val="19"/>
              </w:rPr>
              <w:t xml:space="preserve"> </w:t>
            </w:r>
            <w:r w:rsidRPr="00B17F5A">
              <w:rPr>
                <w:rFonts w:ascii="Calibri" w:hAnsi="Calibri"/>
                <w:sz w:val="19"/>
                <w:szCs w:val="19"/>
              </w:rPr>
              <w:t>850 MHz</w:t>
            </w:r>
          </w:p>
        </w:tc>
        <w:tc>
          <w:tcPr>
            <w:tcW w:w="1614" w:type="dxa"/>
            <w:tcBorders>
              <w:top w:val="nil"/>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Pr>
                <w:rFonts w:ascii="Calibri" w:hAnsi="Calibri"/>
                <w:i/>
                <w:sz w:val="19"/>
                <w:szCs w:val="19"/>
              </w:rPr>
              <w:t>Condition of Operation</w:t>
            </w:r>
          </w:p>
        </w:tc>
        <w:tc>
          <w:tcPr>
            <w:tcW w:w="5600" w:type="dxa"/>
            <w:gridSpan w:val="2"/>
          </w:tcPr>
          <w:p w:rsidR="00872EF3" w:rsidRPr="00B17F5A" w:rsidRDefault="00872EF3" w:rsidP="00F52842">
            <w:pPr>
              <w:jc w:val="right"/>
              <w:rPr>
                <w:rFonts w:ascii="Calibri" w:hAnsi="Calibri"/>
                <w:b/>
                <w:sz w:val="19"/>
                <w:szCs w:val="19"/>
              </w:rPr>
            </w:pPr>
            <w:r>
              <w:rPr>
                <w:rFonts w:ascii="Calibri" w:hAnsi="Calibri"/>
                <w:sz w:val="19"/>
                <w:szCs w:val="19"/>
              </w:rPr>
              <w:t>Indoor only</w:t>
            </w:r>
            <w:r>
              <w:rPr>
                <w:rFonts w:ascii="Calibri" w:hAnsi="Calibri"/>
                <w:sz w:val="19"/>
                <w:szCs w:val="19"/>
              </w:rPr>
              <w:br/>
              <w:t>Fixed and Mobile</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Indoor and Outdoor</w:t>
            </w:r>
          </w:p>
          <w:p w:rsidR="00872EF3" w:rsidRPr="00B17F5A" w:rsidRDefault="00872EF3" w:rsidP="00F52842">
            <w:pPr>
              <w:jc w:val="right"/>
              <w:rPr>
                <w:rFonts w:ascii="Calibri" w:hAnsi="Calibri"/>
                <w:sz w:val="19"/>
                <w:szCs w:val="19"/>
              </w:rPr>
            </w:pPr>
            <w:r>
              <w:rPr>
                <w:rFonts w:ascii="Calibri" w:hAnsi="Calibri"/>
                <w:sz w:val="19"/>
                <w:szCs w:val="19"/>
              </w:rPr>
              <w:t>Fixed and Mobile</w:t>
            </w:r>
          </w:p>
        </w:tc>
        <w:tc>
          <w:tcPr>
            <w:tcW w:w="2800" w:type="dxa"/>
            <w:gridSpan w:val="2"/>
          </w:tcPr>
          <w:p w:rsidR="00872EF3" w:rsidRPr="00B17F5A" w:rsidRDefault="00872EF3" w:rsidP="00F52842">
            <w:pPr>
              <w:jc w:val="right"/>
              <w:rPr>
                <w:rFonts w:ascii="Calibri" w:hAnsi="Calibri"/>
                <w:sz w:val="19"/>
                <w:szCs w:val="19"/>
              </w:rPr>
            </w:pPr>
            <w:r>
              <w:rPr>
                <w:rFonts w:ascii="Calibri" w:hAnsi="Calibri"/>
                <w:sz w:val="19"/>
                <w:szCs w:val="19"/>
              </w:rPr>
              <w:t>Indoor and Outdoor</w:t>
            </w:r>
            <w:r>
              <w:rPr>
                <w:rFonts w:ascii="Calibri" w:hAnsi="Calibri"/>
                <w:sz w:val="19"/>
                <w:szCs w:val="19"/>
              </w:rPr>
              <w:br/>
              <w:t>Fixed only</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Pr>
                <w:rFonts w:ascii="Calibri" w:hAnsi="Calibri"/>
                <w:i/>
                <w:sz w:val="19"/>
                <w:szCs w:val="19"/>
              </w:rPr>
              <w:t>Licensing Condition</w:t>
            </w:r>
          </w:p>
        </w:tc>
        <w:tc>
          <w:tcPr>
            <w:tcW w:w="8400" w:type="dxa"/>
            <w:gridSpan w:val="4"/>
          </w:tcPr>
          <w:p w:rsidR="00872EF3" w:rsidRDefault="00872EF3" w:rsidP="00F52842">
            <w:pPr>
              <w:jc w:val="right"/>
              <w:rPr>
                <w:rFonts w:ascii="Calibri" w:hAnsi="Calibri"/>
                <w:sz w:val="19"/>
                <w:szCs w:val="19"/>
              </w:rPr>
            </w:pPr>
            <w:r>
              <w:rPr>
                <w:rFonts w:ascii="Calibri" w:hAnsi="Calibri"/>
                <w:sz w:val="19"/>
                <w:szCs w:val="19"/>
              </w:rPr>
              <w:t>License Exempt</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Light Licensed</w:t>
            </w:r>
          </w:p>
          <w:p w:rsidR="00872EF3" w:rsidRPr="00927E2E" w:rsidRDefault="00872EF3" w:rsidP="00F52842">
            <w:pPr>
              <w:jc w:val="right"/>
              <w:rPr>
                <w:rFonts w:ascii="Calibri" w:hAnsi="Calibri"/>
                <w:sz w:val="19"/>
                <w:szCs w:val="19"/>
              </w:rPr>
            </w:pPr>
            <w:r>
              <w:rPr>
                <w:rFonts w:ascii="Calibri" w:hAnsi="Calibri"/>
                <w:sz w:val="19"/>
                <w:szCs w:val="19"/>
              </w:rPr>
              <w:t>5 795 to 5 815 MHz shall not be used (to protect RTTT)</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 xml:space="preserve">Max. </w:t>
            </w:r>
            <w:r>
              <w:rPr>
                <w:rFonts w:ascii="Calibri" w:hAnsi="Calibri"/>
                <w:i/>
                <w:sz w:val="19"/>
                <w:szCs w:val="19"/>
              </w:rPr>
              <w:t xml:space="preserve">Conducted </w:t>
            </w:r>
            <w:r w:rsidRPr="00B17F5A">
              <w:rPr>
                <w:rFonts w:ascii="Calibri" w:hAnsi="Calibri"/>
                <w:i/>
                <w:sz w:val="19"/>
                <w:szCs w:val="19"/>
              </w:rPr>
              <w:t>Power</w:t>
            </w:r>
          </w:p>
        </w:tc>
        <w:tc>
          <w:tcPr>
            <w:tcW w:w="8400" w:type="dxa"/>
            <w:gridSpan w:val="4"/>
          </w:tcPr>
          <w:p w:rsidR="00872EF3" w:rsidRPr="00B17F5A" w:rsidRDefault="00872EF3" w:rsidP="00F52842">
            <w:pPr>
              <w:jc w:val="right"/>
              <w:rPr>
                <w:rFonts w:ascii="Calibri" w:hAnsi="Calibri"/>
                <w:sz w:val="19"/>
                <w:szCs w:val="19"/>
              </w:rPr>
            </w:pPr>
            <w:r>
              <w:rPr>
                <w:rFonts w:ascii="Calibri" w:hAnsi="Calibri"/>
                <w:sz w:val="19"/>
                <w:szCs w:val="19"/>
              </w:rPr>
              <w:t>N/A (EIRP condition only)</w:t>
            </w:r>
          </w:p>
        </w:tc>
        <w:tc>
          <w:tcPr>
            <w:tcW w:w="2800" w:type="dxa"/>
            <w:gridSpan w:val="2"/>
          </w:tcPr>
          <w:p w:rsidR="00872EF3" w:rsidRPr="00B17F5A" w:rsidRDefault="00872EF3" w:rsidP="00F52842">
            <w:pPr>
              <w:jc w:val="right"/>
              <w:rPr>
                <w:rFonts w:ascii="Calibri" w:hAnsi="Calibri"/>
                <w:sz w:val="19"/>
                <w:szCs w:val="19"/>
              </w:rPr>
            </w:pPr>
            <w:r>
              <w:rPr>
                <w:rFonts w:ascii="Calibri" w:hAnsi="Calibri"/>
                <w:sz w:val="19"/>
                <w:szCs w:val="19"/>
              </w:rPr>
              <w:t>1.00</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sidRPr="009075BB">
              <w:rPr>
                <w:rFonts w:ascii="Calibri" w:hAnsi="Calibri"/>
                <w:i/>
                <w:color w:val="7F7F7F" w:themeColor="text1" w:themeTint="80"/>
                <w:sz w:val="19"/>
                <w:szCs w:val="19"/>
              </w:rPr>
              <w:t>W</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Max. EIRP</w:t>
            </w:r>
          </w:p>
        </w:tc>
        <w:tc>
          <w:tcPr>
            <w:tcW w:w="2800" w:type="dxa"/>
          </w:tcPr>
          <w:p w:rsidR="00872EF3" w:rsidRPr="00B17F5A" w:rsidRDefault="00872EF3" w:rsidP="00F52842">
            <w:pPr>
              <w:jc w:val="right"/>
              <w:rPr>
                <w:rFonts w:ascii="Calibri" w:hAnsi="Calibri"/>
                <w:sz w:val="19"/>
                <w:szCs w:val="19"/>
              </w:rPr>
            </w:pPr>
            <w:r>
              <w:rPr>
                <w:rFonts w:ascii="Calibri" w:hAnsi="Calibri"/>
                <w:sz w:val="19"/>
                <w:szCs w:val="19"/>
              </w:rPr>
              <w:t>0.20</w:t>
            </w:r>
          </w:p>
          <w:p w:rsidR="00872EF3" w:rsidRDefault="00872EF3" w:rsidP="00F52842">
            <w:pPr>
              <w:jc w:val="right"/>
              <w:rPr>
                <w:rFonts w:ascii="Calibri" w:hAnsi="Calibri"/>
                <w:sz w:val="19"/>
                <w:szCs w:val="19"/>
              </w:rPr>
            </w:pPr>
            <w:r>
              <w:rPr>
                <w:rFonts w:ascii="Calibri" w:hAnsi="Calibri"/>
                <w:sz w:val="19"/>
                <w:szCs w:val="19"/>
              </w:rPr>
              <w:t>0.01</w:t>
            </w:r>
          </w:p>
          <w:p w:rsidR="00872EF3" w:rsidRDefault="00872EF3" w:rsidP="00F52842">
            <w:pPr>
              <w:jc w:val="right"/>
              <w:rPr>
                <w:rFonts w:ascii="Calibri" w:hAnsi="Calibri"/>
                <w:sz w:val="19"/>
                <w:szCs w:val="19"/>
              </w:rPr>
            </w:pPr>
          </w:p>
        </w:tc>
        <w:tc>
          <w:tcPr>
            <w:tcW w:w="2800" w:type="dxa"/>
          </w:tcPr>
          <w:p w:rsidR="00872EF3" w:rsidRDefault="00872EF3" w:rsidP="00F52842">
            <w:pPr>
              <w:jc w:val="right"/>
              <w:rPr>
                <w:rFonts w:ascii="Calibri" w:hAnsi="Calibri"/>
                <w:sz w:val="19"/>
                <w:szCs w:val="19"/>
              </w:rPr>
            </w:pPr>
            <w:r>
              <w:rPr>
                <w:rFonts w:ascii="Calibri" w:hAnsi="Calibri"/>
                <w:sz w:val="19"/>
                <w:szCs w:val="19"/>
              </w:rPr>
              <w:t>0.20</w:t>
            </w:r>
          </w:p>
          <w:p w:rsidR="00872EF3" w:rsidRDefault="00872EF3" w:rsidP="00F52842">
            <w:pPr>
              <w:jc w:val="right"/>
              <w:rPr>
                <w:rFonts w:ascii="Calibri" w:hAnsi="Calibri"/>
                <w:sz w:val="19"/>
                <w:szCs w:val="19"/>
              </w:rPr>
            </w:pPr>
            <w:r>
              <w:rPr>
                <w:rFonts w:ascii="Calibri" w:hAnsi="Calibri"/>
                <w:sz w:val="19"/>
                <w:szCs w:val="19"/>
              </w:rPr>
              <w:t>0.01</w:t>
            </w:r>
          </w:p>
          <w:p w:rsidR="00872EF3" w:rsidRDefault="00872EF3" w:rsidP="00F52842">
            <w:pPr>
              <w:jc w:val="center"/>
              <w:rPr>
                <w:rFonts w:ascii="Calibri" w:hAnsi="Calibri"/>
                <w:sz w:val="16"/>
                <w:szCs w:val="16"/>
              </w:rPr>
            </w:pPr>
            <w:r w:rsidRPr="007F22E7">
              <w:rPr>
                <w:rFonts w:ascii="Calibri" w:hAnsi="Calibri"/>
                <w:sz w:val="16"/>
                <w:szCs w:val="16"/>
              </w:rPr>
              <w:t xml:space="preserve">without TPC: </w:t>
            </w:r>
            <w:r w:rsidRPr="007F22E7">
              <w:rPr>
                <w:rFonts w:ascii="Calibri" w:hAnsi="Calibri"/>
                <w:sz w:val="16"/>
                <w:szCs w:val="16"/>
              </w:rPr>
              <w:tab/>
            </w:r>
          </w:p>
          <w:p w:rsidR="00872EF3" w:rsidRPr="007F22E7" w:rsidRDefault="00872EF3" w:rsidP="00F52842">
            <w:pPr>
              <w:jc w:val="right"/>
              <w:rPr>
                <w:rFonts w:ascii="Calibri" w:hAnsi="Calibri"/>
                <w:sz w:val="16"/>
                <w:szCs w:val="16"/>
              </w:rPr>
            </w:pPr>
            <w:r>
              <w:rPr>
                <w:rFonts w:ascii="Calibri" w:hAnsi="Calibri"/>
                <w:sz w:val="16"/>
                <w:szCs w:val="16"/>
              </w:rPr>
              <w:t>100 m</w:t>
            </w:r>
            <w:r w:rsidRPr="007F22E7">
              <w:rPr>
                <w:rFonts w:ascii="Calibri" w:hAnsi="Calibri"/>
                <w:sz w:val="16"/>
                <w:szCs w:val="16"/>
              </w:rPr>
              <w:t>W</w:t>
            </w:r>
            <w:r>
              <w:rPr>
                <w:rFonts w:ascii="Calibri" w:hAnsi="Calibri"/>
                <w:sz w:val="16"/>
                <w:szCs w:val="16"/>
              </w:rPr>
              <w:t xml:space="preserve"> (5 mW / MHz)</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1.00</w:t>
            </w:r>
          </w:p>
          <w:p w:rsidR="00872EF3" w:rsidRDefault="00872EF3" w:rsidP="00F52842">
            <w:pPr>
              <w:jc w:val="right"/>
              <w:rPr>
                <w:rFonts w:ascii="Calibri" w:hAnsi="Calibri"/>
                <w:sz w:val="19"/>
                <w:szCs w:val="19"/>
              </w:rPr>
            </w:pPr>
            <w:r>
              <w:rPr>
                <w:rFonts w:ascii="Calibri" w:hAnsi="Calibri"/>
                <w:sz w:val="19"/>
                <w:szCs w:val="19"/>
              </w:rPr>
              <w:t>0.05</w:t>
            </w:r>
          </w:p>
          <w:p w:rsidR="00872EF3" w:rsidRDefault="00872EF3" w:rsidP="00F52842">
            <w:pPr>
              <w:rPr>
                <w:rFonts w:ascii="Calibri" w:hAnsi="Calibri"/>
                <w:sz w:val="16"/>
                <w:szCs w:val="16"/>
              </w:rPr>
            </w:pPr>
            <w:r>
              <w:rPr>
                <w:rFonts w:ascii="Calibri" w:hAnsi="Calibri"/>
                <w:sz w:val="16"/>
                <w:szCs w:val="16"/>
              </w:rPr>
              <w:tab/>
            </w:r>
            <w:r w:rsidRPr="007F22E7">
              <w:rPr>
                <w:rFonts w:ascii="Calibri" w:hAnsi="Calibri"/>
                <w:sz w:val="16"/>
                <w:szCs w:val="16"/>
              </w:rPr>
              <w:t xml:space="preserve">without TPC: </w:t>
            </w:r>
          </w:p>
          <w:p w:rsidR="00872EF3" w:rsidRPr="00EC338D" w:rsidRDefault="00872EF3" w:rsidP="00F52842">
            <w:pPr>
              <w:jc w:val="right"/>
              <w:rPr>
                <w:rFonts w:ascii="Calibri" w:hAnsi="Calibri"/>
                <w:sz w:val="16"/>
                <w:szCs w:val="16"/>
              </w:rPr>
            </w:pPr>
            <w:r>
              <w:rPr>
                <w:rFonts w:ascii="Calibri" w:hAnsi="Calibri"/>
                <w:sz w:val="16"/>
                <w:szCs w:val="16"/>
              </w:rPr>
              <w:t>500 m</w:t>
            </w:r>
            <w:r w:rsidRPr="007F22E7">
              <w:rPr>
                <w:rFonts w:ascii="Calibri" w:hAnsi="Calibri"/>
                <w:sz w:val="16"/>
                <w:szCs w:val="16"/>
              </w:rPr>
              <w:t>W</w:t>
            </w:r>
            <w:r>
              <w:rPr>
                <w:rFonts w:ascii="Calibri" w:hAnsi="Calibri"/>
                <w:sz w:val="16"/>
                <w:szCs w:val="16"/>
              </w:rPr>
              <w:t xml:space="preserve"> (25 mW / MHz)</w:t>
            </w:r>
          </w:p>
        </w:tc>
        <w:tc>
          <w:tcPr>
            <w:tcW w:w="2800" w:type="dxa"/>
            <w:gridSpan w:val="2"/>
          </w:tcPr>
          <w:p w:rsidR="00872EF3" w:rsidRDefault="00872EF3" w:rsidP="00F52842">
            <w:pPr>
              <w:jc w:val="right"/>
              <w:rPr>
                <w:rFonts w:ascii="Calibri" w:hAnsi="Calibri"/>
                <w:sz w:val="19"/>
                <w:szCs w:val="19"/>
              </w:rPr>
            </w:pPr>
            <w:r>
              <w:rPr>
                <w:rFonts w:ascii="Calibri" w:hAnsi="Calibri"/>
                <w:sz w:val="19"/>
                <w:szCs w:val="19"/>
              </w:rPr>
              <w:t>4.00</w:t>
            </w:r>
          </w:p>
          <w:p w:rsidR="00872EF3" w:rsidRDefault="00872EF3" w:rsidP="00F52842">
            <w:pPr>
              <w:jc w:val="right"/>
              <w:rPr>
                <w:rFonts w:ascii="Calibri" w:hAnsi="Calibri"/>
                <w:sz w:val="19"/>
                <w:szCs w:val="19"/>
              </w:rPr>
            </w:pPr>
            <w:r>
              <w:rPr>
                <w:rFonts w:ascii="Calibri" w:hAnsi="Calibri"/>
                <w:sz w:val="19"/>
                <w:szCs w:val="19"/>
              </w:rPr>
              <w:t>0.20</w:t>
            </w:r>
          </w:p>
          <w:p w:rsidR="00872EF3" w:rsidRPr="00B17F5A" w:rsidRDefault="00872EF3" w:rsidP="00F52842">
            <w:pPr>
              <w:jc w:val="right"/>
              <w:rPr>
                <w:rFonts w:ascii="Calibri" w:hAnsi="Calibri"/>
                <w:sz w:val="19"/>
                <w:szCs w:val="19"/>
              </w:rPr>
            </w:pPr>
            <w:r>
              <w:rPr>
                <w:rFonts w:ascii="Calibri" w:hAnsi="Calibri"/>
                <w:sz w:val="19"/>
                <w:szCs w:val="19"/>
              </w:rPr>
              <w:t>Skyward emissions restriction*</w:t>
            </w:r>
          </w:p>
        </w:tc>
        <w:tc>
          <w:tcPr>
            <w:tcW w:w="1614" w:type="dxa"/>
            <w:tcBorders>
              <w:right w:val="nil"/>
            </w:tcBorders>
          </w:tcPr>
          <w:p w:rsidR="00872EF3" w:rsidRDefault="00872EF3" w:rsidP="00F52842">
            <w:pPr>
              <w:rPr>
                <w:rFonts w:ascii="Calibri" w:hAnsi="Calibri"/>
                <w:i/>
                <w:color w:val="7F7F7F" w:themeColor="text1" w:themeTint="80"/>
                <w:sz w:val="19"/>
                <w:szCs w:val="19"/>
              </w:rPr>
            </w:pPr>
            <w:r w:rsidRPr="009075BB">
              <w:rPr>
                <w:rFonts w:ascii="Calibri" w:hAnsi="Calibri"/>
                <w:i/>
                <w:color w:val="7F7F7F" w:themeColor="text1" w:themeTint="80"/>
                <w:sz w:val="19"/>
                <w:szCs w:val="19"/>
              </w:rPr>
              <w:t>W</w:t>
            </w:r>
          </w:p>
          <w:p w:rsidR="00872EF3" w:rsidRPr="009075BB" w:rsidRDefault="00872EF3" w:rsidP="00F52842">
            <w:pPr>
              <w:rPr>
                <w:rFonts w:ascii="Calibri" w:hAnsi="Calibri"/>
                <w:i/>
                <w:color w:val="7F7F7F" w:themeColor="text1" w:themeTint="80"/>
                <w:sz w:val="19"/>
                <w:szCs w:val="19"/>
              </w:rPr>
            </w:pPr>
            <w:r>
              <w:rPr>
                <w:rFonts w:ascii="Calibri" w:hAnsi="Calibri"/>
                <w:i/>
                <w:color w:val="7F7F7F" w:themeColor="text1" w:themeTint="80"/>
                <w:sz w:val="19"/>
                <w:szCs w:val="19"/>
              </w:rPr>
              <w:t>W / MHz</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Tx Power Reduction (dBm</w:t>
            </w:r>
            <w:r w:rsidRPr="00B17F5A">
              <w:rPr>
                <w:rFonts w:ascii="Calibri" w:hAnsi="Calibri"/>
                <w:i/>
                <w:sz w:val="19"/>
                <w:szCs w:val="19"/>
              </w:rPr>
              <w:noBreakHyphen/>
              <w:t>by</w:t>
            </w:r>
            <w:r w:rsidRPr="00B17F5A">
              <w:rPr>
                <w:rFonts w:ascii="Calibri" w:hAnsi="Calibri"/>
                <w:i/>
                <w:sz w:val="19"/>
                <w:szCs w:val="19"/>
              </w:rPr>
              <w:noBreakHyphen/>
              <w:t>dBi) required when antenna exceeds …</w:t>
            </w:r>
          </w:p>
        </w:tc>
        <w:tc>
          <w:tcPr>
            <w:tcW w:w="8400" w:type="dxa"/>
            <w:gridSpan w:val="4"/>
            <w:tcBorders>
              <w:bottom w:val="single" w:sz="4" w:space="0" w:color="7F7F7F" w:themeColor="text1" w:themeTint="80"/>
            </w:tcBorders>
          </w:tcPr>
          <w:p w:rsidR="00872EF3" w:rsidRPr="00B17F5A" w:rsidRDefault="00872EF3" w:rsidP="00F52842">
            <w:pPr>
              <w:jc w:val="right"/>
              <w:rPr>
                <w:rFonts w:ascii="Calibri" w:hAnsi="Calibri"/>
                <w:sz w:val="19"/>
                <w:szCs w:val="19"/>
              </w:rPr>
            </w:pPr>
            <w:r>
              <w:rPr>
                <w:rFonts w:ascii="Calibri" w:hAnsi="Calibri"/>
                <w:sz w:val="19"/>
                <w:szCs w:val="19"/>
              </w:rPr>
              <w:t>N/A (EIRP condition only)</w:t>
            </w:r>
          </w:p>
        </w:tc>
        <w:tc>
          <w:tcPr>
            <w:tcW w:w="2800" w:type="dxa"/>
            <w:gridSpan w:val="2"/>
            <w:tcBorders>
              <w:bottom w:val="single" w:sz="4" w:space="0" w:color="7F7F7F" w:themeColor="text1" w:themeTint="80"/>
            </w:tcBorders>
          </w:tcPr>
          <w:p w:rsidR="00872EF3" w:rsidRPr="00B17F5A" w:rsidRDefault="00872EF3" w:rsidP="00F52842">
            <w:pPr>
              <w:jc w:val="right"/>
              <w:rPr>
                <w:rFonts w:ascii="Calibri" w:hAnsi="Calibri"/>
                <w:sz w:val="19"/>
                <w:szCs w:val="19"/>
              </w:rPr>
            </w:pPr>
            <w:r>
              <w:rPr>
                <w:rFonts w:ascii="Calibri" w:hAnsi="Calibri"/>
                <w:sz w:val="19"/>
                <w:szCs w:val="19"/>
              </w:rPr>
              <w:t>&gt; 6</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Pr>
                <w:rFonts w:ascii="Calibri" w:hAnsi="Calibri"/>
                <w:color w:val="7F7F7F" w:themeColor="text1" w:themeTint="80"/>
                <w:sz w:val="19"/>
                <w:szCs w:val="19"/>
              </w:rPr>
              <w:t>dBi</w:t>
            </w:r>
          </w:p>
        </w:tc>
      </w:tr>
      <w:tr w:rsidR="00872EF3" w:rsidRPr="00B17F5A" w:rsidTr="00F52842">
        <w:tc>
          <w:tcPr>
            <w:tcW w:w="2800" w:type="dxa"/>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Out-of-band EIRP emissions limit</w:t>
            </w:r>
          </w:p>
        </w:tc>
        <w:tc>
          <w:tcPr>
            <w:tcW w:w="7798" w:type="dxa"/>
            <w:gridSpan w:val="3"/>
            <w:tcBorders>
              <w:right w:val="nil"/>
            </w:tcBorders>
          </w:tcPr>
          <w:p w:rsidR="00872EF3" w:rsidRDefault="00872EF3" w:rsidP="00F52842">
            <w:pPr>
              <w:jc w:val="right"/>
              <w:rPr>
                <w:rFonts w:ascii="Calibri" w:hAnsi="Calibri"/>
                <w:sz w:val="19"/>
                <w:szCs w:val="19"/>
              </w:rPr>
            </w:pPr>
            <w:r>
              <w:rPr>
                <w:rFonts w:ascii="Calibri" w:hAnsi="Calibri"/>
                <w:sz w:val="19"/>
                <w:szCs w:val="19"/>
              </w:rPr>
              <w:t>1 000 to 5 150 MHz:</w:t>
            </w:r>
          </w:p>
          <w:p w:rsidR="00872EF3" w:rsidRDefault="00872EF3" w:rsidP="00F52842">
            <w:pPr>
              <w:jc w:val="right"/>
              <w:rPr>
                <w:rFonts w:ascii="Calibri" w:hAnsi="Calibri"/>
                <w:sz w:val="19"/>
                <w:szCs w:val="19"/>
              </w:rPr>
            </w:pPr>
            <w:r>
              <w:rPr>
                <w:rFonts w:ascii="Calibri" w:hAnsi="Calibri"/>
                <w:sz w:val="19"/>
                <w:szCs w:val="19"/>
              </w:rPr>
              <w:t>5 350 to 5 470 MHz:</w:t>
            </w:r>
          </w:p>
          <w:p w:rsidR="00872EF3" w:rsidRPr="00B17F5A" w:rsidRDefault="00872EF3" w:rsidP="00F52842">
            <w:pPr>
              <w:jc w:val="right"/>
              <w:rPr>
                <w:rFonts w:ascii="Calibri" w:hAnsi="Calibri"/>
                <w:sz w:val="19"/>
                <w:szCs w:val="19"/>
              </w:rPr>
            </w:pPr>
            <w:r>
              <w:rPr>
                <w:rFonts w:ascii="Calibri" w:hAnsi="Calibri"/>
                <w:sz w:val="19"/>
                <w:szCs w:val="19"/>
              </w:rPr>
              <w:t>5 725 to 26 000 MHz:</w:t>
            </w:r>
          </w:p>
        </w:tc>
        <w:tc>
          <w:tcPr>
            <w:tcW w:w="602" w:type="dxa"/>
            <w:tcBorders>
              <w:left w:val="nil"/>
            </w:tcBorders>
          </w:tcPr>
          <w:p w:rsidR="00872EF3" w:rsidRDefault="00872EF3" w:rsidP="00F52842">
            <w:pPr>
              <w:jc w:val="right"/>
              <w:rPr>
                <w:rFonts w:ascii="Calibri" w:hAnsi="Calibri"/>
                <w:sz w:val="19"/>
                <w:szCs w:val="19"/>
              </w:rPr>
            </w:pPr>
            <w:r>
              <w:rPr>
                <w:rFonts w:ascii="Calibri" w:hAnsi="Calibri"/>
                <w:sz w:val="19"/>
                <w:szCs w:val="19"/>
              </w:rPr>
              <w:t>-30</w:t>
            </w:r>
          </w:p>
          <w:p w:rsidR="00872EF3" w:rsidRDefault="00872EF3" w:rsidP="00F52842">
            <w:pPr>
              <w:jc w:val="right"/>
              <w:rPr>
                <w:rFonts w:ascii="Calibri" w:hAnsi="Calibri"/>
                <w:sz w:val="19"/>
                <w:szCs w:val="19"/>
              </w:rPr>
            </w:pPr>
            <w:r>
              <w:rPr>
                <w:rFonts w:ascii="Calibri" w:hAnsi="Calibri"/>
                <w:sz w:val="19"/>
                <w:szCs w:val="19"/>
              </w:rPr>
              <w:t>-30</w:t>
            </w:r>
          </w:p>
          <w:p w:rsidR="00872EF3" w:rsidRPr="00B17F5A" w:rsidRDefault="00872EF3" w:rsidP="00F52842">
            <w:pPr>
              <w:jc w:val="right"/>
              <w:rPr>
                <w:rFonts w:ascii="Calibri" w:hAnsi="Calibri"/>
                <w:sz w:val="19"/>
                <w:szCs w:val="19"/>
              </w:rPr>
            </w:pPr>
            <w:r>
              <w:rPr>
                <w:rFonts w:ascii="Calibri" w:hAnsi="Calibri"/>
                <w:sz w:val="19"/>
                <w:szCs w:val="19"/>
              </w:rPr>
              <w:t>-30</w:t>
            </w:r>
          </w:p>
        </w:tc>
        <w:tc>
          <w:tcPr>
            <w:tcW w:w="2233" w:type="dxa"/>
            <w:tcBorders>
              <w:right w:val="nil"/>
            </w:tcBorders>
          </w:tcPr>
          <w:p w:rsidR="00872EF3" w:rsidRDefault="00872EF3" w:rsidP="00F52842">
            <w:pPr>
              <w:jc w:val="right"/>
              <w:rPr>
                <w:rFonts w:ascii="Calibri" w:hAnsi="Calibri"/>
                <w:sz w:val="19"/>
                <w:szCs w:val="19"/>
              </w:rPr>
            </w:pPr>
            <w:r>
              <w:rPr>
                <w:rFonts w:ascii="Calibri" w:hAnsi="Calibri"/>
                <w:sz w:val="19"/>
                <w:szCs w:val="19"/>
              </w:rPr>
              <w:t>1 000 to 5 725 MHz:</w:t>
            </w:r>
          </w:p>
          <w:p w:rsidR="00872EF3" w:rsidRPr="00B17F5A" w:rsidRDefault="00872EF3" w:rsidP="00F52842">
            <w:pPr>
              <w:jc w:val="right"/>
              <w:rPr>
                <w:rFonts w:ascii="Calibri" w:hAnsi="Calibri"/>
                <w:sz w:val="19"/>
                <w:szCs w:val="19"/>
              </w:rPr>
            </w:pPr>
            <w:r>
              <w:rPr>
                <w:rFonts w:ascii="Calibri" w:hAnsi="Calibri"/>
                <w:sz w:val="19"/>
                <w:szCs w:val="19"/>
              </w:rPr>
              <w:t>5 875 to 26 500 MHz:</w:t>
            </w:r>
          </w:p>
        </w:tc>
        <w:tc>
          <w:tcPr>
            <w:tcW w:w="567" w:type="dxa"/>
            <w:tcBorders>
              <w:left w:val="nil"/>
            </w:tcBorders>
          </w:tcPr>
          <w:p w:rsidR="00872EF3" w:rsidRDefault="00872EF3" w:rsidP="00F52842">
            <w:pPr>
              <w:jc w:val="right"/>
              <w:rPr>
                <w:rFonts w:ascii="Calibri" w:hAnsi="Calibri"/>
                <w:sz w:val="19"/>
                <w:szCs w:val="19"/>
              </w:rPr>
            </w:pPr>
            <w:r>
              <w:rPr>
                <w:rFonts w:ascii="Calibri" w:hAnsi="Calibri"/>
                <w:sz w:val="19"/>
                <w:szCs w:val="19"/>
              </w:rPr>
              <w:t>-30</w:t>
            </w:r>
          </w:p>
          <w:p w:rsidR="00872EF3" w:rsidRPr="00B17F5A" w:rsidRDefault="00872EF3" w:rsidP="00F52842">
            <w:pPr>
              <w:jc w:val="right"/>
              <w:rPr>
                <w:rFonts w:ascii="Calibri" w:hAnsi="Calibri"/>
                <w:sz w:val="19"/>
                <w:szCs w:val="19"/>
              </w:rPr>
            </w:pPr>
            <w:r>
              <w:rPr>
                <w:rFonts w:ascii="Calibri" w:hAnsi="Calibri"/>
                <w:sz w:val="19"/>
                <w:szCs w:val="19"/>
              </w:rPr>
              <w:t>-30</w:t>
            </w:r>
          </w:p>
        </w:tc>
        <w:tc>
          <w:tcPr>
            <w:tcW w:w="1614" w:type="dxa"/>
            <w:tcBorders>
              <w:right w:val="nil"/>
            </w:tcBorders>
          </w:tcPr>
          <w:p w:rsidR="00872EF3" w:rsidRPr="009075BB" w:rsidRDefault="00872EF3" w:rsidP="00F52842">
            <w:pPr>
              <w:rPr>
                <w:rFonts w:ascii="Calibri" w:hAnsi="Calibri"/>
                <w:color w:val="7F7F7F" w:themeColor="text1" w:themeTint="80"/>
                <w:sz w:val="19"/>
                <w:szCs w:val="19"/>
              </w:rPr>
            </w:pPr>
            <w:r>
              <w:rPr>
                <w:rFonts w:ascii="Calibri" w:hAnsi="Calibri"/>
                <w:color w:val="7F7F7F" w:themeColor="text1" w:themeTint="80"/>
                <w:sz w:val="19"/>
                <w:szCs w:val="19"/>
              </w:rPr>
              <w:t>dBm / MHz</w:t>
            </w:r>
          </w:p>
        </w:tc>
      </w:tr>
      <w:tr w:rsidR="00872EF3" w:rsidRPr="00B17F5A" w:rsidTr="00F52842">
        <w:trPr>
          <w:trHeight w:val="293"/>
        </w:trPr>
        <w:tc>
          <w:tcPr>
            <w:tcW w:w="2800" w:type="dxa"/>
            <w:vMerge w:val="restart"/>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Dynamic Frequency Selection required?</w:t>
            </w:r>
          </w:p>
        </w:tc>
        <w:tc>
          <w:tcPr>
            <w:tcW w:w="2800" w:type="dxa"/>
            <w:vMerge w:val="restart"/>
          </w:tcPr>
          <w:p w:rsidR="00872EF3" w:rsidRPr="00B17F5A" w:rsidRDefault="00872EF3" w:rsidP="00F52842">
            <w:pPr>
              <w:jc w:val="right"/>
              <w:rPr>
                <w:rFonts w:ascii="Calibri" w:hAnsi="Calibri"/>
                <w:sz w:val="19"/>
                <w:szCs w:val="19"/>
              </w:rPr>
            </w:pPr>
            <w:r w:rsidRPr="007F22E7">
              <w:rPr>
                <w:rFonts w:ascii="Calibri" w:hAnsi="Calibri"/>
                <w:b/>
                <w:sz w:val="19"/>
                <w:szCs w:val="19"/>
              </w:rPr>
              <w:t>No</w:t>
            </w:r>
          </w:p>
        </w:tc>
        <w:tc>
          <w:tcPr>
            <w:tcW w:w="5600" w:type="dxa"/>
            <w:gridSpan w:val="3"/>
            <w:tcBorders>
              <w:bottom w:val="dashed" w:sz="4" w:space="0" w:color="7F7F7F" w:themeColor="text1" w:themeTint="80"/>
            </w:tcBorders>
          </w:tcPr>
          <w:p w:rsidR="00872EF3" w:rsidRPr="00EA3B8B" w:rsidRDefault="00872EF3" w:rsidP="00F52842">
            <w:pPr>
              <w:jc w:val="right"/>
              <w:rPr>
                <w:rFonts w:ascii="Calibri" w:hAnsi="Calibri"/>
                <w:b/>
                <w:sz w:val="19"/>
                <w:szCs w:val="19"/>
              </w:rPr>
            </w:pPr>
            <w:r w:rsidRPr="00EA3B8B">
              <w:rPr>
                <w:rFonts w:ascii="Calibri" w:hAnsi="Calibri"/>
                <w:b/>
                <w:sz w:val="19"/>
                <w:szCs w:val="19"/>
              </w:rPr>
              <w:t>Yes</w:t>
            </w:r>
            <w:r>
              <w:rPr>
                <w:rFonts w:ascii="Calibri" w:hAnsi="Calibri"/>
                <w:b/>
                <w:sz w:val="19"/>
                <w:szCs w:val="19"/>
              </w:rPr>
              <w:t xml:space="preserve">, </w:t>
            </w:r>
            <w:r w:rsidRPr="00EA3B8B">
              <w:rPr>
                <w:rFonts w:ascii="Calibri" w:hAnsi="Calibri"/>
                <w:sz w:val="19"/>
                <w:szCs w:val="19"/>
              </w:rPr>
              <w:t>for</w:t>
            </w:r>
            <w:r>
              <w:rPr>
                <w:rFonts w:ascii="Calibri" w:hAnsi="Calibri"/>
                <w:sz w:val="19"/>
                <w:szCs w:val="19"/>
              </w:rPr>
              <w:t xml:space="preserve"> master device</w:t>
            </w:r>
          </w:p>
        </w:tc>
        <w:tc>
          <w:tcPr>
            <w:tcW w:w="2800" w:type="dxa"/>
            <w:gridSpan w:val="2"/>
            <w:vMerge w:val="restart"/>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xml:space="preserve">, for ALL BFWA devices as specified in ETSI </w:t>
            </w:r>
            <w:r w:rsidRPr="00B92438">
              <w:rPr>
                <w:rFonts w:ascii="Calibri" w:hAnsi="Calibri"/>
                <w:sz w:val="19"/>
                <w:szCs w:val="19"/>
              </w:rPr>
              <w:t>EN 302 502</w:t>
            </w:r>
            <w:r>
              <w:rPr>
                <w:rFonts w:ascii="Calibri" w:hAnsi="Calibri"/>
                <w:sz w:val="19"/>
                <w:szCs w:val="19"/>
              </w:rPr>
              <w:t xml:space="preserve"> </w:t>
            </w:r>
          </w:p>
        </w:tc>
        <w:tc>
          <w:tcPr>
            <w:tcW w:w="1614" w:type="dxa"/>
            <w:vMerge w:val="restart"/>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292"/>
        </w:trPr>
        <w:tc>
          <w:tcPr>
            <w:tcW w:w="2800" w:type="dxa"/>
            <w:vMerge/>
            <w:tcBorders>
              <w:left w:val="nil"/>
            </w:tcBorders>
            <w:tcMar>
              <w:left w:w="0" w:type="dxa"/>
            </w:tcMar>
          </w:tcPr>
          <w:p w:rsidR="00872EF3" w:rsidRPr="00B17F5A" w:rsidRDefault="00872EF3" w:rsidP="00F52842">
            <w:pPr>
              <w:jc w:val="right"/>
              <w:rPr>
                <w:rFonts w:ascii="Calibri" w:hAnsi="Calibri"/>
                <w:i/>
                <w:sz w:val="19"/>
                <w:szCs w:val="19"/>
              </w:rPr>
            </w:pPr>
          </w:p>
        </w:tc>
        <w:tc>
          <w:tcPr>
            <w:tcW w:w="2800" w:type="dxa"/>
            <w:vMerge/>
          </w:tcPr>
          <w:p w:rsidR="00872EF3" w:rsidRPr="007F22E7" w:rsidRDefault="00872EF3" w:rsidP="00F52842">
            <w:pPr>
              <w:jc w:val="right"/>
              <w:rPr>
                <w:rFonts w:ascii="Calibri" w:hAnsi="Calibri"/>
                <w:b/>
                <w:sz w:val="19"/>
                <w:szCs w:val="19"/>
              </w:rPr>
            </w:pPr>
          </w:p>
        </w:tc>
        <w:tc>
          <w:tcPr>
            <w:tcW w:w="5600" w:type="dxa"/>
            <w:gridSpan w:val="3"/>
            <w:tcBorders>
              <w:top w:val="dashed" w:sz="4" w:space="0" w:color="7F7F7F" w:themeColor="text1" w:themeTint="80"/>
              <w:bottom w:val="single" w:sz="4" w:space="0" w:color="7F7F7F" w:themeColor="text1" w:themeTint="80"/>
            </w:tcBorders>
          </w:tcPr>
          <w:p w:rsidR="00872EF3" w:rsidRPr="00EA3B8B" w:rsidRDefault="00872EF3" w:rsidP="00F52842">
            <w:pPr>
              <w:jc w:val="right"/>
              <w:rPr>
                <w:rFonts w:ascii="Calibri" w:hAnsi="Calibri"/>
                <w:sz w:val="19"/>
                <w:szCs w:val="19"/>
              </w:rPr>
            </w:pPr>
            <w:r>
              <w:rPr>
                <w:rFonts w:ascii="Calibri" w:hAnsi="Calibri"/>
                <w:b/>
                <w:sz w:val="19"/>
                <w:szCs w:val="19"/>
              </w:rPr>
              <w:t>No</w:t>
            </w:r>
            <w:r>
              <w:rPr>
                <w:rFonts w:ascii="Calibri" w:hAnsi="Calibri"/>
                <w:sz w:val="19"/>
                <w:szCs w:val="19"/>
              </w:rPr>
              <w:t>, for slave device under control of a master</w:t>
            </w:r>
          </w:p>
        </w:tc>
        <w:tc>
          <w:tcPr>
            <w:tcW w:w="2800" w:type="dxa"/>
            <w:gridSpan w:val="2"/>
            <w:vMerge/>
          </w:tcPr>
          <w:p w:rsidR="00872EF3" w:rsidRPr="00BA57A5" w:rsidRDefault="00872EF3" w:rsidP="00F52842">
            <w:pPr>
              <w:jc w:val="right"/>
              <w:rPr>
                <w:rFonts w:ascii="Calibri" w:hAnsi="Calibri"/>
                <w:b/>
                <w:sz w:val="19"/>
                <w:szCs w:val="19"/>
              </w:rPr>
            </w:pPr>
          </w:p>
        </w:tc>
        <w:tc>
          <w:tcPr>
            <w:tcW w:w="1614" w:type="dxa"/>
            <w:vMerge/>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456"/>
        </w:trPr>
        <w:tc>
          <w:tcPr>
            <w:tcW w:w="2800" w:type="dxa"/>
            <w:vMerge w:val="restart"/>
            <w:tcBorders>
              <w:left w:val="nil"/>
            </w:tcBorders>
            <w:tcMar>
              <w:left w:w="0" w:type="dxa"/>
            </w:tcMar>
          </w:tcPr>
          <w:p w:rsidR="00872EF3" w:rsidRPr="00B17F5A" w:rsidRDefault="00872EF3" w:rsidP="00F52842">
            <w:pPr>
              <w:jc w:val="right"/>
              <w:rPr>
                <w:rFonts w:ascii="Calibri" w:hAnsi="Calibri"/>
                <w:i/>
                <w:sz w:val="19"/>
                <w:szCs w:val="19"/>
              </w:rPr>
            </w:pPr>
            <w:r w:rsidRPr="00B17F5A">
              <w:rPr>
                <w:rFonts w:ascii="Calibri" w:hAnsi="Calibri"/>
                <w:i/>
                <w:sz w:val="19"/>
                <w:szCs w:val="19"/>
              </w:rPr>
              <w:t xml:space="preserve">Transmit Power Control </w:t>
            </w:r>
            <w:r>
              <w:rPr>
                <w:rFonts w:ascii="Calibri" w:hAnsi="Calibri"/>
                <w:i/>
                <w:sz w:val="19"/>
                <w:szCs w:val="19"/>
              </w:rPr>
              <w:br/>
              <w:t>r</w:t>
            </w:r>
            <w:r w:rsidRPr="00B17F5A">
              <w:rPr>
                <w:rFonts w:ascii="Calibri" w:hAnsi="Calibri"/>
                <w:i/>
                <w:sz w:val="19"/>
                <w:szCs w:val="19"/>
              </w:rPr>
              <w:t>equired?</w:t>
            </w:r>
          </w:p>
        </w:tc>
        <w:tc>
          <w:tcPr>
            <w:tcW w:w="2800" w:type="dxa"/>
            <w:vMerge w:val="restart"/>
          </w:tcPr>
          <w:p w:rsidR="00872EF3" w:rsidRPr="007F22E7" w:rsidRDefault="00872EF3" w:rsidP="00F52842">
            <w:pPr>
              <w:jc w:val="right"/>
              <w:rPr>
                <w:rFonts w:ascii="Calibri" w:hAnsi="Calibri"/>
                <w:b/>
                <w:sz w:val="19"/>
                <w:szCs w:val="19"/>
              </w:rPr>
            </w:pPr>
            <w:r w:rsidRPr="007F22E7">
              <w:rPr>
                <w:rFonts w:ascii="Calibri" w:hAnsi="Calibri"/>
                <w:b/>
                <w:sz w:val="19"/>
                <w:szCs w:val="19"/>
              </w:rPr>
              <w:t>No</w:t>
            </w:r>
          </w:p>
        </w:tc>
        <w:tc>
          <w:tcPr>
            <w:tcW w:w="2800" w:type="dxa"/>
            <w:tcBorders>
              <w:bottom w:val="dashed" w:sz="4" w:space="0" w:color="7F7F7F" w:themeColor="text1" w:themeTint="80"/>
            </w:tcBorders>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RLANs must be able to reduce EIRP &lt; 50 mW</w:t>
            </w:r>
          </w:p>
        </w:tc>
        <w:tc>
          <w:tcPr>
            <w:tcW w:w="2800" w:type="dxa"/>
            <w:gridSpan w:val="2"/>
            <w:tcBorders>
              <w:bottom w:val="dashed" w:sz="4" w:space="0" w:color="7F7F7F" w:themeColor="text1" w:themeTint="80"/>
            </w:tcBorders>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RLANs  must be able to reduce EIRP &lt; 250 mW</w:t>
            </w:r>
          </w:p>
        </w:tc>
        <w:tc>
          <w:tcPr>
            <w:tcW w:w="2800" w:type="dxa"/>
            <w:gridSpan w:val="2"/>
            <w:vMerge w:val="restart"/>
          </w:tcPr>
          <w:p w:rsidR="00872EF3" w:rsidRPr="00B17F5A" w:rsidRDefault="00872EF3" w:rsidP="00F52842">
            <w:pPr>
              <w:jc w:val="right"/>
              <w:rPr>
                <w:rFonts w:ascii="Calibri" w:hAnsi="Calibri"/>
                <w:sz w:val="19"/>
                <w:szCs w:val="19"/>
              </w:rPr>
            </w:pPr>
            <w:r w:rsidRPr="00BA57A5">
              <w:rPr>
                <w:rFonts w:ascii="Calibri" w:hAnsi="Calibri"/>
                <w:b/>
                <w:sz w:val="19"/>
                <w:szCs w:val="19"/>
              </w:rPr>
              <w:t>Yes</w:t>
            </w:r>
            <w:r>
              <w:rPr>
                <w:rFonts w:ascii="Calibri" w:hAnsi="Calibri"/>
                <w:sz w:val="19"/>
                <w:szCs w:val="19"/>
              </w:rPr>
              <w:t>, ALL BFWA  must be able to reduce EIRP &lt; 250 mW</w:t>
            </w:r>
          </w:p>
        </w:tc>
        <w:tc>
          <w:tcPr>
            <w:tcW w:w="1614" w:type="dxa"/>
            <w:vMerge w:val="restart"/>
            <w:tcBorders>
              <w:right w:val="nil"/>
            </w:tcBorders>
          </w:tcPr>
          <w:p w:rsidR="00872EF3" w:rsidRPr="009075BB" w:rsidRDefault="00872EF3" w:rsidP="00F52842">
            <w:pPr>
              <w:rPr>
                <w:rFonts w:ascii="Calibri" w:hAnsi="Calibri"/>
                <w:color w:val="7F7F7F" w:themeColor="text1" w:themeTint="80"/>
                <w:sz w:val="19"/>
                <w:szCs w:val="19"/>
              </w:rPr>
            </w:pPr>
          </w:p>
        </w:tc>
      </w:tr>
      <w:tr w:rsidR="00872EF3" w:rsidRPr="00B17F5A" w:rsidTr="00F52842">
        <w:trPr>
          <w:trHeight w:val="292"/>
        </w:trPr>
        <w:tc>
          <w:tcPr>
            <w:tcW w:w="2800" w:type="dxa"/>
            <w:vMerge/>
            <w:tcBorders>
              <w:left w:val="nil"/>
            </w:tcBorders>
          </w:tcPr>
          <w:p w:rsidR="00872EF3" w:rsidRPr="00B17F5A" w:rsidRDefault="00872EF3" w:rsidP="00F52842">
            <w:pPr>
              <w:rPr>
                <w:rFonts w:ascii="Calibri" w:hAnsi="Calibri"/>
                <w:i/>
                <w:sz w:val="19"/>
                <w:szCs w:val="19"/>
              </w:rPr>
            </w:pPr>
          </w:p>
        </w:tc>
        <w:tc>
          <w:tcPr>
            <w:tcW w:w="2800" w:type="dxa"/>
            <w:vMerge/>
          </w:tcPr>
          <w:p w:rsidR="00872EF3" w:rsidRPr="007F22E7" w:rsidRDefault="00872EF3" w:rsidP="00F52842">
            <w:pPr>
              <w:jc w:val="right"/>
              <w:rPr>
                <w:rFonts w:ascii="Calibri" w:hAnsi="Calibri"/>
                <w:b/>
                <w:sz w:val="19"/>
                <w:szCs w:val="19"/>
              </w:rPr>
            </w:pPr>
          </w:p>
        </w:tc>
        <w:tc>
          <w:tcPr>
            <w:tcW w:w="2800" w:type="dxa"/>
            <w:tcBorders>
              <w:top w:val="dashed" w:sz="4" w:space="0" w:color="7F7F7F" w:themeColor="text1" w:themeTint="80"/>
            </w:tcBorders>
          </w:tcPr>
          <w:p w:rsidR="00872EF3" w:rsidRPr="00827EFE" w:rsidRDefault="00872EF3" w:rsidP="00F52842">
            <w:pPr>
              <w:jc w:val="right"/>
              <w:rPr>
                <w:rFonts w:ascii="Calibri" w:hAnsi="Calibri"/>
                <w:sz w:val="19"/>
                <w:szCs w:val="19"/>
              </w:rPr>
            </w:pPr>
            <w:r>
              <w:rPr>
                <w:rFonts w:ascii="Calibri" w:hAnsi="Calibri"/>
                <w:b/>
                <w:sz w:val="19"/>
                <w:szCs w:val="19"/>
              </w:rPr>
              <w:t>No</w:t>
            </w:r>
            <w:r>
              <w:rPr>
                <w:rFonts w:ascii="Calibri" w:hAnsi="Calibri"/>
                <w:sz w:val="19"/>
                <w:szCs w:val="19"/>
              </w:rPr>
              <w:t>, for RLANs w/ EIRP &lt; 100 mW</w:t>
            </w:r>
          </w:p>
        </w:tc>
        <w:tc>
          <w:tcPr>
            <w:tcW w:w="2800" w:type="dxa"/>
            <w:gridSpan w:val="2"/>
            <w:tcBorders>
              <w:top w:val="dashed" w:sz="4" w:space="0" w:color="7F7F7F" w:themeColor="text1" w:themeTint="80"/>
            </w:tcBorders>
          </w:tcPr>
          <w:p w:rsidR="00872EF3" w:rsidRPr="00BA57A5" w:rsidRDefault="00872EF3" w:rsidP="00F52842">
            <w:pPr>
              <w:jc w:val="right"/>
              <w:rPr>
                <w:rFonts w:ascii="Calibri" w:hAnsi="Calibri"/>
                <w:b/>
                <w:sz w:val="19"/>
                <w:szCs w:val="19"/>
              </w:rPr>
            </w:pPr>
            <w:r>
              <w:rPr>
                <w:rFonts w:ascii="Calibri" w:hAnsi="Calibri"/>
                <w:b/>
                <w:sz w:val="19"/>
                <w:szCs w:val="19"/>
              </w:rPr>
              <w:t>No</w:t>
            </w:r>
            <w:r>
              <w:rPr>
                <w:rFonts w:ascii="Calibri" w:hAnsi="Calibri"/>
                <w:sz w:val="19"/>
                <w:szCs w:val="19"/>
              </w:rPr>
              <w:t>, for RLANs w/ EIRP &lt; 500 mW</w:t>
            </w:r>
          </w:p>
        </w:tc>
        <w:tc>
          <w:tcPr>
            <w:tcW w:w="2800" w:type="dxa"/>
            <w:gridSpan w:val="2"/>
            <w:vMerge/>
          </w:tcPr>
          <w:p w:rsidR="00872EF3" w:rsidRPr="00BA57A5" w:rsidRDefault="00872EF3" w:rsidP="00F52842">
            <w:pPr>
              <w:jc w:val="right"/>
              <w:rPr>
                <w:rFonts w:ascii="Calibri" w:hAnsi="Calibri"/>
                <w:b/>
                <w:sz w:val="19"/>
                <w:szCs w:val="19"/>
              </w:rPr>
            </w:pPr>
          </w:p>
        </w:tc>
        <w:tc>
          <w:tcPr>
            <w:tcW w:w="1614" w:type="dxa"/>
            <w:vMerge/>
            <w:tcBorders>
              <w:right w:val="nil"/>
            </w:tcBorders>
          </w:tcPr>
          <w:p w:rsidR="00872EF3" w:rsidRPr="009075BB" w:rsidRDefault="00872EF3" w:rsidP="00F52842">
            <w:pPr>
              <w:rPr>
                <w:rFonts w:ascii="Calibri" w:hAnsi="Calibri"/>
                <w:color w:val="7F7F7F" w:themeColor="text1" w:themeTint="80"/>
                <w:sz w:val="19"/>
                <w:szCs w:val="19"/>
              </w:rPr>
            </w:pPr>
          </w:p>
        </w:tc>
      </w:tr>
    </w:tbl>
    <w:p w:rsidR="00872EF3" w:rsidRDefault="00872EF3" w:rsidP="00872EF3">
      <w:pPr>
        <w:pStyle w:val="EndnoteText"/>
      </w:pPr>
    </w:p>
    <w:p w:rsidR="000D7C09" w:rsidRDefault="000D7C09" w:rsidP="00872EF3">
      <w:pPr>
        <w:pStyle w:val="EndnoteText"/>
      </w:pPr>
    </w:p>
    <w:p w:rsidR="00872EF3" w:rsidRDefault="00872EF3" w:rsidP="00872EF3">
      <w:pPr>
        <w:pStyle w:val="EndnoteText"/>
      </w:pPr>
      <w:r>
        <w:t>* The EIRP spectral density of the transmitter emissions should not exceed the following values for the elevation angle θ (degrees) above the local horizontal plane (of the Earth):</w:t>
      </w:r>
    </w:p>
    <w:p w:rsidR="00872EF3" w:rsidRDefault="00872EF3" w:rsidP="00872EF3">
      <w:pPr>
        <w:pStyle w:val="EndnoteText"/>
        <w:numPr>
          <w:ilvl w:val="0"/>
          <w:numId w:val="11"/>
        </w:numPr>
      </w:pPr>
      <w:r>
        <w:t>For sectorised (e.g. P-MP Central or Base Station) and Omni-directional deployments:</w:t>
      </w:r>
    </w:p>
    <w:p w:rsidR="00872EF3" w:rsidRDefault="00872EF3" w:rsidP="00872EF3">
      <w:pPr>
        <w:pStyle w:val="EndnoteText"/>
        <w:ind w:left="709"/>
      </w:pPr>
      <w:r>
        <w:t xml:space="preserve">−7 dB(W/MHz) </w:t>
      </w:r>
      <w:r>
        <w:tab/>
      </w:r>
      <w:r>
        <w:tab/>
      </w:r>
      <w:r>
        <w:tab/>
        <w:t>for 0° ≤ θ &lt;4°</w:t>
      </w:r>
    </w:p>
    <w:p w:rsidR="00872EF3" w:rsidRDefault="00872EF3" w:rsidP="00872EF3">
      <w:pPr>
        <w:pStyle w:val="EndnoteText"/>
        <w:ind w:left="709"/>
      </w:pPr>
      <w:r>
        <w:t xml:space="preserve">−2.2 - (1.2*θ) dB(W/MHz) </w:t>
      </w:r>
      <w:r>
        <w:tab/>
      </w:r>
      <w:r>
        <w:tab/>
        <w:t>for 4° ≤ θ ≤ 15°</w:t>
      </w:r>
    </w:p>
    <w:p w:rsidR="00872EF3" w:rsidRDefault="00872EF3" w:rsidP="00872EF3">
      <w:pPr>
        <w:pStyle w:val="EndnoteText"/>
        <w:ind w:left="709"/>
      </w:pPr>
      <w:r>
        <w:t>−18.4 - (0.15*θ) dB(W/MHz)</w:t>
      </w:r>
      <w:r>
        <w:tab/>
        <w:t>for θ &gt; 15°</w:t>
      </w:r>
    </w:p>
    <w:p w:rsidR="00872EF3" w:rsidRPr="002B7642" w:rsidRDefault="00872EF3" w:rsidP="00872EF3">
      <w:pPr>
        <w:pStyle w:val="EndnoteText"/>
        <w:numPr>
          <w:ilvl w:val="0"/>
          <w:numId w:val="11"/>
        </w:numPr>
        <w:rPr>
          <w:szCs w:val="19"/>
        </w:rPr>
      </w:pPr>
      <w:r w:rsidRPr="002B7642">
        <w:rPr>
          <w:szCs w:val="19"/>
        </w:rPr>
        <w:t>For P-MP Customer Terminal Station and P-P deployments:</w:t>
      </w:r>
    </w:p>
    <w:p w:rsidR="00872EF3" w:rsidRPr="002B7642" w:rsidRDefault="00872EF3" w:rsidP="00872EF3">
      <w:pPr>
        <w:pStyle w:val="EndnoteText"/>
        <w:tabs>
          <w:tab w:val="left" w:pos="709"/>
        </w:tabs>
        <w:ind w:left="709"/>
        <w:rPr>
          <w:szCs w:val="19"/>
        </w:rPr>
      </w:pPr>
      <w:r w:rsidRPr="002B7642">
        <w:rPr>
          <w:szCs w:val="19"/>
        </w:rPr>
        <w:t>−7 dB(W/MHz)</w:t>
      </w:r>
      <w:r w:rsidRPr="002B7642">
        <w:rPr>
          <w:szCs w:val="19"/>
        </w:rPr>
        <w:tab/>
      </w:r>
      <w:r w:rsidRPr="002B7642">
        <w:rPr>
          <w:szCs w:val="19"/>
        </w:rPr>
        <w:tab/>
      </w:r>
      <w:r w:rsidRPr="002B7642">
        <w:rPr>
          <w:szCs w:val="19"/>
        </w:rPr>
        <w:tab/>
        <w:t>for 0° ≤ θ &lt;8°</w:t>
      </w:r>
    </w:p>
    <w:p w:rsidR="00872EF3" w:rsidRPr="002B7642" w:rsidRDefault="00872EF3" w:rsidP="00872EF3">
      <w:pPr>
        <w:pStyle w:val="EndnoteText"/>
        <w:tabs>
          <w:tab w:val="left" w:pos="709"/>
        </w:tabs>
        <w:ind w:left="709"/>
        <w:rPr>
          <w:szCs w:val="19"/>
        </w:rPr>
      </w:pPr>
      <w:r w:rsidRPr="002B7642">
        <w:rPr>
          <w:szCs w:val="19"/>
        </w:rPr>
        <w:t xml:space="preserve">−2.68 -(0.54*θ) dB(W/MHz) </w:t>
      </w:r>
      <w:r w:rsidRPr="002B7642">
        <w:rPr>
          <w:szCs w:val="19"/>
        </w:rPr>
        <w:tab/>
        <w:t>for 8° ≤ θ &lt; 32°</w:t>
      </w:r>
    </w:p>
    <w:p w:rsidR="00872EF3" w:rsidRPr="002B7642" w:rsidRDefault="00872EF3" w:rsidP="00872EF3">
      <w:pPr>
        <w:pStyle w:val="EndnoteText"/>
        <w:tabs>
          <w:tab w:val="left" w:pos="709"/>
        </w:tabs>
        <w:ind w:left="709"/>
        <w:rPr>
          <w:szCs w:val="19"/>
        </w:rPr>
      </w:pPr>
      <w:r w:rsidRPr="002B7642">
        <w:rPr>
          <w:szCs w:val="19"/>
        </w:rPr>
        <w:t xml:space="preserve">−20 dB(W/MHz) </w:t>
      </w:r>
      <w:r w:rsidRPr="002B7642">
        <w:rPr>
          <w:szCs w:val="19"/>
        </w:rPr>
        <w:tab/>
      </w:r>
      <w:r w:rsidRPr="002B7642">
        <w:rPr>
          <w:szCs w:val="19"/>
        </w:rPr>
        <w:tab/>
      </w:r>
      <w:r w:rsidRPr="002B7642">
        <w:rPr>
          <w:szCs w:val="19"/>
        </w:rPr>
        <w:tab/>
        <w:t>for 32° ≤ θ ≤50°</w:t>
      </w:r>
    </w:p>
    <w:p w:rsidR="00872EF3" w:rsidRDefault="00872EF3" w:rsidP="00872EF3">
      <w:pPr>
        <w:ind w:firstLine="709"/>
        <w:rPr>
          <w:rFonts w:ascii="Calibri" w:hAnsi="Calibri"/>
          <w:sz w:val="19"/>
          <w:szCs w:val="19"/>
        </w:rPr>
      </w:pPr>
      <w:r w:rsidRPr="002B7642">
        <w:rPr>
          <w:rFonts w:ascii="Calibri" w:hAnsi="Calibri"/>
          <w:sz w:val="19"/>
          <w:szCs w:val="19"/>
        </w:rPr>
        <w:t xml:space="preserve">−10 - (0.2*θ) dB(W/MHz) </w:t>
      </w:r>
      <w:r w:rsidRPr="002B7642">
        <w:rPr>
          <w:rFonts w:ascii="Calibri" w:hAnsi="Calibri"/>
          <w:sz w:val="19"/>
          <w:szCs w:val="19"/>
        </w:rPr>
        <w:tab/>
      </w:r>
      <w:r w:rsidRPr="002B7642">
        <w:rPr>
          <w:rFonts w:ascii="Calibri" w:hAnsi="Calibri"/>
          <w:sz w:val="19"/>
          <w:szCs w:val="19"/>
        </w:rPr>
        <w:tab/>
        <w:t>for θ &gt; 50°</w:t>
      </w:r>
    </w:p>
    <w:sectPr w:rsidR="00872EF3" w:rsidSect="00E870F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2DC" w:rsidRDefault="005042DC">
      <w:r>
        <w:separator/>
      </w:r>
    </w:p>
  </w:endnote>
  <w:endnote w:type="continuationSeparator" w:id="0">
    <w:p w:rsidR="005042DC" w:rsidRDefault="0050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jc w:val="right"/>
    </w:pPr>
  </w:p>
  <w:p w:rsidR="00900D46" w:rsidRPr="004559DA" w:rsidRDefault="00900D46" w:rsidP="001E5419">
    <w:pPr>
      <w:pStyle w:val="Footer"/>
      <w:jc w:val="right"/>
      <w:rPr>
        <w:color w:val="000000"/>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536211"/>
      <w:docPartObj>
        <w:docPartGallery w:val="Page Numbers (Bottom of Page)"/>
        <w:docPartUnique/>
      </w:docPartObj>
    </w:sdtPr>
    <w:sdtEndPr>
      <w:rPr>
        <w:noProof/>
      </w:rPr>
    </w:sdtEndPr>
    <w:sdtContent>
      <w:p w:rsidR="00900D46" w:rsidRDefault="00900D46" w:rsidP="00B86CA9">
        <w:pPr>
          <w:pStyle w:val="Footer"/>
          <w:jc w:val="right"/>
        </w:pPr>
        <w:r>
          <w:fldChar w:fldCharType="begin"/>
        </w:r>
        <w:r>
          <w:instrText xml:space="preserve"> PAGE   \* MERGEFORMAT </w:instrText>
        </w:r>
        <w:r>
          <w:fldChar w:fldCharType="separate"/>
        </w:r>
        <w:r w:rsidR="000315F6">
          <w:rPr>
            <w:noProof/>
          </w:rPr>
          <w:t>18</w:t>
        </w:r>
        <w:r>
          <w:rPr>
            <w:noProof/>
          </w:rPr>
          <w:fldChar w:fldCharType="end"/>
        </w:r>
      </w:p>
    </w:sdtContent>
  </w:sdt>
  <w:p w:rsidR="00900D46" w:rsidRDefault="00900D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584238"/>
      <w:docPartObj>
        <w:docPartGallery w:val="Page Numbers (Bottom of Page)"/>
        <w:docPartUnique/>
      </w:docPartObj>
    </w:sdtPr>
    <w:sdtEndPr>
      <w:rPr>
        <w:noProof/>
      </w:rPr>
    </w:sdtEndPr>
    <w:sdtContent>
      <w:p w:rsidR="00900D46" w:rsidRDefault="00900D46" w:rsidP="00B86CA9">
        <w:pPr>
          <w:pStyle w:val="Footer"/>
          <w:jc w:val="left"/>
        </w:pPr>
        <w:r>
          <w:fldChar w:fldCharType="begin"/>
        </w:r>
        <w:r>
          <w:instrText xml:space="preserve"> PAGE   \* MERGEFORMAT </w:instrText>
        </w:r>
        <w:r>
          <w:fldChar w:fldCharType="separate"/>
        </w:r>
        <w:r w:rsidR="000315F6">
          <w:rPr>
            <w:noProof/>
          </w:rPr>
          <w:t>17</w:t>
        </w:r>
        <w:r>
          <w:rPr>
            <w:noProof/>
          </w:rPr>
          <w:fldChar w:fldCharType="end"/>
        </w:r>
      </w:p>
    </w:sdtContent>
  </w:sdt>
  <w:p w:rsidR="00900D46" w:rsidRPr="004559DA" w:rsidRDefault="00900D46" w:rsidP="001E5419">
    <w:pPr>
      <w:pStyle w:val="Footer"/>
      <w:jc w:val="right"/>
      <w:rPr>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2DC" w:rsidRDefault="005042DC">
      <w:r>
        <w:separator/>
      </w:r>
    </w:p>
  </w:footnote>
  <w:footnote w:type="continuationSeparator" w:id="0">
    <w:p w:rsidR="005042DC" w:rsidRDefault="005042DC">
      <w:r>
        <w:continuationSeparator/>
      </w:r>
    </w:p>
  </w:footnote>
  <w:footnote w:id="1">
    <w:p w:rsidR="00900D46" w:rsidRDefault="00900D46">
      <w:pPr>
        <w:pStyle w:val="FootnoteText"/>
      </w:pPr>
      <w:r>
        <w:rPr>
          <w:rStyle w:val="FootnoteReference"/>
        </w:rPr>
        <w:footnoteRef/>
      </w:r>
      <w:r>
        <w:t xml:space="preserve"> “2.4 GHz Wi</w:t>
      </w:r>
      <w:r>
        <w:noBreakHyphen/>
        <w:t xml:space="preserve">Fi Airborne Measurements - </w:t>
      </w:r>
      <w:r w:rsidRPr="007A7FB3">
        <w:t>Submission to SE24 for coexistence studies between Wi Fi and satellites at 5 GHz</w:t>
      </w:r>
      <w:r>
        <w:t>”, Ofcom, 02/12/2015,</w:t>
      </w:r>
    </w:p>
    <w:p w:rsidR="00900D46" w:rsidRDefault="005042DC">
      <w:pPr>
        <w:pStyle w:val="FootnoteText"/>
      </w:pPr>
      <w:hyperlink r:id="rId1" w:history="1">
        <w:r w:rsidR="00900D46" w:rsidRPr="00F97153">
          <w:rPr>
            <w:rStyle w:val="Hyperlink"/>
            <w:rFonts w:ascii="Cambria" w:hAnsi="Cambria"/>
            <w:szCs w:val="20"/>
          </w:rPr>
          <w:t>http://www.cept.org/Documents/se-24/28001/SE24(15)166R0_WI52_Ofcom_24_GHz-_Airborne_Meas_ove-r_London</w:t>
        </w:r>
      </w:hyperlink>
      <w:r w:rsidR="00900D46">
        <w:t xml:space="preserve"> </w:t>
      </w:r>
    </w:p>
  </w:footnote>
  <w:footnote w:id="2">
    <w:p w:rsidR="00900D46" w:rsidRDefault="00900D46">
      <w:pPr>
        <w:pStyle w:val="FootnoteText"/>
      </w:pPr>
      <w:r>
        <w:rPr>
          <w:rStyle w:val="FootnoteReference"/>
        </w:rPr>
        <w:footnoteRef/>
      </w:r>
      <w:r>
        <w:t xml:space="preserve"> Figure 3-9: 5 GHz channel utilisation in central London, “Future Use of License Exempt Spectrum”, Plum Consulting, July 2015,</w:t>
      </w:r>
    </w:p>
    <w:p w:rsidR="00900D46" w:rsidRDefault="005042DC">
      <w:pPr>
        <w:pStyle w:val="FootnoteText"/>
      </w:pPr>
      <w:hyperlink r:id="rId2" w:history="1">
        <w:r w:rsidR="00900D46" w:rsidRPr="00A95881">
          <w:rPr>
            <w:rStyle w:val="Hyperlink"/>
            <w:rFonts w:ascii="Cambria" w:hAnsi="Cambria"/>
            <w:szCs w:val="20"/>
          </w:rPr>
          <w:t>http://www.plumconsulting.co.uk/pdfs/Plum_July_2015_Future_use_of_Licence_Exempt_Radio_Spectrum.pdf</w:t>
        </w:r>
      </w:hyperlink>
      <w:r w:rsidR="00900D46">
        <w:t xml:space="preserve"> </w:t>
      </w:r>
    </w:p>
  </w:footnote>
  <w:footnote w:id="3">
    <w:p w:rsidR="00900D46" w:rsidRDefault="00900D46">
      <w:pPr>
        <w:pStyle w:val="FootnoteText"/>
      </w:pPr>
      <w:r>
        <w:rPr>
          <w:rStyle w:val="FootnoteReference"/>
        </w:rPr>
        <w:footnoteRef/>
      </w:r>
      <w:r>
        <w:t xml:space="preserve"> The Brackmills Industrial Estate is home to many large companies including the UK logistics arms of Panasonic and Coca-Cola and smaller high-tech manufacturers,</w:t>
      </w:r>
    </w:p>
    <w:p w:rsidR="00900D46" w:rsidRDefault="005042DC">
      <w:pPr>
        <w:pStyle w:val="FootnoteText"/>
      </w:pPr>
      <w:hyperlink r:id="rId3" w:history="1">
        <w:r w:rsidR="00900D46" w:rsidRPr="002C0EBC">
          <w:rPr>
            <w:rStyle w:val="Hyperlink"/>
            <w:rFonts w:ascii="Cambria" w:hAnsi="Cambria"/>
            <w:szCs w:val="20"/>
          </w:rPr>
          <w:t>http://www.brackmillsindustrialestate.co.uk/explore-brackmills-industrial-estate-northampton</w:t>
        </w:r>
      </w:hyperlink>
      <w:r w:rsidR="00900D46">
        <w:t xml:space="preserve"> </w:t>
      </w:r>
    </w:p>
  </w:footnote>
  <w:footnote w:id="4">
    <w:p w:rsidR="00900D46" w:rsidRDefault="00900D46">
      <w:pPr>
        <w:pStyle w:val="FootnoteText"/>
      </w:pPr>
      <w:r>
        <w:rPr>
          <w:rStyle w:val="FootnoteReference"/>
        </w:rPr>
        <w:footnoteRef/>
      </w:r>
      <w:r>
        <w:t xml:space="preserve"> The Carlsberg brewery in Northampton was the first brewery that Carlsberg established outside of Denmark, </w:t>
      </w:r>
      <w:hyperlink r:id="rId4" w:history="1">
        <w:r w:rsidRPr="002C0EBC">
          <w:rPr>
            <w:rStyle w:val="Hyperlink"/>
            <w:rFonts w:ascii="Cambria" w:hAnsi="Cambria"/>
            <w:szCs w:val="20"/>
          </w:rPr>
          <w:t>http://www.carlsberggroup.com/Company/heritage/Pages/Exportingandexpanding.aspx</w:t>
        </w:r>
      </w:hyperlink>
      <w:r>
        <w:t xml:space="preserve"> </w:t>
      </w:r>
    </w:p>
  </w:footnote>
  <w:footnote w:id="5">
    <w:p w:rsidR="00900D46" w:rsidRDefault="00900D46" w:rsidP="004B0933">
      <w:pPr>
        <w:pStyle w:val="FootnoteText"/>
      </w:pPr>
      <w:r>
        <w:rPr>
          <w:rStyle w:val="FootnoteReference"/>
        </w:rPr>
        <w:footnoteRef/>
      </w:r>
      <w:r>
        <w:t xml:space="preserve"> “</w:t>
      </w:r>
      <w:r w:rsidRPr="002720B3">
        <w:t>BBHA 9120 D - Double Ridged Broadband Horn Antenna</w:t>
      </w:r>
      <w:r>
        <w:t>”, Schwarzbeck,</w:t>
      </w:r>
    </w:p>
    <w:p w:rsidR="00900D46" w:rsidRDefault="005042DC" w:rsidP="004B0933">
      <w:pPr>
        <w:pStyle w:val="FootnoteText"/>
      </w:pPr>
      <w:hyperlink r:id="rId5" w:history="1">
        <w:r w:rsidR="00900D46" w:rsidRPr="00F97153">
          <w:rPr>
            <w:rStyle w:val="Hyperlink"/>
          </w:rPr>
          <w:t>http://www.schwarzbeck.de/en/antennas/broadband-horn-antennas/double-ridged-horn-antenna/404-bbha-9120-d-double-ridged-broadband-horn-antenna.html</w:t>
        </w:r>
      </w:hyperlink>
      <w:r w:rsidR="00900D46">
        <w:t xml:space="preserve"> </w:t>
      </w:r>
    </w:p>
  </w:footnote>
  <w:footnote w:id="6">
    <w:p w:rsidR="00900D46" w:rsidRDefault="00900D46" w:rsidP="004B0933">
      <w:pPr>
        <w:pStyle w:val="FootnoteText"/>
      </w:pPr>
      <w:r>
        <w:rPr>
          <w:rStyle w:val="FootnoteReference"/>
        </w:rPr>
        <w:footnoteRef/>
      </w:r>
      <w:r>
        <w:t xml:space="preserve"> “</w:t>
      </w:r>
      <w:r w:rsidRPr="002720B3">
        <w:t>Panel WiFi Antenna</w:t>
      </w:r>
      <w:r>
        <w:t xml:space="preserve">”, Tupavco, </w:t>
      </w:r>
    </w:p>
    <w:p w:rsidR="00900D46" w:rsidRDefault="005042DC" w:rsidP="004B0933">
      <w:pPr>
        <w:pStyle w:val="FootnoteText"/>
      </w:pPr>
      <w:hyperlink r:id="rId6" w:history="1">
        <w:r w:rsidR="00900D46" w:rsidRPr="00F97153">
          <w:rPr>
            <w:rStyle w:val="Hyperlink"/>
          </w:rPr>
          <w:t>http://www.network-equipment.com/panel-wifi-antenna-24ghz5ghz-58ghz-range-13dbi-dual-bandmulti-band-outdoor-directional-wireless-antenna-2400-25005150-5850mhz-tp542</w:t>
        </w:r>
      </w:hyperlink>
      <w:r w:rsidR="00900D46">
        <w:t xml:space="preserve"> </w:t>
      </w:r>
    </w:p>
  </w:footnote>
  <w:footnote w:id="7">
    <w:p w:rsidR="00900D46" w:rsidRDefault="00900D46">
      <w:pPr>
        <w:pStyle w:val="FootnoteText"/>
      </w:pPr>
      <w:r>
        <w:rPr>
          <w:rStyle w:val="FootnoteReference"/>
        </w:rPr>
        <w:footnoteRef/>
      </w:r>
      <w:r>
        <w:t xml:space="preserve"> ETSI EN 301 893 V1.8.1 (2015-03), “Broadband Radio Access Networks (BRAN); 5 GHz high performance RLAN; Harmonized EN covering the essential requirements of article 3.2 of the R&amp;TTE Directive”,</w:t>
      </w:r>
    </w:p>
    <w:p w:rsidR="00900D46" w:rsidRDefault="00900D46">
      <w:pPr>
        <w:pStyle w:val="FootnoteText"/>
      </w:pPr>
      <w:r>
        <w:t xml:space="preserve">  </w:t>
      </w:r>
      <w:hyperlink r:id="rId7" w:history="1">
        <w:r w:rsidRPr="00664A6F">
          <w:rPr>
            <w:rStyle w:val="Hyperlink"/>
            <w:rFonts w:ascii="Cambria" w:hAnsi="Cambria"/>
            <w:szCs w:val="20"/>
          </w:rPr>
          <w:t>http://www.etsi.org/deliver/etsi_en/301800_301899/301893/01.08.01_60/en_301893v010801p.pdf</w:t>
        </w:r>
      </w:hyperlink>
      <w:r>
        <w:t xml:space="preserve"> </w:t>
      </w:r>
    </w:p>
  </w:footnote>
  <w:footnote w:id="8">
    <w:p w:rsidR="00900D46" w:rsidRDefault="00900D46">
      <w:pPr>
        <w:pStyle w:val="FootnoteText"/>
      </w:pPr>
      <w:r>
        <w:rPr>
          <w:rStyle w:val="FootnoteReference"/>
        </w:rPr>
        <w:footnoteRef/>
      </w:r>
      <w:r>
        <w:t xml:space="preserve"> ETSI EN 302 502 V1.2.1 (2008-07), “Broadband Radio Access Networks (BRAN); 5,8 GHz fixed broadband data transmitting systems; Harmonized EN covering the essential requirements of article 3.2 of the R&amp;TTE Directive”, </w:t>
      </w:r>
      <w:hyperlink r:id="rId8" w:history="1">
        <w:r w:rsidRPr="00664A6F">
          <w:rPr>
            <w:rStyle w:val="Hyperlink"/>
            <w:rFonts w:ascii="Cambria" w:hAnsi="Cambria"/>
            <w:szCs w:val="20"/>
          </w:rPr>
          <w:t>https://www.etsi.org/deliver/etsi_en/302500_302599/302502/01.02.01_60/en_302502v010201p.pdf</w:t>
        </w:r>
      </w:hyperlink>
      <w:r>
        <w:t xml:space="preserve"> </w:t>
      </w:r>
    </w:p>
  </w:footnote>
  <w:footnote w:id="9">
    <w:p w:rsidR="00900D46" w:rsidRDefault="00900D46" w:rsidP="0061643D">
      <w:pPr>
        <w:pStyle w:val="FootnoteText"/>
      </w:pPr>
      <w:r>
        <w:rPr>
          <w:rStyle w:val="FootnoteReference"/>
        </w:rPr>
        <w:footnoteRef/>
      </w:r>
      <w:r>
        <w:t xml:space="preserve"> </w:t>
      </w:r>
      <w:r w:rsidRPr="0061643D">
        <w:t xml:space="preserve"> UK Interface Requirement 2006</w:t>
      </w:r>
      <w:r>
        <w:t>, “Wireless Access Systems (WAS) including RLANs operating in the 5150-</w:t>
      </w:r>
    </w:p>
    <w:p w:rsidR="00900D46" w:rsidRDefault="00900D46" w:rsidP="0061643D">
      <w:pPr>
        <w:pStyle w:val="FootnoteText"/>
      </w:pPr>
      <w:r>
        <w:t xml:space="preserve">5725 MHz band”, Ofcom, November 2006, </w:t>
      </w:r>
    </w:p>
    <w:p w:rsidR="00900D46" w:rsidRDefault="005042DC" w:rsidP="0061643D">
      <w:pPr>
        <w:pStyle w:val="FootnoteText"/>
      </w:pPr>
      <w:hyperlink r:id="rId9" w:history="1">
        <w:r w:rsidR="00900D46" w:rsidRPr="00664A6F">
          <w:rPr>
            <w:rStyle w:val="Hyperlink"/>
            <w:rFonts w:ascii="Cambria" w:hAnsi="Cambria"/>
            <w:szCs w:val="20"/>
          </w:rPr>
          <w:t>http://stakeholders.ofcom.org.uk/binaries/spectrum/spectrum-policy-area/spectrum-management/research-guidelines-tech-info/interface-requirements/uk2006.pdf</w:t>
        </w:r>
      </w:hyperlink>
      <w:r w:rsidR="00900D46">
        <w:t xml:space="preserve"> </w:t>
      </w:r>
    </w:p>
  </w:footnote>
  <w:footnote w:id="10">
    <w:p w:rsidR="00900D46" w:rsidRDefault="00900D46">
      <w:pPr>
        <w:pStyle w:val="FootnoteText"/>
      </w:pPr>
      <w:r>
        <w:rPr>
          <w:rStyle w:val="FootnoteReference"/>
        </w:rPr>
        <w:footnoteRef/>
      </w:r>
      <w:r>
        <w:t xml:space="preserve"> UK Interface Requirement 2007, “Fixed Broadband Services operating in the 5725-5850 MHz band”, Ofcom, May 2007, </w:t>
      </w:r>
    </w:p>
    <w:p w:rsidR="00900D46" w:rsidRDefault="005042DC">
      <w:pPr>
        <w:pStyle w:val="FootnoteText"/>
      </w:pPr>
      <w:hyperlink r:id="rId10" w:history="1">
        <w:r w:rsidR="00900D46" w:rsidRPr="00664A6F">
          <w:rPr>
            <w:rStyle w:val="Hyperlink"/>
            <w:rFonts w:ascii="Cambria" w:hAnsi="Cambria"/>
            <w:szCs w:val="20"/>
          </w:rPr>
          <w:t>http://stakeholders.ofcom.org.uk/binaries/spectrum/spectrum-policy-area/spectrum-management/research-guidelines-tech-info/interface-requirements/uk_interface_2007.pdf</w:t>
        </w:r>
      </w:hyperlink>
      <w:r w:rsidR="00900D4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381ED2" w:rsidRDefault="00900D46" w:rsidP="00B86CA9">
    <w:pPr>
      <w:pStyle w:val="Header"/>
      <w:jc w:val="right"/>
    </w:pPr>
    <w:r>
      <w:t>2.4 and 5 GHz Wi</w:t>
    </w:r>
    <w:r>
      <w:noBreakHyphen/>
      <w:t>Fi Airborne Measurements over Northampton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rsidP="00B86CA9">
    <w:pPr>
      <w:pStyle w:val="Header"/>
      <w:jc w:val="right"/>
    </w:pPr>
    <w:r>
      <w:t>2.4 and 5 GHz Wi-Fi Airborne Measurements over Northampton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D26AB2">
    <w:pPr>
      <w:pStyle w:val="Header"/>
      <w:tabs>
        <w:tab w:val="clear" w:pos="4153"/>
        <w:tab w:val="clear" w:pos="8306"/>
        <w:tab w:val="left" w:pos="4080"/>
      </w:tabs>
      <w:jc w:val="left"/>
    </w:pPr>
    <w:r>
      <w:rPr>
        <w:color w:val="000000"/>
      </w:rPr>
      <w:t xml:space="preserve">Annex 1 - </w:t>
    </w:r>
    <w:r w:rsidRPr="00DA2FB2">
      <w:rPr>
        <w:color w:val="000000"/>
      </w:rPr>
      <w:t xml:space="preserve">Airborne Measurement </w:t>
    </w:r>
    <w:r>
      <w:rPr>
        <w:color w:val="000000"/>
      </w:rPr>
      <w:t>Specification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9F7C25" w:rsidRDefault="00900D46" w:rsidP="00B86CA9">
    <w:pPr>
      <w:pStyle w:val="Header"/>
      <w:jc w:val="left"/>
      <w:rPr>
        <w:color w:val="000000"/>
      </w:rPr>
    </w:pPr>
    <w:r w:rsidRPr="00381ED2">
      <w:rPr>
        <w:color w:val="000000"/>
      </w:rPr>
      <w:t>Annex 2</w:t>
    </w:r>
    <w:r>
      <w:rPr>
        <w:color w:val="000000"/>
      </w:rPr>
      <w:t xml:space="preserve"> – Airborne Measurement Data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9F7C25" w:rsidRDefault="00900D46" w:rsidP="00D26AB2">
    <w:pPr>
      <w:pStyle w:val="Header"/>
      <w:tabs>
        <w:tab w:val="clear" w:pos="8306"/>
        <w:tab w:val="left" w:pos="7056"/>
      </w:tabs>
      <w:jc w:val="left"/>
      <w:rPr>
        <w:color w:val="000000"/>
      </w:rPr>
    </w:pPr>
    <w:r w:rsidRPr="00E016DC">
      <w:rPr>
        <w:color w:val="000000"/>
      </w:rPr>
      <w:t xml:space="preserve">Annex </w:t>
    </w:r>
    <w:r>
      <w:rPr>
        <w:color w:val="000000"/>
      </w:rPr>
      <w:t xml:space="preserve">3 - </w:t>
    </w:r>
    <w:r w:rsidRPr="004F3763">
      <w:rPr>
        <w:color w:val="000000"/>
      </w:rPr>
      <w:t>High Level Summary of UK/Europe 5 GHz RLAN &amp; BFWA Regulations</w:t>
    </w:r>
    <w:r w:rsidR="006F38F8">
      <w:rPr>
        <w:color w:val="00000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381ED2" w:rsidRDefault="00900D46" w:rsidP="00381E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724C92" w:rsidRDefault="00900D46" w:rsidP="001E5419">
    <w:pPr>
      <w:pStyle w:val="Header"/>
      <w:jc w:val="right"/>
    </w:pPr>
    <w:r>
      <w:t>Main Heading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B86CA9">
    <w:pPr>
      <w:pStyle w:val="Header"/>
      <w:jc w:val="left"/>
    </w:pPr>
    <w:r>
      <w:rPr>
        <w:color w:val="000000"/>
      </w:rPr>
      <w:t xml:space="preserve">Section 1 - </w:t>
    </w:r>
    <w:r w:rsidRPr="00792D29">
      <w:rPr>
        <w:color w:val="000000"/>
      </w:rP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86604D" w:rsidRDefault="00900D46" w:rsidP="00B86CA9">
    <w:pPr>
      <w:pStyle w:val="Header"/>
      <w:jc w:val="left"/>
      <w:rPr>
        <w:color w:val="000000"/>
      </w:rPr>
    </w:pPr>
    <w:r>
      <w:rPr>
        <w:color w:val="000000"/>
      </w:rPr>
      <w:t xml:space="preserve">Section 2 – New </w:t>
    </w:r>
    <w:r>
      <w:t>Observations and Comparison with Previous Measurements</w:t>
    </w:r>
    <w:r w:rsidR="00D26AB2">
      <w:t xml:space="preserve"> </w:t>
    </w:r>
    <w:r w:rsidR="00D26AB2">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Pr="00AC7934" w:rsidRDefault="00900D46" w:rsidP="00B86CA9">
    <w:pPr>
      <w:pStyle w:val="Header"/>
      <w:jc w:val="left"/>
    </w:pPr>
    <w:r>
      <w:rPr>
        <w:color w:val="000000"/>
      </w:rPr>
      <w:t>Annex 1 – Airborne Measurement Specification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46" w:rsidRDefault="00900D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74B"/>
    <w:multiLevelType w:val="hybridMultilevel"/>
    <w:tmpl w:val="84F65530"/>
    <w:name w:val="AUTONUMLGL2"/>
    <w:lvl w:ilvl="0" w:tplc="3E14E894">
      <w:start w:val="1"/>
      <w:numFmt w:val="decimal"/>
      <w:pStyle w:val="AnnexNum"/>
      <w:lvlText w:val="%1.1.1"/>
      <w:lvlJc w:val="left"/>
      <w:pPr>
        <w:ind w:left="360" w:hanging="360"/>
      </w:pPr>
      <w:rPr>
        <w:rFonts w:hint="default"/>
      </w:rPr>
    </w:lvl>
    <w:lvl w:ilvl="1" w:tplc="08090019">
      <w:start w:val="1"/>
      <w:numFmt w:val="lowerLetter"/>
      <w:lvlText w:val="%2."/>
      <w:lvlJc w:val="left"/>
      <w:pPr>
        <w:ind w:left="1440" w:hanging="360"/>
      </w:pPr>
    </w:lvl>
    <w:lvl w:ilvl="2" w:tplc="3D28895E">
      <w:start w:val="1"/>
      <w:numFmt w:val="decimal"/>
      <w:lvlText w:val="1.1.1%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C6963"/>
    <w:multiLevelType w:val="hybridMultilevel"/>
    <w:tmpl w:val="9134F29E"/>
    <w:lvl w:ilvl="0" w:tplc="AD24B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E5664"/>
    <w:multiLevelType w:val="multilevel"/>
    <w:tmpl w:val="92D436BE"/>
    <w:lvl w:ilvl="0">
      <w:start w:val="1"/>
      <w:numFmt w:val="none"/>
      <w:lvlText w:val=""/>
      <w:lvlJc w:val="left"/>
      <w:pPr>
        <w:tabs>
          <w:tab w:val="num" w:pos="0"/>
        </w:tabs>
        <w:ind w:left="0" w:firstLine="0"/>
      </w:pPr>
      <w:rPr>
        <w:rFonts w:hint="default"/>
      </w:rPr>
    </w:lvl>
    <w:lvl w:ilvl="1">
      <w:start w:val="1"/>
      <w:numFmt w:val="decimal"/>
      <w:lvlRestart w:val="0"/>
      <w:lvlText w:val="%1%2"/>
      <w:lvlJc w:val="left"/>
      <w:pPr>
        <w:tabs>
          <w:tab w:val="num" w:pos="0"/>
        </w:tabs>
        <w:ind w:left="0" w:hanging="720"/>
      </w:pPr>
      <w:rPr>
        <w:rFonts w:hint="default"/>
        <w:color w:val="FFFFFF"/>
      </w:rPr>
    </w:lvl>
    <w:lvl w:ilvl="2">
      <w:start w:val="1"/>
      <w:numFmt w:val="decimal"/>
      <w:lvlText w:val="%1%2.%3"/>
      <w:lvlJc w:val="left"/>
      <w:pPr>
        <w:tabs>
          <w:tab w:val="num" w:pos="0"/>
        </w:tabs>
        <w:ind w:left="720" w:hanging="720"/>
      </w:pPr>
      <w:rPr>
        <w:rFonts w:hint="default"/>
      </w:rPr>
    </w:lvl>
    <w:lvl w:ilvl="3">
      <w:start w:val="1"/>
      <w:numFmt w:val="none"/>
      <w:lvlRestart w:val="0"/>
      <w:lvlText w:val="%1"/>
      <w:lvlJc w:val="left"/>
      <w:pPr>
        <w:tabs>
          <w:tab w:val="num" w:pos="0"/>
        </w:tabs>
        <w:ind w:left="0" w:firstLine="0"/>
      </w:pPr>
      <w:rPr>
        <w:rFonts w:hint="default"/>
      </w:rPr>
    </w:lvl>
    <w:lvl w:ilvl="4">
      <w:start w:val="1"/>
      <w:numFmt w:val="lowerLetter"/>
      <w:lvlText w:val="%1%5)"/>
      <w:lvlJc w:val="left"/>
      <w:pPr>
        <w:tabs>
          <w:tab w:val="num" w:pos="720"/>
        </w:tabs>
        <w:ind w:left="720" w:hanging="720"/>
      </w:pPr>
      <w:rPr>
        <w:rFonts w:hint="default"/>
      </w:rPr>
    </w:lvl>
    <w:lvl w:ilvl="5">
      <w:start w:val="1"/>
      <w:numFmt w:val="lowerRoman"/>
      <w:lvlRestart w:val="4"/>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3" w15:restartNumberingAfterBreak="0">
    <w:nsid w:val="18BC270C"/>
    <w:multiLevelType w:val="multilevel"/>
    <w:tmpl w:val="8E62F182"/>
    <w:name w:val="AUTONUMLG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3EA63145"/>
    <w:multiLevelType w:val="multilevel"/>
    <w:tmpl w:val="71264C38"/>
    <w:lvl w:ilvl="0">
      <w:start w:val="1"/>
      <w:numFmt w:val="none"/>
      <w:lvlText w:val="%1"/>
      <w:lvlJc w:val="left"/>
      <w:pPr>
        <w:tabs>
          <w:tab w:val="num" w:pos="0"/>
        </w:tabs>
        <w:ind w:left="0" w:firstLine="0"/>
      </w:pPr>
      <w:rPr>
        <w:rFonts w:hint="default"/>
      </w:rPr>
    </w:lvl>
    <w:lvl w:ilvl="1">
      <w:start w:val="1"/>
      <w:numFmt w:val="decimal"/>
      <w:lvlRestart w:val="0"/>
      <w:lvlText w:val="%1%2"/>
      <w:lvlJc w:val="left"/>
      <w:pPr>
        <w:tabs>
          <w:tab w:val="num" w:pos="0"/>
        </w:tabs>
        <w:ind w:left="0" w:hanging="720"/>
      </w:pPr>
      <w:rPr>
        <w:rFonts w:hint="default"/>
        <w:color w:val="FFFFFF"/>
      </w:rPr>
    </w:lvl>
    <w:lvl w:ilvl="2">
      <w:start w:val="1"/>
      <w:numFmt w:val="decimal"/>
      <w:lvlRestart w:val="1"/>
      <w:lvlText w:val="%1%2.%3"/>
      <w:lvlJc w:val="left"/>
      <w:pPr>
        <w:tabs>
          <w:tab w:val="num" w:pos="0"/>
        </w:tabs>
        <w:ind w:left="720" w:hanging="720"/>
      </w:pPr>
      <w:rPr>
        <w:rFonts w:hint="default"/>
      </w:rPr>
    </w:lvl>
    <w:lvl w:ilvl="3">
      <w:start w:val="1"/>
      <w:numFmt w:val="none"/>
      <w:lvlRestart w:val="0"/>
      <w:lvlText w:val="%1"/>
      <w:lvlJc w:val="left"/>
      <w:pPr>
        <w:tabs>
          <w:tab w:val="num" w:pos="0"/>
        </w:tabs>
        <w:ind w:left="0" w:firstLine="0"/>
      </w:pPr>
      <w:rPr>
        <w:rFonts w:hint="default"/>
      </w:rPr>
    </w:lvl>
    <w:lvl w:ilvl="4">
      <w:start w:val="1"/>
      <w:numFmt w:val="lowerLetter"/>
      <w:lvlText w:val="%1%5)"/>
      <w:lvlJc w:val="left"/>
      <w:pPr>
        <w:tabs>
          <w:tab w:val="num" w:pos="720"/>
        </w:tabs>
        <w:ind w:left="720" w:hanging="720"/>
      </w:pPr>
      <w:rPr>
        <w:rFonts w:hint="default"/>
      </w:rPr>
    </w:lvl>
    <w:lvl w:ilvl="5">
      <w:start w:val="1"/>
      <w:numFmt w:val="lowerRoman"/>
      <w:lvlRestart w:val="4"/>
      <w:lvlText w:val="%1%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5" w15:restartNumberingAfterBreak="0">
    <w:nsid w:val="482448FA"/>
    <w:multiLevelType w:val="multilevel"/>
    <w:tmpl w:val="7C60DF9E"/>
    <w:lvl w:ilvl="0">
      <w:start w:val="1"/>
      <w:numFmt w:val="none"/>
      <w:pStyle w:val="AnnexNumber"/>
      <w:lvlText w:val="%1"/>
      <w:lvlJc w:val="left"/>
      <w:pPr>
        <w:tabs>
          <w:tab w:val="num" w:pos="0"/>
        </w:tabs>
        <w:ind w:left="0" w:firstLine="0"/>
      </w:pPr>
      <w:rPr>
        <w:rFonts w:hint="default"/>
      </w:rPr>
    </w:lvl>
    <w:lvl w:ilvl="1">
      <w:start w:val="1"/>
      <w:numFmt w:val="decimal"/>
      <w:lvlRestart w:val="0"/>
      <w:pStyle w:val="AnnexLevel1"/>
      <w:lvlText w:val="%1%2"/>
      <w:lvlJc w:val="left"/>
      <w:pPr>
        <w:tabs>
          <w:tab w:val="num" w:pos="0"/>
        </w:tabs>
        <w:ind w:left="0" w:hanging="720"/>
      </w:pPr>
      <w:rPr>
        <w:rFonts w:hint="default"/>
        <w:color w:val="FFFFFF"/>
      </w:rPr>
    </w:lvl>
    <w:lvl w:ilvl="2">
      <w:start w:val="1"/>
      <w:numFmt w:val="decimal"/>
      <w:lvlRestart w:val="1"/>
      <w:pStyle w:val="AnnexLevel2"/>
      <w:lvlText w:val="%1%2.%3"/>
      <w:lvlJc w:val="left"/>
      <w:pPr>
        <w:tabs>
          <w:tab w:val="num" w:pos="142"/>
        </w:tabs>
        <w:ind w:left="862" w:hanging="720"/>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AnnexBodyText"/>
      <w:lvlText w:val="%1"/>
      <w:lvlJc w:val="left"/>
      <w:pPr>
        <w:tabs>
          <w:tab w:val="num" w:pos="0"/>
        </w:tabs>
        <w:ind w:left="0" w:firstLine="0"/>
      </w:pPr>
      <w:rPr>
        <w:rFonts w:hint="default"/>
      </w:rPr>
    </w:lvl>
    <w:lvl w:ilvl="4">
      <w:start w:val="1"/>
      <w:numFmt w:val="lowerLetter"/>
      <w:pStyle w:val="Annexabullets"/>
      <w:lvlText w:val="%1%5)"/>
      <w:lvlJc w:val="left"/>
      <w:pPr>
        <w:tabs>
          <w:tab w:val="num" w:pos="720"/>
        </w:tabs>
        <w:ind w:left="720" w:hanging="720"/>
      </w:pPr>
      <w:rPr>
        <w:rFonts w:hint="default"/>
      </w:rPr>
    </w:lvl>
    <w:lvl w:ilvl="5">
      <w:start w:val="1"/>
      <w:numFmt w:val="lowerRoman"/>
      <w:lvlRestart w:val="4"/>
      <w:pStyle w:val="Annexibullets"/>
      <w:lvlText w:val="%1%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6" w15:restartNumberingAfterBreak="0">
    <w:nsid w:val="52BA78EC"/>
    <w:multiLevelType w:val="multilevel"/>
    <w:tmpl w:val="4830E4FC"/>
    <w:name w:val="e"/>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15:restartNumberingAfterBreak="0">
    <w:nsid w:val="69386117"/>
    <w:multiLevelType w:val="multilevel"/>
    <w:tmpl w:val="9526798E"/>
    <w:lvl w:ilvl="0">
      <w:start w:val="1"/>
      <w:numFmt w:val="none"/>
      <w:pStyle w:val="SectionNumber"/>
      <w:lvlText w:val=""/>
      <w:lvlJc w:val="left"/>
      <w:pPr>
        <w:tabs>
          <w:tab w:val="num" w:pos="0"/>
        </w:tabs>
        <w:ind w:left="0" w:firstLine="0"/>
      </w:pPr>
      <w:rPr>
        <w:rFonts w:hint="default"/>
      </w:rPr>
    </w:lvl>
    <w:lvl w:ilvl="1">
      <w:start w:val="1"/>
      <w:numFmt w:val="decimal"/>
      <w:lvlRestart w:val="0"/>
      <w:pStyle w:val="SectionLevel1"/>
      <w:lvlText w:val="%1%2"/>
      <w:lvlJc w:val="left"/>
      <w:pPr>
        <w:tabs>
          <w:tab w:val="num" w:pos="0"/>
        </w:tabs>
        <w:ind w:left="0" w:hanging="720"/>
      </w:pPr>
      <w:rPr>
        <w:rFonts w:hint="default"/>
        <w:color w:val="FFFFFF"/>
      </w:rPr>
    </w:lvl>
    <w:lvl w:ilvl="2">
      <w:start w:val="1"/>
      <w:numFmt w:val="decimal"/>
      <w:pStyle w:val="SectionLevel2"/>
      <w:lvlText w:val="%1%2.%3"/>
      <w:lvlJc w:val="left"/>
      <w:pPr>
        <w:tabs>
          <w:tab w:val="num" w:pos="0"/>
        </w:tabs>
        <w:ind w:left="720" w:hanging="720"/>
      </w:pPr>
      <w:rPr>
        <w:rFonts w:hint="default"/>
      </w:rPr>
    </w:lvl>
    <w:lvl w:ilvl="3">
      <w:start w:val="1"/>
      <w:numFmt w:val="none"/>
      <w:lvlRestart w:val="0"/>
      <w:pStyle w:val="SectionBodyText"/>
      <w:lvlText w:val="%1"/>
      <w:lvlJc w:val="left"/>
      <w:pPr>
        <w:tabs>
          <w:tab w:val="num" w:pos="0"/>
        </w:tabs>
        <w:ind w:left="0" w:firstLine="0"/>
      </w:pPr>
      <w:rPr>
        <w:rFonts w:hint="default"/>
      </w:rPr>
    </w:lvl>
    <w:lvl w:ilvl="4">
      <w:start w:val="1"/>
      <w:numFmt w:val="lowerLetter"/>
      <w:pStyle w:val="Sectionabullets"/>
      <w:lvlText w:val="%1%5)"/>
      <w:lvlJc w:val="left"/>
      <w:pPr>
        <w:tabs>
          <w:tab w:val="num" w:pos="720"/>
        </w:tabs>
        <w:ind w:left="720" w:hanging="720"/>
      </w:pPr>
      <w:rPr>
        <w:rFonts w:hint="default"/>
      </w:rPr>
    </w:lvl>
    <w:lvl w:ilvl="5">
      <w:start w:val="1"/>
      <w:numFmt w:val="lowerRoman"/>
      <w:lvlRestart w:val="4"/>
      <w:pStyle w:val="Sectionibullets"/>
      <w:lvlText w:val="%6)"/>
      <w:lvlJc w:val="left"/>
      <w:pPr>
        <w:tabs>
          <w:tab w:val="num" w:pos="720"/>
        </w:tabs>
        <w:ind w:left="720" w:hanging="720"/>
      </w:pPr>
      <w:rPr>
        <w:rFonts w:hint="default"/>
      </w:rPr>
    </w:lvl>
    <w:lvl w:ilvl="6">
      <w:start w:val="1"/>
      <w:numFmt w:val="none"/>
      <w:lvlRestart w:val="0"/>
      <w:lvlText w:val="%1"/>
      <w:lvlJc w:val="left"/>
      <w:pPr>
        <w:tabs>
          <w:tab w:val="num" w:pos="0"/>
        </w:tabs>
        <w:ind w:left="0" w:firstLine="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8" w15:restartNumberingAfterBreak="0">
    <w:nsid w:val="69F93B4B"/>
    <w:multiLevelType w:val="hybridMultilevel"/>
    <w:tmpl w:val="CDA4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472F60"/>
    <w:multiLevelType w:val="multilevel"/>
    <w:tmpl w:val="2E387FE0"/>
    <w:name w:val="["/>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 w15:restartNumberingAfterBreak="0">
    <w:nsid w:val="712D1C58"/>
    <w:multiLevelType w:val="hybridMultilevel"/>
    <w:tmpl w:val="A0BC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6"/>
  </w:num>
  <w:num w:numId="8">
    <w:abstractNumId w:val="9"/>
  </w:num>
  <w:num w:numId="9">
    <w:abstractNumId w:val="0"/>
  </w:num>
  <w:num w:numId="10">
    <w:abstractNumId w:val="8"/>
  </w:num>
  <w:num w:numId="11">
    <w:abstractNumId w:val="10"/>
  </w:num>
  <w:num w:numId="12">
    <w:abstractNumId w:val="4"/>
    <w:lvlOverride w:ilvl="0">
      <w:lvl w:ilvl="0">
        <w:start w:val="1"/>
        <w:numFmt w:val="none"/>
        <w:lvlText w:val="%1"/>
        <w:lvlJc w:val="left"/>
        <w:pPr>
          <w:tabs>
            <w:tab w:val="num" w:pos="0"/>
          </w:tabs>
          <w:ind w:left="0" w:firstLine="0"/>
        </w:pPr>
        <w:rPr>
          <w:rFonts w:hint="default"/>
        </w:rPr>
      </w:lvl>
    </w:lvlOverride>
    <w:lvlOverride w:ilvl="1">
      <w:lvl w:ilvl="1">
        <w:start w:val="1"/>
        <w:numFmt w:val="decimal"/>
        <w:lvlRestart w:val="0"/>
        <w:lvlText w:val="%1%2"/>
        <w:lvlJc w:val="left"/>
        <w:pPr>
          <w:tabs>
            <w:tab w:val="num" w:pos="0"/>
          </w:tabs>
          <w:ind w:left="0" w:hanging="720"/>
        </w:pPr>
        <w:rPr>
          <w:rFonts w:hint="default"/>
          <w:color w:val="FFFFFF"/>
        </w:rPr>
      </w:lvl>
    </w:lvlOverride>
    <w:lvlOverride w:ilvl="2">
      <w:lvl w:ilvl="2">
        <w:start w:val="1"/>
        <w:numFmt w:val="decimal"/>
        <w:lvlRestart w:val="1"/>
        <w:lvlText w:val="%1%2.%3"/>
        <w:lvlJc w:val="left"/>
        <w:pPr>
          <w:tabs>
            <w:tab w:val="num" w:pos="0"/>
          </w:tabs>
          <w:ind w:left="720" w:hanging="720"/>
        </w:pPr>
        <w:rPr>
          <w:rFonts w:hint="default"/>
        </w:rPr>
      </w:lvl>
    </w:lvlOverride>
    <w:lvlOverride w:ilvl="3">
      <w:lvl w:ilvl="3">
        <w:start w:val="1"/>
        <w:numFmt w:val="none"/>
        <w:lvlRestart w:val="0"/>
        <w:lvlText w:val="%1"/>
        <w:lvlJc w:val="left"/>
        <w:pPr>
          <w:tabs>
            <w:tab w:val="num" w:pos="0"/>
          </w:tabs>
          <w:ind w:left="0" w:firstLine="0"/>
        </w:pPr>
        <w:rPr>
          <w:rFonts w:hint="default"/>
        </w:rPr>
      </w:lvl>
    </w:lvlOverride>
    <w:lvlOverride w:ilvl="4">
      <w:lvl w:ilvl="4">
        <w:start w:val="1"/>
        <w:numFmt w:val="lowerLetter"/>
        <w:lvlText w:val="%1%5)"/>
        <w:lvlJc w:val="left"/>
        <w:pPr>
          <w:tabs>
            <w:tab w:val="num" w:pos="720"/>
          </w:tabs>
          <w:ind w:left="720" w:hanging="720"/>
        </w:pPr>
        <w:rPr>
          <w:rFonts w:hint="default"/>
        </w:rPr>
      </w:lvl>
    </w:lvlOverride>
    <w:lvlOverride w:ilvl="5">
      <w:lvl w:ilvl="5">
        <w:start w:val="1"/>
        <w:numFmt w:val="lowerRoman"/>
        <w:lvlRestart w:val="4"/>
        <w:lvlText w:val="%1%6)"/>
        <w:lvlJc w:val="left"/>
        <w:pPr>
          <w:tabs>
            <w:tab w:val="num" w:pos="720"/>
          </w:tabs>
          <w:ind w:left="720" w:hanging="720"/>
        </w:pPr>
        <w:rPr>
          <w:rFonts w:hint="default"/>
        </w:rPr>
      </w:lvl>
    </w:lvlOverride>
    <w:lvlOverride w:ilvl="6">
      <w:lvl w:ilvl="6">
        <w:start w:val="1"/>
        <w:numFmt w:val="none"/>
        <w:lvlRestart w:val="0"/>
        <w:lvlText w:val="%1"/>
        <w:lvlJc w:val="left"/>
        <w:pPr>
          <w:tabs>
            <w:tab w:val="num" w:pos="0"/>
          </w:tabs>
          <w:ind w:left="0" w:firstLine="0"/>
        </w:pPr>
        <w:rPr>
          <w:rFonts w:hint="default"/>
        </w:rPr>
      </w:lvl>
    </w:lvlOverride>
    <w:lvlOverride w:ilvl="7">
      <w:lvl w:ilvl="7">
        <w:start w:val="1"/>
        <w:numFmt w:val="none"/>
        <w:lvlRestart w:val="0"/>
        <w:lvlText w:val="%1"/>
        <w:lvlJc w:val="left"/>
        <w:pPr>
          <w:tabs>
            <w:tab w:val="num" w:pos="0"/>
          </w:tabs>
          <w:ind w:left="0" w:firstLine="0"/>
        </w:pPr>
        <w:rPr>
          <w:rFonts w:hint="default"/>
        </w:rPr>
      </w:lvl>
    </w:lvlOverride>
    <w:lvlOverride w:ilvl="8">
      <w:lvl w:ilvl="8">
        <w:start w:val="1"/>
        <w:numFmt w:val="none"/>
        <w:lvlRestart w:val="0"/>
        <w:lvlText w:val="%1"/>
        <w:lvlJc w:val="left"/>
        <w:pPr>
          <w:tabs>
            <w:tab w:val="num" w:pos="0"/>
          </w:tabs>
          <w:ind w:left="0" w:firstLine="0"/>
        </w:pPr>
        <w:rPr>
          <w:rFonts w:hint="default"/>
        </w:rPr>
      </w:lvl>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8E"/>
    <w:rsid w:val="00003BF5"/>
    <w:rsid w:val="00010E6D"/>
    <w:rsid w:val="000133C5"/>
    <w:rsid w:val="00014035"/>
    <w:rsid w:val="00014552"/>
    <w:rsid w:val="00014E2D"/>
    <w:rsid w:val="000226B1"/>
    <w:rsid w:val="00025E65"/>
    <w:rsid w:val="00026B9B"/>
    <w:rsid w:val="000315F6"/>
    <w:rsid w:val="0005205A"/>
    <w:rsid w:val="000569FA"/>
    <w:rsid w:val="00057DC7"/>
    <w:rsid w:val="0006157E"/>
    <w:rsid w:val="00061E0C"/>
    <w:rsid w:val="0006455C"/>
    <w:rsid w:val="00065751"/>
    <w:rsid w:val="00067B0D"/>
    <w:rsid w:val="000704DE"/>
    <w:rsid w:val="00073EE1"/>
    <w:rsid w:val="00081202"/>
    <w:rsid w:val="00090E22"/>
    <w:rsid w:val="00097580"/>
    <w:rsid w:val="00097D84"/>
    <w:rsid w:val="000A2CFB"/>
    <w:rsid w:val="000A6D02"/>
    <w:rsid w:val="000A7384"/>
    <w:rsid w:val="000B1860"/>
    <w:rsid w:val="000B5951"/>
    <w:rsid w:val="000C436C"/>
    <w:rsid w:val="000C4931"/>
    <w:rsid w:val="000C5BED"/>
    <w:rsid w:val="000C6154"/>
    <w:rsid w:val="000C6C29"/>
    <w:rsid w:val="000D1F5D"/>
    <w:rsid w:val="000D43E3"/>
    <w:rsid w:val="000D63EE"/>
    <w:rsid w:val="000D7C09"/>
    <w:rsid w:val="000E18C3"/>
    <w:rsid w:val="000E27B6"/>
    <w:rsid w:val="000E2A1F"/>
    <w:rsid w:val="000E3792"/>
    <w:rsid w:val="000E5B48"/>
    <w:rsid w:val="000E635D"/>
    <w:rsid w:val="000F236D"/>
    <w:rsid w:val="000F3114"/>
    <w:rsid w:val="000F5C20"/>
    <w:rsid w:val="001000C1"/>
    <w:rsid w:val="001174D3"/>
    <w:rsid w:val="0011751C"/>
    <w:rsid w:val="00123FBC"/>
    <w:rsid w:val="00126CBB"/>
    <w:rsid w:val="00127517"/>
    <w:rsid w:val="00130D79"/>
    <w:rsid w:val="001377FC"/>
    <w:rsid w:val="00140996"/>
    <w:rsid w:val="001451AA"/>
    <w:rsid w:val="00154845"/>
    <w:rsid w:val="00154C4B"/>
    <w:rsid w:val="00157A4A"/>
    <w:rsid w:val="00164002"/>
    <w:rsid w:val="001705F7"/>
    <w:rsid w:val="00177910"/>
    <w:rsid w:val="00180E27"/>
    <w:rsid w:val="001826A3"/>
    <w:rsid w:val="00193935"/>
    <w:rsid w:val="001953C9"/>
    <w:rsid w:val="001A22BE"/>
    <w:rsid w:val="001A2970"/>
    <w:rsid w:val="001A40D3"/>
    <w:rsid w:val="001B31A3"/>
    <w:rsid w:val="001B50FB"/>
    <w:rsid w:val="001B542B"/>
    <w:rsid w:val="001C17EF"/>
    <w:rsid w:val="001C18A5"/>
    <w:rsid w:val="001C3BEF"/>
    <w:rsid w:val="001C43D8"/>
    <w:rsid w:val="001C5AB9"/>
    <w:rsid w:val="001C5BD2"/>
    <w:rsid w:val="001D2652"/>
    <w:rsid w:val="001D69BC"/>
    <w:rsid w:val="001D735C"/>
    <w:rsid w:val="001E27AF"/>
    <w:rsid w:val="001E2F0E"/>
    <w:rsid w:val="001E5419"/>
    <w:rsid w:val="001F0F75"/>
    <w:rsid w:val="001F1F8E"/>
    <w:rsid w:val="001F53FB"/>
    <w:rsid w:val="002001A2"/>
    <w:rsid w:val="0021569F"/>
    <w:rsid w:val="00220A3D"/>
    <w:rsid w:val="0022702F"/>
    <w:rsid w:val="002275FE"/>
    <w:rsid w:val="002276DD"/>
    <w:rsid w:val="002277CB"/>
    <w:rsid w:val="002311B6"/>
    <w:rsid w:val="002329E4"/>
    <w:rsid w:val="00232E99"/>
    <w:rsid w:val="00235108"/>
    <w:rsid w:val="00235BEB"/>
    <w:rsid w:val="002373D9"/>
    <w:rsid w:val="00241BB3"/>
    <w:rsid w:val="00250BB4"/>
    <w:rsid w:val="00252B06"/>
    <w:rsid w:val="00260D39"/>
    <w:rsid w:val="00262890"/>
    <w:rsid w:val="00274258"/>
    <w:rsid w:val="0027631B"/>
    <w:rsid w:val="00276411"/>
    <w:rsid w:val="00276516"/>
    <w:rsid w:val="002817E3"/>
    <w:rsid w:val="002853B3"/>
    <w:rsid w:val="00285819"/>
    <w:rsid w:val="002861E4"/>
    <w:rsid w:val="00291952"/>
    <w:rsid w:val="00295B73"/>
    <w:rsid w:val="002A1BA7"/>
    <w:rsid w:val="002B207C"/>
    <w:rsid w:val="002B23B8"/>
    <w:rsid w:val="002B653D"/>
    <w:rsid w:val="002C2798"/>
    <w:rsid w:val="002D481F"/>
    <w:rsid w:val="002D6490"/>
    <w:rsid w:val="002E054C"/>
    <w:rsid w:val="002E4FD0"/>
    <w:rsid w:val="002E6484"/>
    <w:rsid w:val="002E6F70"/>
    <w:rsid w:val="002E7216"/>
    <w:rsid w:val="002F1B3E"/>
    <w:rsid w:val="00312376"/>
    <w:rsid w:val="00315344"/>
    <w:rsid w:val="0032049A"/>
    <w:rsid w:val="00327120"/>
    <w:rsid w:val="00346A53"/>
    <w:rsid w:val="0035794D"/>
    <w:rsid w:val="003610F8"/>
    <w:rsid w:val="00374F00"/>
    <w:rsid w:val="00381ED2"/>
    <w:rsid w:val="003874B3"/>
    <w:rsid w:val="00390480"/>
    <w:rsid w:val="003909EC"/>
    <w:rsid w:val="003925DB"/>
    <w:rsid w:val="003926B3"/>
    <w:rsid w:val="00392C51"/>
    <w:rsid w:val="00397F88"/>
    <w:rsid w:val="003A1E60"/>
    <w:rsid w:val="003A704D"/>
    <w:rsid w:val="003A7BFA"/>
    <w:rsid w:val="003B49F0"/>
    <w:rsid w:val="003C13D5"/>
    <w:rsid w:val="003C1DBF"/>
    <w:rsid w:val="003C7DD5"/>
    <w:rsid w:val="003D292B"/>
    <w:rsid w:val="003D4466"/>
    <w:rsid w:val="003E067B"/>
    <w:rsid w:val="003E106E"/>
    <w:rsid w:val="003E2037"/>
    <w:rsid w:val="003E2B57"/>
    <w:rsid w:val="003E5991"/>
    <w:rsid w:val="003F3247"/>
    <w:rsid w:val="00421084"/>
    <w:rsid w:val="00421CC5"/>
    <w:rsid w:val="00422177"/>
    <w:rsid w:val="00424392"/>
    <w:rsid w:val="004255EB"/>
    <w:rsid w:val="00431E83"/>
    <w:rsid w:val="00432A8D"/>
    <w:rsid w:val="00434BF0"/>
    <w:rsid w:val="0044008A"/>
    <w:rsid w:val="00445422"/>
    <w:rsid w:val="00457C32"/>
    <w:rsid w:val="00460CFC"/>
    <w:rsid w:val="00470911"/>
    <w:rsid w:val="00470B92"/>
    <w:rsid w:val="00471AB0"/>
    <w:rsid w:val="00476C82"/>
    <w:rsid w:val="0047704D"/>
    <w:rsid w:val="004A145A"/>
    <w:rsid w:val="004A1916"/>
    <w:rsid w:val="004A1C25"/>
    <w:rsid w:val="004A300A"/>
    <w:rsid w:val="004A4CE6"/>
    <w:rsid w:val="004A5855"/>
    <w:rsid w:val="004A695F"/>
    <w:rsid w:val="004B0933"/>
    <w:rsid w:val="004B432F"/>
    <w:rsid w:val="004B50A1"/>
    <w:rsid w:val="004C0A9B"/>
    <w:rsid w:val="004C1861"/>
    <w:rsid w:val="004D01B8"/>
    <w:rsid w:val="004E226D"/>
    <w:rsid w:val="004E3083"/>
    <w:rsid w:val="004E3D76"/>
    <w:rsid w:val="004E67E9"/>
    <w:rsid w:val="004E72F6"/>
    <w:rsid w:val="004F1E5A"/>
    <w:rsid w:val="004F34D6"/>
    <w:rsid w:val="004F3763"/>
    <w:rsid w:val="004F6472"/>
    <w:rsid w:val="005033C8"/>
    <w:rsid w:val="005042DC"/>
    <w:rsid w:val="00504B0F"/>
    <w:rsid w:val="00505071"/>
    <w:rsid w:val="00507378"/>
    <w:rsid w:val="005154BB"/>
    <w:rsid w:val="00520B1F"/>
    <w:rsid w:val="00540634"/>
    <w:rsid w:val="00541B76"/>
    <w:rsid w:val="00542CF7"/>
    <w:rsid w:val="00546276"/>
    <w:rsid w:val="00551705"/>
    <w:rsid w:val="00552D65"/>
    <w:rsid w:val="00556622"/>
    <w:rsid w:val="005571FE"/>
    <w:rsid w:val="005626E9"/>
    <w:rsid w:val="005664E3"/>
    <w:rsid w:val="00566BFB"/>
    <w:rsid w:val="00571184"/>
    <w:rsid w:val="00573147"/>
    <w:rsid w:val="00575637"/>
    <w:rsid w:val="00582CCB"/>
    <w:rsid w:val="0059013E"/>
    <w:rsid w:val="005A3A59"/>
    <w:rsid w:val="005B56AD"/>
    <w:rsid w:val="005C035E"/>
    <w:rsid w:val="005C1A28"/>
    <w:rsid w:val="005C345D"/>
    <w:rsid w:val="005C3DE3"/>
    <w:rsid w:val="005C6A81"/>
    <w:rsid w:val="005C71B3"/>
    <w:rsid w:val="005D0CC9"/>
    <w:rsid w:val="005D0D60"/>
    <w:rsid w:val="005D4FD7"/>
    <w:rsid w:val="005D6106"/>
    <w:rsid w:val="005E0B8A"/>
    <w:rsid w:val="005E3BAE"/>
    <w:rsid w:val="005E77CD"/>
    <w:rsid w:val="00604FC4"/>
    <w:rsid w:val="00607632"/>
    <w:rsid w:val="00607C60"/>
    <w:rsid w:val="00613799"/>
    <w:rsid w:val="00615A3B"/>
    <w:rsid w:val="00616155"/>
    <w:rsid w:val="0061643D"/>
    <w:rsid w:val="00622BCA"/>
    <w:rsid w:val="00622C4B"/>
    <w:rsid w:val="006239D8"/>
    <w:rsid w:val="0063125D"/>
    <w:rsid w:val="00637798"/>
    <w:rsid w:val="00643E70"/>
    <w:rsid w:val="00646595"/>
    <w:rsid w:val="00652CAF"/>
    <w:rsid w:val="006620DD"/>
    <w:rsid w:val="0066530D"/>
    <w:rsid w:val="006722E0"/>
    <w:rsid w:val="00674F06"/>
    <w:rsid w:val="006849E5"/>
    <w:rsid w:val="00691BDE"/>
    <w:rsid w:val="00697F6E"/>
    <w:rsid w:val="006A4E4F"/>
    <w:rsid w:val="006B7139"/>
    <w:rsid w:val="006C2111"/>
    <w:rsid w:val="006D2FBE"/>
    <w:rsid w:val="006D422A"/>
    <w:rsid w:val="006E6D61"/>
    <w:rsid w:val="006F3450"/>
    <w:rsid w:val="006F38F8"/>
    <w:rsid w:val="00704C40"/>
    <w:rsid w:val="00706D0B"/>
    <w:rsid w:val="00711C31"/>
    <w:rsid w:val="00712694"/>
    <w:rsid w:val="00715FFC"/>
    <w:rsid w:val="00720DC3"/>
    <w:rsid w:val="0072381B"/>
    <w:rsid w:val="007331B0"/>
    <w:rsid w:val="007345D5"/>
    <w:rsid w:val="007367C5"/>
    <w:rsid w:val="00736892"/>
    <w:rsid w:val="00762BD3"/>
    <w:rsid w:val="0076531B"/>
    <w:rsid w:val="0076627D"/>
    <w:rsid w:val="007721B4"/>
    <w:rsid w:val="0077251F"/>
    <w:rsid w:val="00773F95"/>
    <w:rsid w:val="00776BE8"/>
    <w:rsid w:val="00780E5C"/>
    <w:rsid w:val="00783A6C"/>
    <w:rsid w:val="00792D29"/>
    <w:rsid w:val="007947A1"/>
    <w:rsid w:val="00795EBC"/>
    <w:rsid w:val="007A69BF"/>
    <w:rsid w:val="007A7FB3"/>
    <w:rsid w:val="007B45D8"/>
    <w:rsid w:val="007B4794"/>
    <w:rsid w:val="007B4C2A"/>
    <w:rsid w:val="007D07D9"/>
    <w:rsid w:val="007D18EE"/>
    <w:rsid w:val="007D6E92"/>
    <w:rsid w:val="007D7334"/>
    <w:rsid w:val="007E0C17"/>
    <w:rsid w:val="007E139C"/>
    <w:rsid w:val="007E3C3F"/>
    <w:rsid w:val="007E71DD"/>
    <w:rsid w:val="007F2EF9"/>
    <w:rsid w:val="008023CD"/>
    <w:rsid w:val="00812343"/>
    <w:rsid w:val="00822119"/>
    <w:rsid w:val="00826DE4"/>
    <w:rsid w:val="00837874"/>
    <w:rsid w:val="00837F76"/>
    <w:rsid w:val="0084636B"/>
    <w:rsid w:val="008541AD"/>
    <w:rsid w:val="008616F8"/>
    <w:rsid w:val="00861762"/>
    <w:rsid w:val="00861798"/>
    <w:rsid w:val="0086425E"/>
    <w:rsid w:val="0086604D"/>
    <w:rsid w:val="008663CF"/>
    <w:rsid w:val="00867AF9"/>
    <w:rsid w:val="00867AFF"/>
    <w:rsid w:val="00872EF3"/>
    <w:rsid w:val="0088503A"/>
    <w:rsid w:val="008A65C0"/>
    <w:rsid w:val="008A7058"/>
    <w:rsid w:val="008B289D"/>
    <w:rsid w:val="008B3686"/>
    <w:rsid w:val="008B4BF6"/>
    <w:rsid w:val="008B5011"/>
    <w:rsid w:val="008B775B"/>
    <w:rsid w:val="008C668C"/>
    <w:rsid w:val="008C6B9B"/>
    <w:rsid w:val="008C7C9E"/>
    <w:rsid w:val="008D2AE6"/>
    <w:rsid w:val="008D4608"/>
    <w:rsid w:val="008D4ED8"/>
    <w:rsid w:val="008D5897"/>
    <w:rsid w:val="008D5C4A"/>
    <w:rsid w:val="008D6C71"/>
    <w:rsid w:val="008E65B7"/>
    <w:rsid w:val="008F2117"/>
    <w:rsid w:val="008F79F9"/>
    <w:rsid w:val="008F7D1A"/>
    <w:rsid w:val="00900D46"/>
    <w:rsid w:val="0090171C"/>
    <w:rsid w:val="00907F53"/>
    <w:rsid w:val="00913609"/>
    <w:rsid w:val="00916F04"/>
    <w:rsid w:val="0092430A"/>
    <w:rsid w:val="00924C3F"/>
    <w:rsid w:val="00925469"/>
    <w:rsid w:val="00932B9B"/>
    <w:rsid w:val="009335F7"/>
    <w:rsid w:val="00934532"/>
    <w:rsid w:val="009359B9"/>
    <w:rsid w:val="009369DC"/>
    <w:rsid w:val="00941E4C"/>
    <w:rsid w:val="00943A4F"/>
    <w:rsid w:val="00951497"/>
    <w:rsid w:val="00954035"/>
    <w:rsid w:val="009551EE"/>
    <w:rsid w:val="0095649D"/>
    <w:rsid w:val="00961537"/>
    <w:rsid w:val="00965A8F"/>
    <w:rsid w:val="00970D27"/>
    <w:rsid w:val="00973C1E"/>
    <w:rsid w:val="00975FA4"/>
    <w:rsid w:val="00982DF3"/>
    <w:rsid w:val="009A1D75"/>
    <w:rsid w:val="009B7301"/>
    <w:rsid w:val="009B7F45"/>
    <w:rsid w:val="009C5A2C"/>
    <w:rsid w:val="009D527A"/>
    <w:rsid w:val="009E003E"/>
    <w:rsid w:val="009E274B"/>
    <w:rsid w:val="009E394B"/>
    <w:rsid w:val="009E3BBC"/>
    <w:rsid w:val="009F27EC"/>
    <w:rsid w:val="009F3580"/>
    <w:rsid w:val="009F5F54"/>
    <w:rsid w:val="009F6BD7"/>
    <w:rsid w:val="009F7C25"/>
    <w:rsid w:val="00A003DA"/>
    <w:rsid w:val="00A02960"/>
    <w:rsid w:val="00A11093"/>
    <w:rsid w:val="00A11DBD"/>
    <w:rsid w:val="00A160F2"/>
    <w:rsid w:val="00A219A1"/>
    <w:rsid w:val="00A27182"/>
    <w:rsid w:val="00A30416"/>
    <w:rsid w:val="00A31E31"/>
    <w:rsid w:val="00A37543"/>
    <w:rsid w:val="00A421D3"/>
    <w:rsid w:val="00A46C41"/>
    <w:rsid w:val="00A47502"/>
    <w:rsid w:val="00A55948"/>
    <w:rsid w:val="00A6228A"/>
    <w:rsid w:val="00A63DE0"/>
    <w:rsid w:val="00A70087"/>
    <w:rsid w:val="00A71CB0"/>
    <w:rsid w:val="00A72723"/>
    <w:rsid w:val="00A82590"/>
    <w:rsid w:val="00A8291C"/>
    <w:rsid w:val="00A832CB"/>
    <w:rsid w:val="00A83CAA"/>
    <w:rsid w:val="00A83E66"/>
    <w:rsid w:val="00A905C7"/>
    <w:rsid w:val="00A945A9"/>
    <w:rsid w:val="00A949F2"/>
    <w:rsid w:val="00A95E29"/>
    <w:rsid w:val="00A97E2D"/>
    <w:rsid w:val="00AA7DAC"/>
    <w:rsid w:val="00AB1A97"/>
    <w:rsid w:val="00AB1DEE"/>
    <w:rsid w:val="00AB316C"/>
    <w:rsid w:val="00AB35C5"/>
    <w:rsid w:val="00AB5EF1"/>
    <w:rsid w:val="00AC7934"/>
    <w:rsid w:val="00AD1968"/>
    <w:rsid w:val="00AD30EE"/>
    <w:rsid w:val="00AE0D0D"/>
    <w:rsid w:val="00AE1176"/>
    <w:rsid w:val="00AE713D"/>
    <w:rsid w:val="00AF2498"/>
    <w:rsid w:val="00AF2FF3"/>
    <w:rsid w:val="00AF466D"/>
    <w:rsid w:val="00B10BC8"/>
    <w:rsid w:val="00B12343"/>
    <w:rsid w:val="00B12A50"/>
    <w:rsid w:val="00B13ABF"/>
    <w:rsid w:val="00B1581B"/>
    <w:rsid w:val="00B34277"/>
    <w:rsid w:val="00B439A5"/>
    <w:rsid w:val="00B46B7F"/>
    <w:rsid w:val="00B55079"/>
    <w:rsid w:val="00B568B0"/>
    <w:rsid w:val="00B62261"/>
    <w:rsid w:val="00B642AB"/>
    <w:rsid w:val="00B72731"/>
    <w:rsid w:val="00B80E56"/>
    <w:rsid w:val="00B86CA9"/>
    <w:rsid w:val="00B9273C"/>
    <w:rsid w:val="00B93F52"/>
    <w:rsid w:val="00B96E76"/>
    <w:rsid w:val="00BA0973"/>
    <w:rsid w:val="00BB435C"/>
    <w:rsid w:val="00BC5ADD"/>
    <w:rsid w:val="00BC64E5"/>
    <w:rsid w:val="00BD0B9C"/>
    <w:rsid w:val="00BD289E"/>
    <w:rsid w:val="00BD2B50"/>
    <w:rsid w:val="00BD5EC3"/>
    <w:rsid w:val="00BE499C"/>
    <w:rsid w:val="00BE7C05"/>
    <w:rsid w:val="00C01022"/>
    <w:rsid w:val="00C02860"/>
    <w:rsid w:val="00C0573F"/>
    <w:rsid w:val="00C116BE"/>
    <w:rsid w:val="00C117E9"/>
    <w:rsid w:val="00C16EBE"/>
    <w:rsid w:val="00C20822"/>
    <w:rsid w:val="00C22272"/>
    <w:rsid w:val="00C310B7"/>
    <w:rsid w:val="00C35530"/>
    <w:rsid w:val="00C43293"/>
    <w:rsid w:val="00C5447E"/>
    <w:rsid w:val="00C60AC3"/>
    <w:rsid w:val="00C65340"/>
    <w:rsid w:val="00C66024"/>
    <w:rsid w:val="00C73576"/>
    <w:rsid w:val="00C83DFA"/>
    <w:rsid w:val="00C85BE8"/>
    <w:rsid w:val="00C85E1A"/>
    <w:rsid w:val="00C91B27"/>
    <w:rsid w:val="00C977E1"/>
    <w:rsid w:val="00CA0C85"/>
    <w:rsid w:val="00CA3EAB"/>
    <w:rsid w:val="00CA48FC"/>
    <w:rsid w:val="00CA6177"/>
    <w:rsid w:val="00CA63A3"/>
    <w:rsid w:val="00CA69FE"/>
    <w:rsid w:val="00CB0A72"/>
    <w:rsid w:val="00CB4EAA"/>
    <w:rsid w:val="00CC057A"/>
    <w:rsid w:val="00CC2E5D"/>
    <w:rsid w:val="00CC430A"/>
    <w:rsid w:val="00CC44F5"/>
    <w:rsid w:val="00CD098B"/>
    <w:rsid w:val="00CD6F38"/>
    <w:rsid w:val="00D13E1C"/>
    <w:rsid w:val="00D20934"/>
    <w:rsid w:val="00D21446"/>
    <w:rsid w:val="00D225FB"/>
    <w:rsid w:val="00D26AB2"/>
    <w:rsid w:val="00D3016D"/>
    <w:rsid w:val="00D31DEB"/>
    <w:rsid w:val="00D327AC"/>
    <w:rsid w:val="00D32E8D"/>
    <w:rsid w:val="00D41747"/>
    <w:rsid w:val="00D434EC"/>
    <w:rsid w:val="00D43EE4"/>
    <w:rsid w:val="00D45CF9"/>
    <w:rsid w:val="00D56977"/>
    <w:rsid w:val="00D62271"/>
    <w:rsid w:val="00D629AC"/>
    <w:rsid w:val="00D62C85"/>
    <w:rsid w:val="00D74A47"/>
    <w:rsid w:val="00D7567A"/>
    <w:rsid w:val="00D83AFF"/>
    <w:rsid w:val="00D8415B"/>
    <w:rsid w:val="00D924D6"/>
    <w:rsid w:val="00D94ECD"/>
    <w:rsid w:val="00D966BC"/>
    <w:rsid w:val="00D97188"/>
    <w:rsid w:val="00D97BE7"/>
    <w:rsid w:val="00D97EED"/>
    <w:rsid w:val="00DA2FB2"/>
    <w:rsid w:val="00DA514D"/>
    <w:rsid w:val="00DB1C51"/>
    <w:rsid w:val="00DB44F6"/>
    <w:rsid w:val="00DB64B2"/>
    <w:rsid w:val="00DB706B"/>
    <w:rsid w:val="00DB7844"/>
    <w:rsid w:val="00DC4D6A"/>
    <w:rsid w:val="00DC7F6B"/>
    <w:rsid w:val="00DD0BD1"/>
    <w:rsid w:val="00DD1211"/>
    <w:rsid w:val="00DD60B7"/>
    <w:rsid w:val="00DD7F93"/>
    <w:rsid w:val="00DE0732"/>
    <w:rsid w:val="00DE13BC"/>
    <w:rsid w:val="00DF4863"/>
    <w:rsid w:val="00DF6748"/>
    <w:rsid w:val="00E01078"/>
    <w:rsid w:val="00E016DC"/>
    <w:rsid w:val="00E053CA"/>
    <w:rsid w:val="00E057E2"/>
    <w:rsid w:val="00E17A97"/>
    <w:rsid w:val="00E17C6E"/>
    <w:rsid w:val="00E21B49"/>
    <w:rsid w:val="00E22103"/>
    <w:rsid w:val="00E274DB"/>
    <w:rsid w:val="00E34832"/>
    <w:rsid w:val="00E423AD"/>
    <w:rsid w:val="00E43558"/>
    <w:rsid w:val="00E43D0D"/>
    <w:rsid w:val="00E503EA"/>
    <w:rsid w:val="00E513DC"/>
    <w:rsid w:val="00E51DFA"/>
    <w:rsid w:val="00E51F21"/>
    <w:rsid w:val="00E5327F"/>
    <w:rsid w:val="00E535F5"/>
    <w:rsid w:val="00E53ACC"/>
    <w:rsid w:val="00E53E6B"/>
    <w:rsid w:val="00E620AD"/>
    <w:rsid w:val="00E6565C"/>
    <w:rsid w:val="00E65BDE"/>
    <w:rsid w:val="00E71F0E"/>
    <w:rsid w:val="00E76C67"/>
    <w:rsid w:val="00E83DF9"/>
    <w:rsid w:val="00E84848"/>
    <w:rsid w:val="00E870F4"/>
    <w:rsid w:val="00E918F9"/>
    <w:rsid w:val="00E94ED5"/>
    <w:rsid w:val="00EA26D0"/>
    <w:rsid w:val="00EA37C4"/>
    <w:rsid w:val="00EB1649"/>
    <w:rsid w:val="00EB6F19"/>
    <w:rsid w:val="00EC1C66"/>
    <w:rsid w:val="00EC564A"/>
    <w:rsid w:val="00EC71DC"/>
    <w:rsid w:val="00ED3948"/>
    <w:rsid w:val="00EF285B"/>
    <w:rsid w:val="00F00157"/>
    <w:rsid w:val="00F02058"/>
    <w:rsid w:val="00F0218E"/>
    <w:rsid w:val="00F067E6"/>
    <w:rsid w:val="00F11678"/>
    <w:rsid w:val="00F15AAA"/>
    <w:rsid w:val="00F20F63"/>
    <w:rsid w:val="00F223FA"/>
    <w:rsid w:val="00F24493"/>
    <w:rsid w:val="00F307E3"/>
    <w:rsid w:val="00F37561"/>
    <w:rsid w:val="00F45B18"/>
    <w:rsid w:val="00F4603D"/>
    <w:rsid w:val="00F463AA"/>
    <w:rsid w:val="00F4709B"/>
    <w:rsid w:val="00F52842"/>
    <w:rsid w:val="00F54909"/>
    <w:rsid w:val="00F617A9"/>
    <w:rsid w:val="00F65304"/>
    <w:rsid w:val="00F67749"/>
    <w:rsid w:val="00F7420E"/>
    <w:rsid w:val="00F74767"/>
    <w:rsid w:val="00F76947"/>
    <w:rsid w:val="00F8169B"/>
    <w:rsid w:val="00F81B2B"/>
    <w:rsid w:val="00F8398A"/>
    <w:rsid w:val="00F85E93"/>
    <w:rsid w:val="00FA1127"/>
    <w:rsid w:val="00FA13F0"/>
    <w:rsid w:val="00FA1ADA"/>
    <w:rsid w:val="00FB3C8E"/>
    <w:rsid w:val="00FB432A"/>
    <w:rsid w:val="00FB529C"/>
    <w:rsid w:val="00FB7473"/>
    <w:rsid w:val="00FC207F"/>
    <w:rsid w:val="00FD194A"/>
    <w:rsid w:val="00FD42B3"/>
    <w:rsid w:val="00FF36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DA7F33-676B-4700-BD09-75A874CE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F53"/>
    <w:pPr>
      <w:spacing w:after="0" w:line="240" w:lineRule="auto"/>
      <w:jc w:val="both"/>
    </w:pPr>
    <w:rPr>
      <w:rFonts w:ascii="Cambria" w:eastAsia="MS Mincho" w:hAnsi="Cambria" w:cs="Times New Roman"/>
      <w:szCs w:val="24"/>
      <w:lang w:eastAsia="ja-JP"/>
    </w:rPr>
  </w:style>
  <w:style w:type="paragraph" w:styleId="Heading1">
    <w:name w:val="heading 1"/>
    <w:basedOn w:val="Normal"/>
    <w:next w:val="Normal"/>
    <w:link w:val="Heading1Char"/>
    <w:uiPriority w:val="9"/>
    <w:qFormat/>
    <w:rsid w:val="00DD60B7"/>
    <w:pPr>
      <w:keepNext/>
      <w:keepLines/>
      <w:spacing w:before="480"/>
      <w:outlineLvl w:val="0"/>
    </w:pPr>
    <w:rPr>
      <w:rFonts w:asciiTheme="majorHAnsi" w:eastAsiaTheme="majorEastAsia" w:hAnsiTheme="majorHAnsi" w:cstheme="majorBidi"/>
      <w:b/>
      <w:bCs/>
      <w:color w:val="960032" w:themeColor="accent1" w:themeShade="BF"/>
      <w:sz w:val="28"/>
      <w:szCs w:val="28"/>
    </w:rPr>
  </w:style>
  <w:style w:type="paragraph" w:styleId="Heading2">
    <w:name w:val="heading 2"/>
    <w:basedOn w:val="Normal"/>
    <w:next w:val="Normal"/>
    <w:link w:val="Heading2Char"/>
    <w:uiPriority w:val="9"/>
    <w:unhideWhenUsed/>
    <w:qFormat/>
    <w:rsid w:val="000E635D"/>
    <w:pPr>
      <w:keepNext/>
      <w:keepLines/>
      <w:spacing w:before="200" w:line="276" w:lineRule="auto"/>
      <w:outlineLvl w:val="1"/>
    </w:pPr>
    <w:rPr>
      <w:rFonts w:asciiTheme="majorHAnsi" w:eastAsiaTheme="majorEastAsia" w:hAnsiTheme="majorHAnsi" w:cstheme="majorBidi"/>
      <w:b/>
      <w:bCs/>
      <w:color w:val="C90044" w:themeColor="accent1"/>
      <w:sz w:val="26"/>
      <w:szCs w:val="26"/>
      <w:lang w:eastAsia="en-US"/>
    </w:rPr>
  </w:style>
  <w:style w:type="paragraph" w:styleId="Heading3">
    <w:name w:val="heading 3"/>
    <w:basedOn w:val="Normal"/>
    <w:next w:val="Normal"/>
    <w:link w:val="Heading3Char"/>
    <w:uiPriority w:val="9"/>
    <w:unhideWhenUsed/>
    <w:qFormat/>
    <w:rsid w:val="009D527A"/>
    <w:pPr>
      <w:keepNext/>
      <w:keepLines/>
      <w:spacing w:before="200"/>
      <w:outlineLvl w:val="2"/>
    </w:pPr>
    <w:rPr>
      <w:rFonts w:asciiTheme="majorHAnsi" w:eastAsiaTheme="majorEastAsia" w:hAnsiTheme="majorHAnsi" w:cstheme="majorBidi"/>
      <w:b/>
      <w:bCs/>
      <w:color w:val="C90044" w:themeColor="accent1"/>
    </w:rPr>
  </w:style>
  <w:style w:type="paragraph" w:styleId="Heading4">
    <w:name w:val="heading 4"/>
    <w:basedOn w:val="Normal"/>
    <w:next w:val="Normal"/>
    <w:link w:val="Heading4Char"/>
    <w:uiPriority w:val="9"/>
    <w:semiHidden/>
    <w:unhideWhenUsed/>
    <w:qFormat/>
    <w:rsid w:val="009F3580"/>
    <w:pPr>
      <w:keepNext/>
      <w:keepLines/>
      <w:spacing w:before="200"/>
      <w:outlineLvl w:val="3"/>
    </w:pPr>
    <w:rPr>
      <w:rFonts w:asciiTheme="majorHAnsi" w:eastAsiaTheme="majorEastAsia" w:hAnsiTheme="majorHAnsi" w:cstheme="majorBidi"/>
      <w:b/>
      <w:bCs/>
      <w:i/>
      <w:iCs/>
      <w:color w:val="C900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FFC"/>
    <w:rPr>
      <w:rFonts w:ascii="Tahoma" w:hAnsi="Tahoma" w:cs="Tahoma"/>
      <w:sz w:val="16"/>
      <w:szCs w:val="16"/>
    </w:rPr>
  </w:style>
  <w:style w:type="character" w:customStyle="1" w:styleId="BalloonTextChar">
    <w:name w:val="Balloon Text Char"/>
    <w:basedOn w:val="DefaultParagraphFont"/>
    <w:link w:val="BalloonText"/>
    <w:uiPriority w:val="99"/>
    <w:semiHidden/>
    <w:rsid w:val="00715FFC"/>
    <w:rPr>
      <w:rFonts w:ascii="Tahoma" w:eastAsia="MS Mincho" w:hAnsi="Tahoma" w:cs="Tahoma"/>
      <w:sz w:val="16"/>
      <w:szCs w:val="16"/>
      <w:lang w:eastAsia="ja-JP"/>
    </w:rPr>
  </w:style>
  <w:style w:type="paragraph" w:customStyle="1" w:styleId="OfcomMainHeading">
    <w:name w:val="Ofcom Main Heading"/>
    <w:rsid w:val="00DD60B7"/>
    <w:pPr>
      <w:spacing w:after="0" w:line="240" w:lineRule="auto"/>
      <w:ind w:left="1440" w:firstLine="720"/>
      <w:jc w:val="right"/>
    </w:pPr>
    <w:rPr>
      <w:rFonts w:ascii="Arial" w:eastAsia="Times New Roman" w:hAnsi="Arial" w:cs="Times New Roman"/>
      <w:color w:val="CC0033"/>
      <w:sz w:val="48"/>
      <w:szCs w:val="48"/>
    </w:rPr>
  </w:style>
  <w:style w:type="paragraph" w:customStyle="1" w:styleId="OfcomSubheading">
    <w:name w:val="Ofcom Subheading"/>
    <w:rsid w:val="00DD60B7"/>
    <w:pPr>
      <w:spacing w:after="0" w:line="240" w:lineRule="auto"/>
      <w:ind w:left="1440" w:firstLine="720"/>
      <w:jc w:val="right"/>
    </w:pPr>
    <w:rPr>
      <w:rFonts w:ascii="Arial" w:eastAsia="Times New Roman" w:hAnsi="Arial" w:cs="Times New Roman"/>
      <w:color w:val="CC0033"/>
      <w:sz w:val="28"/>
      <w:szCs w:val="28"/>
    </w:rPr>
  </w:style>
  <w:style w:type="character" w:customStyle="1" w:styleId="Heading1Char">
    <w:name w:val="Heading 1 Char"/>
    <w:basedOn w:val="DefaultParagraphFont"/>
    <w:link w:val="Heading1"/>
    <w:uiPriority w:val="9"/>
    <w:rsid w:val="00DD60B7"/>
    <w:rPr>
      <w:rFonts w:asciiTheme="majorHAnsi" w:eastAsiaTheme="majorEastAsia" w:hAnsiTheme="majorHAnsi" w:cstheme="majorBidi"/>
      <w:b/>
      <w:bCs/>
      <w:color w:val="960032" w:themeColor="accent1" w:themeShade="BF"/>
      <w:sz w:val="28"/>
      <w:szCs w:val="28"/>
      <w:lang w:eastAsia="ja-JP"/>
    </w:rPr>
  </w:style>
  <w:style w:type="paragraph" w:styleId="TOCHeading">
    <w:name w:val="TOC Heading"/>
    <w:rsid w:val="00DD60B7"/>
    <w:pPr>
      <w:spacing w:after="0" w:line="240" w:lineRule="auto"/>
    </w:pPr>
    <w:rPr>
      <w:rFonts w:ascii="Arial" w:eastAsia="Times New Roman" w:hAnsi="Arial" w:cs="Times New Roman"/>
      <w:color w:val="CC0033"/>
      <w:sz w:val="28"/>
      <w:szCs w:val="28"/>
    </w:rPr>
  </w:style>
  <w:style w:type="paragraph" w:customStyle="1" w:styleId="TOC1referencesSectionLevel1">
    <w:name w:val="TOC1 (references Section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TOC2referencesAnnexLevel1">
    <w:name w:val="TOC2 (references Annex Level 1)"/>
    <w:rsid w:val="00DD60B7"/>
    <w:pPr>
      <w:tabs>
        <w:tab w:val="left" w:pos="1440"/>
        <w:tab w:val="right" w:pos="8640"/>
      </w:tabs>
      <w:spacing w:before="120" w:after="0" w:line="240" w:lineRule="auto"/>
      <w:ind w:left="1440" w:right="737" w:hanging="873"/>
    </w:pPr>
    <w:rPr>
      <w:rFonts w:ascii="Arial" w:eastAsia="Times New Roman" w:hAnsi="Arial" w:cs="Times New Roman"/>
      <w:color w:val="000000"/>
      <w:sz w:val="24"/>
      <w:szCs w:val="24"/>
    </w:rPr>
  </w:style>
  <w:style w:type="paragraph" w:customStyle="1" w:styleId="Sectionibullets">
    <w:name w:val="Section i bullets"/>
    <w:rsid w:val="00DD60B7"/>
    <w:pPr>
      <w:numPr>
        <w:ilvl w:val="5"/>
        <w:numId w:val="3"/>
      </w:numPr>
      <w:spacing w:after="240" w:line="240" w:lineRule="auto"/>
    </w:pPr>
    <w:rPr>
      <w:rFonts w:ascii="Arial" w:eastAsia="Times New Roman" w:hAnsi="Arial" w:cs="Times New Roman"/>
      <w:color w:val="000000"/>
    </w:rPr>
  </w:style>
  <w:style w:type="paragraph" w:customStyle="1" w:styleId="SectionLevel2">
    <w:name w:val="Section Level 2"/>
    <w:next w:val="SectionBodyText"/>
    <w:qFormat/>
    <w:rsid w:val="00DD60B7"/>
    <w:pPr>
      <w:keepNext/>
      <w:keepLines/>
      <w:numPr>
        <w:ilvl w:val="2"/>
        <w:numId w:val="3"/>
      </w:numPr>
      <w:spacing w:after="240" w:line="240" w:lineRule="auto"/>
    </w:pPr>
    <w:rPr>
      <w:rFonts w:ascii="Arial" w:eastAsia="Times New Roman" w:hAnsi="Arial" w:cs="Times New Roman"/>
      <w:b/>
      <w:color w:val="CC0033"/>
      <w:sz w:val="28"/>
      <w:szCs w:val="24"/>
    </w:rPr>
  </w:style>
  <w:style w:type="paragraph" w:customStyle="1" w:styleId="SectionBodyText">
    <w:name w:val="Section Body Text"/>
    <w:qFormat/>
    <w:rsid w:val="00DD60B7"/>
    <w:pPr>
      <w:numPr>
        <w:ilvl w:val="3"/>
        <w:numId w:val="3"/>
      </w:numPr>
      <w:spacing w:after="240" w:line="240" w:lineRule="auto"/>
    </w:pPr>
    <w:rPr>
      <w:rFonts w:ascii="Arial" w:eastAsia="Times New Roman" w:hAnsi="Arial" w:cs="Times New Roman"/>
      <w:color w:val="000000"/>
    </w:rPr>
  </w:style>
  <w:style w:type="paragraph" w:customStyle="1" w:styleId="SectionNumber">
    <w:name w:val="Section Number"/>
    <w:next w:val="SectionLevel1"/>
    <w:link w:val="SectionNumberCharChar"/>
    <w:rsid w:val="00DD60B7"/>
    <w:pPr>
      <w:pageBreakBefore/>
      <w:numPr>
        <w:numId w:val="3"/>
      </w:numPr>
      <w:spacing w:after="240" w:line="240" w:lineRule="auto"/>
    </w:pPr>
    <w:rPr>
      <w:rFonts w:ascii="Arial" w:eastAsia="Times New Roman" w:hAnsi="Arial" w:cs="Times New Roman"/>
      <w:b/>
      <w:color w:val="CC0033"/>
      <w:sz w:val="24"/>
      <w:szCs w:val="24"/>
    </w:rPr>
  </w:style>
  <w:style w:type="paragraph" w:customStyle="1" w:styleId="SectionLevel1">
    <w:name w:val="Section Level 1"/>
    <w:next w:val="SectionLevel2"/>
    <w:rsid w:val="00DD60B7"/>
    <w:pPr>
      <w:keepNext/>
      <w:numPr>
        <w:ilvl w:val="1"/>
        <w:numId w:val="3"/>
      </w:numPr>
      <w:spacing w:before="240" w:after="240" w:line="240" w:lineRule="auto"/>
    </w:pPr>
    <w:rPr>
      <w:rFonts w:ascii="Arial" w:eastAsia="Times New Roman" w:hAnsi="Arial" w:cs="Times New Roman"/>
      <w:color w:val="CC0033"/>
      <w:sz w:val="48"/>
      <w:szCs w:val="48"/>
      <w:lang w:eastAsia="en-GB"/>
    </w:rPr>
  </w:style>
  <w:style w:type="character" w:customStyle="1" w:styleId="SectionNumberCharChar">
    <w:name w:val="Section Number Char Char"/>
    <w:basedOn w:val="DefaultParagraphFont"/>
    <w:link w:val="SectionNumber"/>
    <w:rsid w:val="00DD60B7"/>
    <w:rPr>
      <w:rFonts w:ascii="Arial" w:eastAsia="Times New Roman" w:hAnsi="Arial" w:cs="Times New Roman"/>
      <w:b/>
      <w:color w:val="CC0033"/>
      <w:sz w:val="24"/>
      <w:szCs w:val="24"/>
    </w:rPr>
  </w:style>
  <w:style w:type="paragraph" w:styleId="Header">
    <w:name w:val="header"/>
    <w:basedOn w:val="Normal"/>
    <w:link w:val="HeaderChar"/>
    <w:rsid w:val="00DD60B7"/>
    <w:pPr>
      <w:tabs>
        <w:tab w:val="center" w:pos="4153"/>
        <w:tab w:val="right" w:pos="8306"/>
      </w:tabs>
    </w:pPr>
    <w:rPr>
      <w:rFonts w:ascii="Arial" w:eastAsia="Times New Roman" w:hAnsi="Arial"/>
      <w:sz w:val="18"/>
      <w:szCs w:val="18"/>
      <w:lang w:eastAsia="en-GB"/>
    </w:rPr>
  </w:style>
  <w:style w:type="character" w:customStyle="1" w:styleId="HeaderChar">
    <w:name w:val="Header Char"/>
    <w:basedOn w:val="DefaultParagraphFont"/>
    <w:link w:val="Header"/>
    <w:rsid w:val="00DD60B7"/>
    <w:rPr>
      <w:rFonts w:ascii="Arial" w:eastAsia="Times New Roman" w:hAnsi="Arial" w:cs="Times New Roman"/>
      <w:sz w:val="18"/>
      <w:szCs w:val="18"/>
      <w:lang w:eastAsia="en-GB"/>
    </w:rPr>
  </w:style>
  <w:style w:type="paragraph" w:customStyle="1" w:styleId="Sectionabullets">
    <w:name w:val="Section a bullets"/>
    <w:qFormat/>
    <w:rsid w:val="00DD60B7"/>
    <w:pPr>
      <w:numPr>
        <w:ilvl w:val="4"/>
        <w:numId w:val="3"/>
      </w:numPr>
      <w:spacing w:after="240" w:line="240" w:lineRule="auto"/>
    </w:pPr>
    <w:rPr>
      <w:rFonts w:ascii="Arial" w:eastAsia="Times New Roman" w:hAnsi="Arial" w:cs="Times New Roman"/>
      <w:color w:val="000000"/>
    </w:rPr>
  </w:style>
  <w:style w:type="paragraph" w:customStyle="1" w:styleId="ContentsHeading">
    <w:name w:val="Contents Heading"/>
    <w:rsid w:val="00DD60B7"/>
    <w:pPr>
      <w:keepNext/>
      <w:pageBreakBefore/>
      <w:spacing w:after="240" w:line="240" w:lineRule="auto"/>
    </w:pPr>
    <w:rPr>
      <w:rFonts w:ascii="Arial" w:eastAsia="Times New Roman" w:hAnsi="Arial" w:cs="Times New Roman"/>
      <w:color w:val="CC0033"/>
      <w:sz w:val="48"/>
      <w:szCs w:val="48"/>
    </w:rPr>
  </w:style>
  <w:style w:type="paragraph" w:styleId="Footer">
    <w:name w:val="footer"/>
    <w:basedOn w:val="Normal"/>
    <w:link w:val="FooterChar"/>
    <w:uiPriority w:val="99"/>
    <w:rsid w:val="00DD60B7"/>
    <w:pPr>
      <w:tabs>
        <w:tab w:val="center" w:pos="4153"/>
        <w:tab w:val="right" w:pos="9057"/>
      </w:tabs>
    </w:pPr>
    <w:rPr>
      <w:rFonts w:ascii="Arial" w:eastAsia="Times New Roman" w:hAnsi="Arial"/>
      <w:szCs w:val="28"/>
      <w:lang w:eastAsia="en-GB"/>
    </w:rPr>
  </w:style>
  <w:style w:type="character" w:customStyle="1" w:styleId="FooterChar">
    <w:name w:val="Footer Char"/>
    <w:basedOn w:val="DefaultParagraphFont"/>
    <w:link w:val="Footer"/>
    <w:uiPriority w:val="99"/>
    <w:rsid w:val="00DD60B7"/>
    <w:rPr>
      <w:rFonts w:ascii="Arial" w:eastAsia="Times New Roman" w:hAnsi="Arial" w:cs="Times New Roman"/>
      <w:szCs w:val="28"/>
      <w:lang w:eastAsia="en-GB"/>
    </w:rPr>
  </w:style>
  <w:style w:type="paragraph" w:styleId="TOC1">
    <w:name w:val="toc 1"/>
    <w:autoRedefine/>
    <w:uiPriority w:val="39"/>
    <w:rsid w:val="00EA37C4"/>
    <w:pPr>
      <w:tabs>
        <w:tab w:val="left" w:pos="1440"/>
        <w:tab w:val="right" w:pos="8640"/>
      </w:tabs>
      <w:spacing w:before="120" w:after="0" w:line="240" w:lineRule="auto"/>
      <w:ind w:left="1440" w:right="737" w:hanging="873"/>
    </w:pPr>
    <w:rPr>
      <w:rFonts w:ascii="Arial" w:eastAsia="Times New Roman" w:hAnsi="Arial" w:cstheme="majorHAnsi"/>
      <w:noProof/>
      <w:szCs w:val="24"/>
    </w:rPr>
  </w:style>
  <w:style w:type="character" w:styleId="Hyperlink">
    <w:name w:val="Hyperlink"/>
    <w:uiPriority w:val="99"/>
    <w:rsid w:val="00E84848"/>
    <w:rPr>
      <w:rFonts w:ascii="Calibri" w:hAnsi="Calibri"/>
      <w:color w:val="CC0033"/>
      <w:sz w:val="19"/>
      <w:szCs w:val="22"/>
      <w:u w:val="single"/>
    </w:rPr>
  </w:style>
  <w:style w:type="paragraph" w:customStyle="1" w:styleId="OfcomDates">
    <w:name w:val="Ofcom Dates"/>
    <w:rsid w:val="00DD60B7"/>
    <w:pPr>
      <w:framePr w:hSpace="180" w:wrap="around" w:vAnchor="text" w:hAnchor="margin" w:x="108" w:y="50"/>
      <w:spacing w:after="0" w:line="240" w:lineRule="auto"/>
      <w:jc w:val="right"/>
    </w:pPr>
    <w:rPr>
      <w:rFonts w:ascii="Arial" w:eastAsia="Times New Roman" w:hAnsi="Arial" w:cs="Times New Roman"/>
      <w:color w:val="000000"/>
      <w:sz w:val="28"/>
      <w:szCs w:val="48"/>
    </w:rPr>
  </w:style>
  <w:style w:type="paragraph" w:customStyle="1" w:styleId="Annexibullets">
    <w:name w:val="Annex i bullets"/>
    <w:rsid w:val="00DD60B7"/>
    <w:pPr>
      <w:numPr>
        <w:ilvl w:val="5"/>
        <w:numId w:val="13"/>
      </w:numPr>
      <w:spacing w:after="240" w:line="240" w:lineRule="auto"/>
    </w:pPr>
    <w:rPr>
      <w:rFonts w:ascii="Arial" w:eastAsia="Times New Roman" w:hAnsi="Arial" w:cs="Times New Roman"/>
      <w:color w:val="000000"/>
    </w:rPr>
  </w:style>
  <w:style w:type="paragraph" w:customStyle="1" w:styleId="AnnexNumber">
    <w:name w:val="Annex Number"/>
    <w:next w:val="AnnexLevel1"/>
    <w:link w:val="AnnexNumberCharChar"/>
    <w:rsid w:val="00DD60B7"/>
    <w:pPr>
      <w:pageBreakBefore/>
      <w:numPr>
        <w:numId w:val="13"/>
      </w:numPr>
      <w:spacing w:after="240" w:line="240" w:lineRule="auto"/>
    </w:pPr>
    <w:rPr>
      <w:rFonts w:ascii="Arial" w:eastAsia="Times New Roman" w:hAnsi="Arial" w:cs="Times New Roman"/>
      <w:b/>
      <w:color w:val="CC0033"/>
      <w:sz w:val="24"/>
      <w:szCs w:val="24"/>
    </w:rPr>
  </w:style>
  <w:style w:type="paragraph" w:customStyle="1" w:styleId="AnnexLevel1">
    <w:name w:val="Annex Level 1"/>
    <w:next w:val="AnnexLevel2"/>
    <w:rsid w:val="0072381B"/>
    <w:pPr>
      <w:keepNext/>
      <w:numPr>
        <w:ilvl w:val="1"/>
        <w:numId w:val="13"/>
      </w:numPr>
      <w:spacing w:before="240" w:after="240" w:line="240" w:lineRule="auto"/>
    </w:pPr>
    <w:rPr>
      <w:rFonts w:ascii="Arial" w:eastAsia="Times New Roman" w:hAnsi="Arial" w:cs="Times New Roman"/>
      <w:color w:val="CC0033"/>
      <w:sz w:val="48"/>
      <w:szCs w:val="48"/>
      <w:lang w:eastAsia="en-GB"/>
    </w:rPr>
  </w:style>
  <w:style w:type="paragraph" w:customStyle="1" w:styleId="AnnexLevel2">
    <w:name w:val="Annex Level 2"/>
    <w:next w:val="AnnexBodyText"/>
    <w:qFormat/>
    <w:rsid w:val="001C43D8"/>
    <w:pPr>
      <w:keepNext/>
      <w:keepLines/>
      <w:numPr>
        <w:ilvl w:val="2"/>
        <w:numId w:val="13"/>
      </w:numPr>
      <w:spacing w:after="240" w:line="240" w:lineRule="auto"/>
      <w:ind w:left="720"/>
    </w:pPr>
    <w:rPr>
      <w:rFonts w:ascii="Arial" w:eastAsia="Times New Roman" w:hAnsi="Arial" w:cs="Times New Roman"/>
      <w:b/>
      <w:color w:val="CC0033"/>
      <w:sz w:val="28"/>
      <w:szCs w:val="24"/>
    </w:rPr>
  </w:style>
  <w:style w:type="paragraph" w:customStyle="1" w:styleId="Annexabullets">
    <w:name w:val="Annex a bullets"/>
    <w:qFormat/>
    <w:rsid w:val="00DD60B7"/>
    <w:pPr>
      <w:numPr>
        <w:ilvl w:val="4"/>
        <w:numId w:val="13"/>
      </w:numPr>
      <w:spacing w:after="240" w:line="240" w:lineRule="auto"/>
    </w:pPr>
    <w:rPr>
      <w:rFonts w:ascii="Arial" w:eastAsia="Times New Roman" w:hAnsi="Arial" w:cs="Times New Roman"/>
      <w:color w:val="000000"/>
    </w:rPr>
  </w:style>
  <w:style w:type="paragraph" w:customStyle="1" w:styleId="AnnexBodyText">
    <w:name w:val="Annex Body Text"/>
    <w:qFormat/>
    <w:rsid w:val="00DD60B7"/>
    <w:pPr>
      <w:numPr>
        <w:ilvl w:val="3"/>
        <w:numId w:val="13"/>
      </w:numPr>
      <w:spacing w:after="240" w:line="240" w:lineRule="auto"/>
    </w:pPr>
    <w:rPr>
      <w:rFonts w:ascii="Arial" w:eastAsia="Times New Roman" w:hAnsi="Arial" w:cs="Times New Roman"/>
      <w:color w:val="000000"/>
    </w:rPr>
  </w:style>
  <w:style w:type="character" w:customStyle="1" w:styleId="AnnexNumberCharChar">
    <w:name w:val="Annex Number Char Char"/>
    <w:basedOn w:val="DefaultParagraphFont"/>
    <w:link w:val="AnnexNumber"/>
    <w:rsid w:val="00DD60B7"/>
    <w:rPr>
      <w:rFonts w:ascii="Arial" w:eastAsia="Times New Roman" w:hAnsi="Arial" w:cs="Times New Roman"/>
      <w:b/>
      <w:color w:val="CC0033"/>
      <w:sz w:val="24"/>
      <w:szCs w:val="24"/>
    </w:rPr>
  </w:style>
  <w:style w:type="paragraph" w:styleId="Caption">
    <w:name w:val="caption"/>
    <w:basedOn w:val="Normal"/>
    <w:next w:val="Normal"/>
    <w:uiPriority w:val="35"/>
    <w:unhideWhenUsed/>
    <w:qFormat/>
    <w:rsid w:val="001E5419"/>
    <w:pPr>
      <w:spacing w:after="200"/>
    </w:pPr>
    <w:rPr>
      <w:b/>
      <w:bCs/>
      <w:color w:val="C90044" w:themeColor="accent1"/>
      <w:sz w:val="19"/>
      <w:szCs w:val="18"/>
    </w:rPr>
  </w:style>
  <w:style w:type="table" w:styleId="TableGrid">
    <w:name w:val="Table Grid"/>
    <w:basedOn w:val="TableNormal"/>
    <w:uiPriority w:val="59"/>
    <w:rsid w:val="005C1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635D"/>
    <w:rPr>
      <w:rFonts w:asciiTheme="majorHAnsi" w:eastAsiaTheme="majorEastAsia" w:hAnsiTheme="majorHAnsi" w:cstheme="majorBidi"/>
      <w:b/>
      <w:bCs/>
      <w:color w:val="C90044" w:themeColor="accent1"/>
      <w:sz w:val="26"/>
      <w:szCs w:val="26"/>
    </w:rPr>
  </w:style>
  <w:style w:type="paragraph" w:styleId="FootnoteText">
    <w:name w:val="footnote text"/>
    <w:basedOn w:val="Normal"/>
    <w:link w:val="FootnoteTextChar"/>
    <w:uiPriority w:val="99"/>
    <w:unhideWhenUsed/>
    <w:rsid w:val="000E635D"/>
    <w:rPr>
      <w:rFonts w:eastAsiaTheme="minorHAnsi" w:cstheme="minorBidi"/>
      <w:sz w:val="19"/>
      <w:szCs w:val="20"/>
      <w:lang w:eastAsia="en-US"/>
    </w:rPr>
  </w:style>
  <w:style w:type="character" w:customStyle="1" w:styleId="FootnoteTextChar">
    <w:name w:val="Footnote Text Char"/>
    <w:basedOn w:val="DefaultParagraphFont"/>
    <w:link w:val="FootnoteText"/>
    <w:uiPriority w:val="99"/>
    <w:rsid w:val="000E635D"/>
    <w:rPr>
      <w:rFonts w:ascii="Cambria" w:hAnsi="Cambria"/>
      <w:sz w:val="19"/>
      <w:szCs w:val="20"/>
    </w:rPr>
  </w:style>
  <w:style w:type="character" w:styleId="FootnoteReference">
    <w:name w:val="footnote reference"/>
    <w:basedOn w:val="DefaultParagraphFont"/>
    <w:uiPriority w:val="99"/>
    <w:semiHidden/>
    <w:unhideWhenUsed/>
    <w:rsid w:val="000E635D"/>
    <w:rPr>
      <w:vertAlign w:val="superscript"/>
    </w:rPr>
  </w:style>
  <w:style w:type="paragraph" w:styleId="NoSpacing">
    <w:name w:val="No Spacing"/>
    <w:uiPriority w:val="1"/>
    <w:qFormat/>
    <w:rsid w:val="00E84848"/>
    <w:pPr>
      <w:spacing w:after="0" w:line="240" w:lineRule="auto"/>
      <w:jc w:val="both"/>
    </w:pPr>
    <w:rPr>
      <w:rFonts w:ascii="Cambria" w:hAnsi="Cambria"/>
    </w:rPr>
  </w:style>
  <w:style w:type="paragraph" w:styleId="Subtitle">
    <w:name w:val="Subtitle"/>
    <w:basedOn w:val="Normal"/>
    <w:next w:val="Normal"/>
    <w:link w:val="SubtitleChar"/>
    <w:uiPriority w:val="11"/>
    <w:qFormat/>
    <w:rsid w:val="00B93F52"/>
    <w:pPr>
      <w:numPr>
        <w:ilvl w:val="1"/>
      </w:numPr>
    </w:pPr>
    <w:rPr>
      <w:rFonts w:asciiTheme="majorHAnsi" w:eastAsiaTheme="majorEastAsia" w:hAnsiTheme="majorHAnsi" w:cstheme="majorBidi"/>
      <w:i/>
      <w:iCs/>
      <w:color w:val="C90044" w:themeColor="accent1"/>
      <w:spacing w:val="15"/>
      <w:sz w:val="24"/>
    </w:rPr>
  </w:style>
  <w:style w:type="character" w:customStyle="1" w:styleId="SubtitleChar">
    <w:name w:val="Subtitle Char"/>
    <w:basedOn w:val="DefaultParagraphFont"/>
    <w:link w:val="Subtitle"/>
    <w:uiPriority w:val="11"/>
    <w:rsid w:val="00B93F52"/>
    <w:rPr>
      <w:rFonts w:asciiTheme="majorHAnsi" w:eastAsiaTheme="majorEastAsia" w:hAnsiTheme="majorHAnsi" w:cstheme="majorBidi"/>
      <w:i/>
      <w:iCs/>
      <w:color w:val="C90044" w:themeColor="accent1"/>
      <w:spacing w:val="15"/>
      <w:sz w:val="24"/>
      <w:szCs w:val="24"/>
      <w:lang w:eastAsia="ja-JP"/>
    </w:rPr>
  </w:style>
  <w:style w:type="paragraph" w:styleId="ListParagraph">
    <w:name w:val="List Paragraph"/>
    <w:basedOn w:val="Normal"/>
    <w:uiPriority w:val="34"/>
    <w:qFormat/>
    <w:rsid w:val="00D56977"/>
    <w:pPr>
      <w:ind w:left="720"/>
      <w:contextualSpacing/>
    </w:pPr>
  </w:style>
  <w:style w:type="paragraph" w:customStyle="1" w:styleId="AnnexNum">
    <w:name w:val="AnnexNum"/>
    <w:basedOn w:val="Normal"/>
    <w:qFormat/>
    <w:rsid w:val="00DD0BD1"/>
    <w:pPr>
      <w:numPr>
        <w:numId w:val="9"/>
      </w:numPr>
      <w:tabs>
        <w:tab w:val="left" w:pos="1134"/>
      </w:tabs>
      <w:spacing w:before="100" w:after="100" w:line="264" w:lineRule="auto"/>
      <w:jc w:val="left"/>
    </w:pPr>
    <w:rPr>
      <w:color w:val="7F7F7F"/>
      <w:sz w:val="19"/>
      <w:szCs w:val="19"/>
    </w:rPr>
  </w:style>
  <w:style w:type="paragraph" w:styleId="NormalWeb">
    <w:name w:val="Normal (Web)"/>
    <w:basedOn w:val="Normal"/>
    <w:uiPriority w:val="99"/>
    <w:semiHidden/>
    <w:unhideWhenUsed/>
    <w:rsid w:val="00916F04"/>
    <w:pPr>
      <w:spacing w:before="100" w:beforeAutospacing="1" w:after="100" w:afterAutospacing="1"/>
      <w:jc w:val="left"/>
    </w:pPr>
    <w:rPr>
      <w:rFonts w:ascii="Times New Roman" w:eastAsiaTheme="minorEastAsia" w:hAnsi="Times New Roman"/>
      <w:sz w:val="24"/>
      <w:lang w:eastAsia="en-GB"/>
    </w:rPr>
  </w:style>
  <w:style w:type="paragraph" w:customStyle="1" w:styleId="Heading">
    <w:name w:val="Heading"/>
    <w:basedOn w:val="Normal"/>
    <w:next w:val="Normal"/>
    <w:rsid w:val="00916F04"/>
    <w:pPr>
      <w:keepNext/>
      <w:widowControl w:val="0"/>
      <w:tabs>
        <w:tab w:val="right" w:pos="9072"/>
      </w:tabs>
      <w:spacing w:before="120" w:after="240"/>
    </w:pPr>
    <w:rPr>
      <w:rFonts w:ascii="Arial" w:eastAsia="Times New Roman" w:hAnsi="Arial"/>
      <w:b/>
      <w:szCs w:val="20"/>
      <w:lang w:eastAsia="en-US"/>
    </w:rPr>
  </w:style>
  <w:style w:type="character" w:styleId="FollowedHyperlink">
    <w:name w:val="FollowedHyperlink"/>
    <w:basedOn w:val="DefaultParagraphFont"/>
    <w:uiPriority w:val="99"/>
    <w:semiHidden/>
    <w:unhideWhenUsed/>
    <w:rsid w:val="00295B73"/>
    <w:rPr>
      <w:color w:val="A67DAA" w:themeColor="followedHyperlink"/>
      <w:u w:val="single"/>
    </w:rPr>
  </w:style>
  <w:style w:type="character" w:customStyle="1" w:styleId="Heading3Char">
    <w:name w:val="Heading 3 Char"/>
    <w:basedOn w:val="DefaultParagraphFont"/>
    <w:link w:val="Heading3"/>
    <w:uiPriority w:val="9"/>
    <w:rsid w:val="009D527A"/>
    <w:rPr>
      <w:rFonts w:asciiTheme="majorHAnsi" w:eastAsiaTheme="majorEastAsia" w:hAnsiTheme="majorHAnsi" w:cstheme="majorBidi"/>
      <w:b/>
      <w:bCs/>
      <w:color w:val="C90044" w:themeColor="accent1"/>
      <w:szCs w:val="24"/>
      <w:lang w:eastAsia="ja-JP"/>
    </w:rPr>
  </w:style>
  <w:style w:type="paragraph" w:styleId="EndnoteText">
    <w:name w:val="endnote text"/>
    <w:basedOn w:val="Normal"/>
    <w:link w:val="EndnoteTextChar"/>
    <w:uiPriority w:val="99"/>
    <w:semiHidden/>
    <w:unhideWhenUsed/>
    <w:rsid w:val="00872EF3"/>
    <w:pPr>
      <w:jc w:val="left"/>
    </w:pPr>
    <w:rPr>
      <w:rFonts w:ascii="Calibri" w:eastAsiaTheme="minorHAnsi" w:hAnsi="Calibri" w:cstheme="minorBidi"/>
      <w:sz w:val="19"/>
      <w:szCs w:val="20"/>
      <w:lang w:eastAsia="en-US"/>
    </w:rPr>
  </w:style>
  <w:style w:type="character" w:customStyle="1" w:styleId="EndnoteTextChar">
    <w:name w:val="Endnote Text Char"/>
    <w:basedOn w:val="DefaultParagraphFont"/>
    <w:link w:val="EndnoteText"/>
    <w:uiPriority w:val="99"/>
    <w:semiHidden/>
    <w:rsid w:val="00872EF3"/>
    <w:rPr>
      <w:rFonts w:ascii="Calibri" w:hAnsi="Calibri"/>
      <w:sz w:val="19"/>
      <w:szCs w:val="20"/>
    </w:rPr>
  </w:style>
  <w:style w:type="character" w:customStyle="1" w:styleId="Heading4Char">
    <w:name w:val="Heading 4 Char"/>
    <w:basedOn w:val="DefaultParagraphFont"/>
    <w:link w:val="Heading4"/>
    <w:uiPriority w:val="9"/>
    <w:semiHidden/>
    <w:rsid w:val="009F3580"/>
    <w:rPr>
      <w:rFonts w:asciiTheme="majorHAnsi" w:eastAsiaTheme="majorEastAsia" w:hAnsiTheme="majorHAnsi" w:cstheme="majorBidi"/>
      <w:b/>
      <w:bCs/>
      <w:i/>
      <w:iCs/>
      <w:color w:val="C90044" w:themeColor="accent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35360">
      <w:bodyDiv w:val="1"/>
      <w:marLeft w:val="0"/>
      <w:marRight w:val="0"/>
      <w:marTop w:val="0"/>
      <w:marBottom w:val="0"/>
      <w:divBdr>
        <w:top w:val="none" w:sz="0" w:space="0" w:color="auto"/>
        <w:left w:val="none" w:sz="0" w:space="0" w:color="auto"/>
        <w:bottom w:val="none" w:sz="0" w:space="0" w:color="auto"/>
        <w:right w:val="none" w:sz="0" w:space="0" w:color="auto"/>
      </w:divBdr>
    </w:div>
    <w:div w:id="510490797">
      <w:bodyDiv w:val="1"/>
      <w:marLeft w:val="0"/>
      <w:marRight w:val="0"/>
      <w:marTop w:val="0"/>
      <w:marBottom w:val="0"/>
      <w:divBdr>
        <w:top w:val="none" w:sz="0" w:space="0" w:color="auto"/>
        <w:left w:val="none" w:sz="0" w:space="0" w:color="auto"/>
        <w:bottom w:val="none" w:sz="0" w:space="0" w:color="auto"/>
        <w:right w:val="none" w:sz="0" w:space="0" w:color="auto"/>
      </w:divBdr>
    </w:div>
    <w:div w:id="1160847768">
      <w:bodyDiv w:val="1"/>
      <w:marLeft w:val="0"/>
      <w:marRight w:val="0"/>
      <w:marTop w:val="0"/>
      <w:marBottom w:val="0"/>
      <w:divBdr>
        <w:top w:val="none" w:sz="0" w:space="0" w:color="auto"/>
        <w:left w:val="none" w:sz="0" w:space="0" w:color="auto"/>
        <w:bottom w:val="none" w:sz="0" w:space="0" w:color="auto"/>
        <w:right w:val="none" w:sz="0" w:space="0" w:color="auto"/>
      </w:divBdr>
    </w:div>
    <w:div w:id="1222250874">
      <w:bodyDiv w:val="1"/>
      <w:marLeft w:val="0"/>
      <w:marRight w:val="0"/>
      <w:marTop w:val="0"/>
      <w:marBottom w:val="0"/>
      <w:divBdr>
        <w:top w:val="none" w:sz="0" w:space="0" w:color="auto"/>
        <w:left w:val="none" w:sz="0" w:space="0" w:color="auto"/>
        <w:bottom w:val="none" w:sz="0" w:space="0" w:color="auto"/>
        <w:right w:val="none" w:sz="0" w:space="0" w:color="auto"/>
      </w:divBdr>
    </w:div>
    <w:div w:id="1545486403">
      <w:bodyDiv w:val="1"/>
      <w:marLeft w:val="0"/>
      <w:marRight w:val="0"/>
      <w:marTop w:val="0"/>
      <w:marBottom w:val="0"/>
      <w:divBdr>
        <w:top w:val="none" w:sz="0" w:space="0" w:color="auto"/>
        <w:left w:val="none" w:sz="0" w:space="0" w:color="auto"/>
        <w:bottom w:val="none" w:sz="0" w:space="0" w:color="auto"/>
        <w:right w:val="none" w:sz="0" w:space="0" w:color="auto"/>
      </w:divBdr>
    </w:div>
    <w:div w:id="2146385947">
      <w:bodyDiv w:val="1"/>
      <w:marLeft w:val="0"/>
      <w:marRight w:val="0"/>
      <w:marTop w:val="0"/>
      <w:marBottom w:val="0"/>
      <w:divBdr>
        <w:top w:val="none" w:sz="0" w:space="0" w:color="auto"/>
        <w:left w:val="none" w:sz="0" w:space="0" w:color="auto"/>
        <w:bottom w:val="none" w:sz="0" w:space="0" w:color="auto"/>
        <w:right w:val="none" w:sz="0" w:space="0" w:color="auto"/>
      </w:divBdr>
      <w:divsChild>
        <w:div w:id="205711889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6248526">
              <w:marLeft w:val="0"/>
              <w:marRight w:val="0"/>
              <w:marTop w:val="0"/>
              <w:marBottom w:val="0"/>
              <w:divBdr>
                <w:top w:val="none" w:sz="0" w:space="0" w:color="auto"/>
                <w:left w:val="none" w:sz="0" w:space="0" w:color="auto"/>
                <w:bottom w:val="none" w:sz="0" w:space="0" w:color="auto"/>
                <w:right w:val="none" w:sz="0" w:space="0" w:color="auto"/>
              </w:divBdr>
              <w:divsChild>
                <w:div w:id="1694767406">
                  <w:marLeft w:val="0"/>
                  <w:marRight w:val="0"/>
                  <w:marTop w:val="0"/>
                  <w:marBottom w:val="0"/>
                  <w:divBdr>
                    <w:top w:val="none" w:sz="0" w:space="0" w:color="auto"/>
                    <w:left w:val="none" w:sz="0" w:space="0" w:color="auto"/>
                    <w:bottom w:val="none" w:sz="0" w:space="0" w:color="auto"/>
                    <w:right w:val="none" w:sz="0" w:space="0" w:color="auto"/>
                  </w:divBdr>
                  <w:divsChild>
                    <w:div w:id="918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9457">
              <w:marLeft w:val="0"/>
              <w:marRight w:val="0"/>
              <w:marTop w:val="0"/>
              <w:marBottom w:val="0"/>
              <w:divBdr>
                <w:top w:val="none" w:sz="0" w:space="0" w:color="auto"/>
                <w:left w:val="none" w:sz="0" w:space="0" w:color="auto"/>
                <w:bottom w:val="none" w:sz="0" w:space="0" w:color="auto"/>
                <w:right w:val="none" w:sz="0" w:space="0" w:color="auto"/>
              </w:divBdr>
              <w:divsChild>
                <w:div w:id="1241598506">
                  <w:marLeft w:val="0"/>
                  <w:marRight w:val="0"/>
                  <w:marTop w:val="0"/>
                  <w:marBottom w:val="0"/>
                  <w:divBdr>
                    <w:top w:val="none" w:sz="0" w:space="0" w:color="auto"/>
                    <w:left w:val="none" w:sz="0" w:space="0" w:color="auto"/>
                    <w:bottom w:val="none" w:sz="0" w:space="0" w:color="auto"/>
                    <w:right w:val="none" w:sz="0" w:space="0" w:color="auto"/>
                  </w:divBdr>
                </w:div>
                <w:div w:id="388647782">
                  <w:marLeft w:val="0"/>
                  <w:marRight w:val="0"/>
                  <w:marTop w:val="0"/>
                  <w:marBottom w:val="0"/>
                  <w:divBdr>
                    <w:top w:val="none" w:sz="0" w:space="0" w:color="auto"/>
                    <w:left w:val="none" w:sz="0" w:space="0" w:color="auto"/>
                    <w:bottom w:val="none" w:sz="0" w:space="0" w:color="auto"/>
                    <w:right w:val="none" w:sz="0" w:space="0" w:color="auto"/>
                  </w:divBdr>
                  <w:divsChild>
                    <w:div w:id="1342468531">
                      <w:marLeft w:val="0"/>
                      <w:marRight w:val="0"/>
                      <w:marTop w:val="0"/>
                      <w:marBottom w:val="0"/>
                      <w:divBdr>
                        <w:top w:val="none" w:sz="0" w:space="0" w:color="auto"/>
                        <w:left w:val="none" w:sz="0" w:space="0" w:color="auto"/>
                        <w:bottom w:val="none" w:sz="0" w:space="0" w:color="auto"/>
                        <w:right w:val="none" w:sz="0" w:space="0" w:color="auto"/>
                      </w:divBdr>
                    </w:div>
                    <w:div w:id="1997802771">
                      <w:marLeft w:val="0"/>
                      <w:marRight w:val="0"/>
                      <w:marTop w:val="0"/>
                      <w:marBottom w:val="0"/>
                      <w:divBdr>
                        <w:top w:val="none" w:sz="0" w:space="0" w:color="auto"/>
                        <w:left w:val="none" w:sz="0" w:space="0" w:color="auto"/>
                        <w:bottom w:val="none" w:sz="0" w:space="0" w:color="auto"/>
                        <w:right w:val="none" w:sz="0" w:space="0" w:color="auto"/>
                      </w:divBdr>
                    </w:div>
                    <w:div w:id="768352476">
                      <w:marLeft w:val="0"/>
                      <w:marRight w:val="0"/>
                      <w:marTop w:val="0"/>
                      <w:marBottom w:val="0"/>
                      <w:divBdr>
                        <w:top w:val="single" w:sz="6" w:space="5" w:color="AAAAAA"/>
                        <w:left w:val="single" w:sz="6" w:space="5" w:color="AAAAAA"/>
                        <w:bottom w:val="single" w:sz="6" w:space="5" w:color="AAAAAA"/>
                        <w:right w:val="single" w:sz="6" w:space="5" w:color="AAAAAA"/>
                      </w:divBdr>
                    </w:div>
                    <w:div w:id="1993481127">
                      <w:marLeft w:val="0"/>
                      <w:marRight w:val="0"/>
                      <w:marTop w:val="0"/>
                      <w:marBottom w:val="120"/>
                      <w:divBdr>
                        <w:top w:val="none" w:sz="0" w:space="0" w:color="auto"/>
                        <w:left w:val="none" w:sz="0" w:space="0" w:color="auto"/>
                        <w:bottom w:val="none" w:sz="0" w:space="0" w:color="auto"/>
                        <w:right w:val="none" w:sz="0" w:space="0" w:color="auto"/>
                      </w:divBdr>
                    </w:div>
                    <w:div w:id="1482576697">
                      <w:marLeft w:val="0"/>
                      <w:marRight w:val="120"/>
                      <w:marTop w:val="0"/>
                      <w:marBottom w:val="0"/>
                      <w:divBdr>
                        <w:top w:val="none" w:sz="0" w:space="0" w:color="auto"/>
                        <w:left w:val="none" w:sz="0" w:space="0" w:color="auto"/>
                        <w:bottom w:val="none" w:sz="0" w:space="0" w:color="auto"/>
                        <w:right w:val="none" w:sz="0" w:space="0" w:color="auto"/>
                      </w:divBdr>
                    </w:div>
                    <w:div w:id="1449933306">
                      <w:marLeft w:val="0"/>
                      <w:marRight w:val="0"/>
                      <w:marTop w:val="0"/>
                      <w:marBottom w:val="0"/>
                      <w:divBdr>
                        <w:top w:val="none" w:sz="0" w:space="0" w:color="auto"/>
                        <w:left w:val="none" w:sz="0" w:space="0" w:color="auto"/>
                        <w:bottom w:val="none" w:sz="0" w:space="0" w:color="auto"/>
                        <w:right w:val="none" w:sz="0" w:space="0" w:color="auto"/>
                      </w:divBdr>
                    </w:div>
                    <w:div w:id="81032578">
                      <w:marLeft w:val="0"/>
                      <w:marRight w:val="0"/>
                      <w:marTop w:val="0"/>
                      <w:marBottom w:val="0"/>
                      <w:divBdr>
                        <w:top w:val="none" w:sz="0" w:space="0" w:color="auto"/>
                        <w:left w:val="none" w:sz="0" w:space="0" w:color="auto"/>
                        <w:bottom w:val="none" w:sz="0" w:space="0" w:color="auto"/>
                        <w:right w:val="none" w:sz="0" w:space="0" w:color="auto"/>
                      </w:divBdr>
                    </w:div>
                    <w:div w:id="1403478889">
                      <w:marLeft w:val="0"/>
                      <w:marRight w:val="0"/>
                      <w:marTop w:val="0"/>
                      <w:marBottom w:val="0"/>
                      <w:divBdr>
                        <w:top w:val="none" w:sz="0" w:space="0" w:color="auto"/>
                        <w:left w:val="none" w:sz="0" w:space="0" w:color="auto"/>
                        <w:bottom w:val="none" w:sz="0" w:space="0" w:color="auto"/>
                        <w:right w:val="none" w:sz="0" w:space="0" w:color="auto"/>
                      </w:divBdr>
                    </w:div>
                    <w:div w:id="1165441093">
                      <w:marLeft w:val="0"/>
                      <w:marRight w:val="0"/>
                      <w:marTop w:val="0"/>
                      <w:marBottom w:val="0"/>
                      <w:divBdr>
                        <w:top w:val="none" w:sz="0" w:space="0" w:color="auto"/>
                        <w:left w:val="none" w:sz="0" w:space="0" w:color="auto"/>
                        <w:bottom w:val="none" w:sz="0" w:space="0" w:color="auto"/>
                        <w:right w:val="none" w:sz="0" w:space="0" w:color="auto"/>
                      </w:divBdr>
                    </w:div>
                    <w:div w:id="1526871794">
                      <w:marLeft w:val="0"/>
                      <w:marRight w:val="0"/>
                      <w:marTop w:val="0"/>
                      <w:marBottom w:val="0"/>
                      <w:divBdr>
                        <w:top w:val="none" w:sz="0" w:space="0" w:color="auto"/>
                        <w:left w:val="none" w:sz="0" w:space="0" w:color="auto"/>
                        <w:bottom w:val="none" w:sz="0" w:space="0" w:color="auto"/>
                        <w:right w:val="none" w:sz="0" w:space="0" w:color="auto"/>
                      </w:divBdr>
                    </w:div>
                    <w:div w:id="448090995">
                      <w:marLeft w:val="0"/>
                      <w:marRight w:val="0"/>
                      <w:marTop w:val="0"/>
                      <w:marBottom w:val="0"/>
                      <w:divBdr>
                        <w:top w:val="none" w:sz="0" w:space="0" w:color="auto"/>
                        <w:left w:val="none" w:sz="0" w:space="0" w:color="auto"/>
                        <w:bottom w:val="none" w:sz="0" w:space="0" w:color="auto"/>
                        <w:right w:val="none" w:sz="0" w:space="0" w:color="auto"/>
                      </w:divBdr>
                    </w:div>
                    <w:div w:id="1106119104">
                      <w:marLeft w:val="0"/>
                      <w:marRight w:val="0"/>
                      <w:marTop w:val="0"/>
                      <w:marBottom w:val="0"/>
                      <w:divBdr>
                        <w:top w:val="none" w:sz="0" w:space="0" w:color="auto"/>
                        <w:left w:val="none" w:sz="0" w:space="0" w:color="auto"/>
                        <w:bottom w:val="none" w:sz="0" w:space="0" w:color="auto"/>
                        <w:right w:val="none" w:sz="0" w:space="0" w:color="auto"/>
                      </w:divBdr>
                    </w:div>
                  </w:divsChild>
                </w:div>
                <w:div w:id="1255479912">
                  <w:marLeft w:val="0"/>
                  <w:marRight w:val="0"/>
                  <w:marTop w:val="240"/>
                  <w:marBottom w:val="0"/>
                  <w:divBdr>
                    <w:top w:val="single" w:sz="6" w:space="4" w:color="AAAAAA"/>
                    <w:left w:val="single" w:sz="6" w:space="4" w:color="AAAAAA"/>
                    <w:bottom w:val="single" w:sz="6" w:space="4" w:color="AAAAAA"/>
                    <w:right w:val="single" w:sz="6" w:space="4" w:color="AAAAAA"/>
                  </w:divBdr>
                  <w:divsChild>
                    <w:div w:id="15883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2125">
          <w:marLeft w:val="0"/>
          <w:marRight w:val="0"/>
          <w:marTop w:val="0"/>
          <w:marBottom w:val="0"/>
          <w:divBdr>
            <w:top w:val="none" w:sz="0" w:space="0" w:color="auto"/>
            <w:left w:val="none" w:sz="0" w:space="0" w:color="auto"/>
            <w:bottom w:val="none" w:sz="0" w:space="0" w:color="auto"/>
            <w:right w:val="none" w:sz="0" w:space="0" w:color="auto"/>
          </w:divBdr>
          <w:divsChild>
            <w:div w:id="252789135">
              <w:marLeft w:val="0"/>
              <w:marRight w:val="0"/>
              <w:marTop w:val="0"/>
              <w:marBottom w:val="0"/>
              <w:divBdr>
                <w:top w:val="none" w:sz="0" w:space="0" w:color="auto"/>
                <w:left w:val="none" w:sz="0" w:space="0" w:color="auto"/>
                <w:bottom w:val="none" w:sz="0" w:space="0" w:color="auto"/>
                <w:right w:val="none" w:sz="0" w:space="0" w:color="auto"/>
              </w:divBdr>
              <w:divsChild>
                <w:div w:id="1156923091">
                  <w:marLeft w:val="0"/>
                  <w:marRight w:val="0"/>
                  <w:marTop w:val="0"/>
                  <w:marBottom w:val="0"/>
                  <w:divBdr>
                    <w:top w:val="none" w:sz="0" w:space="0" w:color="auto"/>
                    <w:left w:val="none" w:sz="0" w:space="0" w:color="auto"/>
                    <w:bottom w:val="none" w:sz="0" w:space="0" w:color="auto"/>
                    <w:right w:val="none" w:sz="0" w:space="0" w:color="auto"/>
                  </w:divBdr>
                </w:div>
                <w:div w:id="80565267">
                  <w:marLeft w:val="2640"/>
                  <w:marRight w:val="0"/>
                  <w:marTop w:val="600"/>
                  <w:marBottom w:val="0"/>
                  <w:divBdr>
                    <w:top w:val="none" w:sz="0" w:space="0" w:color="auto"/>
                    <w:left w:val="none" w:sz="0" w:space="0" w:color="auto"/>
                    <w:bottom w:val="none" w:sz="0" w:space="0" w:color="auto"/>
                    <w:right w:val="none" w:sz="0" w:space="0" w:color="auto"/>
                  </w:divBdr>
                  <w:divsChild>
                    <w:div w:id="292712436">
                      <w:marLeft w:val="0"/>
                      <w:marRight w:val="0"/>
                      <w:marTop w:val="0"/>
                      <w:marBottom w:val="0"/>
                      <w:divBdr>
                        <w:top w:val="none" w:sz="0" w:space="0" w:color="auto"/>
                        <w:left w:val="none" w:sz="0" w:space="0" w:color="auto"/>
                        <w:bottom w:val="none" w:sz="0" w:space="0" w:color="auto"/>
                        <w:right w:val="none" w:sz="0" w:space="0" w:color="auto"/>
                      </w:divBdr>
                    </w:div>
                  </w:divsChild>
                </w:div>
                <w:div w:id="2044673532">
                  <w:marLeft w:val="0"/>
                  <w:marRight w:val="0"/>
                  <w:marTop w:val="600"/>
                  <w:marBottom w:val="0"/>
                  <w:divBdr>
                    <w:top w:val="none" w:sz="0" w:space="0" w:color="auto"/>
                    <w:left w:val="none" w:sz="0" w:space="0" w:color="auto"/>
                    <w:bottom w:val="none" w:sz="0" w:space="0" w:color="auto"/>
                    <w:right w:val="none" w:sz="0" w:space="0" w:color="auto"/>
                  </w:divBdr>
                  <w:divsChild>
                    <w:div w:id="650333972">
                      <w:marLeft w:val="0"/>
                      <w:marRight w:val="0"/>
                      <w:marTop w:val="0"/>
                      <w:marBottom w:val="0"/>
                      <w:divBdr>
                        <w:top w:val="none" w:sz="0" w:space="0" w:color="auto"/>
                        <w:left w:val="none" w:sz="0" w:space="0" w:color="auto"/>
                        <w:bottom w:val="none" w:sz="0" w:space="0" w:color="auto"/>
                        <w:right w:val="none" w:sz="0" w:space="0" w:color="auto"/>
                      </w:divBdr>
                    </w:div>
                    <w:div w:id="542864005">
                      <w:marLeft w:val="120"/>
                      <w:marRight w:val="240"/>
                      <w:marTop w:val="0"/>
                      <w:marBottom w:val="0"/>
                      <w:divBdr>
                        <w:top w:val="none" w:sz="0" w:space="0" w:color="auto"/>
                        <w:left w:val="none" w:sz="0" w:space="0" w:color="auto"/>
                        <w:bottom w:val="none" w:sz="0" w:space="0" w:color="auto"/>
                        <w:right w:val="none" w:sz="0" w:space="0" w:color="auto"/>
                      </w:divBdr>
                      <w:divsChild>
                        <w:div w:id="1337733528">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53552737">
              <w:marLeft w:val="0"/>
              <w:marRight w:val="0"/>
              <w:marTop w:val="0"/>
              <w:marBottom w:val="0"/>
              <w:divBdr>
                <w:top w:val="none" w:sz="0" w:space="0" w:color="auto"/>
                <w:left w:val="none" w:sz="0" w:space="0" w:color="auto"/>
                <w:bottom w:val="none" w:sz="0" w:space="0" w:color="auto"/>
                <w:right w:val="none" w:sz="0" w:space="0" w:color="auto"/>
              </w:divBdr>
              <w:divsChild>
                <w:div w:id="1259875303">
                  <w:marLeft w:val="168"/>
                  <w:marRight w:val="144"/>
                  <w:marTop w:val="0"/>
                  <w:marBottom w:val="0"/>
                  <w:divBdr>
                    <w:top w:val="none" w:sz="0" w:space="0" w:color="auto"/>
                    <w:left w:val="none" w:sz="0" w:space="0" w:color="auto"/>
                    <w:bottom w:val="none" w:sz="0" w:space="0" w:color="auto"/>
                    <w:right w:val="none" w:sz="0" w:space="0" w:color="auto"/>
                  </w:divBdr>
                  <w:divsChild>
                    <w:div w:id="1023897503">
                      <w:marLeft w:val="120"/>
                      <w:marRight w:val="0"/>
                      <w:marTop w:val="0"/>
                      <w:marBottom w:val="0"/>
                      <w:divBdr>
                        <w:top w:val="none" w:sz="0" w:space="0" w:color="auto"/>
                        <w:left w:val="none" w:sz="0" w:space="0" w:color="auto"/>
                        <w:bottom w:val="none" w:sz="0" w:space="0" w:color="auto"/>
                        <w:right w:val="none" w:sz="0" w:space="0" w:color="auto"/>
                      </w:divBdr>
                    </w:div>
                  </w:divsChild>
                </w:div>
                <w:div w:id="1190290788">
                  <w:marLeft w:val="168"/>
                  <w:marRight w:val="144"/>
                  <w:marTop w:val="0"/>
                  <w:marBottom w:val="0"/>
                  <w:divBdr>
                    <w:top w:val="none" w:sz="0" w:space="0" w:color="auto"/>
                    <w:left w:val="none" w:sz="0" w:space="0" w:color="auto"/>
                    <w:bottom w:val="none" w:sz="0" w:space="0" w:color="auto"/>
                    <w:right w:val="none" w:sz="0" w:space="0" w:color="auto"/>
                  </w:divBdr>
                  <w:divsChild>
                    <w:div w:id="1899975447">
                      <w:marLeft w:val="300"/>
                      <w:marRight w:val="0"/>
                      <w:marTop w:val="0"/>
                      <w:marBottom w:val="0"/>
                      <w:divBdr>
                        <w:top w:val="none" w:sz="0" w:space="0" w:color="auto"/>
                        <w:left w:val="none" w:sz="0" w:space="0" w:color="auto"/>
                        <w:bottom w:val="none" w:sz="0" w:space="0" w:color="auto"/>
                        <w:right w:val="none" w:sz="0" w:space="0" w:color="auto"/>
                      </w:divBdr>
                    </w:div>
                  </w:divsChild>
                </w:div>
                <w:div w:id="64845351">
                  <w:marLeft w:val="168"/>
                  <w:marRight w:val="144"/>
                  <w:marTop w:val="0"/>
                  <w:marBottom w:val="0"/>
                  <w:divBdr>
                    <w:top w:val="none" w:sz="0" w:space="0" w:color="auto"/>
                    <w:left w:val="none" w:sz="0" w:space="0" w:color="auto"/>
                    <w:bottom w:val="none" w:sz="0" w:space="0" w:color="auto"/>
                    <w:right w:val="none" w:sz="0" w:space="0" w:color="auto"/>
                  </w:divBdr>
                  <w:divsChild>
                    <w:div w:id="1917012333">
                      <w:marLeft w:val="300"/>
                      <w:marRight w:val="0"/>
                      <w:marTop w:val="0"/>
                      <w:marBottom w:val="0"/>
                      <w:divBdr>
                        <w:top w:val="none" w:sz="0" w:space="0" w:color="auto"/>
                        <w:left w:val="none" w:sz="0" w:space="0" w:color="auto"/>
                        <w:bottom w:val="none" w:sz="0" w:space="0" w:color="auto"/>
                        <w:right w:val="none" w:sz="0" w:space="0" w:color="auto"/>
                      </w:divBdr>
                    </w:div>
                  </w:divsChild>
                </w:div>
                <w:div w:id="1398361601">
                  <w:marLeft w:val="168"/>
                  <w:marRight w:val="144"/>
                  <w:marTop w:val="0"/>
                  <w:marBottom w:val="0"/>
                  <w:divBdr>
                    <w:top w:val="none" w:sz="0" w:space="0" w:color="auto"/>
                    <w:left w:val="none" w:sz="0" w:space="0" w:color="auto"/>
                    <w:bottom w:val="none" w:sz="0" w:space="0" w:color="auto"/>
                    <w:right w:val="none" w:sz="0" w:space="0" w:color="auto"/>
                  </w:divBdr>
                  <w:divsChild>
                    <w:div w:id="1631208862">
                      <w:marLeft w:val="300"/>
                      <w:marRight w:val="0"/>
                      <w:marTop w:val="0"/>
                      <w:marBottom w:val="0"/>
                      <w:divBdr>
                        <w:top w:val="none" w:sz="0" w:space="0" w:color="auto"/>
                        <w:left w:val="none" w:sz="0" w:space="0" w:color="auto"/>
                        <w:bottom w:val="none" w:sz="0" w:space="0" w:color="auto"/>
                        <w:right w:val="none" w:sz="0" w:space="0" w:color="auto"/>
                      </w:divBdr>
                    </w:div>
                  </w:divsChild>
                </w:div>
                <w:div w:id="14775918">
                  <w:marLeft w:val="168"/>
                  <w:marRight w:val="144"/>
                  <w:marTop w:val="0"/>
                  <w:marBottom w:val="0"/>
                  <w:divBdr>
                    <w:top w:val="none" w:sz="0" w:space="0" w:color="auto"/>
                    <w:left w:val="none" w:sz="0" w:space="0" w:color="auto"/>
                    <w:bottom w:val="none" w:sz="0" w:space="0" w:color="auto"/>
                    <w:right w:val="none" w:sz="0" w:space="0" w:color="auto"/>
                  </w:divBdr>
                  <w:divsChild>
                    <w:div w:id="157694743">
                      <w:marLeft w:val="300"/>
                      <w:marRight w:val="0"/>
                      <w:marTop w:val="0"/>
                      <w:marBottom w:val="0"/>
                      <w:divBdr>
                        <w:top w:val="none" w:sz="0" w:space="0" w:color="auto"/>
                        <w:left w:val="none" w:sz="0" w:space="0" w:color="auto"/>
                        <w:bottom w:val="none" w:sz="0" w:space="0" w:color="auto"/>
                        <w:right w:val="none" w:sz="0" w:space="0" w:color="auto"/>
                      </w:divBdr>
                      <w:divsChild>
                        <w:div w:id="18045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0460">
          <w:marLeft w:val="2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3.png"/><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header" Target="header12.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4.xml"/><Relationship Id="rId37" Type="http://schemas.openxmlformats.org/officeDocument/2006/relationships/image" Target="media/image11.png"/><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jpeg"/><Relationship Id="rId28" Type="http://schemas.openxmlformats.org/officeDocument/2006/relationships/header" Target="header11.xm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6.emf"/><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etsi.org/deliver/etsi_en/302500_302599/302502/01.02.01_60/en_302502v010201p.pdf" TargetMode="External"/><Relationship Id="rId3" Type="http://schemas.openxmlformats.org/officeDocument/2006/relationships/hyperlink" Target="http://www.brackmillsindustrialestate.co.uk/explore-brackmills-industrial-estate-northampton" TargetMode="External"/><Relationship Id="rId7" Type="http://schemas.openxmlformats.org/officeDocument/2006/relationships/hyperlink" Target="http://www.etsi.org/deliver/etsi_en/301800_301899/301893/01.08.01_60/en_301893v010801p.pdf" TargetMode="External"/><Relationship Id="rId2" Type="http://schemas.openxmlformats.org/officeDocument/2006/relationships/hyperlink" Target="http://www.plumconsulting.co.uk/pdfs/Plum_July_2015_Future_use_of_Licence_Exempt_Radio_Spectrum.pdf" TargetMode="External"/><Relationship Id="rId1" Type="http://schemas.openxmlformats.org/officeDocument/2006/relationships/hyperlink" Target="http://www.cept.org/Documents/se-24/28001/SE24(15)166R0_WI52_Ofcom_24_GHz-_Airborne_Meas_ove-r_London" TargetMode="External"/><Relationship Id="rId6" Type="http://schemas.openxmlformats.org/officeDocument/2006/relationships/hyperlink" Target="http://www.network-equipment.com/panel-wifi-antenna-24ghz5ghz-58ghz-range-13dbi-dual-bandmulti-band-outdoor-directional-wireless-antenna-2400-25005150-5850mhz-tp542" TargetMode="External"/><Relationship Id="rId5" Type="http://schemas.openxmlformats.org/officeDocument/2006/relationships/hyperlink" Target="http://www.schwarzbeck.de/en/antennas/broadband-horn-antennas/double-ridged-horn-antenna/404-bbha-9120-d-double-ridged-broadband-horn-antenna.html" TargetMode="External"/><Relationship Id="rId10" Type="http://schemas.openxmlformats.org/officeDocument/2006/relationships/hyperlink" Target="http://stakeholders.ofcom.org.uk/binaries/spectrum/spectrum-policy-area/spectrum-management/research-guidelines-tech-info/interface-requirements/uk_interface_2007.pdf" TargetMode="External"/><Relationship Id="rId4" Type="http://schemas.openxmlformats.org/officeDocument/2006/relationships/hyperlink" Target="http://www.carlsberggroup.com/Company/heritage/Pages/Exportingandexpanding.aspx" TargetMode="External"/><Relationship Id="rId9" Type="http://schemas.openxmlformats.org/officeDocument/2006/relationships/hyperlink" Target="http://stakeholders.ofcom.org.uk/binaries/spectrum/spectrum-policy-area/spectrum-management/research-guidelines-tech-info/interface-requirements/uk2006.pdf" TargetMode="External"/></Relationships>
</file>

<file path=word/theme/theme1.xml><?xml version="1.0" encoding="utf-8"?>
<a:theme xmlns:a="http://schemas.openxmlformats.org/drawingml/2006/main" name="Ofcom">
  <a:themeElements>
    <a:clrScheme name="Ofcom">
      <a:dk1>
        <a:srgbClr val="000000"/>
      </a:dk1>
      <a:lt1>
        <a:srgbClr val="FFFFFF"/>
      </a:lt1>
      <a:dk2>
        <a:srgbClr val="5E243C"/>
      </a:dk2>
      <a:lt2>
        <a:srgbClr val="F7941D"/>
      </a:lt2>
      <a:accent1>
        <a:srgbClr val="C90044"/>
      </a:accent1>
      <a:accent2>
        <a:srgbClr val="642566"/>
      </a:accent2>
      <a:accent3>
        <a:srgbClr val="FFF200"/>
      </a:accent3>
      <a:accent4>
        <a:srgbClr val="A9CF38"/>
      </a:accent4>
      <a:accent5>
        <a:srgbClr val="00ABBD"/>
      </a:accent5>
      <a:accent6>
        <a:srgbClr val="EF0973"/>
      </a:accent6>
      <a:hlink>
        <a:srgbClr val="C90044"/>
      </a:hlink>
      <a:folHlink>
        <a:srgbClr val="A67D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C3C6B-231E-4D63-BDE1-7284F621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4730</Words>
  <Characters>26962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Ofcom</Company>
  <LinksUpToDate>false</LinksUpToDate>
  <CharactersWithSpaces>31629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Paynter</dc:creator>
  <cp:lastModifiedBy>Song, Xiaojing</cp:lastModifiedBy>
  <cp:revision>1</cp:revision>
  <cp:lastPrinted>2016-02-11T12:22:00Z</cp:lastPrinted>
  <dcterms:created xsi:type="dcterms:W3CDTF">2017-06-12T12:09:00Z</dcterms:created>
  <dcterms:modified xsi:type="dcterms:W3CDTF">2017-06-12T12:09:00Z</dcterms:modified>
</cp:coreProperties>
</file>